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3E" w:rsidRDefault="00F1391C" w:rsidP="009E3B3E">
      <w:pPr>
        <w:jc w:val="left"/>
        <w:rPr>
          <w:rFonts w:ascii="Times New Roman" w:hAnsi="Times New Roman" w:cs="Times New Roman"/>
          <w:sz w:val="20"/>
        </w:rPr>
      </w:pPr>
      <w:r>
        <w:t xml:space="preserve">Figura </w:t>
      </w:r>
      <w:r w:rsidR="004F7BB0">
        <w:t>4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E3B3E" w:rsidTr="009E3B3E">
        <w:trPr>
          <w:trHeight w:val="13094"/>
        </w:trPr>
        <w:tc>
          <w:tcPr>
            <w:tcW w:w="9214" w:type="dxa"/>
          </w:tcPr>
          <w:p w:rsidR="009E3B3E" w:rsidRDefault="009E3B3E" w:rsidP="008E4E97">
            <w:r w:rsidRPr="006143A0">
              <w:rPr>
                <w:noProof/>
                <w:lang w:eastAsia="pt-BR"/>
              </w:rPr>
              <w:drawing>
                <wp:inline distT="0" distB="0" distL="0" distR="0" wp14:anchorId="2604A54F" wp14:editId="1B469EC5">
                  <wp:extent cx="2782231" cy="2623702"/>
                  <wp:effectExtent l="19050" t="0" r="18119" b="5198"/>
                  <wp:docPr id="11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7F45A196" wp14:editId="2D54F646">
                  <wp:extent cx="2753833" cy="2626241"/>
                  <wp:effectExtent l="0" t="0" r="0" b="0"/>
                  <wp:docPr id="12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9E3B3E" w:rsidRDefault="009E3B3E" w:rsidP="009E3B3E">
            <w:pPr>
              <w:ind w:left="34" w:hanging="34"/>
              <w:jc w:val="center"/>
            </w:pPr>
            <w:r w:rsidRPr="00DC5F4D">
              <w:rPr>
                <w:noProof/>
                <w:lang w:eastAsia="pt-BR"/>
              </w:rPr>
              <w:drawing>
                <wp:inline distT="0" distB="0" distL="0" distR="0" wp14:anchorId="2F789BCB" wp14:editId="40FD95B6">
                  <wp:extent cx="2762250" cy="2447925"/>
                  <wp:effectExtent l="0" t="0" r="0" b="0"/>
                  <wp:docPr id="13" name="Gráfico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Pr="00DC5F4D">
              <w:rPr>
                <w:noProof/>
                <w:lang w:eastAsia="pt-BR"/>
              </w:rPr>
              <w:drawing>
                <wp:inline distT="0" distB="0" distL="0" distR="0" wp14:anchorId="5B652E39" wp14:editId="53AB2902">
                  <wp:extent cx="2828925" cy="2428875"/>
                  <wp:effectExtent l="0" t="0" r="0" b="0"/>
                  <wp:docPr id="14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9E3B3E" w:rsidRDefault="009E3B3E" w:rsidP="008E4E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C5F4D">
              <w:rPr>
                <w:noProof/>
                <w:lang w:eastAsia="pt-BR"/>
              </w:rPr>
              <w:drawing>
                <wp:inline distT="0" distB="0" distL="0" distR="0" wp14:anchorId="68510592" wp14:editId="074F95B3">
                  <wp:extent cx="2668772" cy="2466754"/>
                  <wp:effectExtent l="0" t="0" r="0" b="0"/>
                  <wp:docPr id="15" name="Gráfico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Pr="00682886">
              <w:rPr>
                <w:noProof/>
                <w:sz w:val="20"/>
                <w:lang w:eastAsia="pt-BR"/>
              </w:rPr>
              <w:t xml:space="preserve"> </w:t>
            </w:r>
            <w:r w:rsidRPr="00DC5F4D">
              <w:rPr>
                <w:noProof/>
                <w:lang w:eastAsia="pt-BR"/>
              </w:rPr>
              <w:drawing>
                <wp:inline distT="0" distB="0" distL="0" distR="0" wp14:anchorId="132E9779" wp14:editId="7D75AD35">
                  <wp:extent cx="2775098" cy="2434856"/>
                  <wp:effectExtent l="0" t="0" r="6350" b="3810"/>
                  <wp:docPr id="16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6828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E3B3E" w:rsidRPr="009E3B3E" w:rsidRDefault="009E3B3E" w:rsidP="009E3B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2886">
              <w:rPr>
                <w:rFonts w:ascii="Times New Roman" w:hAnsi="Times New Roman" w:cs="Times New Roman"/>
                <w:sz w:val="20"/>
              </w:rPr>
              <w:t>AE= Autopolinização Espontânea; CT= Controle; PCM= Polinização Cruzada Manual.</w:t>
            </w:r>
            <w:bookmarkStart w:id="0" w:name="_GoBack"/>
            <w:bookmarkEnd w:id="0"/>
          </w:p>
        </w:tc>
      </w:tr>
    </w:tbl>
    <w:p w:rsidR="00502808" w:rsidRPr="004F7BB0" w:rsidRDefault="00502808" w:rsidP="009E3B3E">
      <w:pPr>
        <w:spacing w:line="240" w:lineRule="auto"/>
        <w:rPr>
          <w:rFonts w:ascii="Times New Roman" w:hAnsi="Times New Roman" w:cs="Times New Roman"/>
          <w:sz w:val="20"/>
        </w:rPr>
      </w:pPr>
    </w:p>
    <w:sectPr w:rsidR="00502808" w:rsidRPr="004F7BB0" w:rsidSect="004F7BB0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66"/>
    <w:rsid w:val="004F7BB0"/>
    <w:rsid w:val="00502808"/>
    <w:rsid w:val="009E3B3E"/>
    <w:rsid w:val="00DE28BF"/>
    <w:rsid w:val="00DE4666"/>
    <w:rsid w:val="00DF1869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2C2B-2EA8-4134-9001-85D222B1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66"/>
    <w:pPr>
      <w:spacing w:after="0" w:line="48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4666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4F7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pt-BR" sz="1000"/>
              <a:t>EXPERIMENTO A</a:t>
            </a:r>
          </a:p>
          <a:p>
            <a:pPr algn="ctr">
              <a:defRPr sz="1000"/>
            </a:pPr>
            <a:endParaRPr lang="pt-BR" sz="1000"/>
          </a:p>
          <a:p>
            <a:pPr algn="ctr">
              <a:defRPr sz="1000"/>
            </a:pPr>
            <a:r>
              <a:rPr lang="pt-BR" sz="1000"/>
              <a:t>comprimento (mm)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100 - 130</c:v>
                </c:pt>
                <c:pt idx="2">
                  <c:v>131 - 161</c:v>
                </c:pt>
                <c:pt idx="3">
                  <c:v>192 - 220</c:v>
                </c:pt>
                <c:pt idx="4">
                  <c:v>SEMENTES</c:v>
                </c:pt>
                <c:pt idx="5">
                  <c:v>6,00 - 7,20</c:v>
                </c:pt>
                <c:pt idx="6">
                  <c:v>7,26 - 8,51</c:v>
                </c:pt>
                <c:pt idx="7">
                  <c:v>8,52 - 9,77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1">
                  <c:v>6.6</c:v>
                </c:pt>
                <c:pt idx="2">
                  <c:v>0</c:v>
                </c:pt>
                <c:pt idx="3">
                  <c:v>93.4</c:v>
                </c:pt>
                <c:pt idx="5">
                  <c:v>5.8</c:v>
                </c:pt>
                <c:pt idx="6">
                  <c:v>32.5</c:v>
                </c:pt>
                <c:pt idx="7">
                  <c:v>61.7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CT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100 - 130</c:v>
                </c:pt>
                <c:pt idx="2">
                  <c:v>131 - 161</c:v>
                </c:pt>
                <c:pt idx="3">
                  <c:v>192 - 220</c:v>
                </c:pt>
                <c:pt idx="4">
                  <c:v>SEMENTES</c:v>
                </c:pt>
                <c:pt idx="5">
                  <c:v>6,00 - 7,20</c:v>
                </c:pt>
                <c:pt idx="6">
                  <c:v>7,26 - 8,51</c:v>
                </c:pt>
                <c:pt idx="7">
                  <c:v>8,52 - 9,77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5">
                  <c:v>0</c:v>
                </c:pt>
                <c:pt idx="6">
                  <c:v>64.599999999999994</c:v>
                </c:pt>
                <c:pt idx="7">
                  <c:v>35.4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694880"/>
        <c:axId val="678697680"/>
      </c:barChart>
      <c:catAx>
        <c:axId val="678694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8697680"/>
        <c:crosses val="autoZero"/>
        <c:auto val="1"/>
        <c:lblAlgn val="ctr"/>
        <c:lblOffset val="100"/>
        <c:noMultiLvlLbl val="0"/>
      </c:catAx>
      <c:valAx>
        <c:axId val="678697680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Frequencia ( %)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8694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pt-BR" sz="1000"/>
              <a:t>EXPERIMENTO B</a:t>
            </a:r>
          </a:p>
          <a:p>
            <a:pPr algn="ctr">
              <a:defRPr sz="1000"/>
            </a:pPr>
            <a:endParaRPr lang="pt-BR" sz="1000"/>
          </a:p>
          <a:p>
            <a:pPr algn="ctr">
              <a:defRPr sz="1000"/>
            </a:pPr>
            <a:r>
              <a:rPr lang="pt-BR" sz="1000"/>
              <a:t>comprimento (mm)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AE</c:v>
                </c:pt>
              </c:strCache>
            </c:strRef>
          </c:tx>
          <c:spPr>
            <a:solidFill>
              <a:schemeClr val="bg1"/>
            </a:solidFill>
            <a:ln w="12700">
              <a:solidFill>
                <a:schemeClr val="tx1"/>
              </a:solidFill>
            </a:ln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161 - 179,99</c:v>
                </c:pt>
                <c:pt idx="2">
                  <c:v>181 - 190,99</c:v>
                </c:pt>
                <c:pt idx="3">
                  <c:v>201 - 219,99</c:v>
                </c:pt>
                <c:pt idx="4">
                  <c:v>SEMENTES</c:v>
                </c:pt>
                <c:pt idx="5">
                  <c:v>6,00 - 7,30</c:v>
                </c:pt>
                <c:pt idx="6">
                  <c:v>7,31 - 8,30</c:v>
                </c:pt>
                <c:pt idx="7">
                  <c:v>8,31 - 9,30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1">
                  <c:v>19.2</c:v>
                </c:pt>
                <c:pt idx="2">
                  <c:v>46.15</c:v>
                </c:pt>
                <c:pt idx="3">
                  <c:v>34.6</c:v>
                </c:pt>
                <c:pt idx="5">
                  <c:v>5.3</c:v>
                </c:pt>
                <c:pt idx="6">
                  <c:v>42.8</c:v>
                </c:pt>
                <c:pt idx="7">
                  <c:v>51.9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PCM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161 - 179,99</c:v>
                </c:pt>
                <c:pt idx="2">
                  <c:v>181 - 190,99</c:v>
                </c:pt>
                <c:pt idx="3">
                  <c:v>201 - 219,99</c:v>
                </c:pt>
                <c:pt idx="4">
                  <c:v>SEMENTES</c:v>
                </c:pt>
                <c:pt idx="5">
                  <c:v>6,00 - 7,30</c:v>
                </c:pt>
                <c:pt idx="6">
                  <c:v>7,31 - 8,30</c:v>
                </c:pt>
                <c:pt idx="7">
                  <c:v>8,31 - 9,30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2">
                  <c:v>31.25</c:v>
                </c:pt>
                <c:pt idx="3">
                  <c:v>68.75</c:v>
                </c:pt>
                <c:pt idx="5">
                  <c:v>8.6</c:v>
                </c:pt>
                <c:pt idx="6">
                  <c:v>36.700000000000003</c:v>
                </c:pt>
                <c:pt idx="7">
                  <c:v>54.7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708320"/>
        <c:axId val="678710000"/>
      </c:barChart>
      <c:catAx>
        <c:axId val="678708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8710000"/>
        <c:crosses val="autoZero"/>
        <c:auto val="1"/>
        <c:lblAlgn val="ctr"/>
        <c:lblOffset val="100"/>
        <c:noMultiLvlLbl val="0"/>
      </c:catAx>
      <c:valAx>
        <c:axId val="678710000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Frequencia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8708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pt-BR" sz="1000"/>
              <a:t>Espessura (mm)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3,5 - 4,5</c:v>
                </c:pt>
                <c:pt idx="2">
                  <c:v>4,51 - 5,51</c:v>
                </c:pt>
                <c:pt idx="3">
                  <c:v>5,52 - 6,53</c:v>
                </c:pt>
                <c:pt idx="4">
                  <c:v>SEMENTES</c:v>
                </c:pt>
                <c:pt idx="5">
                  <c:v>3,00 - 3,75</c:v>
                </c:pt>
                <c:pt idx="6">
                  <c:v>3,76 - 4,51</c:v>
                </c:pt>
                <c:pt idx="7">
                  <c:v>4,52 - 5,27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0</c:v>
                </c:pt>
                <c:pt idx="1">
                  <c:v>7</c:v>
                </c:pt>
                <c:pt idx="2">
                  <c:v>20</c:v>
                </c:pt>
                <c:pt idx="3">
                  <c:v>73</c:v>
                </c:pt>
                <c:pt idx="5">
                  <c:v>7.5</c:v>
                </c:pt>
                <c:pt idx="6">
                  <c:v>42</c:v>
                </c:pt>
                <c:pt idx="7">
                  <c:v>50.5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CT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3,5 - 4,5</c:v>
                </c:pt>
                <c:pt idx="2">
                  <c:v>4,51 - 5,51</c:v>
                </c:pt>
                <c:pt idx="3">
                  <c:v>5,52 - 6,53</c:v>
                </c:pt>
                <c:pt idx="4">
                  <c:v>SEMENTES</c:v>
                </c:pt>
                <c:pt idx="5">
                  <c:v>3,00 - 3,75</c:v>
                </c:pt>
                <c:pt idx="6">
                  <c:v>3,76 - 4,51</c:v>
                </c:pt>
                <c:pt idx="7">
                  <c:v>4,52 - 5,27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96</c:v>
                </c:pt>
                <c:pt idx="5">
                  <c:v>0</c:v>
                </c:pt>
                <c:pt idx="6">
                  <c:v>9</c:v>
                </c:pt>
                <c:pt idx="7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713360"/>
        <c:axId val="678713920"/>
      </c:barChart>
      <c:catAx>
        <c:axId val="67871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8713920"/>
        <c:crosses val="autoZero"/>
        <c:auto val="1"/>
        <c:lblAlgn val="ctr"/>
        <c:lblOffset val="100"/>
        <c:noMultiLvlLbl val="0"/>
      </c:catAx>
      <c:valAx>
        <c:axId val="678713920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Frequencia ( 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87133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/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pt-BR" sz="1000" b="0"/>
              <a:t>Espessura (mm)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AE</c:v>
                </c:pt>
              </c:strCache>
            </c:strRef>
          </c:tx>
          <c:spPr>
            <a:solidFill>
              <a:schemeClr val="bg1"/>
            </a:solidFill>
            <a:ln w="12700">
              <a:solidFill>
                <a:schemeClr val="tx1"/>
              </a:solidFill>
            </a:ln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5,30 - 6,1</c:v>
                </c:pt>
                <c:pt idx="2">
                  <c:v>6,11 - 6,91</c:v>
                </c:pt>
                <c:pt idx="3">
                  <c:v>6,92 - 7,72</c:v>
                </c:pt>
                <c:pt idx="4">
                  <c:v>SEMENTES</c:v>
                </c:pt>
                <c:pt idx="5">
                  <c:v>4,00 - 4,75</c:v>
                </c:pt>
                <c:pt idx="6">
                  <c:v>4,76 - 5,51</c:v>
                </c:pt>
                <c:pt idx="7">
                  <c:v>5,52 - 6,27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1">
                  <c:v>23</c:v>
                </c:pt>
                <c:pt idx="2">
                  <c:v>38.5</c:v>
                </c:pt>
                <c:pt idx="3">
                  <c:v>38.5</c:v>
                </c:pt>
                <c:pt idx="5">
                  <c:v>16.350000000000001</c:v>
                </c:pt>
                <c:pt idx="6">
                  <c:v>78.849999999999994</c:v>
                </c:pt>
                <c:pt idx="7">
                  <c:v>10.48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PCM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5,30 - 6,1</c:v>
                </c:pt>
                <c:pt idx="2">
                  <c:v>6,11 - 6,91</c:v>
                </c:pt>
                <c:pt idx="3">
                  <c:v>6,92 - 7,72</c:v>
                </c:pt>
                <c:pt idx="4">
                  <c:v>SEMENTES</c:v>
                </c:pt>
                <c:pt idx="5">
                  <c:v>4,00 - 4,75</c:v>
                </c:pt>
                <c:pt idx="6">
                  <c:v>4,76 - 5,51</c:v>
                </c:pt>
                <c:pt idx="7">
                  <c:v>5,52 - 6,27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1">
                  <c:v>6.25</c:v>
                </c:pt>
                <c:pt idx="2">
                  <c:v>37.5</c:v>
                </c:pt>
                <c:pt idx="3">
                  <c:v>56.25</c:v>
                </c:pt>
                <c:pt idx="5">
                  <c:v>17.2</c:v>
                </c:pt>
                <c:pt idx="6">
                  <c:v>60.1</c:v>
                </c:pt>
                <c:pt idx="7">
                  <c:v>22.7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716720"/>
        <c:axId val="678717280"/>
      </c:barChart>
      <c:catAx>
        <c:axId val="67871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8717280"/>
        <c:crosses val="autoZero"/>
        <c:auto val="1"/>
        <c:lblAlgn val="ctr"/>
        <c:lblOffset val="100"/>
        <c:noMultiLvlLbl val="0"/>
      </c:catAx>
      <c:valAx>
        <c:axId val="678717280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pt-BR" b="0"/>
                  <a:t>Frequencia ( 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871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9525"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pt-BR" sz="1000"/>
              <a:t>Largura (mm)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7,5 - 8,75</c:v>
                </c:pt>
                <c:pt idx="2">
                  <c:v>8,71 - 9,96</c:v>
                </c:pt>
                <c:pt idx="3">
                  <c:v>9,97 - 11,22</c:v>
                </c:pt>
                <c:pt idx="4">
                  <c:v>SEMNTES</c:v>
                </c:pt>
                <c:pt idx="5">
                  <c:v>7,5 - 8,25</c:v>
                </c:pt>
                <c:pt idx="6">
                  <c:v>8,26 - 9,01</c:v>
                </c:pt>
                <c:pt idx="7">
                  <c:v>9,02 - 9,77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0</c:v>
                </c:pt>
                <c:pt idx="1">
                  <c:v>20</c:v>
                </c:pt>
                <c:pt idx="2">
                  <c:v>53</c:v>
                </c:pt>
                <c:pt idx="3">
                  <c:v>27</c:v>
                </c:pt>
                <c:pt idx="5">
                  <c:v>47</c:v>
                </c:pt>
                <c:pt idx="6">
                  <c:v>40</c:v>
                </c:pt>
                <c:pt idx="7">
                  <c:v>13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CT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7,5 - 8,75</c:v>
                </c:pt>
                <c:pt idx="2">
                  <c:v>8,71 - 9,96</c:v>
                </c:pt>
                <c:pt idx="3">
                  <c:v>9,97 - 11,22</c:v>
                </c:pt>
                <c:pt idx="4">
                  <c:v>SEMNTES</c:v>
                </c:pt>
                <c:pt idx="5">
                  <c:v>7,5 - 8,25</c:v>
                </c:pt>
                <c:pt idx="6">
                  <c:v>8,26 - 9,01</c:v>
                </c:pt>
                <c:pt idx="7">
                  <c:v>9,02 - 9,77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0">
                  <c:v>0</c:v>
                </c:pt>
                <c:pt idx="1">
                  <c:v>26</c:v>
                </c:pt>
                <c:pt idx="2">
                  <c:v>44</c:v>
                </c:pt>
                <c:pt idx="3">
                  <c:v>40</c:v>
                </c:pt>
                <c:pt idx="5">
                  <c:v>44</c:v>
                </c:pt>
                <c:pt idx="6">
                  <c:v>39</c:v>
                </c:pt>
                <c:pt idx="7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720080"/>
        <c:axId val="678720640"/>
      </c:barChart>
      <c:catAx>
        <c:axId val="67872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8720640"/>
        <c:crosses val="autoZero"/>
        <c:auto val="1"/>
        <c:lblAlgn val="ctr"/>
        <c:lblOffset val="100"/>
        <c:noMultiLvlLbl val="0"/>
      </c:catAx>
      <c:valAx>
        <c:axId val="678720640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Frequencia ( 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872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pt-BR" sz="1000"/>
              <a:t>Largura (mm)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AE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9,00 - 9,99</c:v>
                </c:pt>
                <c:pt idx="2">
                  <c:v>10,00 - 10,99</c:v>
                </c:pt>
                <c:pt idx="3">
                  <c:v>11,00 - 11,99</c:v>
                </c:pt>
                <c:pt idx="4">
                  <c:v>SEMENTES</c:v>
                </c:pt>
                <c:pt idx="5">
                  <c:v>5,00 - 5,8</c:v>
                </c:pt>
                <c:pt idx="6">
                  <c:v>5,81 - 6,61</c:v>
                </c:pt>
                <c:pt idx="7">
                  <c:v>6,62 - 7,42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1">
                  <c:v>38.5</c:v>
                </c:pt>
                <c:pt idx="2">
                  <c:v>50</c:v>
                </c:pt>
                <c:pt idx="3">
                  <c:v>11.5</c:v>
                </c:pt>
                <c:pt idx="5">
                  <c:v>15.4</c:v>
                </c:pt>
                <c:pt idx="6">
                  <c:v>53</c:v>
                </c:pt>
                <c:pt idx="7">
                  <c:v>31.6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PCM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Plan1!$A$2:$A$9</c:f>
              <c:strCache>
                <c:ptCount val="8"/>
                <c:pt idx="0">
                  <c:v>FRUTOS</c:v>
                </c:pt>
                <c:pt idx="1">
                  <c:v>9,00 - 9,99</c:v>
                </c:pt>
                <c:pt idx="2">
                  <c:v>10,00 - 10,99</c:v>
                </c:pt>
                <c:pt idx="3">
                  <c:v>11,00 - 11,99</c:v>
                </c:pt>
                <c:pt idx="4">
                  <c:v>SEMENTES</c:v>
                </c:pt>
                <c:pt idx="5">
                  <c:v>5,00 - 5,8</c:v>
                </c:pt>
                <c:pt idx="6">
                  <c:v>5,81 - 6,61</c:v>
                </c:pt>
                <c:pt idx="7">
                  <c:v>6,62 - 7,42</c:v>
                </c:pt>
              </c:strCache>
            </c:strRef>
          </c:cat>
          <c:val>
            <c:numRef>
              <c:f>Plan1!$C$2:$C$9</c:f>
              <c:numCache>
                <c:formatCode>General</c:formatCode>
                <c:ptCount val="8"/>
                <c:pt idx="1">
                  <c:v>43.75</c:v>
                </c:pt>
                <c:pt idx="2">
                  <c:v>43.75</c:v>
                </c:pt>
                <c:pt idx="3">
                  <c:v>12.5</c:v>
                </c:pt>
                <c:pt idx="5">
                  <c:v>5.5</c:v>
                </c:pt>
                <c:pt idx="6">
                  <c:v>54.7</c:v>
                </c:pt>
                <c:pt idx="7">
                  <c:v>39.800000000000004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723440"/>
        <c:axId val="678724000"/>
      </c:barChart>
      <c:catAx>
        <c:axId val="67872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8724000"/>
        <c:crosses val="autoZero"/>
        <c:auto val="1"/>
        <c:lblAlgn val="ctr"/>
        <c:lblOffset val="100"/>
        <c:noMultiLvlLbl val="0"/>
      </c:catAx>
      <c:valAx>
        <c:axId val="678724000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Frequencia ( 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8723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2</cp:revision>
  <dcterms:created xsi:type="dcterms:W3CDTF">2015-11-30T01:18:00Z</dcterms:created>
  <dcterms:modified xsi:type="dcterms:W3CDTF">2015-11-30T01:18:00Z</dcterms:modified>
</cp:coreProperties>
</file>