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28" w:rsidRPr="00A1109C" w:rsidRDefault="00860128" w:rsidP="00860128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1109C">
        <w:rPr>
          <w:rFonts w:ascii="Times New Roman" w:hAnsi="Times New Roman" w:cs="Times New Roman"/>
          <w:b/>
        </w:rPr>
        <w:t>LISTA DE FIGURAS</w:t>
      </w:r>
    </w:p>
    <w:p w:rsidR="00860128" w:rsidRPr="00B80749" w:rsidRDefault="00860128" w:rsidP="00B80749">
      <w:pPr>
        <w:pStyle w:val="Ttulo3"/>
        <w:spacing w:line="480" w:lineRule="auto"/>
        <w:jc w:val="both"/>
        <w:rPr>
          <w:rFonts w:ascii="Times New Roman" w:hAnsi="Times New Roman"/>
          <w:b w:val="0"/>
          <w:color w:val="auto"/>
          <w:lang w:val="pt-BR"/>
        </w:rPr>
      </w:pPr>
      <w:bookmarkStart w:id="0" w:name="_Toc454722221"/>
      <w:r w:rsidRPr="00860128">
        <w:rPr>
          <w:rStyle w:val="st"/>
          <w:rFonts w:ascii="Times New Roman" w:hAnsi="Times New Roman"/>
          <w:color w:val="auto"/>
          <w:lang w:val="pt-BR"/>
        </w:rPr>
        <w:t>Figura 2:</w:t>
      </w:r>
      <w:r w:rsidRPr="00860128">
        <w:rPr>
          <w:rStyle w:val="st"/>
          <w:rFonts w:ascii="Times New Roman" w:hAnsi="Times New Roman"/>
          <w:b w:val="0"/>
          <w:color w:val="auto"/>
          <w:lang w:val="pt-BR"/>
        </w:rPr>
        <w:t xml:space="preserve"> Principais pragas agrícolas citadas pelos agricultores de Petrolândia e Itacuruba/PE existentes nas lavoras.</w:t>
      </w:r>
      <w:bookmarkEnd w:id="0"/>
    </w:p>
    <w:p w:rsidR="00860128" w:rsidRPr="00860128" w:rsidRDefault="00860128" w:rsidP="00860128">
      <w:pPr>
        <w:spacing w:line="480" w:lineRule="auto"/>
        <w:jc w:val="both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BAD48FC" wp14:editId="71D5DE69">
            <wp:extent cx="5973445" cy="2386330"/>
            <wp:effectExtent l="19050" t="0" r="8255" b="0"/>
            <wp:docPr id="22" name="Gráfico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4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749" w:rsidRDefault="00B80749" w:rsidP="00860128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outlineLvl w:val="2"/>
        <w:rPr>
          <w:rStyle w:val="st"/>
          <w:b/>
          <w:sz w:val="22"/>
          <w:szCs w:val="22"/>
        </w:rPr>
      </w:pPr>
    </w:p>
    <w:p w:rsidR="00860128" w:rsidRPr="00860128" w:rsidRDefault="00860128" w:rsidP="00B80749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outlineLvl w:val="2"/>
        <w:rPr>
          <w:rStyle w:val="st"/>
          <w:sz w:val="22"/>
          <w:szCs w:val="22"/>
        </w:rPr>
      </w:pPr>
      <w:r w:rsidRPr="00860128">
        <w:rPr>
          <w:rStyle w:val="st"/>
          <w:b/>
          <w:sz w:val="22"/>
          <w:szCs w:val="22"/>
        </w:rPr>
        <w:t>Figura 3:</w:t>
      </w:r>
      <w:r w:rsidRPr="00860128">
        <w:rPr>
          <w:rStyle w:val="st"/>
          <w:sz w:val="22"/>
          <w:szCs w:val="22"/>
        </w:rPr>
        <w:t xml:space="preserve"> Principais artrópodes citados pelos agricultores locais, como alimento para os anuros da região agrícola de Petrolândia e Itacuruba/PE.</w:t>
      </w:r>
    </w:p>
    <w:p w:rsidR="00860128" w:rsidRPr="00860128" w:rsidRDefault="00860128" w:rsidP="00B80749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F9100DC" wp14:editId="08DAD7FC">
            <wp:extent cx="6019165" cy="2472055"/>
            <wp:effectExtent l="19050" t="0" r="635" b="0"/>
            <wp:docPr id="23" name="Gráfico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5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47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128">
        <w:rPr>
          <w:rStyle w:val="st"/>
          <w:rFonts w:ascii="Times New Roman" w:hAnsi="Times New Roman" w:cs="Times New Roman"/>
        </w:rPr>
        <w:t xml:space="preserve">  </w:t>
      </w:r>
    </w:p>
    <w:p w:rsidR="00DC3892" w:rsidRDefault="00DC3892" w:rsidP="00860128">
      <w:pPr>
        <w:pStyle w:val="Ttulo3"/>
        <w:spacing w:line="480" w:lineRule="auto"/>
        <w:jc w:val="both"/>
        <w:rPr>
          <w:rFonts w:ascii="Times New Roman" w:hAnsi="Times New Roman"/>
          <w:color w:val="auto"/>
          <w:lang w:val="pt-BR"/>
        </w:rPr>
      </w:pPr>
      <w:bookmarkStart w:id="1" w:name="_Toc454722223"/>
    </w:p>
    <w:p w:rsidR="00DC3892" w:rsidRPr="00DC3892" w:rsidRDefault="00DC3892" w:rsidP="00DC3892"/>
    <w:p w:rsidR="00860128" w:rsidRPr="00860128" w:rsidRDefault="00860128" w:rsidP="00860128">
      <w:pPr>
        <w:pStyle w:val="Ttulo3"/>
        <w:spacing w:line="480" w:lineRule="auto"/>
        <w:jc w:val="both"/>
        <w:rPr>
          <w:rFonts w:ascii="Times New Roman" w:hAnsi="Times New Roman"/>
          <w:b w:val="0"/>
          <w:color w:val="auto"/>
          <w:lang w:val="pt-BR"/>
        </w:rPr>
      </w:pPr>
      <w:r w:rsidRPr="00860128">
        <w:rPr>
          <w:rFonts w:ascii="Times New Roman" w:hAnsi="Times New Roman"/>
          <w:color w:val="auto"/>
          <w:lang w:val="pt-BR"/>
        </w:rPr>
        <w:lastRenderedPageBreak/>
        <w:t>Tabela 1:</w:t>
      </w:r>
      <w:r w:rsidRPr="00860128">
        <w:rPr>
          <w:rFonts w:ascii="Times New Roman" w:hAnsi="Times New Roman"/>
          <w:b w:val="0"/>
          <w:color w:val="auto"/>
          <w:lang w:val="pt-BR"/>
        </w:rPr>
        <w:t xml:space="preserve"> Principais agroquímicos utilizados pela comunidade agrícola de Petrolândia e Itacuruba/PE.</w:t>
      </w:r>
      <w:bookmarkEnd w:id="1"/>
    </w:p>
    <w:p w:rsidR="00860128" w:rsidRPr="00860128" w:rsidRDefault="00860128" w:rsidP="00860128">
      <w:pPr>
        <w:spacing w:line="480" w:lineRule="auto"/>
        <w:jc w:val="both"/>
        <w:rPr>
          <w:rFonts w:ascii="Times New Roman" w:hAnsi="Times New Roman" w:cs="Times New Roman"/>
        </w:rPr>
      </w:pPr>
    </w:p>
    <w:tbl>
      <w:tblPr>
        <w:tblW w:w="15094" w:type="dxa"/>
        <w:tblInd w:w="-1418" w:type="dxa"/>
        <w:tblLook w:val="04A0" w:firstRow="1" w:lastRow="0" w:firstColumn="1" w:lastColumn="0" w:noHBand="0" w:noVBand="1"/>
      </w:tblPr>
      <w:tblGrid>
        <w:gridCol w:w="1561"/>
        <w:gridCol w:w="725"/>
        <w:gridCol w:w="1117"/>
        <w:gridCol w:w="1843"/>
        <w:gridCol w:w="1701"/>
        <w:gridCol w:w="1308"/>
        <w:gridCol w:w="1121"/>
        <w:gridCol w:w="3114"/>
        <w:gridCol w:w="1302"/>
        <w:gridCol w:w="1302"/>
      </w:tblGrid>
      <w:tr w:rsidR="00A1109C" w:rsidRPr="00A1109C" w:rsidTr="00A1109C">
        <w:trPr>
          <w:trHeight w:val="257"/>
        </w:trPr>
        <w:tc>
          <w:tcPr>
            <w:tcW w:w="2286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1109C">
              <w:rPr>
                <w:rFonts w:ascii="Times New Roman" w:hAnsi="Times New Roman" w:cs="Times New Roman"/>
                <w:b/>
                <w:color w:val="000000"/>
              </w:rPr>
              <w:t>AGROQUÍMICO</w:t>
            </w:r>
          </w:p>
        </w:tc>
        <w:tc>
          <w:tcPr>
            <w:tcW w:w="1117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1109C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1109C">
              <w:rPr>
                <w:rFonts w:ascii="Times New Roman" w:hAnsi="Times New Roman" w:cs="Times New Roman"/>
                <w:b/>
                <w:color w:val="000000"/>
              </w:rPr>
              <w:t>TOXICOLOGIA</w:t>
            </w:r>
          </w:p>
        </w:tc>
        <w:tc>
          <w:tcPr>
            <w:tcW w:w="30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1109C">
              <w:rPr>
                <w:rFonts w:ascii="Times New Roman" w:hAnsi="Times New Roman" w:cs="Times New Roman"/>
                <w:b/>
                <w:color w:val="000000"/>
              </w:rPr>
              <w:t>PERICULOSIDADE AMBIENTAL</w:t>
            </w:r>
          </w:p>
        </w:tc>
        <w:tc>
          <w:tcPr>
            <w:tcW w:w="11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1109C">
              <w:rPr>
                <w:rFonts w:ascii="Times New Roman" w:hAnsi="Times New Roman" w:cs="Times New Roman"/>
                <w:b/>
                <w:color w:val="000000"/>
              </w:rPr>
              <w:t>PRAGAS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1109C">
              <w:rPr>
                <w:rFonts w:ascii="Times New Roman" w:hAnsi="Times New Roman" w:cs="Times New Roman"/>
                <w:b/>
                <w:color w:val="000000"/>
              </w:rPr>
              <w:t>CULTIVARES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Karate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50 EC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Inseticida de contato e ingestão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Altamente tóxico 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 - Altamente perigoso ao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Tripes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-do- fumo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Thrips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tabaci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); Pulga - do - fumo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Epitrix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fasciata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Cebola e feijão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Trinity 250 SC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 xml:space="preserve">Fungicida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sistemica</w:t>
            </w:r>
            <w:proofErr w:type="spellEnd"/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Mediamente tóxico III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III -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Sigatoka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nega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Banana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Score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 xml:space="preserve">Fungicida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sistemico</w:t>
            </w:r>
            <w:proofErr w:type="spellEnd"/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Extremamente tóxico 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 - Persistente no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Sigatoka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nega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Banana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Lannate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BR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Inseticida sistêmico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Extremamente tóxico 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 - Muito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Pulgão - verde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Myzus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persicae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Batata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Lorsban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480 BR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Inseticida acaricida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Altamente tóxico 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III -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Broca - da - vargem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Etiella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zinckenella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); mosca - branca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Bemisia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tabaci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); lagarta - da - vargem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Michaelus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jebus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Feijão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Mospilan</w:t>
            </w:r>
            <w:proofErr w:type="spellEnd"/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Inseticida sistêmico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Mediamente tóxico III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 - Muito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Mosca branca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Bemisia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tabaci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); pulgão da inflorescência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Aphis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gossupin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4" w:type="dxa"/>
            <w:noWrap/>
            <w:hideMark/>
          </w:tcPr>
          <w:p w:rsid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 xml:space="preserve">Batata, Melão </w:t>
            </w:r>
          </w:p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1109C">
              <w:rPr>
                <w:rFonts w:ascii="Times New Roman" w:hAnsi="Times New Roman" w:cs="Times New Roman"/>
                <w:color w:val="000000"/>
              </w:rPr>
              <w:t>e</w:t>
            </w:r>
            <w:proofErr w:type="gramEnd"/>
            <w:r w:rsidRPr="00A1109C">
              <w:rPr>
                <w:rFonts w:ascii="Times New Roman" w:hAnsi="Times New Roman" w:cs="Times New Roman"/>
                <w:color w:val="000000"/>
              </w:rPr>
              <w:t xml:space="preserve"> Melancia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Orthene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750 BR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 xml:space="preserve">Inseticida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Organosfosforado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sistêmico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 xml:space="preserve">IV - pouco tóxico 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III -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Pulgão-do-feijoeiro (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Aphis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craccivora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Mosca-branca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Bemisia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tabaci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), Lagarta-rosca (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Agrotis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ipsilon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Feijão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Sevin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480 SC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Inseticida de contato e ingestão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Mediamente tóxico III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 - Muito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Broca das cucurbitáceas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Diaphania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nitidalis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), Lagarta rosca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Agrotis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ipsilon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Tripes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do feijoeiro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Caliothrips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phaseoli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4" w:type="dxa"/>
            <w:noWrap/>
            <w:hideMark/>
          </w:tcPr>
          <w:p w:rsidR="00A1109C" w:rsidRDefault="00A1109C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Abobora, Batata e</w:t>
            </w:r>
            <w:r w:rsidR="00860128" w:rsidRPr="00A1109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1109C">
              <w:rPr>
                <w:rFonts w:ascii="Times New Roman" w:hAnsi="Times New Roman" w:cs="Times New Roman"/>
                <w:color w:val="000000"/>
              </w:rPr>
              <w:t>feijão</w:t>
            </w:r>
            <w:proofErr w:type="gramEnd"/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Talento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Acaricida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Altamente tóxico 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 - Muito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Ácaro-da-necrose-do-coqueiro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Eriophyes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guerreronis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), Ácaro-da-mal-formação-das-gemas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Eriophyes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mangiferae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Coco e Manga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109C" w:rsidRPr="00A1109C" w:rsidTr="00A1109C">
        <w:trPr>
          <w:trHeight w:val="257"/>
        </w:trPr>
        <w:tc>
          <w:tcPr>
            <w:tcW w:w="156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Vertimec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18 EC</w:t>
            </w:r>
          </w:p>
        </w:tc>
        <w:tc>
          <w:tcPr>
            <w:tcW w:w="1842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Acaricida/ Inseticida/ Nematicida</w:t>
            </w:r>
          </w:p>
        </w:tc>
        <w:tc>
          <w:tcPr>
            <w:tcW w:w="1843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Mediamente tóxico III</w:t>
            </w:r>
          </w:p>
        </w:tc>
        <w:tc>
          <w:tcPr>
            <w:tcW w:w="1701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II - Muito perigoso ao meio ambiente</w:t>
            </w:r>
          </w:p>
        </w:tc>
        <w:tc>
          <w:tcPr>
            <w:tcW w:w="2409" w:type="dxa"/>
            <w:gridSpan w:val="2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Ácaro- branco ou Ácaro – tropical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Polyphagotarsonemus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latus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 Ácaro – rajado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Tetranychus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urticae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), Mosca – </w:t>
            </w:r>
            <w:proofErr w:type="spellStart"/>
            <w:r w:rsidRPr="00A1109C">
              <w:rPr>
                <w:rFonts w:ascii="Times New Roman" w:hAnsi="Times New Roman" w:cs="Times New Roman"/>
                <w:color w:val="000000"/>
              </w:rPr>
              <w:t>minadora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Lyriomyza</w:t>
            </w:r>
            <w:proofErr w:type="spellEnd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09C">
              <w:rPr>
                <w:rFonts w:ascii="Times New Roman" w:hAnsi="Times New Roman" w:cs="Times New Roman"/>
                <w:i/>
                <w:iCs/>
                <w:color w:val="000000"/>
              </w:rPr>
              <w:t>huidobrensis</w:t>
            </w:r>
            <w:proofErr w:type="spellEnd"/>
            <w:r w:rsidRPr="00A1109C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3114" w:type="dxa"/>
            <w:noWrap/>
            <w:hideMark/>
          </w:tcPr>
          <w:p w:rsidR="00860128" w:rsidRPr="00A1109C" w:rsidRDefault="00860128" w:rsidP="00A110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109C">
              <w:rPr>
                <w:rFonts w:ascii="Times New Roman" w:hAnsi="Times New Roman" w:cs="Times New Roman"/>
                <w:color w:val="000000"/>
              </w:rPr>
              <w:t>Manga, mamão, melão, melancia, coco</w:t>
            </w: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</w:tcPr>
          <w:p w:rsidR="00860128" w:rsidRPr="00A1109C" w:rsidRDefault="00860128" w:rsidP="00A11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109C" w:rsidRDefault="00A1109C" w:rsidP="0086012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</w:p>
    <w:p w:rsidR="00860128" w:rsidRPr="00A1109C" w:rsidRDefault="00860128" w:rsidP="00A1109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FF0000"/>
        </w:rPr>
      </w:pPr>
      <w:r w:rsidRPr="00860128">
        <w:rPr>
          <w:rFonts w:ascii="Times New Roman" w:hAnsi="Times New Roman" w:cs="Times New Roman"/>
          <w:b/>
        </w:rPr>
        <w:lastRenderedPageBreak/>
        <w:t>Fonte:</w:t>
      </w:r>
      <w:r w:rsidRPr="00860128">
        <w:rPr>
          <w:rFonts w:ascii="Times New Roman" w:hAnsi="Times New Roman" w:cs="Times New Roman"/>
        </w:rPr>
        <w:t xml:space="preserve"> Ficha técnica dos agroquímicos registrados pelo Ministério da Agricultura, Pecuária e Abastecimento – Brasil, 2015. Informações encontradas nas bulas das amostras coletadas nas áreas agrícolas estudadas, e adaptadas pela autora.</w:t>
      </w:r>
    </w:p>
    <w:p w:rsidR="00B80749" w:rsidRPr="00860128" w:rsidRDefault="00B80749" w:rsidP="00B80749">
      <w:pPr>
        <w:spacing w:line="480" w:lineRule="auto"/>
        <w:rPr>
          <w:rFonts w:ascii="Times New Roman" w:hAnsi="Times New Roman" w:cs="Times New Roman"/>
        </w:rPr>
      </w:pPr>
    </w:p>
    <w:p w:rsidR="00860128" w:rsidRPr="00A1109C" w:rsidRDefault="00860128" w:rsidP="00A1109C">
      <w:pPr>
        <w:pStyle w:val="Ttulo3"/>
        <w:spacing w:line="480" w:lineRule="auto"/>
        <w:jc w:val="both"/>
        <w:rPr>
          <w:rFonts w:ascii="Times New Roman" w:hAnsi="Times New Roman"/>
          <w:b w:val="0"/>
          <w:lang w:val="pt-BR"/>
        </w:rPr>
      </w:pPr>
      <w:bookmarkStart w:id="2" w:name="_Toc454722225"/>
      <w:r w:rsidRPr="00860128">
        <w:rPr>
          <w:rFonts w:ascii="Times New Roman" w:hAnsi="Times New Roman"/>
          <w:color w:val="auto"/>
          <w:lang w:val="pt-BR"/>
        </w:rPr>
        <w:t>Figura 5:</w:t>
      </w:r>
      <w:r w:rsidRPr="00860128">
        <w:rPr>
          <w:rFonts w:ascii="Times New Roman" w:hAnsi="Times New Roman"/>
          <w:b w:val="0"/>
          <w:color w:val="auto"/>
          <w:lang w:val="pt-BR"/>
        </w:rPr>
        <w:t xml:space="preserve"> Percepção dos agricultores sobre a ação dos anfíbios como </w:t>
      </w:r>
      <w:proofErr w:type="spellStart"/>
      <w:r w:rsidRPr="00860128">
        <w:rPr>
          <w:rFonts w:ascii="Times New Roman" w:hAnsi="Times New Roman"/>
          <w:b w:val="0"/>
          <w:color w:val="auto"/>
          <w:lang w:val="pt-BR"/>
        </w:rPr>
        <w:t>biocontroladores</w:t>
      </w:r>
      <w:proofErr w:type="spellEnd"/>
      <w:r w:rsidRPr="00860128">
        <w:rPr>
          <w:rFonts w:ascii="Times New Roman" w:hAnsi="Times New Roman"/>
          <w:b w:val="0"/>
          <w:color w:val="auto"/>
          <w:lang w:val="pt-BR"/>
        </w:rPr>
        <w:t xml:space="preserve"> de pragas agrícolas.</w:t>
      </w:r>
      <w:bookmarkEnd w:id="2"/>
    </w:p>
    <w:p w:rsidR="00A1109C" w:rsidRDefault="00860128" w:rsidP="00A1109C">
      <w:pPr>
        <w:spacing w:line="480" w:lineRule="auto"/>
        <w:jc w:val="center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1895C8E" wp14:editId="4DB09B36">
            <wp:extent cx="4592320" cy="2748280"/>
            <wp:effectExtent l="19050" t="0" r="0" b="0"/>
            <wp:docPr id="25" name="Gráfico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0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74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_Toc454722226"/>
    </w:p>
    <w:p w:rsidR="00B80749" w:rsidRDefault="00B80749" w:rsidP="00860128">
      <w:pPr>
        <w:spacing w:line="480" w:lineRule="auto"/>
        <w:jc w:val="both"/>
        <w:rPr>
          <w:rFonts w:ascii="Times New Roman" w:hAnsi="Times New Roman" w:cs="Times New Roman"/>
          <w:b/>
        </w:rPr>
      </w:pPr>
    </w:p>
    <w:bookmarkEnd w:id="3"/>
    <w:p w:rsidR="00B80749" w:rsidRPr="00860128" w:rsidRDefault="00B80749" w:rsidP="00860128">
      <w:pPr>
        <w:spacing w:line="480" w:lineRule="auto"/>
        <w:jc w:val="both"/>
        <w:rPr>
          <w:rFonts w:ascii="Times New Roman" w:hAnsi="Times New Roman" w:cs="Times New Roman"/>
        </w:rPr>
      </w:pPr>
    </w:p>
    <w:p w:rsidR="00860128" w:rsidRPr="00B80749" w:rsidRDefault="00860128" w:rsidP="00B80749">
      <w:pPr>
        <w:pStyle w:val="Ttulo3"/>
        <w:spacing w:line="480" w:lineRule="auto"/>
        <w:jc w:val="both"/>
        <w:rPr>
          <w:rFonts w:ascii="Times New Roman" w:hAnsi="Times New Roman"/>
          <w:b w:val="0"/>
          <w:color w:val="auto"/>
          <w:lang w:val="pt-BR"/>
        </w:rPr>
      </w:pPr>
      <w:bookmarkStart w:id="4" w:name="_Toc454722227"/>
      <w:r w:rsidRPr="00860128">
        <w:rPr>
          <w:rFonts w:ascii="Times New Roman" w:hAnsi="Times New Roman"/>
          <w:color w:val="auto"/>
          <w:lang w:val="pt-BR"/>
        </w:rPr>
        <w:lastRenderedPageBreak/>
        <w:t>Figura 7:</w:t>
      </w:r>
      <w:r w:rsidRPr="00860128">
        <w:rPr>
          <w:rFonts w:ascii="Times New Roman" w:hAnsi="Times New Roman"/>
          <w:b w:val="0"/>
          <w:color w:val="auto"/>
          <w:lang w:val="pt-BR"/>
        </w:rPr>
        <w:t xml:space="preserve"> Percepção dos agricultores sobre a interferência dos anfíbios anuros no desenvolvimento da lavoura nas áreas agrícolas de Petrolândia e Itacuruba/PE.</w:t>
      </w:r>
      <w:bookmarkEnd w:id="4"/>
    </w:p>
    <w:p w:rsidR="00860128" w:rsidRPr="00860128" w:rsidRDefault="00860128" w:rsidP="00A1109C">
      <w:pPr>
        <w:spacing w:line="480" w:lineRule="auto"/>
        <w:jc w:val="center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EEE5B29" wp14:editId="292C112F">
            <wp:extent cx="4592320" cy="2607310"/>
            <wp:effectExtent l="19050" t="0" r="0" b="0"/>
            <wp:docPr id="28" name="Gráfic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6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749" w:rsidRDefault="00B80749" w:rsidP="00860128">
      <w:pPr>
        <w:pStyle w:val="Ttulo3"/>
        <w:spacing w:line="480" w:lineRule="auto"/>
        <w:jc w:val="both"/>
        <w:rPr>
          <w:rFonts w:ascii="Times New Roman" w:hAnsi="Times New Roman"/>
          <w:color w:val="auto"/>
          <w:lang w:val="pt-BR"/>
        </w:rPr>
      </w:pPr>
      <w:bookmarkStart w:id="5" w:name="_Toc454722228"/>
    </w:p>
    <w:p w:rsidR="00860128" w:rsidRPr="00B80749" w:rsidRDefault="00860128" w:rsidP="00B80749">
      <w:pPr>
        <w:pStyle w:val="Ttulo3"/>
        <w:spacing w:line="480" w:lineRule="auto"/>
        <w:jc w:val="both"/>
        <w:rPr>
          <w:rFonts w:ascii="Times New Roman" w:hAnsi="Times New Roman"/>
          <w:b w:val="0"/>
          <w:color w:val="auto"/>
          <w:lang w:val="pt-BR"/>
        </w:rPr>
      </w:pPr>
      <w:r w:rsidRPr="00860128">
        <w:rPr>
          <w:rFonts w:ascii="Times New Roman" w:hAnsi="Times New Roman"/>
          <w:color w:val="auto"/>
          <w:lang w:val="pt-BR"/>
        </w:rPr>
        <w:t>Figura 8:</w:t>
      </w:r>
      <w:r w:rsidRPr="00860128">
        <w:rPr>
          <w:rFonts w:ascii="Times New Roman" w:hAnsi="Times New Roman"/>
          <w:b w:val="0"/>
          <w:color w:val="auto"/>
          <w:lang w:val="pt-BR"/>
        </w:rPr>
        <w:t xml:space="preserve"> Percepção dos agricultores quanto a importância da preservação dos anfíbios em Petrolândia e Itacuruba/PE.</w:t>
      </w:r>
      <w:bookmarkEnd w:id="5"/>
    </w:p>
    <w:p w:rsidR="00860128" w:rsidRPr="00860128" w:rsidRDefault="00860128" w:rsidP="00A1109C">
      <w:pPr>
        <w:spacing w:line="480" w:lineRule="auto"/>
        <w:jc w:val="center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38DC4E" wp14:editId="6968817D">
            <wp:extent cx="4592320" cy="2748280"/>
            <wp:effectExtent l="19050" t="0" r="0" b="0"/>
            <wp:docPr id="29" name="Gráfico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74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749" w:rsidRDefault="00B80749" w:rsidP="00D5592F">
      <w:pPr>
        <w:pStyle w:val="Corpodetexto"/>
        <w:spacing w:line="480" w:lineRule="auto"/>
        <w:ind w:left="0"/>
        <w:jc w:val="both"/>
        <w:outlineLvl w:val="2"/>
        <w:rPr>
          <w:b/>
          <w:spacing w:val="-1"/>
          <w:sz w:val="22"/>
          <w:szCs w:val="22"/>
          <w:lang w:val="pt-BR"/>
        </w:rPr>
      </w:pPr>
      <w:bookmarkStart w:id="6" w:name="_Toc454722230"/>
    </w:p>
    <w:p w:rsidR="00B80749" w:rsidRDefault="00B80749" w:rsidP="00D5592F">
      <w:pPr>
        <w:pStyle w:val="Corpodetexto"/>
        <w:spacing w:line="480" w:lineRule="auto"/>
        <w:ind w:left="0"/>
        <w:jc w:val="both"/>
        <w:outlineLvl w:val="2"/>
        <w:rPr>
          <w:b/>
          <w:spacing w:val="-1"/>
          <w:sz w:val="22"/>
          <w:szCs w:val="22"/>
          <w:lang w:val="pt-BR"/>
        </w:rPr>
      </w:pPr>
    </w:p>
    <w:p w:rsidR="00B80749" w:rsidRDefault="00B80749" w:rsidP="00D5592F">
      <w:pPr>
        <w:pStyle w:val="Corpodetexto"/>
        <w:spacing w:line="480" w:lineRule="auto"/>
        <w:ind w:left="0"/>
        <w:jc w:val="both"/>
        <w:outlineLvl w:val="2"/>
        <w:rPr>
          <w:b/>
          <w:spacing w:val="-1"/>
          <w:sz w:val="22"/>
          <w:szCs w:val="22"/>
          <w:lang w:val="pt-BR"/>
        </w:rPr>
      </w:pPr>
    </w:p>
    <w:bookmarkEnd w:id="6"/>
    <w:p w:rsidR="00B80749" w:rsidRPr="00D5592F" w:rsidRDefault="00B80749" w:rsidP="00D5592F">
      <w:pPr>
        <w:pStyle w:val="Corpodetexto"/>
        <w:spacing w:line="480" w:lineRule="auto"/>
        <w:ind w:left="0"/>
        <w:jc w:val="both"/>
        <w:outlineLvl w:val="2"/>
        <w:rPr>
          <w:b/>
          <w:noProof/>
          <w:sz w:val="22"/>
          <w:szCs w:val="22"/>
          <w:lang w:val="pt-BR"/>
        </w:rPr>
      </w:pPr>
    </w:p>
    <w:tbl>
      <w:tblPr>
        <w:tblpPr w:leftFromText="141" w:rightFromText="141" w:vertAnchor="text" w:horzAnchor="margin" w:tblpXSpec="center" w:tblpY="768"/>
        <w:tblW w:w="10915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860128" w:rsidRPr="00860128" w:rsidTr="00933AE2">
        <w:trPr>
          <w:trHeight w:hRule="exact" w:val="286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sz w:val="22"/>
                <w:szCs w:val="22"/>
                <w:lang w:val="pt-BR"/>
              </w:rPr>
              <w:lastRenderedPageBreak/>
              <w:t>Pontos e localizações</w:t>
            </w:r>
          </w:p>
        </w:tc>
      </w:tr>
      <w:tr w:rsidR="00860128" w:rsidRPr="00860128" w:rsidTr="00933AE2">
        <w:trPr>
          <w:trHeight w:hRule="exact" w:val="578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3664E7F1" wp14:editId="5822D1E8">
                  <wp:extent cx="115570" cy="115570"/>
                  <wp:effectExtent l="0" t="0" r="0" b="0"/>
                  <wp:docPr id="32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P1:Assentamento </w:t>
            </w:r>
            <w:proofErr w:type="spellStart"/>
            <w:proofErr w:type="gramStart"/>
            <w:r w:rsidRPr="00860128">
              <w:rPr>
                <w:sz w:val="22"/>
                <w:szCs w:val="22"/>
                <w:lang w:val="pt-BR"/>
              </w:rPr>
              <w:t>Coopafita</w:t>
            </w:r>
            <w:proofErr w:type="spellEnd"/>
            <w:r w:rsidRPr="00860128">
              <w:rPr>
                <w:sz w:val="22"/>
                <w:szCs w:val="22"/>
                <w:lang w:val="pt-BR"/>
              </w:rPr>
              <w:t xml:space="preserve">  S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08°43249 W038°40,620’1076FT – lagoa temporária (pequeno reservatório que acumula água para a irrigação- ovos e girinos)</w:t>
            </w:r>
          </w:p>
        </w:tc>
      </w:tr>
      <w:tr w:rsidR="00860128" w:rsidRPr="00860128" w:rsidTr="00933AE2">
        <w:trPr>
          <w:trHeight w:hRule="exact" w:val="558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4ADB8474" wp14:editId="62752171">
                  <wp:extent cx="115570" cy="115570"/>
                  <wp:effectExtent l="0" t="0" r="0" b="0"/>
                  <wp:docPr id="3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P2:Fazenda Belo Horizonte. S08°44119’ W038°39427’1053FT – lagoa temporária (pequeno reservatório que acumula água para a irrigação – ovos e girinos)</w:t>
            </w:r>
          </w:p>
        </w:tc>
      </w:tr>
      <w:tr w:rsidR="00860128" w:rsidRPr="00860128" w:rsidTr="00933AE2">
        <w:trPr>
          <w:trHeight w:hRule="exact" w:val="282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4290DAF2" wp14:editId="4A2C4929">
                  <wp:extent cx="115570" cy="115570"/>
                  <wp:effectExtent l="0" t="0" r="0" b="0"/>
                  <wp:docPr id="34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P3:Fazenda 2. S08°43655’ W038°39211’114FT – Riacho próximo a roça (ovos e girinos)</w:t>
            </w:r>
          </w:p>
        </w:tc>
      </w:tr>
      <w:tr w:rsidR="00860128" w:rsidRPr="00860128" w:rsidTr="00933AE2">
        <w:trPr>
          <w:trHeight w:hRule="exact" w:val="271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1FFF7C2B" wp14:editId="274B4208">
                  <wp:extent cx="115570" cy="115570"/>
                  <wp:effectExtent l="0" t="0" r="0" b="0"/>
                  <wp:docPr id="3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P4:Fazenda Novo Horizonte.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36935’W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038°34574’0FT – Riacho próximo a roça (ovos e girinos)</w:t>
            </w:r>
          </w:p>
        </w:tc>
      </w:tr>
      <w:tr w:rsidR="00860128" w:rsidRPr="00860128" w:rsidTr="00933AE2">
        <w:trPr>
          <w:trHeight w:hRule="exact" w:val="602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D310088" wp14:editId="2BEE09CB">
                  <wp:extent cx="115570" cy="115570"/>
                  <wp:effectExtent l="0" t="0" r="0" b="0"/>
                  <wp:docPr id="36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P5: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FazendaSanta  Clara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43.396’W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038°39.089’1163FT – lagoa temporária (pequeno reservatório que acumula água para a irrigação – ovos e girinos)</w:t>
            </w:r>
          </w:p>
        </w:tc>
      </w:tr>
      <w:tr w:rsidR="00860128" w:rsidRPr="00860128" w:rsidTr="00933AE2">
        <w:trPr>
          <w:trHeight w:hRule="exact" w:val="554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65FA86E9" wp14:editId="57169480">
                  <wp:extent cx="115570" cy="115570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P6: 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Assentamento  união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  e  simpatia.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44978’W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038°414471085FT – lagoa temporária (pequeno reservatório que acumula água para a irrigação – ovos e girinos) </w:t>
            </w:r>
          </w:p>
        </w:tc>
      </w:tr>
      <w:tr w:rsidR="00860128" w:rsidRPr="00860128" w:rsidTr="00933AE2">
        <w:trPr>
          <w:trHeight w:hRule="exact" w:val="283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184BD602" wp14:editId="305DC698">
                  <wp:extent cx="115570" cy="115570"/>
                  <wp:effectExtent l="0" t="0" r="0" b="0"/>
                  <wp:docPr id="38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P7:Fazenda Lealdade.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47780’W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038°41971’1045FT – Riacho próximo a roça (ovos e girinos)</w:t>
            </w:r>
          </w:p>
        </w:tc>
      </w:tr>
      <w:tr w:rsidR="00860128" w:rsidRPr="00860128" w:rsidTr="00933AE2">
        <w:trPr>
          <w:trHeight w:hRule="exact" w:val="291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18989415" wp14:editId="30759B75">
                  <wp:extent cx="115570" cy="115570"/>
                  <wp:effectExtent l="0" t="0" r="0" b="0"/>
                  <wp:docPr id="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P8:Assentamento Paulo Freire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42.727’W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038°41168’1073FT – Riacho próximo a roça (ovos e girinos)</w:t>
            </w:r>
          </w:p>
        </w:tc>
      </w:tr>
      <w:tr w:rsidR="00860128" w:rsidRPr="00860128" w:rsidTr="00933AE2">
        <w:trPr>
          <w:trHeight w:hRule="exact" w:val="303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2AD9A954" wp14:editId="7B41BC7A">
                  <wp:extent cx="115570" cy="115570"/>
                  <wp:effectExtent l="0" t="0" r="0" b="0"/>
                  <wp:docPr id="40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P9:Fazenda Poço grande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49234’W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038°40510’960FT – Riacho próximo a roça (ovos e girinos)</w:t>
            </w:r>
          </w:p>
        </w:tc>
      </w:tr>
      <w:tr w:rsidR="00860128" w:rsidRPr="00860128" w:rsidTr="00933AE2">
        <w:trPr>
          <w:trHeight w:hRule="exact" w:val="545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23E880AB" wp14:editId="299CECC6">
                  <wp:extent cx="115570" cy="115570"/>
                  <wp:effectExtent l="0" t="0" r="0" b="0"/>
                  <wp:docPr id="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P10: 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 xml:space="preserve">Fazenda  </w:t>
            </w:r>
            <w:proofErr w:type="spellStart"/>
            <w:r w:rsidRPr="00860128">
              <w:rPr>
                <w:sz w:val="22"/>
                <w:szCs w:val="22"/>
                <w:lang w:val="pt-BR"/>
              </w:rPr>
              <w:t>Calundi</w:t>
            </w:r>
            <w:proofErr w:type="spellEnd"/>
            <w:proofErr w:type="gramEnd"/>
            <w:r w:rsidRPr="00860128">
              <w:rPr>
                <w:sz w:val="22"/>
                <w:szCs w:val="22"/>
                <w:lang w:val="pt-BR"/>
              </w:rPr>
              <w:t>.   S08°36402’ W038°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35299’FT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 – Lagoa temporária (pequeno reservatório que acumula água para a irrigação – ovos e girinos)</w:t>
            </w:r>
          </w:p>
        </w:tc>
      </w:tr>
      <w:tr w:rsidR="00860128" w:rsidRPr="00860128" w:rsidTr="00933AE2">
        <w:trPr>
          <w:trHeight w:hRule="exact" w:val="567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4343ACE" wp14:editId="62C0A044">
                  <wp:extent cx="115570" cy="115570"/>
                  <wp:effectExtent l="0" t="0" r="0" b="0"/>
                  <wp:docPr id="42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P11: Fazenda São José.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45.809’W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038°40.101’ – Lagoa temporária (pequeno reservatório que acumula água para a irrigação – ovos e girinos)</w:t>
            </w:r>
          </w:p>
        </w:tc>
      </w:tr>
      <w:tr w:rsidR="00860128" w:rsidRPr="00860128" w:rsidTr="00933AE2">
        <w:trPr>
          <w:trHeight w:hRule="exact" w:val="287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12D129B9" wp14:editId="7D3A4996">
                  <wp:extent cx="115570" cy="115570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 P12: Comunidade poço dos cavalos 2.S08°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46.978’W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038°44.268’ – Riacho próximo a roça (ovos e girinos)</w:t>
            </w:r>
          </w:p>
        </w:tc>
      </w:tr>
      <w:tr w:rsidR="00860128" w:rsidRPr="00860128" w:rsidTr="00933AE2">
        <w:trPr>
          <w:trHeight w:hRule="exact" w:val="565"/>
        </w:trPr>
        <w:tc>
          <w:tcPr>
            <w:tcW w:w="10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40260637" wp14:editId="0DC9363D">
                  <wp:extent cx="115570" cy="115570"/>
                  <wp:effectExtent l="0" t="0" r="0" b="0"/>
                  <wp:docPr id="44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P13:Comunidade Ingazeira.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36.152’W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038°34.721’ – Lagoa temporária (pequeno reservatório que acumula água para a irrigação – ovos e girinos)</w:t>
            </w:r>
          </w:p>
        </w:tc>
      </w:tr>
    </w:tbl>
    <w:p w:rsidR="00860128" w:rsidRPr="00D5592F" w:rsidRDefault="00860128" w:rsidP="00D5592F">
      <w:pPr>
        <w:spacing w:line="480" w:lineRule="auto"/>
        <w:jc w:val="both"/>
        <w:rPr>
          <w:rFonts w:ascii="Times New Roman" w:hAnsi="Times New Roman" w:cs="Times New Roman"/>
          <w:noProof/>
        </w:rPr>
      </w:pPr>
      <w:r w:rsidRPr="00860128">
        <w:rPr>
          <w:rFonts w:ascii="Times New Roman" w:hAnsi="Times New Roman" w:cs="Times New Roman"/>
          <w:b/>
          <w:noProof/>
        </w:rPr>
        <w:t>Legenda</w:t>
      </w:r>
      <w:r w:rsidR="00DC3892">
        <w:rPr>
          <w:rFonts w:ascii="Times New Roman" w:hAnsi="Times New Roman" w:cs="Times New Roman"/>
          <w:b/>
          <w:noProof/>
        </w:rPr>
        <w:t xml:space="preserve"> da figura 9</w:t>
      </w:r>
      <w:r w:rsidRPr="00860128">
        <w:rPr>
          <w:rFonts w:ascii="Times New Roman" w:hAnsi="Times New Roman" w:cs="Times New Roman"/>
          <w:b/>
          <w:noProof/>
        </w:rPr>
        <w:t>:</w:t>
      </w:r>
      <w:r w:rsidRPr="00860128">
        <w:rPr>
          <w:rFonts w:ascii="Times New Roman" w:hAnsi="Times New Roman" w:cs="Times New Roman"/>
          <w:noProof/>
        </w:rPr>
        <w:t xml:space="preserve"> Pontos de registros e localizações de reprodução dos anuros em Itacuruba-PE.</w:t>
      </w:r>
    </w:p>
    <w:p w:rsidR="00860128" w:rsidRPr="00860128" w:rsidRDefault="00860128" w:rsidP="00860128">
      <w:pPr>
        <w:pStyle w:val="Corpodetexto"/>
        <w:spacing w:line="480" w:lineRule="auto"/>
        <w:ind w:left="0"/>
        <w:jc w:val="both"/>
        <w:outlineLvl w:val="2"/>
        <w:rPr>
          <w:b/>
          <w:spacing w:val="-1"/>
          <w:sz w:val="22"/>
          <w:szCs w:val="22"/>
          <w:lang w:val="pt-BR"/>
        </w:rPr>
      </w:pPr>
    </w:p>
    <w:p w:rsidR="00D5592F" w:rsidRPr="00D5592F" w:rsidRDefault="00D5592F" w:rsidP="00A1109C">
      <w:pPr>
        <w:pStyle w:val="Corpodetexto"/>
        <w:spacing w:line="480" w:lineRule="auto"/>
        <w:ind w:left="0"/>
        <w:jc w:val="both"/>
        <w:outlineLvl w:val="2"/>
        <w:rPr>
          <w:spacing w:val="-1"/>
          <w:sz w:val="22"/>
          <w:szCs w:val="22"/>
          <w:lang w:val="pt-BR"/>
        </w:rPr>
      </w:pPr>
    </w:p>
    <w:p w:rsidR="00860128" w:rsidRPr="00860128" w:rsidRDefault="00DC3892" w:rsidP="00860128">
      <w:pPr>
        <w:spacing w:line="480" w:lineRule="auto"/>
        <w:jc w:val="both"/>
        <w:rPr>
          <w:rFonts w:ascii="Times New Roman" w:hAnsi="Times New Roman" w:cs="Times New Roman"/>
          <w:position w:val="9"/>
        </w:rPr>
      </w:pPr>
      <w:r>
        <w:rPr>
          <w:rFonts w:ascii="Times New Roman" w:hAnsi="Times New Roman" w:cs="Times New Roman"/>
          <w:b/>
          <w:position w:val="9"/>
        </w:rPr>
        <w:t>Legenda da figura 10</w:t>
      </w:r>
      <w:r w:rsidR="00860128" w:rsidRPr="00860128">
        <w:rPr>
          <w:rFonts w:ascii="Times New Roman" w:hAnsi="Times New Roman" w:cs="Times New Roman"/>
          <w:b/>
          <w:position w:val="9"/>
        </w:rPr>
        <w:t xml:space="preserve">: </w:t>
      </w:r>
      <w:r w:rsidR="00860128" w:rsidRPr="00860128">
        <w:rPr>
          <w:rFonts w:ascii="Times New Roman" w:hAnsi="Times New Roman" w:cs="Times New Roman"/>
          <w:position w:val="9"/>
        </w:rPr>
        <w:t>Pontos de registro e localizações de reprodução de anuros em Petrolândia-PE.</w:t>
      </w:r>
    </w:p>
    <w:tbl>
      <w:tblPr>
        <w:tblpPr w:leftFromText="141" w:rightFromText="141" w:vertAnchor="text" w:horzAnchor="margin" w:tblpXSpec="center" w:tblpY="171"/>
        <w:tblW w:w="8653" w:type="dxa"/>
        <w:tblLayout w:type="fixed"/>
        <w:tblLook w:val="01E0" w:firstRow="1" w:lastRow="1" w:firstColumn="1" w:lastColumn="1" w:noHBand="0" w:noVBand="0"/>
      </w:tblPr>
      <w:tblGrid>
        <w:gridCol w:w="8653"/>
      </w:tblGrid>
      <w:tr w:rsidR="00860128" w:rsidRPr="00860128" w:rsidTr="00860128">
        <w:trPr>
          <w:trHeight w:hRule="exact" w:val="286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sz w:val="22"/>
                <w:szCs w:val="22"/>
                <w:lang w:val="pt-BR"/>
              </w:rPr>
              <w:t>Pontos e</w:t>
            </w:r>
            <w:r w:rsidRPr="00860128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>localizações</w:t>
            </w:r>
          </w:p>
        </w:tc>
      </w:tr>
      <w:tr w:rsidR="00860128" w:rsidRPr="00860128" w:rsidTr="00860128">
        <w:trPr>
          <w:trHeight w:hRule="exact" w:val="432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55BA5E06" wp14:editId="69B5E93D">
                  <wp:extent cx="115570" cy="115570"/>
                  <wp:effectExtent l="0" t="0" r="0" b="0"/>
                  <wp:docPr id="46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P1. Riacho 01</w:t>
            </w:r>
            <w:r w:rsidRPr="00860128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>-</w:t>
            </w:r>
            <w:r w:rsidRPr="00860128">
              <w:rPr>
                <w:spacing w:val="-4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>Agrovila 05.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47404’W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>038°20608’ – Riacho próximo a roça</w:t>
            </w:r>
          </w:p>
        </w:tc>
      </w:tr>
      <w:tr w:rsidR="00860128" w:rsidRPr="00860128" w:rsidTr="00860128">
        <w:trPr>
          <w:trHeight w:hRule="exact" w:val="283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2C1B9EE" wp14:editId="5D06A119">
                  <wp:extent cx="115570" cy="115570"/>
                  <wp:effectExtent l="0" t="0" r="0" b="0"/>
                  <wp:docPr id="4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P2. Riacho 06</w:t>
            </w:r>
            <w:r w:rsidRPr="00860128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 xml:space="preserve">– </w:t>
            </w:r>
            <w:r w:rsidRPr="00860128">
              <w:rPr>
                <w:spacing w:val="-2"/>
                <w:sz w:val="22"/>
                <w:szCs w:val="22"/>
                <w:lang w:val="pt-BR"/>
              </w:rPr>
              <w:t>Agrovila</w:t>
            </w:r>
            <w:r w:rsidRPr="00860128">
              <w:rPr>
                <w:sz w:val="22"/>
                <w:szCs w:val="22"/>
                <w:lang w:val="pt-BR"/>
              </w:rPr>
              <w:t xml:space="preserve"> 05.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47111’W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038°21030’ – Riacho próximo a roça </w:t>
            </w:r>
          </w:p>
        </w:tc>
      </w:tr>
      <w:tr w:rsidR="00860128" w:rsidRPr="00860128" w:rsidTr="00860128">
        <w:trPr>
          <w:trHeight w:hRule="exact" w:val="563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625F1A6B" wp14:editId="75855FA6">
                  <wp:extent cx="115570" cy="115570"/>
                  <wp:effectExtent l="0" t="0" r="0" b="0"/>
                  <wp:docPr id="48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P3.  Riacho 03</w:t>
            </w:r>
            <w:r w:rsidRPr="00860128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>-</w:t>
            </w:r>
            <w:r w:rsidRPr="00860128">
              <w:rPr>
                <w:spacing w:val="-4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>Propriedade de Sr. Júlio. S08º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47164’W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038°21725 – Riacho próximo a roça </w:t>
            </w:r>
          </w:p>
        </w:tc>
      </w:tr>
      <w:tr w:rsidR="00860128" w:rsidRPr="00860128" w:rsidTr="00860128">
        <w:trPr>
          <w:trHeight w:hRule="exact" w:val="583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18B348E9" wp14:editId="3100D1CF">
                  <wp:extent cx="115570" cy="115570"/>
                  <wp:effectExtent l="0" t="0" r="0" b="0"/>
                  <wp:docPr id="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P4. Base do chef das Agrovilas.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4781’W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038°21986’ – Dreno de irrigação dentro do sistema agrícola </w:t>
            </w:r>
          </w:p>
        </w:tc>
      </w:tr>
      <w:tr w:rsidR="00860128" w:rsidRPr="00860128" w:rsidTr="00860128">
        <w:trPr>
          <w:trHeight w:hRule="exact" w:val="294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77DD0C3" wp14:editId="00BE8529">
                  <wp:extent cx="115570" cy="115570"/>
                  <wp:effectExtent l="0" t="0" r="0" b="0"/>
                  <wp:docPr id="50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P5. Riacho próximo ao chef. S08°</w:t>
            </w:r>
            <w:proofErr w:type="gramStart"/>
            <w:r w:rsidRPr="00860128">
              <w:rPr>
                <w:sz w:val="22"/>
                <w:szCs w:val="22"/>
                <w:lang w:val="pt-BR"/>
              </w:rPr>
              <w:t>4745’W</w:t>
            </w:r>
            <w:proofErr w:type="gramEnd"/>
            <w:r w:rsidRPr="00860128">
              <w:rPr>
                <w:sz w:val="22"/>
                <w:szCs w:val="22"/>
                <w:lang w:val="pt-BR"/>
              </w:rPr>
              <w:t xml:space="preserve">038°21964’ – Riacho próximo a roça </w:t>
            </w:r>
          </w:p>
        </w:tc>
      </w:tr>
      <w:tr w:rsidR="00860128" w:rsidRPr="00860128" w:rsidTr="00860128">
        <w:trPr>
          <w:trHeight w:hRule="exact" w:val="557"/>
        </w:trPr>
        <w:tc>
          <w:tcPr>
            <w:tcW w:w="8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0128" w:rsidRPr="00860128" w:rsidRDefault="00860128" w:rsidP="00860128">
            <w:pPr>
              <w:pStyle w:val="Corpodetexto"/>
              <w:spacing w:line="480" w:lineRule="auto"/>
              <w:ind w:left="0"/>
              <w:jc w:val="both"/>
              <w:rPr>
                <w:b/>
                <w:sz w:val="22"/>
                <w:szCs w:val="22"/>
                <w:lang w:val="pt-BR"/>
              </w:rPr>
            </w:pPr>
            <w:r w:rsidRPr="00860128">
              <w:rPr>
                <w:b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280731D7" wp14:editId="370FC492">
                  <wp:extent cx="115570" cy="115570"/>
                  <wp:effectExtent l="0" t="0" r="0" b="0"/>
                  <wp:docPr id="5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128">
              <w:rPr>
                <w:sz w:val="22"/>
                <w:szCs w:val="22"/>
                <w:lang w:val="pt-BR"/>
              </w:rPr>
              <w:t xml:space="preserve">    P6. Propriedade</w:t>
            </w:r>
            <w:r w:rsidRPr="00860128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860128">
              <w:rPr>
                <w:sz w:val="22"/>
                <w:szCs w:val="22"/>
                <w:lang w:val="pt-BR"/>
              </w:rPr>
              <w:t xml:space="preserve">particular. S08°47209°W038°21528’ – Dreno de irrigação dentro do sistema agrícola </w:t>
            </w:r>
          </w:p>
        </w:tc>
      </w:tr>
    </w:tbl>
    <w:p w:rsidR="00A1109C" w:rsidRDefault="00A1109C" w:rsidP="00860128">
      <w:pPr>
        <w:pStyle w:val="Ttulo3"/>
        <w:spacing w:line="480" w:lineRule="auto"/>
        <w:jc w:val="both"/>
        <w:rPr>
          <w:rStyle w:val="st"/>
          <w:rFonts w:ascii="Times New Roman" w:hAnsi="Times New Roman"/>
          <w:color w:val="auto"/>
          <w:lang w:val="pt-BR"/>
        </w:rPr>
      </w:pPr>
      <w:bookmarkStart w:id="7" w:name="_Toc454722232"/>
    </w:p>
    <w:bookmarkEnd w:id="7"/>
    <w:p w:rsidR="00860128" w:rsidRPr="00860128" w:rsidRDefault="00860128" w:rsidP="00860128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860128" w:rsidRPr="00860128" w:rsidRDefault="00860128" w:rsidP="00860128">
      <w:pPr>
        <w:pStyle w:val="Ttulo3"/>
        <w:spacing w:line="480" w:lineRule="auto"/>
        <w:jc w:val="both"/>
        <w:rPr>
          <w:rFonts w:ascii="Times New Roman" w:hAnsi="Times New Roman"/>
          <w:b w:val="0"/>
          <w:color w:val="auto"/>
          <w:lang w:val="pt-BR"/>
        </w:rPr>
      </w:pPr>
      <w:bookmarkStart w:id="8" w:name="_Toc454722235"/>
      <w:r w:rsidRPr="00860128">
        <w:rPr>
          <w:rFonts w:ascii="Times New Roman" w:hAnsi="Times New Roman"/>
          <w:color w:val="auto"/>
          <w:lang w:val="pt-BR"/>
        </w:rPr>
        <w:lastRenderedPageBreak/>
        <w:t>Figura 13:</w:t>
      </w:r>
      <w:r w:rsidRPr="00860128">
        <w:rPr>
          <w:rFonts w:ascii="Times New Roman" w:hAnsi="Times New Roman"/>
          <w:b w:val="0"/>
          <w:color w:val="auto"/>
          <w:lang w:val="pt-BR"/>
        </w:rPr>
        <w:t xml:space="preserve"> Principais causas do desaparecimento dos anfíbios anuros nas lavouras, de acordo com as citações dos agricultores locais de Petrolândia e Itacuruba/PE.</w:t>
      </w:r>
      <w:bookmarkEnd w:id="8"/>
      <w:r w:rsidRPr="00860128">
        <w:rPr>
          <w:rFonts w:ascii="Times New Roman" w:hAnsi="Times New Roman"/>
          <w:b w:val="0"/>
          <w:color w:val="auto"/>
          <w:lang w:val="pt-BR"/>
        </w:rPr>
        <w:t xml:space="preserve"> </w:t>
      </w:r>
    </w:p>
    <w:p w:rsidR="00860128" w:rsidRPr="00860128" w:rsidRDefault="00860128" w:rsidP="00860128">
      <w:pPr>
        <w:spacing w:line="480" w:lineRule="auto"/>
        <w:jc w:val="both"/>
        <w:rPr>
          <w:rFonts w:ascii="Times New Roman" w:hAnsi="Times New Roman" w:cs="Times New Roman"/>
        </w:rPr>
      </w:pPr>
      <w:bookmarkStart w:id="9" w:name="_GoBack"/>
      <w:bookmarkEnd w:id="9"/>
    </w:p>
    <w:p w:rsidR="00860128" w:rsidRPr="00860128" w:rsidRDefault="00860128" w:rsidP="00860128">
      <w:pPr>
        <w:tabs>
          <w:tab w:val="left" w:pos="720"/>
        </w:tabs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6124E9" wp14:editId="72D1F986">
            <wp:extent cx="5692140" cy="2748280"/>
            <wp:effectExtent l="19050" t="0" r="3810" b="0"/>
            <wp:docPr id="54" name="Gráfico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5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274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128" w:rsidRPr="00860128" w:rsidRDefault="00860128" w:rsidP="00B80749">
      <w:pPr>
        <w:tabs>
          <w:tab w:val="left" w:pos="720"/>
        </w:tabs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860128">
        <w:rPr>
          <w:rFonts w:ascii="Times New Roman" w:hAnsi="Times New Roman" w:cs="Times New Roman"/>
        </w:rPr>
        <w:tab/>
      </w:r>
    </w:p>
    <w:sectPr w:rsidR="00860128" w:rsidRPr="0086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28"/>
    <w:rsid w:val="00300DC6"/>
    <w:rsid w:val="003E61CE"/>
    <w:rsid w:val="006F5619"/>
    <w:rsid w:val="00860128"/>
    <w:rsid w:val="00A1109C"/>
    <w:rsid w:val="00AB739D"/>
    <w:rsid w:val="00B80749"/>
    <w:rsid w:val="00D526D3"/>
    <w:rsid w:val="00D5592F"/>
    <w:rsid w:val="00DC3892"/>
    <w:rsid w:val="00F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E5B61-639B-4AC8-B7B8-95006BB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128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60128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8601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860128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st">
    <w:name w:val="st"/>
    <w:basedOn w:val="Fontepargpadro"/>
    <w:rsid w:val="00860128"/>
  </w:style>
  <w:style w:type="paragraph" w:styleId="NormalWeb">
    <w:name w:val="Normal (Web)"/>
    <w:basedOn w:val="Normal"/>
    <w:uiPriority w:val="99"/>
    <w:rsid w:val="0086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Iaponira Sales</dc:creator>
  <cp:keywords/>
  <dc:description/>
  <cp:lastModifiedBy>Iaponira Sales</cp:lastModifiedBy>
  <cp:revision>3</cp:revision>
  <dcterms:created xsi:type="dcterms:W3CDTF">2016-10-05T13:44:00Z</dcterms:created>
  <dcterms:modified xsi:type="dcterms:W3CDTF">2016-10-05T14:24:00Z</dcterms:modified>
</cp:coreProperties>
</file>