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D5" w:rsidRDefault="00D00CD5" w:rsidP="00D00CD5">
      <w:pPr>
        <w:pStyle w:val="Corpodetexto31"/>
        <w:jc w:val="center"/>
        <w:rPr>
          <w:rFonts w:ascii="Arial" w:hAnsi="Arial" w:cs="Arial"/>
          <w:b/>
          <w:sz w:val="24"/>
          <w:szCs w:val="24"/>
        </w:rPr>
      </w:pPr>
      <w:r w:rsidRPr="003D6A02">
        <w:rPr>
          <w:rFonts w:ascii="Arial" w:hAnsi="Arial" w:cs="Arial"/>
          <w:b/>
          <w:sz w:val="24"/>
          <w:szCs w:val="24"/>
        </w:rPr>
        <w:t>LIGAS METÁLICAS EMPREGADAS NA CONFECÇÃO DE RETENTORES INTRA</w:t>
      </w:r>
      <w:r w:rsidR="003046E2">
        <w:rPr>
          <w:rFonts w:ascii="Arial" w:hAnsi="Arial" w:cs="Arial"/>
          <w:b/>
          <w:sz w:val="24"/>
          <w:szCs w:val="24"/>
        </w:rPr>
        <w:t>R</w:t>
      </w:r>
      <w:r w:rsidRPr="003D6A02">
        <w:rPr>
          <w:rFonts w:ascii="Arial" w:hAnsi="Arial" w:cs="Arial"/>
          <w:b/>
          <w:sz w:val="24"/>
          <w:szCs w:val="24"/>
        </w:rPr>
        <w:t xml:space="preserve">RADICULARES NAS CIDADES DE JOÃO PESSOA E CAMPINA GRANDE </w:t>
      </w:r>
      <w:r w:rsidR="00582662">
        <w:rPr>
          <w:rFonts w:ascii="Arial" w:hAnsi="Arial" w:cs="Arial"/>
          <w:b/>
          <w:sz w:val="24"/>
          <w:szCs w:val="24"/>
        </w:rPr>
        <w:t>–</w:t>
      </w:r>
      <w:r w:rsidRPr="003D6A02">
        <w:rPr>
          <w:rFonts w:ascii="Arial" w:hAnsi="Arial" w:cs="Arial"/>
          <w:b/>
          <w:sz w:val="24"/>
          <w:szCs w:val="24"/>
        </w:rPr>
        <w:t xml:space="preserve"> PB</w:t>
      </w:r>
    </w:p>
    <w:p w:rsidR="00582662" w:rsidRDefault="00582662" w:rsidP="00D00CD5">
      <w:pPr>
        <w:pStyle w:val="Corpodetexto31"/>
        <w:jc w:val="center"/>
        <w:rPr>
          <w:rFonts w:ascii="Arial" w:hAnsi="Arial" w:cs="Arial"/>
          <w:b/>
          <w:sz w:val="24"/>
          <w:szCs w:val="24"/>
        </w:rPr>
      </w:pPr>
    </w:p>
    <w:p w:rsidR="00582662" w:rsidRDefault="00582662" w:rsidP="00D00CD5">
      <w:pPr>
        <w:pStyle w:val="Corpodetexto31"/>
        <w:jc w:val="center"/>
        <w:rPr>
          <w:rFonts w:ascii="Arial" w:hAnsi="Arial" w:cs="Arial"/>
          <w:b/>
          <w:sz w:val="24"/>
          <w:szCs w:val="24"/>
        </w:rPr>
      </w:pPr>
    </w:p>
    <w:p w:rsidR="00D00CD5" w:rsidRDefault="00D00CD5" w:rsidP="00D00CD5">
      <w:pPr>
        <w:pBdr>
          <w:bottom w:val="single" w:sz="4" w:space="1" w:color="auto"/>
        </w:pBdr>
        <w:rPr>
          <w:rFonts w:ascii="Arial" w:hAnsi="Arial" w:cs="Arial"/>
        </w:rPr>
      </w:pPr>
      <w:r w:rsidRPr="003D6A02">
        <w:rPr>
          <w:rFonts w:ascii="Arial" w:hAnsi="Arial" w:cs="Arial"/>
          <w:b/>
          <w:szCs w:val="32"/>
        </w:rPr>
        <w:t>RESUMO</w:t>
      </w:r>
      <w:r w:rsidR="007C40F4" w:rsidRPr="007C40F4">
        <w:rPr>
          <w:rFonts w:ascii="Arial" w:hAnsi="Arial" w:cs="Arial"/>
          <w:szCs w:val="32"/>
        </w:rPr>
        <w:t xml:space="preserve"> </w:t>
      </w:r>
    </w:p>
    <w:p w:rsidR="007C40F4" w:rsidRPr="000B7D44" w:rsidRDefault="00AD63E0" w:rsidP="00143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7D44">
        <w:rPr>
          <w:rFonts w:ascii="Times New Roman" w:hAnsi="Times New Roman" w:cs="Times New Roman"/>
        </w:rPr>
        <w:t>Após o tratamento endodôntico o</w:t>
      </w:r>
      <w:r w:rsidR="00D00CD5" w:rsidRPr="000B7D44">
        <w:rPr>
          <w:rFonts w:ascii="Times New Roman" w:hAnsi="Times New Roman" w:cs="Times New Roman"/>
        </w:rPr>
        <w:t>s dentes t</w:t>
      </w:r>
      <w:r w:rsidRPr="000B7D44">
        <w:rPr>
          <w:rFonts w:ascii="Times New Roman" w:hAnsi="Times New Roman" w:cs="Times New Roman"/>
        </w:rPr>
        <w:t>e</w:t>
      </w:r>
      <w:r w:rsidR="00D00CD5" w:rsidRPr="000B7D44">
        <w:rPr>
          <w:rFonts w:ascii="Times New Roman" w:hAnsi="Times New Roman" w:cs="Times New Roman"/>
        </w:rPr>
        <w:t>m um</w:t>
      </w:r>
      <w:r w:rsidRPr="000B7D44">
        <w:rPr>
          <w:rFonts w:ascii="Times New Roman" w:hAnsi="Times New Roman" w:cs="Times New Roman"/>
        </w:rPr>
        <w:t xml:space="preserve">a redução na </w:t>
      </w:r>
      <w:r w:rsidR="00D00CD5" w:rsidRPr="000B7D44">
        <w:rPr>
          <w:rFonts w:ascii="Times New Roman" w:hAnsi="Times New Roman" w:cs="Times New Roman"/>
        </w:rPr>
        <w:t xml:space="preserve">sua resistência à </w:t>
      </w:r>
      <w:r w:rsidRPr="000B7D44">
        <w:rPr>
          <w:rFonts w:ascii="Times New Roman" w:hAnsi="Times New Roman" w:cs="Times New Roman"/>
        </w:rPr>
        <w:t xml:space="preserve">fratura, sendo o retentor </w:t>
      </w:r>
      <w:proofErr w:type="spellStart"/>
      <w:r w:rsidRPr="000B7D44">
        <w:rPr>
          <w:rFonts w:ascii="Times New Roman" w:hAnsi="Times New Roman" w:cs="Times New Roman"/>
        </w:rPr>
        <w:t>intrarradicular</w:t>
      </w:r>
      <w:proofErr w:type="spellEnd"/>
      <w:r w:rsidRPr="000B7D44">
        <w:rPr>
          <w:rFonts w:ascii="Times New Roman" w:hAnsi="Times New Roman" w:cs="Times New Roman"/>
        </w:rPr>
        <w:t xml:space="preserve"> metálico fundido uma alternativa muito empregada na reabilitação </w:t>
      </w:r>
      <w:r w:rsidR="00D00CD5" w:rsidRPr="000B7D44">
        <w:rPr>
          <w:rFonts w:ascii="Times New Roman" w:hAnsi="Times New Roman" w:cs="Times New Roman"/>
        </w:rPr>
        <w:t>dentária</w:t>
      </w:r>
      <w:r w:rsidRPr="000B7D44">
        <w:rPr>
          <w:rFonts w:ascii="Times New Roman" w:hAnsi="Times New Roman" w:cs="Times New Roman"/>
        </w:rPr>
        <w:t xml:space="preserve">. Objetivo: </w:t>
      </w:r>
      <w:r w:rsidR="00C060D4" w:rsidRPr="000B7D44">
        <w:rPr>
          <w:rFonts w:ascii="Times New Roman" w:hAnsi="Times New Roman" w:cs="Times New Roman"/>
        </w:rPr>
        <w:t>R</w:t>
      </w:r>
      <w:r w:rsidR="00D00CD5" w:rsidRPr="000B7D44">
        <w:rPr>
          <w:rFonts w:ascii="Times New Roman" w:hAnsi="Times New Roman" w:cs="Times New Roman"/>
        </w:rPr>
        <w:t>ealizar uma pesquisa em 20 laboratórios de prótese dentária nas cidades de João Pessoa e Campina Grande a fim de verificar quais tipos de l</w:t>
      </w:r>
      <w:r w:rsidR="007C40F4" w:rsidRPr="000B7D44">
        <w:rPr>
          <w:rFonts w:ascii="Times New Roman" w:hAnsi="Times New Roman" w:cs="Times New Roman"/>
        </w:rPr>
        <w:t xml:space="preserve">igas metálicas </w:t>
      </w:r>
      <w:proofErr w:type="gramStart"/>
      <w:r w:rsidR="007C40F4" w:rsidRPr="000B7D44">
        <w:rPr>
          <w:rFonts w:ascii="Times New Roman" w:hAnsi="Times New Roman" w:cs="Times New Roman"/>
        </w:rPr>
        <w:t>são</w:t>
      </w:r>
      <w:proofErr w:type="gramEnd"/>
      <w:r w:rsidR="007C40F4" w:rsidRPr="000B7D44">
        <w:rPr>
          <w:rFonts w:ascii="Times New Roman" w:hAnsi="Times New Roman" w:cs="Times New Roman"/>
        </w:rPr>
        <w:t xml:space="preserve"> utilizadas na fundição</w:t>
      </w:r>
      <w:r w:rsidR="00C060D4" w:rsidRPr="000B7D44">
        <w:rPr>
          <w:rFonts w:ascii="Times New Roman" w:hAnsi="Times New Roman" w:cs="Times New Roman"/>
        </w:rPr>
        <w:t xml:space="preserve"> de retentores </w:t>
      </w:r>
      <w:proofErr w:type="spellStart"/>
      <w:r w:rsidR="00C060D4" w:rsidRPr="000B7D44">
        <w:rPr>
          <w:rFonts w:ascii="Times New Roman" w:hAnsi="Times New Roman" w:cs="Times New Roman"/>
        </w:rPr>
        <w:t>intrar</w:t>
      </w:r>
      <w:r w:rsidR="00D00CD5" w:rsidRPr="000B7D44">
        <w:rPr>
          <w:rFonts w:ascii="Times New Roman" w:hAnsi="Times New Roman" w:cs="Times New Roman"/>
        </w:rPr>
        <w:t>radiculares</w:t>
      </w:r>
      <w:proofErr w:type="spellEnd"/>
      <w:r w:rsidR="00D00CD5" w:rsidRPr="000B7D44">
        <w:rPr>
          <w:rFonts w:ascii="Times New Roman" w:hAnsi="Times New Roman" w:cs="Times New Roman"/>
        </w:rPr>
        <w:t>.</w:t>
      </w:r>
      <w:r w:rsidR="00C060D4" w:rsidRPr="000B7D44">
        <w:rPr>
          <w:rFonts w:ascii="Times New Roman" w:hAnsi="Times New Roman" w:cs="Times New Roman"/>
          <w:color w:val="FF0000"/>
        </w:rPr>
        <w:t xml:space="preserve"> </w:t>
      </w:r>
      <w:r w:rsidR="00C060D4" w:rsidRPr="000B7D44">
        <w:rPr>
          <w:rFonts w:ascii="Times New Roman" w:hAnsi="Times New Roman" w:cs="Times New Roman"/>
        </w:rPr>
        <w:t>Material e métodos:</w:t>
      </w:r>
      <w:r w:rsidR="007C40F4" w:rsidRPr="000B7D44">
        <w:rPr>
          <w:rFonts w:ascii="Times New Roman" w:hAnsi="Times New Roman" w:cs="Times New Roman"/>
        </w:rPr>
        <w:t xml:space="preserve"> Dois ex</w:t>
      </w:r>
      <w:r w:rsidR="00DA2640" w:rsidRPr="000B7D44">
        <w:rPr>
          <w:rFonts w:ascii="Times New Roman" w:hAnsi="Times New Roman" w:cs="Times New Roman"/>
        </w:rPr>
        <w:t xml:space="preserve">aminadores calibrados preencheram um formulário contendo as seguintes informações de </w:t>
      </w:r>
      <w:r w:rsidR="007C40F4" w:rsidRPr="000B7D44">
        <w:rPr>
          <w:rFonts w:ascii="Times New Roman" w:hAnsi="Times New Roman" w:cs="Times New Roman"/>
        </w:rPr>
        <w:t>400 retentores</w:t>
      </w:r>
      <w:r w:rsidR="00DA2640" w:rsidRPr="000B7D44">
        <w:rPr>
          <w:rFonts w:ascii="Times New Roman" w:hAnsi="Times New Roman" w:cs="Times New Roman"/>
        </w:rPr>
        <w:t>: 1) Localização do retentor na arcada dentária</w:t>
      </w:r>
      <w:proofErr w:type="gramStart"/>
      <w:r w:rsidR="00DA2640" w:rsidRPr="000B7D44">
        <w:rPr>
          <w:rFonts w:ascii="Times New Roman" w:hAnsi="Times New Roman" w:cs="Times New Roman"/>
        </w:rPr>
        <w:t>, liga</w:t>
      </w:r>
      <w:proofErr w:type="gramEnd"/>
      <w:r w:rsidR="00DA2640" w:rsidRPr="000B7D44">
        <w:rPr>
          <w:rFonts w:ascii="Times New Roman" w:hAnsi="Times New Roman" w:cs="Times New Roman"/>
        </w:rPr>
        <w:t xml:space="preserve"> metálica empregada, nome comercial e se o dentista indicava a liga a ser empregada na fundição. </w:t>
      </w:r>
      <w:r w:rsidR="00C060D4" w:rsidRPr="000B7D44">
        <w:rPr>
          <w:rFonts w:ascii="Times New Roman" w:hAnsi="Times New Roman" w:cs="Times New Roman"/>
        </w:rPr>
        <w:t>Resultados:</w:t>
      </w:r>
      <w:r w:rsidR="00D00CD5" w:rsidRPr="000B7D44">
        <w:rPr>
          <w:rFonts w:ascii="Times New Roman" w:hAnsi="Times New Roman" w:cs="Times New Roman"/>
        </w:rPr>
        <w:t xml:space="preserve"> </w:t>
      </w:r>
      <w:r w:rsidR="00DA2640" w:rsidRPr="000B7D44">
        <w:rPr>
          <w:rFonts w:ascii="Times New Roman" w:hAnsi="Times New Roman" w:cs="Times New Roman"/>
        </w:rPr>
        <w:t xml:space="preserve">Em João Pessoa, 45,71% dos retentores foram confeccionados para dentes anteriores e </w:t>
      </w:r>
      <w:r w:rsidR="00044114" w:rsidRPr="000B7D44">
        <w:rPr>
          <w:rFonts w:ascii="Times New Roman" w:hAnsi="Times New Roman" w:cs="Times New Roman"/>
        </w:rPr>
        <w:t>(54,29%)</w:t>
      </w:r>
      <w:r w:rsidR="009566B2" w:rsidRPr="000B7D44">
        <w:rPr>
          <w:rFonts w:ascii="Times New Roman" w:hAnsi="Times New Roman" w:cs="Times New Roman"/>
        </w:rPr>
        <w:t xml:space="preserve"> para os posteriores (54,29%); em</w:t>
      </w:r>
      <w:r w:rsidR="00DA2640" w:rsidRPr="000B7D44">
        <w:rPr>
          <w:rFonts w:ascii="Times New Roman" w:hAnsi="Times New Roman" w:cs="Times New Roman"/>
        </w:rPr>
        <w:t xml:space="preserve"> Campina Grande, </w:t>
      </w:r>
      <w:r w:rsidR="009566B2" w:rsidRPr="000B7D44">
        <w:rPr>
          <w:rFonts w:ascii="Times New Roman" w:hAnsi="Times New Roman" w:cs="Times New Roman"/>
        </w:rPr>
        <w:t>47,50%</w:t>
      </w:r>
      <w:r w:rsidR="00DA2640" w:rsidRPr="000B7D44">
        <w:rPr>
          <w:rFonts w:ascii="Times New Roman" w:hAnsi="Times New Roman" w:cs="Times New Roman"/>
        </w:rPr>
        <w:t xml:space="preserve"> eram anteriores e</w:t>
      </w:r>
      <w:r w:rsidR="009566B2" w:rsidRPr="000B7D44">
        <w:rPr>
          <w:rFonts w:ascii="Times New Roman" w:hAnsi="Times New Roman" w:cs="Times New Roman"/>
        </w:rPr>
        <w:t xml:space="preserve"> </w:t>
      </w:r>
      <w:r w:rsidR="00DA2640" w:rsidRPr="000B7D44">
        <w:rPr>
          <w:rFonts w:ascii="Times New Roman" w:hAnsi="Times New Roman" w:cs="Times New Roman"/>
        </w:rPr>
        <w:t>52,55% posteriores</w:t>
      </w:r>
      <w:r w:rsidR="009566B2" w:rsidRPr="000B7D44">
        <w:rPr>
          <w:rFonts w:ascii="Times New Roman" w:hAnsi="Times New Roman" w:cs="Times New Roman"/>
        </w:rPr>
        <w:t>.</w:t>
      </w:r>
      <w:r w:rsidR="009566B2" w:rsidRPr="000B7D44">
        <w:rPr>
          <w:rFonts w:ascii="Times New Roman" w:hAnsi="Times New Roman" w:cs="Times New Roman"/>
          <w:lang w:val="en-US"/>
        </w:rPr>
        <w:t xml:space="preserve"> </w:t>
      </w:r>
      <w:r w:rsidR="00143277" w:rsidRPr="000B7D44">
        <w:rPr>
          <w:rFonts w:ascii="Times New Roman" w:hAnsi="Times New Roman" w:cs="Times New Roman"/>
          <w:lang w:val="en-US"/>
        </w:rPr>
        <w:t xml:space="preserve">As </w:t>
      </w:r>
      <w:proofErr w:type="spellStart"/>
      <w:r w:rsidR="00143277" w:rsidRPr="000B7D44">
        <w:rPr>
          <w:rFonts w:ascii="Times New Roman" w:hAnsi="Times New Roman" w:cs="Times New Roman"/>
          <w:lang w:val="en-US"/>
        </w:rPr>
        <w:t>ligas</w:t>
      </w:r>
      <w:proofErr w:type="spellEnd"/>
      <w:r w:rsidR="00143277" w:rsidRPr="000B7D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43277" w:rsidRPr="000B7D44">
        <w:rPr>
          <w:rFonts w:ascii="Times New Roman" w:hAnsi="Times New Roman" w:cs="Times New Roman"/>
          <w:lang w:val="en-US"/>
        </w:rPr>
        <w:t>mais</w:t>
      </w:r>
      <w:proofErr w:type="spellEnd"/>
      <w:r w:rsidR="009566B2" w:rsidRPr="000B7D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66B2" w:rsidRPr="000B7D44">
        <w:rPr>
          <w:rFonts w:ascii="Times New Roman" w:hAnsi="Times New Roman" w:cs="Times New Roman"/>
          <w:lang w:val="en-US"/>
        </w:rPr>
        <w:t>utilizada</w:t>
      </w:r>
      <w:r w:rsidR="00143277" w:rsidRPr="000B7D44">
        <w:rPr>
          <w:rFonts w:ascii="Times New Roman" w:hAnsi="Times New Roman" w:cs="Times New Roman"/>
          <w:lang w:val="en-US"/>
        </w:rPr>
        <w:t>s</w:t>
      </w:r>
      <w:proofErr w:type="spellEnd"/>
      <w:r w:rsidR="009566B2" w:rsidRPr="000B7D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43277" w:rsidRPr="000B7D44">
        <w:rPr>
          <w:rFonts w:ascii="Times New Roman" w:hAnsi="Times New Roman" w:cs="Times New Roman"/>
          <w:lang w:val="en-US"/>
        </w:rPr>
        <w:t>em</w:t>
      </w:r>
      <w:proofErr w:type="spellEnd"/>
      <w:r w:rsidR="00143277" w:rsidRPr="000B7D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43277" w:rsidRPr="000B7D44">
        <w:rPr>
          <w:rFonts w:ascii="Times New Roman" w:hAnsi="Times New Roman" w:cs="Times New Roman"/>
          <w:lang w:val="en-US"/>
        </w:rPr>
        <w:t>joão</w:t>
      </w:r>
      <w:proofErr w:type="spellEnd"/>
      <w:r w:rsidR="00143277" w:rsidRPr="000B7D44">
        <w:rPr>
          <w:rFonts w:ascii="Times New Roman" w:hAnsi="Times New Roman" w:cs="Times New Roman"/>
          <w:lang w:val="en-US"/>
        </w:rPr>
        <w:t xml:space="preserve"> Pessoa </w:t>
      </w:r>
      <w:proofErr w:type="spellStart"/>
      <w:r w:rsidR="009566B2" w:rsidRPr="000B7D44">
        <w:rPr>
          <w:rFonts w:ascii="Times New Roman" w:hAnsi="Times New Roman" w:cs="Times New Roman"/>
          <w:lang w:val="en-US"/>
        </w:rPr>
        <w:t>fo</w:t>
      </w:r>
      <w:r w:rsidR="00143277" w:rsidRPr="000B7D44">
        <w:rPr>
          <w:rFonts w:ascii="Times New Roman" w:hAnsi="Times New Roman" w:cs="Times New Roman"/>
          <w:lang w:val="en-US"/>
        </w:rPr>
        <w:t>ram</w:t>
      </w:r>
      <w:proofErr w:type="spellEnd"/>
      <w:r w:rsidR="009566B2" w:rsidRPr="000B7D44">
        <w:rPr>
          <w:rFonts w:ascii="Times New Roman" w:hAnsi="Times New Roman" w:cs="Times New Roman"/>
          <w:lang w:val="en-US"/>
        </w:rPr>
        <w:t xml:space="preserve"> </w:t>
      </w:r>
      <w:r w:rsidR="00143277" w:rsidRPr="000B7D44">
        <w:rPr>
          <w:rFonts w:ascii="Times New Roman" w:hAnsi="Times New Roman" w:cs="Times New Roman"/>
          <w:lang w:val="en-US"/>
        </w:rPr>
        <w:t>a base de</w:t>
      </w:r>
      <w:r w:rsidR="009566B2" w:rsidRPr="000B7D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66B2" w:rsidRPr="000B7D44">
        <w:rPr>
          <w:rFonts w:ascii="Times New Roman" w:hAnsi="Times New Roman" w:cs="Times New Roman"/>
          <w:lang w:val="en-US"/>
        </w:rPr>
        <w:t>níquel-cromo</w:t>
      </w:r>
      <w:proofErr w:type="spellEnd"/>
      <w:r w:rsidR="009566B2" w:rsidRPr="000B7D44">
        <w:rPr>
          <w:rFonts w:ascii="Times New Roman" w:hAnsi="Times New Roman" w:cs="Times New Roman"/>
          <w:lang w:val="en-US"/>
        </w:rPr>
        <w:t xml:space="preserve"> </w:t>
      </w:r>
      <w:r w:rsidR="00143277" w:rsidRPr="000B7D44">
        <w:rPr>
          <w:rFonts w:ascii="Times New Roman" w:hAnsi="Times New Roman" w:cs="Times New Roman"/>
          <w:lang w:val="en-US"/>
        </w:rPr>
        <w:t>(87</w:t>
      </w:r>
      <w:proofErr w:type="gramStart"/>
      <w:r w:rsidR="00143277" w:rsidRPr="000B7D44">
        <w:rPr>
          <w:rFonts w:ascii="Times New Roman" w:hAnsi="Times New Roman" w:cs="Times New Roman"/>
          <w:lang w:val="en-US"/>
        </w:rPr>
        <w:t>,5</w:t>
      </w:r>
      <w:proofErr w:type="gramEnd"/>
      <w:r w:rsidR="009566B2" w:rsidRPr="000B7D44">
        <w:rPr>
          <w:rFonts w:ascii="Times New Roman" w:hAnsi="Times New Roman" w:cs="Times New Roman"/>
          <w:lang w:val="en-US"/>
        </w:rPr>
        <w:t>%) e</w:t>
      </w:r>
      <w:r w:rsidR="00143277" w:rsidRPr="000B7D4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143277" w:rsidRPr="000B7D44">
        <w:rPr>
          <w:rFonts w:ascii="Times New Roman" w:hAnsi="Times New Roman" w:cs="Times New Roman"/>
          <w:lang w:val="en-US"/>
        </w:rPr>
        <w:t>cobre-zinco-alumínio</w:t>
      </w:r>
      <w:proofErr w:type="spellEnd"/>
      <w:r w:rsidR="009566B2" w:rsidRPr="000B7D44">
        <w:rPr>
          <w:rFonts w:ascii="Times New Roman" w:hAnsi="Times New Roman" w:cs="Times New Roman"/>
          <w:lang w:val="en-US"/>
        </w:rPr>
        <w:t xml:space="preserve"> (6,5%). </w:t>
      </w:r>
      <w:proofErr w:type="spellStart"/>
      <w:proofErr w:type="gramStart"/>
      <w:r w:rsidR="009566B2" w:rsidRPr="000B7D44">
        <w:rPr>
          <w:rFonts w:ascii="Times New Roman" w:hAnsi="Times New Roman" w:cs="Times New Roman"/>
          <w:lang w:val="en-US"/>
        </w:rPr>
        <w:t>Em</w:t>
      </w:r>
      <w:proofErr w:type="spellEnd"/>
      <w:r w:rsidR="009566B2" w:rsidRPr="000B7D44">
        <w:rPr>
          <w:rFonts w:ascii="Times New Roman" w:hAnsi="Times New Roman" w:cs="Times New Roman"/>
          <w:lang w:val="en-US"/>
        </w:rPr>
        <w:t xml:space="preserve"> Campina Grande, </w:t>
      </w:r>
      <w:r w:rsidR="000B7D44">
        <w:rPr>
          <w:rFonts w:ascii="Times New Roman" w:hAnsi="Times New Roman" w:cs="Times New Roman"/>
          <w:lang w:val="en-US"/>
        </w:rPr>
        <w:t xml:space="preserve">as de </w:t>
      </w:r>
      <w:proofErr w:type="spellStart"/>
      <w:r w:rsidR="00143277" w:rsidRPr="000B7D44">
        <w:rPr>
          <w:rFonts w:ascii="Times New Roman" w:hAnsi="Times New Roman" w:cs="Times New Roman"/>
          <w:lang w:val="en-US"/>
        </w:rPr>
        <w:t>níquel-cromo</w:t>
      </w:r>
      <w:proofErr w:type="spellEnd"/>
      <w:r w:rsidR="00143277" w:rsidRPr="000B7D44">
        <w:rPr>
          <w:rFonts w:ascii="Times New Roman" w:hAnsi="Times New Roman" w:cs="Times New Roman"/>
          <w:lang w:val="en-US"/>
        </w:rPr>
        <w:t xml:space="preserve"> (50%) e </w:t>
      </w:r>
      <w:proofErr w:type="spellStart"/>
      <w:r w:rsidR="009566B2" w:rsidRPr="000B7D44">
        <w:rPr>
          <w:rFonts w:ascii="Times New Roman" w:hAnsi="Times New Roman" w:cs="Times New Roman"/>
          <w:lang w:val="en-US"/>
        </w:rPr>
        <w:t>cobre-zinco-alumínio</w:t>
      </w:r>
      <w:proofErr w:type="spellEnd"/>
      <w:r w:rsidR="00143277" w:rsidRPr="000B7D44">
        <w:rPr>
          <w:rFonts w:ascii="Times New Roman" w:hAnsi="Times New Roman" w:cs="Times New Roman"/>
          <w:lang w:val="en-US"/>
        </w:rPr>
        <w:t xml:space="preserve"> (50%).</w:t>
      </w:r>
      <w:proofErr w:type="gramEnd"/>
      <w:r w:rsidR="00143277" w:rsidRPr="000B7D44">
        <w:rPr>
          <w:rFonts w:ascii="Times New Roman" w:hAnsi="Times New Roman" w:cs="Times New Roman"/>
          <w:lang w:val="en-US"/>
        </w:rPr>
        <w:t xml:space="preserve"> </w:t>
      </w:r>
      <w:r w:rsidR="00C060D4" w:rsidRPr="000B7D44">
        <w:rPr>
          <w:rFonts w:ascii="Times New Roman" w:hAnsi="Times New Roman" w:cs="Times New Roman"/>
        </w:rPr>
        <w:t>Con</w:t>
      </w:r>
      <w:r w:rsidR="007C40F4" w:rsidRPr="000B7D44">
        <w:rPr>
          <w:rFonts w:ascii="Times New Roman" w:hAnsi="Times New Roman" w:cs="Times New Roman"/>
        </w:rPr>
        <w:t>c</w:t>
      </w:r>
      <w:r w:rsidR="00C060D4" w:rsidRPr="000B7D44">
        <w:rPr>
          <w:rFonts w:ascii="Times New Roman" w:hAnsi="Times New Roman" w:cs="Times New Roman"/>
        </w:rPr>
        <w:t xml:space="preserve">lusões: </w:t>
      </w:r>
      <w:r w:rsidR="007C40F4" w:rsidRPr="000B7D44">
        <w:rPr>
          <w:rFonts w:ascii="Times New Roman" w:hAnsi="Times New Roman" w:cs="Times New Roman"/>
        </w:rPr>
        <w:t xml:space="preserve">Na cidade de João Pessoa, as ligas metálicas mais empregadas foram à base de níquel-cromo; na cidade de Campina Grande foram à base de cobre-alumínio e níquel-cromo; na maioria das vezes, a seleção da liga metálica tem sido uma decisão do técnico de prótese dentária. </w:t>
      </w:r>
    </w:p>
    <w:p w:rsidR="007C40F4" w:rsidRPr="00143277" w:rsidRDefault="007C40F4" w:rsidP="00143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0CD5" w:rsidRPr="003D6A02" w:rsidRDefault="00D00CD5" w:rsidP="007C40F4">
      <w:pPr>
        <w:spacing w:line="240" w:lineRule="auto"/>
        <w:jc w:val="both"/>
        <w:rPr>
          <w:rFonts w:ascii="Arial" w:hAnsi="Arial" w:cs="Arial"/>
          <w:szCs w:val="32"/>
        </w:rPr>
      </w:pPr>
      <w:r w:rsidRPr="003D6A02">
        <w:rPr>
          <w:rFonts w:ascii="Arial" w:hAnsi="Arial" w:cs="Arial"/>
          <w:b/>
          <w:szCs w:val="32"/>
        </w:rPr>
        <w:t>Palavras Chaves</w:t>
      </w:r>
      <w:r w:rsidR="007C40F4">
        <w:rPr>
          <w:rFonts w:ascii="Arial" w:hAnsi="Arial" w:cs="Arial"/>
          <w:szCs w:val="32"/>
        </w:rPr>
        <w:t xml:space="preserve">: Retentores </w:t>
      </w:r>
      <w:proofErr w:type="spellStart"/>
      <w:r w:rsidR="007C40F4">
        <w:rPr>
          <w:rFonts w:ascii="Arial" w:hAnsi="Arial" w:cs="Arial"/>
          <w:szCs w:val="32"/>
        </w:rPr>
        <w:t>I</w:t>
      </w:r>
      <w:r w:rsidRPr="003D6A02">
        <w:rPr>
          <w:rFonts w:ascii="Arial" w:hAnsi="Arial" w:cs="Arial"/>
          <w:szCs w:val="32"/>
        </w:rPr>
        <w:t>ntrar</w:t>
      </w:r>
      <w:r w:rsidR="007C40F4">
        <w:rPr>
          <w:rFonts w:ascii="Arial" w:hAnsi="Arial" w:cs="Arial"/>
          <w:szCs w:val="32"/>
        </w:rPr>
        <w:t>radiculares</w:t>
      </w:r>
      <w:proofErr w:type="spellEnd"/>
      <w:r w:rsidR="007C40F4">
        <w:rPr>
          <w:rFonts w:ascii="Arial" w:hAnsi="Arial" w:cs="Arial"/>
          <w:szCs w:val="32"/>
        </w:rPr>
        <w:t>, Ligas Metálicas, Laboratórios de P</w:t>
      </w:r>
      <w:r w:rsidRPr="003D6A02">
        <w:rPr>
          <w:rFonts w:ascii="Arial" w:hAnsi="Arial" w:cs="Arial"/>
          <w:szCs w:val="32"/>
        </w:rPr>
        <w:t>rótese.</w:t>
      </w:r>
    </w:p>
    <w:p w:rsidR="00D00CD5" w:rsidRPr="003D6A02" w:rsidRDefault="00D00CD5" w:rsidP="00D00CD5">
      <w:pPr>
        <w:jc w:val="both"/>
        <w:rPr>
          <w:rFonts w:ascii="Arial" w:hAnsi="Arial" w:cs="Arial"/>
          <w:szCs w:val="32"/>
        </w:rPr>
      </w:pPr>
    </w:p>
    <w:p w:rsidR="00D00CD5" w:rsidRPr="003D6A02" w:rsidRDefault="00D00CD5" w:rsidP="00D00CD5">
      <w:pPr>
        <w:pBdr>
          <w:bottom w:val="single" w:sz="4" w:space="1" w:color="auto"/>
        </w:pBdr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3D6A02">
        <w:rPr>
          <w:rFonts w:ascii="Arial" w:hAnsi="Arial" w:cs="Arial"/>
          <w:b/>
          <w:sz w:val="28"/>
          <w:szCs w:val="28"/>
          <w:lang w:val="en-US"/>
        </w:rPr>
        <w:t>Abstract</w:t>
      </w:r>
    </w:p>
    <w:p w:rsidR="00044114" w:rsidRPr="00044114" w:rsidRDefault="00044114" w:rsidP="00C963B1">
      <w:pPr>
        <w:spacing w:line="240" w:lineRule="auto"/>
        <w:jc w:val="both"/>
        <w:rPr>
          <w:rFonts w:ascii="Arial" w:hAnsi="Arial" w:cs="Arial"/>
          <w:lang w:val="en-US"/>
        </w:rPr>
      </w:pPr>
      <w:r w:rsidRPr="001F41F5">
        <w:rPr>
          <w:rFonts w:ascii="Arial" w:hAnsi="Arial" w:cs="Arial"/>
          <w:lang w:val="en-US"/>
        </w:rPr>
        <w:t xml:space="preserve">After endodontic treatment teeth have a reduction in their resistance to fracture, and the cast metal </w:t>
      </w:r>
      <w:proofErr w:type="spellStart"/>
      <w:r w:rsidRPr="001F41F5">
        <w:rPr>
          <w:rFonts w:ascii="Arial" w:hAnsi="Arial" w:cs="Arial"/>
          <w:lang w:val="en-US"/>
        </w:rPr>
        <w:t>intraroot</w:t>
      </w:r>
      <w:proofErr w:type="spellEnd"/>
      <w:r w:rsidRPr="001F41F5">
        <w:rPr>
          <w:rFonts w:ascii="Arial" w:hAnsi="Arial" w:cs="Arial"/>
          <w:lang w:val="en-US"/>
        </w:rPr>
        <w:t xml:space="preserve"> retainer a much employed in dental rehabilitation. Objective: To study in 20 dental laboratories in the cities of </w:t>
      </w:r>
      <w:proofErr w:type="spellStart"/>
      <w:r w:rsidRPr="001F41F5">
        <w:rPr>
          <w:rFonts w:ascii="Arial" w:hAnsi="Arial" w:cs="Arial"/>
          <w:lang w:val="en-US"/>
        </w:rPr>
        <w:t>João</w:t>
      </w:r>
      <w:proofErr w:type="spellEnd"/>
      <w:r w:rsidRPr="001F41F5">
        <w:rPr>
          <w:rFonts w:ascii="Arial" w:hAnsi="Arial" w:cs="Arial"/>
          <w:lang w:val="en-US"/>
        </w:rPr>
        <w:t xml:space="preserve"> Pessoa and Campina Grande to check what types of alloys are used in the casting of </w:t>
      </w:r>
      <w:proofErr w:type="spellStart"/>
      <w:r w:rsidRPr="001F41F5">
        <w:rPr>
          <w:rFonts w:ascii="Arial" w:hAnsi="Arial" w:cs="Arial"/>
          <w:lang w:val="en-US"/>
        </w:rPr>
        <w:t>intracanal</w:t>
      </w:r>
      <w:proofErr w:type="spellEnd"/>
      <w:r w:rsidRPr="001F41F5">
        <w:rPr>
          <w:rFonts w:ascii="Arial" w:hAnsi="Arial" w:cs="Arial"/>
          <w:lang w:val="en-US"/>
        </w:rPr>
        <w:t xml:space="preserve"> retainers. Material and methods: Two calibrated examiners completed a form containing the following information about 400 retainer: 1) Place the retainer in the dental arch, metal alloy used, trade name and the dentist indicated the alloy to be used in the foundry. Results: In </w:t>
      </w:r>
      <w:proofErr w:type="spellStart"/>
      <w:r w:rsidRPr="001F41F5">
        <w:rPr>
          <w:rFonts w:ascii="Arial" w:hAnsi="Arial" w:cs="Arial"/>
          <w:lang w:val="en-US"/>
        </w:rPr>
        <w:t>João</w:t>
      </w:r>
      <w:proofErr w:type="spellEnd"/>
      <w:r w:rsidRPr="001F41F5">
        <w:rPr>
          <w:rFonts w:ascii="Arial" w:hAnsi="Arial" w:cs="Arial"/>
          <w:lang w:val="en-US"/>
        </w:rPr>
        <w:t xml:space="preserve"> Pessoa, 45.71% of the </w:t>
      </w:r>
      <w:proofErr w:type="spellStart"/>
      <w:r w:rsidRPr="001F41F5">
        <w:rPr>
          <w:rFonts w:ascii="Arial" w:hAnsi="Arial" w:cs="Arial"/>
          <w:lang w:val="en-US"/>
        </w:rPr>
        <w:t>intraroot</w:t>
      </w:r>
      <w:proofErr w:type="spellEnd"/>
      <w:r w:rsidRPr="001F41F5">
        <w:rPr>
          <w:rFonts w:ascii="Arial" w:hAnsi="Arial" w:cs="Arial"/>
          <w:lang w:val="en-US"/>
        </w:rPr>
        <w:t xml:space="preserve"> retainer were made for anterior and</w:t>
      </w:r>
      <w:r w:rsidR="001F41F5" w:rsidRPr="001F41F5">
        <w:rPr>
          <w:rFonts w:ascii="Arial" w:hAnsi="Arial" w:cs="Arial"/>
          <w:lang w:val="en-US"/>
        </w:rPr>
        <w:t xml:space="preserve"> 54.29%</w:t>
      </w:r>
      <w:r w:rsidRPr="001F41F5">
        <w:rPr>
          <w:rFonts w:ascii="Arial" w:hAnsi="Arial" w:cs="Arial"/>
          <w:lang w:val="en-US"/>
        </w:rPr>
        <w:t xml:space="preserve"> </w:t>
      </w:r>
      <w:proofErr w:type="gramStart"/>
      <w:r w:rsidRPr="001F41F5">
        <w:rPr>
          <w:rFonts w:ascii="Arial" w:hAnsi="Arial" w:cs="Arial"/>
          <w:lang w:val="en-US"/>
        </w:rPr>
        <w:t>to  posterior</w:t>
      </w:r>
      <w:proofErr w:type="gramEnd"/>
      <w:r w:rsidRPr="001F41F5">
        <w:rPr>
          <w:rFonts w:ascii="Arial" w:hAnsi="Arial" w:cs="Arial"/>
          <w:lang w:val="en-US"/>
        </w:rPr>
        <w:t xml:space="preserve">;  in Campina Grande, 47.50% </w:t>
      </w:r>
      <w:r w:rsidR="001F41F5" w:rsidRPr="001F41F5">
        <w:rPr>
          <w:rFonts w:ascii="Arial" w:hAnsi="Arial" w:cs="Arial"/>
          <w:lang w:val="en-US"/>
        </w:rPr>
        <w:t xml:space="preserve">were </w:t>
      </w:r>
      <w:proofErr w:type="spellStart"/>
      <w:r w:rsidR="001F41F5" w:rsidRPr="001F41F5">
        <w:rPr>
          <w:rFonts w:ascii="Arial" w:hAnsi="Arial" w:cs="Arial"/>
          <w:lang w:val="en-US"/>
        </w:rPr>
        <w:t>anteriors</w:t>
      </w:r>
      <w:proofErr w:type="spellEnd"/>
      <w:r w:rsidR="001F41F5" w:rsidRPr="001F41F5">
        <w:rPr>
          <w:rFonts w:ascii="Arial" w:hAnsi="Arial" w:cs="Arial"/>
          <w:lang w:val="en-US"/>
        </w:rPr>
        <w:t xml:space="preserve"> </w:t>
      </w:r>
      <w:r w:rsidRPr="001F41F5">
        <w:rPr>
          <w:rFonts w:ascii="Arial" w:hAnsi="Arial" w:cs="Arial"/>
          <w:lang w:val="en-US"/>
        </w:rPr>
        <w:t xml:space="preserve">and 52.55% </w:t>
      </w:r>
      <w:r w:rsidR="001F41F5" w:rsidRPr="001F41F5">
        <w:rPr>
          <w:rFonts w:ascii="Arial" w:hAnsi="Arial" w:cs="Arial"/>
          <w:lang w:val="en-US"/>
        </w:rPr>
        <w:t>posteriors</w:t>
      </w:r>
      <w:r w:rsidRPr="001F41F5">
        <w:rPr>
          <w:rFonts w:ascii="Arial" w:hAnsi="Arial" w:cs="Arial"/>
          <w:lang w:val="en-US"/>
        </w:rPr>
        <w:t xml:space="preserve">. The alloys used in Joao Pessoa most were based on nickel-chromium (87.5%) and copper-zinc-aluminum (6.5%). </w:t>
      </w:r>
      <w:proofErr w:type="gramStart"/>
      <w:r w:rsidRPr="001F41F5">
        <w:rPr>
          <w:rFonts w:ascii="Arial" w:hAnsi="Arial" w:cs="Arial"/>
          <w:lang w:val="en-US"/>
        </w:rPr>
        <w:t>In Campina Grande, the nickel-chromium (50%) and copper-zinc-aluminum (5</w:t>
      </w:r>
      <w:r w:rsidR="001F41F5" w:rsidRPr="001F41F5">
        <w:rPr>
          <w:rFonts w:ascii="Arial" w:hAnsi="Arial" w:cs="Arial"/>
          <w:lang w:val="en-US"/>
        </w:rPr>
        <w:t>0%).</w:t>
      </w:r>
      <w:proofErr w:type="gramEnd"/>
      <w:r w:rsidR="001F41F5" w:rsidRPr="001F41F5">
        <w:rPr>
          <w:rFonts w:ascii="Arial" w:hAnsi="Arial" w:cs="Arial"/>
          <w:lang w:val="en-US"/>
        </w:rPr>
        <w:t xml:space="preserve"> Conclusions: In</w:t>
      </w:r>
      <w:r w:rsidRPr="001F41F5">
        <w:rPr>
          <w:rFonts w:ascii="Arial" w:hAnsi="Arial" w:cs="Arial"/>
          <w:lang w:val="en-US"/>
        </w:rPr>
        <w:t xml:space="preserve"> </w:t>
      </w:r>
      <w:proofErr w:type="spellStart"/>
      <w:r w:rsidRPr="001F41F5">
        <w:rPr>
          <w:rFonts w:ascii="Arial" w:hAnsi="Arial" w:cs="Arial"/>
          <w:lang w:val="en-US"/>
        </w:rPr>
        <w:t>João</w:t>
      </w:r>
      <w:proofErr w:type="spellEnd"/>
      <w:r w:rsidRPr="001F41F5">
        <w:rPr>
          <w:rFonts w:ascii="Arial" w:hAnsi="Arial" w:cs="Arial"/>
          <w:lang w:val="en-US"/>
        </w:rPr>
        <w:t xml:space="preserve"> Pessoa, the</w:t>
      </w:r>
      <w:r w:rsidR="001F41F5" w:rsidRPr="001F41F5">
        <w:rPr>
          <w:rFonts w:ascii="Arial" w:hAnsi="Arial" w:cs="Arial"/>
          <w:lang w:val="en-US"/>
        </w:rPr>
        <w:t xml:space="preserve"> most </w:t>
      </w:r>
      <w:r w:rsidRPr="001F41F5">
        <w:rPr>
          <w:rFonts w:ascii="Arial" w:hAnsi="Arial" w:cs="Arial"/>
          <w:lang w:val="en-US"/>
        </w:rPr>
        <w:t xml:space="preserve"> metal alloys used were based on nickel-chromium, in the city of Campina Grande were based on copper-aluminum-nickel-chromium</w:t>
      </w:r>
      <w:r w:rsidR="001F41F5" w:rsidRPr="001F41F5">
        <w:rPr>
          <w:rFonts w:ascii="Arial" w:hAnsi="Arial" w:cs="Arial"/>
          <w:lang w:val="en-US"/>
        </w:rPr>
        <w:t>;</w:t>
      </w:r>
      <w:r w:rsidRPr="001F41F5">
        <w:rPr>
          <w:rFonts w:ascii="Arial" w:hAnsi="Arial" w:cs="Arial"/>
          <w:lang w:val="en-US"/>
        </w:rPr>
        <w:t xml:space="preserve"> in most cases, the selection of the alloy has been a decision by the dental technician.</w:t>
      </w:r>
    </w:p>
    <w:p w:rsidR="00044114" w:rsidRDefault="00044114" w:rsidP="00C963B1">
      <w:pPr>
        <w:spacing w:line="240" w:lineRule="auto"/>
        <w:jc w:val="both"/>
        <w:rPr>
          <w:rFonts w:ascii="Arial" w:hAnsi="Arial" w:cs="Arial"/>
          <w:color w:val="FF0000"/>
          <w:lang w:val="en-US"/>
        </w:rPr>
      </w:pPr>
    </w:p>
    <w:p w:rsidR="00044114" w:rsidRDefault="00044114" w:rsidP="00C963B1">
      <w:pPr>
        <w:spacing w:line="240" w:lineRule="auto"/>
        <w:jc w:val="both"/>
        <w:rPr>
          <w:rFonts w:ascii="Arial" w:hAnsi="Arial" w:cs="Arial"/>
          <w:color w:val="FF0000"/>
          <w:lang w:val="en-US"/>
        </w:rPr>
      </w:pPr>
    </w:p>
    <w:p w:rsidR="00AA53C9" w:rsidRDefault="00AA53C9" w:rsidP="00C963B1">
      <w:pPr>
        <w:pBdr>
          <w:bottom w:val="single" w:sz="4" w:space="1" w:color="auto"/>
        </w:pBdr>
        <w:spacing w:line="240" w:lineRule="auto"/>
        <w:jc w:val="both"/>
        <w:rPr>
          <w:rStyle w:val="hps"/>
          <w:rFonts w:ascii="Arial" w:hAnsi="Arial" w:cs="Arial"/>
          <w:lang w:val="en-US"/>
        </w:rPr>
      </w:pPr>
    </w:p>
    <w:p w:rsidR="001F41F5" w:rsidRDefault="001F41F5" w:rsidP="00C963B1">
      <w:pPr>
        <w:pBdr>
          <w:bottom w:val="single" w:sz="4" w:space="1" w:color="auto"/>
        </w:pBdr>
        <w:spacing w:line="240" w:lineRule="auto"/>
        <w:jc w:val="both"/>
        <w:rPr>
          <w:rStyle w:val="hps"/>
          <w:rFonts w:ascii="Arial" w:hAnsi="Arial" w:cs="Arial"/>
          <w:lang w:val="en-US"/>
        </w:rPr>
      </w:pPr>
    </w:p>
    <w:p w:rsidR="001F41F5" w:rsidRDefault="001F41F5" w:rsidP="00C963B1">
      <w:pPr>
        <w:pBdr>
          <w:bottom w:val="single" w:sz="4" w:space="1" w:color="auto"/>
        </w:pBdr>
        <w:spacing w:line="240" w:lineRule="auto"/>
        <w:jc w:val="both"/>
        <w:rPr>
          <w:rStyle w:val="hps"/>
          <w:rFonts w:ascii="Arial" w:hAnsi="Arial" w:cs="Arial"/>
          <w:lang w:val="en-US"/>
        </w:rPr>
      </w:pPr>
    </w:p>
    <w:p w:rsidR="001F41F5" w:rsidRDefault="001F41F5" w:rsidP="00C963B1">
      <w:pPr>
        <w:pBdr>
          <w:bottom w:val="single" w:sz="4" w:space="1" w:color="auto"/>
        </w:pBdr>
        <w:spacing w:line="240" w:lineRule="auto"/>
        <w:jc w:val="both"/>
        <w:rPr>
          <w:rStyle w:val="hps"/>
          <w:rFonts w:ascii="Arial" w:hAnsi="Arial" w:cs="Arial"/>
          <w:lang w:val="en-US"/>
        </w:rPr>
      </w:pPr>
    </w:p>
    <w:p w:rsidR="00AA53C9" w:rsidRPr="003D6A02" w:rsidRDefault="00AA53C9" w:rsidP="00C963B1">
      <w:pPr>
        <w:pBdr>
          <w:bottom w:val="single" w:sz="4" w:space="1" w:color="auto"/>
        </w:pBdr>
        <w:spacing w:line="240" w:lineRule="auto"/>
        <w:jc w:val="both"/>
        <w:rPr>
          <w:rStyle w:val="hps"/>
          <w:rFonts w:ascii="Arial" w:hAnsi="Arial" w:cs="Arial"/>
          <w:lang w:val="en-US"/>
        </w:rPr>
      </w:pPr>
    </w:p>
    <w:p w:rsidR="00D00CD5" w:rsidRPr="003D6A02" w:rsidRDefault="00D00CD5" w:rsidP="00D00CD5">
      <w:pPr>
        <w:pBdr>
          <w:bottom w:val="single" w:sz="4" w:space="1" w:color="auto"/>
        </w:pBdr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3D6A02">
        <w:rPr>
          <w:rFonts w:ascii="Arial" w:hAnsi="Arial" w:cs="Arial"/>
          <w:b/>
          <w:sz w:val="28"/>
          <w:szCs w:val="28"/>
        </w:rPr>
        <w:t>INTRODUÇÃO</w:t>
      </w:r>
    </w:p>
    <w:p w:rsidR="00D00CD5" w:rsidRPr="003D6A02" w:rsidRDefault="00D00CD5" w:rsidP="008F0287">
      <w:pPr>
        <w:jc w:val="both"/>
        <w:rPr>
          <w:rFonts w:ascii="Arial" w:hAnsi="Arial" w:cs="Arial"/>
          <w:lang w:val="en-US"/>
        </w:rPr>
      </w:pPr>
    </w:p>
    <w:p w:rsidR="00CF0C42" w:rsidRDefault="00CF0C42" w:rsidP="008F0287">
      <w:pPr>
        <w:pStyle w:val="Corpodetexto"/>
        <w:tabs>
          <w:tab w:val="clear" w:pos="3420"/>
        </w:tabs>
        <w:spacing w:line="360" w:lineRule="auto"/>
        <w:ind w:firstLine="708"/>
        <w:rPr>
          <w:szCs w:val="22"/>
        </w:rPr>
        <w:sectPr w:rsidR="00CF0C42" w:rsidSect="009D699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963B1" w:rsidRPr="003D6A02" w:rsidRDefault="00C963B1" w:rsidP="008F0287">
      <w:pPr>
        <w:pStyle w:val="Corpodetexto"/>
        <w:tabs>
          <w:tab w:val="clear" w:pos="3420"/>
        </w:tabs>
        <w:spacing w:line="360" w:lineRule="auto"/>
        <w:ind w:firstLine="708"/>
        <w:rPr>
          <w:szCs w:val="22"/>
        </w:rPr>
        <w:sectPr w:rsidR="00C963B1" w:rsidRPr="003D6A02" w:rsidSect="00CF0C4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F0C42" w:rsidRDefault="008F0287" w:rsidP="00C963B1">
      <w:pPr>
        <w:pStyle w:val="Corpodetexto"/>
        <w:tabs>
          <w:tab w:val="clear" w:pos="3420"/>
        </w:tabs>
        <w:spacing w:line="360" w:lineRule="auto"/>
        <w:ind w:firstLine="708"/>
      </w:pPr>
      <w:r w:rsidRPr="003D6A02">
        <w:lastRenderedPageBreak/>
        <w:t>Após o tratamento endodôntico, na maioria das vezes, o elemento dental fica com grande parte ou mesmo toda porção coronária perdida,</w:t>
      </w:r>
      <w:r w:rsidR="00CB6CA1">
        <w:t xml:space="preserve"> devendo</w:t>
      </w:r>
      <w:r w:rsidR="00C963B1" w:rsidRPr="003D6A02">
        <w:t xml:space="preserve"> a estrutura</w:t>
      </w:r>
      <w:r w:rsidRPr="003D6A02">
        <w:t xml:space="preserve"> </w:t>
      </w:r>
      <w:r w:rsidR="00CB6CA1">
        <w:t xml:space="preserve">ser </w:t>
      </w:r>
      <w:r w:rsidRPr="003D6A02">
        <w:t xml:space="preserve">reconstituída por meio de retentores </w:t>
      </w:r>
      <w:proofErr w:type="spellStart"/>
      <w:r w:rsidRPr="003D6A02">
        <w:t>intrarradiculares</w:t>
      </w:r>
      <w:proofErr w:type="spellEnd"/>
      <w:r w:rsidRPr="003D6A02">
        <w:t xml:space="preserve"> fundidos ou de preenchimento.</w:t>
      </w:r>
      <w:r w:rsidR="00C963B1" w:rsidRPr="003D6A02">
        <w:t xml:space="preserve"> </w:t>
      </w:r>
    </w:p>
    <w:p w:rsidR="00CB6CA1" w:rsidRDefault="00CB6CA1" w:rsidP="00C963B1">
      <w:pPr>
        <w:pStyle w:val="Corpodetexto"/>
        <w:tabs>
          <w:tab w:val="clear" w:pos="3420"/>
        </w:tabs>
        <w:spacing w:line="360" w:lineRule="auto"/>
        <w:ind w:firstLine="708"/>
      </w:pPr>
    </w:p>
    <w:p w:rsidR="008F0287" w:rsidRDefault="00BE5A4F" w:rsidP="00C963B1">
      <w:pPr>
        <w:pStyle w:val="Corpodetexto"/>
        <w:tabs>
          <w:tab w:val="clear" w:pos="3420"/>
        </w:tabs>
        <w:spacing w:line="360" w:lineRule="auto"/>
        <w:ind w:firstLine="708"/>
      </w:pPr>
      <w:r>
        <w:t>Em casos de pequenas perdas coronárias podem ser empregados p</w:t>
      </w:r>
      <w:r w:rsidR="008F0287" w:rsidRPr="003D6A02">
        <w:t>inos pré-fabricados metálicos e de fibra</w:t>
      </w:r>
      <w:r w:rsidR="00C963B1" w:rsidRPr="003D6A02">
        <w:t xml:space="preserve"> </w:t>
      </w:r>
      <w:r>
        <w:t xml:space="preserve">associados </w:t>
      </w:r>
      <w:proofErr w:type="gramStart"/>
      <w:r w:rsidR="00886679">
        <w:t>à</w:t>
      </w:r>
      <w:proofErr w:type="gramEnd"/>
      <w:r>
        <w:t xml:space="preserve"> materiais restauradores, </w:t>
      </w:r>
      <w:r w:rsidR="00886679">
        <w:t xml:space="preserve">os </w:t>
      </w:r>
      <w:r>
        <w:t>chamados núcleos de preenchimento. Também podem ser usados reten</w:t>
      </w:r>
      <w:r w:rsidR="008F0287" w:rsidRPr="003D6A02">
        <w:t xml:space="preserve">tores </w:t>
      </w:r>
      <w:proofErr w:type="spellStart"/>
      <w:r w:rsidR="008F0287" w:rsidRPr="003D6A02">
        <w:t>intrarradiculares</w:t>
      </w:r>
      <w:proofErr w:type="spellEnd"/>
      <w:r w:rsidR="008F0287" w:rsidRPr="003D6A02">
        <w:t xml:space="preserve"> metálicos fundidos.</w:t>
      </w:r>
    </w:p>
    <w:p w:rsidR="00CB6CA1" w:rsidRPr="003D6A02" w:rsidRDefault="00CB6CA1" w:rsidP="00C963B1">
      <w:pPr>
        <w:pStyle w:val="Corpodetexto"/>
        <w:tabs>
          <w:tab w:val="clear" w:pos="3420"/>
        </w:tabs>
        <w:spacing w:line="360" w:lineRule="auto"/>
        <w:ind w:firstLine="708"/>
      </w:pPr>
    </w:p>
    <w:p w:rsidR="00CD4C2D" w:rsidRDefault="008F0287" w:rsidP="008F0287">
      <w:pPr>
        <w:pStyle w:val="Corpodetexto"/>
        <w:tabs>
          <w:tab w:val="clear" w:pos="3420"/>
        </w:tabs>
        <w:spacing w:line="360" w:lineRule="auto"/>
        <w:ind w:firstLine="708"/>
      </w:pPr>
      <w:r w:rsidRPr="003D6A02">
        <w:t xml:space="preserve">Em casos de grandes destruições, nos quais o remanescente coronário </w:t>
      </w:r>
      <w:r w:rsidR="00CB6CA1">
        <w:t>não é suficiente para prover</w:t>
      </w:r>
      <w:r w:rsidRPr="003D6A02">
        <w:t xml:space="preserve"> resistência estrutural ao material de preenchimento, em</w:t>
      </w:r>
      <w:r w:rsidR="00C963B1" w:rsidRPr="003D6A02">
        <w:t xml:space="preserve"> casos de reabilitações orais,</w:t>
      </w:r>
      <w:r w:rsidRPr="003D6A02">
        <w:t xml:space="preserve"> pacientes com g</w:t>
      </w:r>
      <w:r w:rsidR="00C963B1" w:rsidRPr="003D6A02">
        <w:t>randes esforços mastigatório</w:t>
      </w:r>
      <w:r w:rsidR="00CB6CA1">
        <w:t>s</w:t>
      </w:r>
      <w:r w:rsidR="00886679">
        <w:t xml:space="preserve"> e</w:t>
      </w:r>
      <w:r w:rsidR="00C963B1" w:rsidRPr="003D6A02">
        <w:t xml:space="preserve"> </w:t>
      </w:r>
      <w:proofErr w:type="spellStart"/>
      <w:r w:rsidRPr="003D6A02">
        <w:t>bruxômanos</w:t>
      </w:r>
      <w:proofErr w:type="spellEnd"/>
      <w:r w:rsidR="00C963B1" w:rsidRPr="003D6A02">
        <w:t>,</w:t>
      </w:r>
      <w:r w:rsidRPr="003D6A02">
        <w:t xml:space="preserve"> devem ser empregados retentores </w:t>
      </w:r>
      <w:proofErr w:type="spellStart"/>
      <w:r w:rsidRPr="003D6A02">
        <w:t>intrarradiculares</w:t>
      </w:r>
      <w:proofErr w:type="spellEnd"/>
      <w:r w:rsidRPr="003D6A02">
        <w:t xml:space="preserve"> </w:t>
      </w:r>
      <w:r w:rsidRPr="00C749F5">
        <w:t xml:space="preserve">metálicos </w:t>
      </w:r>
      <w:r w:rsidR="00C749F5">
        <w:t xml:space="preserve">fundidos. </w:t>
      </w:r>
      <w:r w:rsidRPr="003D6A02">
        <w:t xml:space="preserve">Esses retentores constituem </w:t>
      </w:r>
      <w:r w:rsidR="00CB6CA1">
        <w:t>peça única,</w:t>
      </w:r>
      <w:r w:rsidRPr="003D6A02">
        <w:t xml:space="preserve"> possuem a versatilidade de copiar a anatomia do canal radicular sem a necessidade do desgaste adicional da raiz remanescente</w:t>
      </w:r>
      <w:r w:rsidR="00BE5A4F">
        <w:t xml:space="preserve"> com fim de alojar o pino</w:t>
      </w:r>
      <w:r w:rsidR="00CD4C2D">
        <w:t xml:space="preserve"> (</w:t>
      </w:r>
      <w:r w:rsidR="00CD4C2D" w:rsidRPr="00457E15">
        <w:t>C</w:t>
      </w:r>
      <w:r w:rsidR="00814196" w:rsidRPr="00457E15">
        <w:t xml:space="preserve">ONTIN </w:t>
      </w:r>
      <w:proofErr w:type="gramStart"/>
      <w:r w:rsidR="00CD4C2D" w:rsidRPr="00457E15">
        <w:t>et</w:t>
      </w:r>
      <w:proofErr w:type="gramEnd"/>
      <w:r w:rsidR="00CD4C2D" w:rsidRPr="00457E15">
        <w:t xml:space="preserve"> al</w:t>
      </w:r>
      <w:r w:rsidR="00814196" w:rsidRPr="00457E15">
        <w:t>, 2002</w:t>
      </w:r>
      <w:r w:rsidR="00CD4C2D" w:rsidRPr="00457E15">
        <w:t>)</w:t>
      </w:r>
      <w:r w:rsidRPr="00457E15">
        <w:t>.</w:t>
      </w:r>
    </w:p>
    <w:p w:rsidR="00CF0C42" w:rsidRDefault="008F0287" w:rsidP="008F0287">
      <w:pPr>
        <w:pStyle w:val="Corpodetexto"/>
        <w:tabs>
          <w:tab w:val="clear" w:pos="3420"/>
        </w:tabs>
        <w:spacing w:line="360" w:lineRule="auto"/>
        <w:ind w:firstLine="708"/>
      </w:pPr>
      <w:r w:rsidRPr="003D6A02">
        <w:t xml:space="preserve"> </w:t>
      </w:r>
    </w:p>
    <w:p w:rsidR="00C963B1" w:rsidRDefault="008F0287" w:rsidP="008F0287">
      <w:pPr>
        <w:pStyle w:val="Corpodetexto"/>
        <w:tabs>
          <w:tab w:val="clear" w:pos="3420"/>
        </w:tabs>
        <w:spacing w:line="360" w:lineRule="auto"/>
        <w:ind w:firstLine="708"/>
      </w:pPr>
      <w:r w:rsidRPr="003D6A02">
        <w:t>Para obtenção desses retentor</w:t>
      </w:r>
      <w:r w:rsidR="00DA47DC">
        <w:t>es, podem ser empregado</w:t>
      </w:r>
      <w:r w:rsidR="00CD4C2D">
        <w:t>s diverso</w:t>
      </w:r>
      <w:r w:rsidRPr="003D6A02">
        <w:t xml:space="preserve">s </w:t>
      </w:r>
      <w:r w:rsidR="00CD4C2D">
        <w:t xml:space="preserve">tipos de </w:t>
      </w:r>
      <w:r w:rsidRPr="003D6A02">
        <w:t xml:space="preserve">ligas </w:t>
      </w:r>
      <w:r w:rsidR="00BE5A4F">
        <w:t>metálicas n</w:t>
      </w:r>
      <w:r w:rsidR="00DA47DC">
        <w:t>obres</w:t>
      </w:r>
      <w:r w:rsidR="00886679">
        <w:t>,</w:t>
      </w:r>
      <w:r w:rsidRPr="003D6A02">
        <w:t xml:space="preserve"> </w:t>
      </w:r>
      <w:r w:rsidR="00BE5A4F">
        <w:t xml:space="preserve">como </w:t>
      </w:r>
      <w:r w:rsidR="00886679">
        <w:t>as áureas e</w:t>
      </w:r>
      <w:r w:rsidR="00BE5A4F">
        <w:t xml:space="preserve"> paládio-prata,</w:t>
      </w:r>
      <w:r w:rsidR="00886679">
        <w:t xml:space="preserve"> ou</w:t>
      </w:r>
      <w:r w:rsidR="00BE5A4F">
        <w:t xml:space="preserve"> </w:t>
      </w:r>
      <w:r w:rsidR="00DA47DC">
        <w:t>básic</w:t>
      </w:r>
      <w:r w:rsidR="00BE5A4F">
        <w:t>a</w:t>
      </w:r>
      <w:r w:rsidR="00DA47DC">
        <w:t>s</w:t>
      </w:r>
      <w:r w:rsidRPr="001204F2">
        <w:t xml:space="preserve">, </w:t>
      </w:r>
      <w:r w:rsidR="00BE5A4F">
        <w:t>tipo</w:t>
      </w:r>
      <w:r w:rsidRPr="001204F2">
        <w:t xml:space="preserve"> cobalto-cromo, níquel-cromo</w:t>
      </w:r>
      <w:r w:rsidR="001204F2" w:rsidRPr="001204F2">
        <w:t xml:space="preserve"> e cobre-alumínio, entre outras</w:t>
      </w:r>
      <w:r w:rsidR="00387EE0">
        <w:t>.</w:t>
      </w:r>
    </w:p>
    <w:p w:rsidR="00C749F5" w:rsidRDefault="00C749F5" w:rsidP="00C963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963B1" w:rsidRPr="003D6A02" w:rsidRDefault="00C963B1" w:rsidP="00C963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A02">
        <w:rPr>
          <w:rFonts w:ascii="Arial" w:hAnsi="Arial" w:cs="Arial"/>
          <w:sz w:val="24"/>
          <w:szCs w:val="24"/>
        </w:rPr>
        <w:t>Quando comparadas com as ligas básicas, as nobres possue</w:t>
      </w:r>
      <w:r w:rsidR="00886679">
        <w:rPr>
          <w:rFonts w:ascii="Arial" w:hAnsi="Arial" w:cs="Arial"/>
          <w:sz w:val="24"/>
          <w:szCs w:val="24"/>
        </w:rPr>
        <w:t xml:space="preserve">m excelente biocompatibilidade, </w:t>
      </w:r>
      <w:r w:rsidRPr="003D6A02">
        <w:rPr>
          <w:rFonts w:ascii="Arial" w:hAnsi="Arial" w:cs="Arial"/>
          <w:sz w:val="24"/>
          <w:szCs w:val="24"/>
        </w:rPr>
        <w:t>estabilidade dimensional, boa justeza de adaptação marg</w:t>
      </w:r>
      <w:r w:rsidR="00886679">
        <w:rPr>
          <w:rFonts w:ascii="Arial" w:hAnsi="Arial" w:cs="Arial"/>
          <w:sz w:val="24"/>
          <w:szCs w:val="24"/>
        </w:rPr>
        <w:t>inal e</w:t>
      </w:r>
      <w:r w:rsidRPr="003D6A02">
        <w:rPr>
          <w:rFonts w:ascii="Arial" w:hAnsi="Arial" w:cs="Arial"/>
          <w:sz w:val="24"/>
          <w:szCs w:val="24"/>
        </w:rPr>
        <w:t xml:space="preserve"> copia detalhes com maior precisão</w:t>
      </w:r>
      <w:r w:rsidR="00EF145F">
        <w:rPr>
          <w:rFonts w:ascii="Arial" w:hAnsi="Arial" w:cs="Arial"/>
          <w:sz w:val="24"/>
          <w:szCs w:val="24"/>
        </w:rPr>
        <w:t xml:space="preserve">. Tem como </w:t>
      </w:r>
      <w:r w:rsidR="00EF145F">
        <w:rPr>
          <w:rFonts w:ascii="Arial" w:hAnsi="Arial" w:cs="Arial"/>
          <w:sz w:val="24"/>
          <w:szCs w:val="24"/>
        </w:rPr>
        <w:lastRenderedPageBreak/>
        <w:t>desvantagens o</w:t>
      </w:r>
      <w:r w:rsidRPr="003D6A02">
        <w:rPr>
          <w:rFonts w:ascii="Arial" w:hAnsi="Arial" w:cs="Arial"/>
          <w:sz w:val="24"/>
          <w:szCs w:val="24"/>
        </w:rPr>
        <w:t xml:space="preserve"> menor módulo de elasticidade</w:t>
      </w:r>
      <w:r w:rsidR="00EF145F">
        <w:rPr>
          <w:rFonts w:ascii="Arial" w:hAnsi="Arial" w:cs="Arial"/>
          <w:sz w:val="24"/>
          <w:szCs w:val="24"/>
        </w:rPr>
        <w:t xml:space="preserve"> e o</w:t>
      </w:r>
      <w:r w:rsidRPr="003D6A02">
        <w:rPr>
          <w:rFonts w:ascii="Arial" w:hAnsi="Arial" w:cs="Arial"/>
          <w:sz w:val="24"/>
          <w:szCs w:val="24"/>
        </w:rPr>
        <w:t xml:space="preserve"> eleva</w:t>
      </w:r>
      <w:r w:rsidR="00EF145F">
        <w:rPr>
          <w:rFonts w:ascii="Arial" w:hAnsi="Arial" w:cs="Arial"/>
          <w:sz w:val="24"/>
          <w:szCs w:val="24"/>
        </w:rPr>
        <w:t xml:space="preserve">do </w:t>
      </w:r>
      <w:r w:rsidRPr="003D6A02">
        <w:rPr>
          <w:rFonts w:ascii="Arial" w:hAnsi="Arial" w:cs="Arial"/>
          <w:sz w:val="24"/>
          <w:szCs w:val="24"/>
        </w:rPr>
        <w:t xml:space="preserve">custo do trabalho </w:t>
      </w:r>
      <w:r w:rsidR="00CD4C2D" w:rsidRPr="00457E15">
        <w:rPr>
          <w:rFonts w:ascii="Arial" w:hAnsi="Arial" w:cs="Arial"/>
          <w:sz w:val="24"/>
          <w:szCs w:val="24"/>
        </w:rPr>
        <w:t xml:space="preserve">protético </w:t>
      </w:r>
      <w:r w:rsidRPr="00457E15">
        <w:rPr>
          <w:rFonts w:ascii="Arial" w:hAnsi="Arial" w:cs="Arial"/>
          <w:sz w:val="24"/>
          <w:szCs w:val="24"/>
        </w:rPr>
        <w:t>(</w:t>
      </w:r>
      <w:r w:rsidR="00814196" w:rsidRPr="00457E15">
        <w:rPr>
          <w:rFonts w:ascii="Arial" w:hAnsi="Arial" w:cs="Arial"/>
          <w:sz w:val="24"/>
          <w:szCs w:val="24"/>
        </w:rPr>
        <w:t>FERNANDES</w:t>
      </w:r>
      <w:r w:rsidRPr="00457E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7E15">
        <w:rPr>
          <w:rFonts w:ascii="Arial" w:hAnsi="Arial" w:cs="Arial"/>
          <w:i/>
          <w:sz w:val="24"/>
          <w:szCs w:val="24"/>
        </w:rPr>
        <w:t>et</w:t>
      </w:r>
      <w:proofErr w:type="gramEnd"/>
      <w:r w:rsidRPr="00457E15">
        <w:rPr>
          <w:rFonts w:ascii="Arial" w:hAnsi="Arial" w:cs="Arial"/>
          <w:i/>
          <w:sz w:val="24"/>
          <w:szCs w:val="24"/>
        </w:rPr>
        <w:t xml:space="preserve"> al</w:t>
      </w:r>
      <w:r w:rsidRPr="00457E15">
        <w:rPr>
          <w:rFonts w:ascii="Arial" w:hAnsi="Arial" w:cs="Arial"/>
          <w:sz w:val="24"/>
          <w:szCs w:val="24"/>
        </w:rPr>
        <w:t>, 2001).</w:t>
      </w:r>
    </w:p>
    <w:p w:rsidR="0077170D" w:rsidRDefault="00C963B1" w:rsidP="00C749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A02">
        <w:rPr>
          <w:rFonts w:ascii="Arial" w:hAnsi="Arial" w:cs="Arial"/>
          <w:sz w:val="24"/>
          <w:szCs w:val="24"/>
        </w:rPr>
        <w:t xml:space="preserve"> As ligas </w:t>
      </w:r>
      <w:r w:rsidR="00BE5A4F">
        <w:rPr>
          <w:rFonts w:ascii="Arial" w:hAnsi="Arial" w:cs="Arial"/>
          <w:sz w:val="24"/>
          <w:szCs w:val="24"/>
        </w:rPr>
        <w:t xml:space="preserve">básicas </w:t>
      </w:r>
      <w:r w:rsidRPr="003D6A02">
        <w:rPr>
          <w:rFonts w:ascii="Arial" w:hAnsi="Arial" w:cs="Arial"/>
          <w:sz w:val="24"/>
          <w:szCs w:val="24"/>
        </w:rPr>
        <w:t xml:space="preserve">de níquel-cromo têm módulo de elasticidade muito elevado, </w:t>
      </w:r>
      <w:r w:rsidR="00387EE0">
        <w:rPr>
          <w:rFonts w:ascii="Arial" w:hAnsi="Arial" w:cs="Arial"/>
          <w:sz w:val="24"/>
          <w:szCs w:val="24"/>
        </w:rPr>
        <w:t xml:space="preserve">o que </w:t>
      </w:r>
      <w:r w:rsidRPr="003D6A02">
        <w:rPr>
          <w:rFonts w:ascii="Arial" w:hAnsi="Arial" w:cs="Arial"/>
          <w:sz w:val="24"/>
          <w:szCs w:val="24"/>
        </w:rPr>
        <w:t>gera tensões na raiz do dente pilar. Podem apresentar potencial alergênico devido ao níqu</w:t>
      </w:r>
      <w:r w:rsidR="00DD633A">
        <w:rPr>
          <w:rFonts w:ascii="Arial" w:hAnsi="Arial" w:cs="Arial"/>
          <w:sz w:val="24"/>
          <w:szCs w:val="24"/>
        </w:rPr>
        <w:t>el</w:t>
      </w:r>
      <w:r w:rsidR="004F72BB">
        <w:rPr>
          <w:rFonts w:ascii="Arial" w:hAnsi="Arial" w:cs="Arial"/>
          <w:sz w:val="24"/>
          <w:szCs w:val="24"/>
        </w:rPr>
        <w:t xml:space="preserve"> (</w:t>
      </w:r>
      <w:r w:rsidR="004F72BB" w:rsidRPr="00457E15">
        <w:rPr>
          <w:rFonts w:ascii="Arial" w:hAnsi="Arial" w:cs="Arial"/>
          <w:sz w:val="24"/>
          <w:szCs w:val="24"/>
        </w:rPr>
        <w:t>ARIKAN 1992</w:t>
      </w:r>
      <w:r w:rsidR="00814196" w:rsidRPr="00457E15">
        <w:rPr>
          <w:rFonts w:ascii="Arial" w:hAnsi="Arial" w:cs="Arial"/>
          <w:sz w:val="24"/>
          <w:szCs w:val="24"/>
        </w:rPr>
        <w:t xml:space="preserve">; WILTSHIRE </w:t>
      </w:r>
      <w:proofErr w:type="gramStart"/>
      <w:r w:rsidR="00814196" w:rsidRPr="00EF2CE3">
        <w:rPr>
          <w:rFonts w:ascii="Arial" w:hAnsi="Arial" w:cs="Arial"/>
          <w:sz w:val="24"/>
          <w:szCs w:val="24"/>
        </w:rPr>
        <w:t>et</w:t>
      </w:r>
      <w:proofErr w:type="gramEnd"/>
      <w:r w:rsidR="00814196" w:rsidRPr="00EF2CE3">
        <w:rPr>
          <w:rFonts w:ascii="Arial" w:hAnsi="Arial" w:cs="Arial"/>
          <w:sz w:val="24"/>
          <w:szCs w:val="24"/>
        </w:rPr>
        <w:t xml:space="preserve"> al</w:t>
      </w:r>
      <w:r w:rsidR="00814196" w:rsidRPr="00457E15">
        <w:rPr>
          <w:rFonts w:ascii="Arial" w:hAnsi="Arial" w:cs="Arial"/>
          <w:sz w:val="24"/>
          <w:szCs w:val="24"/>
        </w:rPr>
        <w:t>, 1996</w:t>
      </w:r>
      <w:r w:rsidR="00EF145F" w:rsidRPr="00457E15">
        <w:rPr>
          <w:rFonts w:ascii="Arial" w:hAnsi="Arial" w:cs="Arial"/>
          <w:sz w:val="24"/>
          <w:szCs w:val="24"/>
        </w:rPr>
        <w:t>)</w:t>
      </w:r>
      <w:r w:rsidR="00886679" w:rsidRPr="00457E15">
        <w:rPr>
          <w:rFonts w:ascii="Arial" w:hAnsi="Arial" w:cs="Arial"/>
          <w:sz w:val="24"/>
          <w:szCs w:val="24"/>
        </w:rPr>
        <w:t>.</w:t>
      </w:r>
      <w:r w:rsidR="00886679">
        <w:rPr>
          <w:rFonts w:ascii="Arial" w:hAnsi="Arial" w:cs="Arial"/>
          <w:sz w:val="24"/>
          <w:szCs w:val="24"/>
        </w:rPr>
        <w:t xml:space="preserve"> Contudo, de</w:t>
      </w:r>
      <w:r w:rsidR="00DD633A">
        <w:rPr>
          <w:rFonts w:ascii="Arial" w:hAnsi="Arial" w:cs="Arial"/>
          <w:sz w:val="24"/>
          <w:szCs w:val="24"/>
        </w:rPr>
        <w:t xml:space="preserve">vido a sua facilidade </w:t>
      </w:r>
      <w:r w:rsidRPr="003D6A02">
        <w:rPr>
          <w:rFonts w:ascii="Arial" w:hAnsi="Arial" w:cs="Arial"/>
          <w:sz w:val="24"/>
          <w:szCs w:val="24"/>
        </w:rPr>
        <w:t>de manuseio e baixo custo, tornaram-se as l</w:t>
      </w:r>
      <w:r w:rsidR="00DD633A">
        <w:rPr>
          <w:rFonts w:ascii="Arial" w:hAnsi="Arial" w:cs="Arial"/>
          <w:sz w:val="24"/>
          <w:szCs w:val="24"/>
        </w:rPr>
        <w:t>igas mais difundidas atualmente (</w:t>
      </w:r>
      <w:r w:rsidR="004F72BB" w:rsidRPr="00457E15">
        <w:rPr>
          <w:rFonts w:ascii="Arial" w:hAnsi="Arial" w:cs="Arial"/>
          <w:sz w:val="24"/>
          <w:szCs w:val="24"/>
        </w:rPr>
        <w:t>PEGORARO</w:t>
      </w:r>
      <w:r w:rsidR="00814196" w:rsidRPr="00457E15">
        <w:rPr>
          <w:rFonts w:ascii="Arial" w:hAnsi="Arial" w:cs="Arial"/>
          <w:sz w:val="24"/>
          <w:szCs w:val="24"/>
        </w:rPr>
        <w:t>, 2001</w:t>
      </w:r>
      <w:r w:rsidR="00DD633A" w:rsidRPr="00457E15">
        <w:rPr>
          <w:rFonts w:ascii="Arial" w:hAnsi="Arial" w:cs="Arial"/>
          <w:sz w:val="24"/>
          <w:szCs w:val="24"/>
        </w:rPr>
        <w:t>; ANUSAVICE, 199</w:t>
      </w:r>
      <w:r w:rsidR="00DD633A" w:rsidRPr="003D6A02">
        <w:rPr>
          <w:rFonts w:ascii="Arial" w:hAnsi="Arial" w:cs="Arial"/>
          <w:sz w:val="24"/>
          <w:szCs w:val="24"/>
        </w:rPr>
        <w:t>8</w:t>
      </w:r>
      <w:r w:rsidR="00DD633A">
        <w:rPr>
          <w:rFonts w:ascii="Arial" w:hAnsi="Arial" w:cs="Arial"/>
          <w:sz w:val="24"/>
          <w:szCs w:val="24"/>
        </w:rPr>
        <w:t>).</w:t>
      </w:r>
    </w:p>
    <w:p w:rsidR="00387EE0" w:rsidRDefault="00387EE0" w:rsidP="00DD63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963B1" w:rsidRDefault="00C963B1" w:rsidP="00DD63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A02">
        <w:rPr>
          <w:rFonts w:ascii="Arial" w:hAnsi="Arial" w:cs="Arial"/>
          <w:sz w:val="24"/>
          <w:szCs w:val="24"/>
        </w:rPr>
        <w:t xml:space="preserve"> As ligas </w:t>
      </w:r>
      <w:r w:rsidR="00814196">
        <w:rPr>
          <w:rFonts w:ascii="Arial" w:hAnsi="Arial" w:cs="Arial"/>
          <w:sz w:val="24"/>
          <w:szCs w:val="24"/>
        </w:rPr>
        <w:t xml:space="preserve">com alto </w:t>
      </w:r>
      <w:r w:rsidR="00814196" w:rsidRPr="00DD5606">
        <w:rPr>
          <w:rFonts w:ascii="Arial" w:hAnsi="Arial" w:cs="Arial"/>
          <w:sz w:val="24"/>
          <w:szCs w:val="24"/>
        </w:rPr>
        <w:t>conteúdo</w:t>
      </w:r>
      <w:r w:rsidR="00814196">
        <w:rPr>
          <w:rFonts w:ascii="Arial" w:hAnsi="Arial" w:cs="Arial"/>
          <w:sz w:val="24"/>
          <w:szCs w:val="24"/>
        </w:rPr>
        <w:t xml:space="preserve"> de cobre, como as </w:t>
      </w:r>
      <w:r w:rsidRPr="003D6A02">
        <w:rPr>
          <w:rFonts w:ascii="Arial" w:hAnsi="Arial" w:cs="Arial"/>
          <w:sz w:val="24"/>
          <w:szCs w:val="24"/>
        </w:rPr>
        <w:t>de cobre-alumínio</w:t>
      </w:r>
      <w:r w:rsidR="00814196">
        <w:rPr>
          <w:rFonts w:ascii="Arial" w:hAnsi="Arial" w:cs="Arial"/>
          <w:sz w:val="24"/>
          <w:szCs w:val="24"/>
        </w:rPr>
        <w:t xml:space="preserve"> e cobre-zinco-alumínio,</w:t>
      </w:r>
      <w:r w:rsidRPr="003D6A02">
        <w:rPr>
          <w:rFonts w:ascii="Arial" w:hAnsi="Arial" w:cs="Arial"/>
          <w:sz w:val="24"/>
          <w:szCs w:val="24"/>
        </w:rPr>
        <w:t xml:space="preserve"> têm sido usadas com restrição devido ao </w:t>
      </w:r>
      <w:r w:rsidR="0077170D">
        <w:rPr>
          <w:rFonts w:ascii="Arial" w:hAnsi="Arial" w:cs="Arial"/>
          <w:sz w:val="24"/>
          <w:szCs w:val="24"/>
        </w:rPr>
        <w:t xml:space="preserve">comportamento clínico indesejável, decorrente do </w:t>
      </w:r>
      <w:r w:rsidRPr="003D6A02">
        <w:rPr>
          <w:rFonts w:ascii="Arial" w:hAnsi="Arial" w:cs="Arial"/>
          <w:sz w:val="24"/>
          <w:szCs w:val="24"/>
        </w:rPr>
        <w:t>pr</w:t>
      </w:r>
      <w:r w:rsidR="0077170D">
        <w:rPr>
          <w:rFonts w:ascii="Arial" w:hAnsi="Arial" w:cs="Arial"/>
          <w:sz w:val="24"/>
          <w:szCs w:val="24"/>
        </w:rPr>
        <w:t>ocesso de oxidação</w:t>
      </w:r>
      <w:r w:rsidR="00814196">
        <w:rPr>
          <w:rFonts w:ascii="Arial" w:hAnsi="Arial" w:cs="Arial"/>
          <w:sz w:val="24"/>
          <w:szCs w:val="24"/>
        </w:rPr>
        <w:t xml:space="preserve"> </w:t>
      </w:r>
      <w:r w:rsidR="0077170D">
        <w:rPr>
          <w:rFonts w:ascii="Arial" w:hAnsi="Arial" w:cs="Arial"/>
          <w:sz w:val="24"/>
          <w:szCs w:val="24"/>
        </w:rPr>
        <w:t>inerente</w:t>
      </w:r>
      <w:r w:rsidR="00814196">
        <w:rPr>
          <w:rFonts w:ascii="Arial" w:hAnsi="Arial" w:cs="Arial"/>
          <w:sz w:val="24"/>
          <w:szCs w:val="24"/>
        </w:rPr>
        <w:t xml:space="preserve"> da </w:t>
      </w:r>
      <w:r w:rsidR="0077170D">
        <w:rPr>
          <w:rFonts w:ascii="Arial" w:hAnsi="Arial" w:cs="Arial"/>
          <w:sz w:val="24"/>
          <w:szCs w:val="24"/>
        </w:rPr>
        <w:t>alt</w:t>
      </w:r>
      <w:r w:rsidR="00814196">
        <w:rPr>
          <w:rFonts w:ascii="Arial" w:hAnsi="Arial" w:cs="Arial"/>
          <w:sz w:val="24"/>
          <w:szCs w:val="24"/>
        </w:rPr>
        <w:t>a</w:t>
      </w:r>
      <w:r w:rsidR="0077170D">
        <w:rPr>
          <w:rFonts w:ascii="Arial" w:hAnsi="Arial" w:cs="Arial"/>
          <w:sz w:val="24"/>
          <w:szCs w:val="24"/>
        </w:rPr>
        <w:t xml:space="preserve"> </w:t>
      </w:r>
      <w:r w:rsidR="00814196">
        <w:rPr>
          <w:rFonts w:ascii="Arial" w:hAnsi="Arial" w:cs="Arial"/>
          <w:sz w:val="24"/>
          <w:szCs w:val="24"/>
        </w:rPr>
        <w:t xml:space="preserve">quantidade </w:t>
      </w:r>
      <w:r w:rsidR="0077170D">
        <w:rPr>
          <w:rFonts w:ascii="Arial" w:hAnsi="Arial" w:cs="Arial"/>
          <w:sz w:val="24"/>
          <w:szCs w:val="24"/>
        </w:rPr>
        <w:t xml:space="preserve">de cobre, </w:t>
      </w:r>
      <w:r w:rsidR="00814196">
        <w:rPr>
          <w:rFonts w:ascii="Arial" w:hAnsi="Arial" w:cs="Arial"/>
          <w:sz w:val="24"/>
          <w:szCs w:val="24"/>
        </w:rPr>
        <w:t xml:space="preserve">que podem causar escurecimento da raiz e tecidos circunvizinhos, </w:t>
      </w:r>
      <w:r w:rsidR="0077170D">
        <w:rPr>
          <w:rFonts w:ascii="Arial" w:hAnsi="Arial" w:cs="Arial"/>
          <w:sz w:val="24"/>
          <w:szCs w:val="24"/>
        </w:rPr>
        <w:t xml:space="preserve">além de </w:t>
      </w:r>
      <w:r w:rsidR="00814196">
        <w:rPr>
          <w:rFonts w:ascii="Arial" w:hAnsi="Arial" w:cs="Arial"/>
          <w:sz w:val="24"/>
          <w:szCs w:val="24"/>
        </w:rPr>
        <w:t xml:space="preserve">haver relatos de </w:t>
      </w:r>
      <w:r w:rsidRPr="003D6A02">
        <w:rPr>
          <w:rFonts w:ascii="Arial" w:hAnsi="Arial" w:cs="Arial"/>
          <w:sz w:val="24"/>
          <w:szCs w:val="24"/>
        </w:rPr>
        <w:t xml:space="preserve">casos associados de reabsorção </w:t>
      </w:r>
      <w:proofErr w:type="spellStart"/>
      <w:r w:rsidRPr="003D6A02">
        <w:rPr>
          <w:rFonts w:ascii="Arial" w:hAnsi="Arial" w:cs="Arial"/>
          <w:sz w:val="24"/>
          <w:szCs w:val="24"/>
        </w:rPr>
        <w:t>dentinária</w:t>
      </w:r>
      <w:proofErr w:type="spellEnd"/>
      <w:r w:rsidRPr="003D6A02">
        <w:rPr>
          <w:rFonts w:ascii="Arial" w:hAnsi="Arial" w:cs="Arial"/>
          <w:sz w:val="24"/>
          <w:szCs w:val="24"/>
        </w:rPr>
        <w:t xml:space="preserve"> já relatados na literatura </w:t>
      </w:r>
      <w:r w:rsidRPr="00457E15">
        <w:rPr>
          <w:rFonts w:ascii="Arial" w:hAnsi="Arial" w:cs="Arial"/>
          <w:sz w:val="24"/>
          <w:szCs w:val="24"/>
        </w:rPr>
        <w:t>(</w:t>
      </w:r>
      <w:r w:rsidR="00814196" w:rsidRPr="00457E15">
        <w:rPr>
          <w:rFonts w:ascii="Arial" w:hAnsi="Arial" w:cs="Arial"/>
          <w:sz w:val="24"/>
          <w:szCs w:val="24"/>
        </w:rPr>
        <w:t xml:space="preserve">WIRS </w:t>
      </w:r>
      <w:proofErr w:type="gramStart"/>
      <w:r w:rsidR="00814196" w:rsidRPr="00457E15">
        <w:rPr>
          <w:rFonts w:ascii="Arial" w:hAnsi="Arial" w:cs="Arial"/>
          <w:sz w:val="24"/>
          <w:szCs w:val="24"/>
        </w:rPr>
        <w:t>et</w:t>
      </w:r>
      <w:proofErr w:type="gramEnd"/>
      <w:r w:rsidR="00814196" w:rsidRPr="00457E15">
        <w:rPr>
          <w:rFonts w:ascii="Arial" w:hAnsi="Arial" w:cs="Arial"/>
          <w:sz w:val="24"/>
          <w:szCs w:val="24"/>
        </w:rPr>
        <w:t xml:space="preserve"> al, 1987; </w:t>
      </w:r>
      <w:r w:rsidRPr="00457E15">
        <w:rPr>
          <w:rFonts w:ascii="Arial" w:hAnsi="Arial" w:cs="Arial"/>
          <w:sz w:val="24"/>
          <w:szCs w:val="24"/>
        </w:rPr>
        <w:t>ANUSAVICE, 1998).</w:t>
      </w:r>
      <w:r w:rsidRPr="003D6A02">
        <w:rPr>
          <w:rFonts w:ascii="Arial" w:hAnsi="Arial" w:cs="Arial"/>
          <w:sz w:val="24"/>
          <w:szCs w:val="24"/>
        </w:rPr>
        <w:t xml:space="preserve"> </w:t>
      </w:r>
    </w:p>
    <w:p w:rsidR="00387EE0" w:rsidRPr="003D6A02" w:rsidRDefault="00387EE0" w:rsidP="00DD63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963B1" w:rsidRDefault="00C963B1" w:rsidP="00C96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A02">
        <w:rPr>
          <w:rFonts w:ascii="Arial" w:hAnsi="Arial" w:cs="Arial"/>
          <w:sz w:val="24"/>
          <w:szCs w:val="24"/>
        </w:rPr>
        <w:tab/>
        <w:t>As ligas de cobalto-cromo estão associadas ao fato de serem mais leves e tão resistentes à corrosão quanto às ligas de</w:t>
      </w:r>
      <w:r w:rsidR="00DD633A">
        <w:rPr>
          <w:rFonts w:ascii="Arial" w:hAnsi="Arial" w:cs="Arial"/>
          <w:sz w:val="24"/>
          <w:szCs w:val="24"/>
        </w:rPr>
        <w:t xml:space="preserve"> ouro, além de terem </w:t>
      </w:r>
      <w:r w:rsidRPr="003D6A02">
        <w:rPr>
          <w:rFonts w:ascii="Arial" w:hAnsi="Arial" w:cs="Arial"/>
          <w:sz w:val="24"/>
          <w:szCs w:val="24"/>
        </w:rPr>
        <w:t>menor custo e possuírem melhores propriedades mecânicas</w:t>
      </w:r>
      <w:r w:rsidR="00173BD3">
        <w:rPr>
          <w:rFonts w:ascii="Arial" w:hAnsi="Arial" w:cs="Arial"/>
          <w:sz w:val="24"/>
          <w:szCs w:val="24"/>
        </w:rPr>
        <w:t xml:space="preserve"> (</w:t>
      </w:r>
      <w:r w:rsidR="00173BD3" w:rsidRPr="00457E15">
        <w:rPr>
          <w:rFonts w:ascii="Arial" w:hAnsi="Arial" w:cs="Arial"/>
          <w:sz w:val="24"/>
          <w:szCs w:val="24"/>
        </w:rPr>
        <w:t>A</w:t>
      </w:r>
      <w:r w:rsidR="00DD5606" w:rsidRPr="00457E15">
        <w:rPr>
          <w:rFonts w:ascii="Arial" w:hAnsi="Arial" w:cs="Arial"/>
          <w:sz w:val="24"/>
          <w:szCs w:val="24"/>
        </w:rPr>
        <w:t>NUSAVICE, 1998</w:t>
      </w:r>
      <w:r w:rsidR="00173BD3" w:rsidRPr="00457E15">
        <w:rPr>
          <w:rFonts w:ascii="Arial" w:hAnsi="Arial" w:cs="Arial"/>
          <w:sz w:val="24"/>
          <w:szCs w:val="24"/>
        </w:rPr>
        <w:t>)</w:t>
      </w:r>
      <w:r w:rsidRPr="00457E15">
        <w:rPr>
          <w:rFonts w:ascii="Arial" w:hAnsi="Arial" w:cs="Arial"/>
          <w:sz w:val="24"/>
          <w:szCs w:val="24"/>
        </w:rPr>
        <w:t>.</w:t>
      </w:r>
      <w:r w:rsidRPr="003D6A02">
        <w:rPr>
          <w:rFonts w:ascii="Arial" w:hAnsi="Arial" w:cs="Arial"/>
          <w:sz w:val="24"/>
          <w:szCs w:val="24"/>
        </w:rPr>
        <w:t xml:space="preserve"> </w:t>
      </w:r>
    </w:p>
    <w:p w:rsidR="007401E7" w:rsidRPr="002D5BE6" w:rsidRDefault="00324570" w:rsidP="002D5BE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5BE6">
        <w:rPr>
          <w:rFonts w:ascii="Arial" w:hAnsi="Arial" w:cs="Arial"/>
          <w:sz w:val="24"/>
          <w:szCs w:val="24"/>
        </w:rPr>
        <w:t xml:space="preserve">Tratando-se de resistência à fratura, trabalho demonstrou que retentores </w:t>
      </w:r>
      <w:proofErr w:type="spellStart"/>
      <w:r w:rsidRPr="002D5BE6">
        <w:rPr>
          <w:rFonts w:ascii="Arial" w:hAnsi="Arial" w:cs="Arial"/>
          <w:sz w:val="24"/>
          <w:szCs w:val="24"/>
        </w:rPr>
        <w:t>intrarradiculares</w:t>
      </w:r>
      <w:proofErr w:type="spellEnd"/>
      <w:r w:rsidRPr="002D5BE6">
        <w:rPr>
          <w:rFonts w:ascii="Arial" w:hAnsi="Arial" w:cs="Arial"/>
          <w:sz w:val="24"/>
          <w:szCs w:val="24"/>
        </w:rPr>
        <w:t xml:space="preserve"> metálicos fundidos em níquel-cromo</w:t>
      </w:r>
      <w:r w:rsidR="002D5BE6">
        <w:rPr>
          <w:rFonts w:ascii="Arial" w:hAnsi="Arial" w:cs="Arial"/>
          <w:sz w:val="24"/>
          <w:szCs w:val="24"/>
        </w:rPr>
        <w:t>,</w:t>
      </w:r>
      <w:r w:rsidRPr="002D5BE6">
        <w:rPr>
          <w:rFonts w:ascii="Arial" w:hAnsi="Arial" w:cs="Arial"/>
          <w:sz w:val="24"/>
          <w:szCs w:val="24"/>
        </w:rPr>
        <w:t xml:space="preserve"> fixados com cimento resinoso adesivo</w:t>
      </w:r>
      <w:r w:rsidR="002D5BE6">
        <w:rPr>
          <w:rFonts w:ascii="Arial" w:hAnsi="Arial" w:cs="Arial"/>
          <w:sz w:val="24"/>
          <w:szCs w:val="24"/>
        </w:rPr>
        <w:t>, podem aumentá-la</w:t>
      </w:r>
      <w:r w:rsidRPr="002D5BE6">
        <w:rPr>
          <w:rFonts w:ascii="Arial" w:hAnsi="Arial" w:cs="Arial"/>
          <w:sz w:val="24"/>
          <w:szCs w:val="24"/>
        </w:rPr>
        <w:t xml:space="preserve">, enquanto </w:t>
      </w:r>
      <w:r w:rsidR="002D5BE6" w:rsidRPr="002D5BE6">
        <w:rPr>
          <w:rFonts w:ascii="Arial" w:hAnsi="Arial" w:cs="Arial"/>
          <w:sz w:val="24"/>
          <w:szCs w:val="24"/>
        </w:rPr>
        <w:t xml:space="preserve">que </w:t>
      </w:r>
      <w:r w:rsidRPr="002D5BE6">
        <w:rPr>
          <w:rFonts w:ascii="Arial" w:hAnsi="Arial" w:cs="Arial"/>
          <w:sz w:val="24"/>
          <w:szCs w:val="24"/>
        </w:rPr>
        <w:t>os</w:t>
      </w:r>
      <w:r w:rsidR="002D5BE6">
        <w:rPr>
          <w:rFonts w:ascii="Arial" w:hAnsi="Arial" w:cs="Arial"/>
          <w:sz w:val="24"/>
          <w:szCs w:val="24"/>
        </w:rPr>
        <w:t xml:space="preserve"> retentores</w:t>
      </w:r>
      <w:r w:rsidRPr="002D5BE6">
        <w:rPr>
          <w:rFonts w:ascii="Arial" w:hAnsi="Arial" w:cs="Arial"/>
          <w:sz w:val="24"/>
          <w:szCs w:val="24"/>
        </w:rPr>
        <w:t xml:space="preserve"> obtidos em cobre-zinco-alumínio não </w:t>
      </w:r>
      <w:r w:rsidR="002D5BE6" w:rsidRPr="002D5BE6">
        <w:rPr>
          <w:rFonts w:ascii="Arial" w:hAnsi="Arial" w:cs="Arial"/>
          <w:sz w:val="24"/>
          <w:szCs w:val="24"/>
        </w:rPr>
        <w:t xml:space="preserve">tiveram influência </w:t>
      </w:r>
      <w:r w:rsidR="002D5BE6">
        <w:rPr>
          <w:rFonts w:ascii="Arial" w:hAnsi="Arial" w:cs="Arial"/>
          <w:sz w:val="24"/>
          <w:szCs w:val="24"/>
        </w:rPr>
        <w:t>na resistência</w:t>
      </w:r>
      <w:r w:rsidR="002D5BE6" w:rsidRPr="002D5BE6">
        <w:rPr>
          <w:rFonts w:ascii="Arial" w:hAnsi="Arial" w:cs="Arial"/>
          <w:sz w:val="24"/>
          <w:szCs w:val="24"/>
        </w:rPr>
        <w:t xml:space="preserve"> (R</w:t>
      </w:r>
      <w:r w:rsidR="00DD5606">
        <w:rPr>
          <w:rFonts w:ascii="Arial" w:hAnsi="Arial" w:cs="Arial"/>
          <w:sz w:val="24"/>
          <w:szCs w:val="24"/>
        </w:rPr>
        <w:t xml:space="preserve">EZENDE, </w:t>
      </w:r>
      <w:r w:rsidR="002D5BE6" w:rsidRPr="002D5BE6">
        <w:rPr>
          <w:rFonts w:ascii="Arial" w:hAnsi="Arial" w:cs="Arial"/>
          <w:sz w:val="24"/>
          <w:szCs w:val="24"/>
        </w:rPr>
        <w:t>2007)</w:t>
      </w:r>
      <w:r w:rsidRPr="002D5BE6">
        <w:rPr>
          <w:rFonts w:ascii="Arial" w:hAnsi="Arial" w:cs="Arial"/>
          <w:sz w:val="24"/>
          <w:szCs w:val="24"/>
        </w:rPr>
        <w:t>.</w:t>
      </w:r>
    </w:p>
    <w:p w:rsidR="00DD633A" w:rsidRDefault="00DD633A" w:rsidP="00DD63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5BE6">
        <w:rPr>
          <w:rFonts w:ascii="Arial" w:hAnsi="Arial" w:cs="Arial"/>
          <w:sz w:val="24"/>
          <w:szCs w:val="24"/>
        </w:rPr>
        <w:t>Em razão de algumas ligas metálicas apresentarem baixo custo</w:t>
      </w:r>
      <w:r w:rsidR="003E588D" w:rsidRPr="002D5BE6">
        <w:rPr>
          <w:rFonts w:ascii="Arial" w:hAnsi="Arial" w:cs="Arial"/>
          <w:sz w:val="24"/>
          <w:szCs w:val="24"/>
        </w:rPr>
        <w:t>, mas</w:t>
      </w:r>
      <w:r w:rsidRPr="002D5BE6">
        <w:rPr>
          <w:rFonts w:ascii="Arial" w:hAnsi="Arial" w:cs="Arial"/>
          <w:sz w:val="24"/>
          <w:szCs w:val="24"/>
        </w:rPr>
        <w:t xml:space="preserve"> com propriedades indesejáveis para a clínica, o objetivo desta pesquisa foi investigar quais ligas tem sido empregadas para obtenção de retentores </w:t>
      </w:r>
      <w:proofErr w:type="spellStart"/>
      <w:r w:rsidRPr="002D5BE6">
        <w:rPr>
          <w:rFonts w:ascii="Arial" w:hAnsi="Arial" w:cs="Arial"/>
          <w:sz w:val="24"/>
          <w:szCs w:val="24"/>
        </w:rPr>
        <w:t>intrarradiculares</w:t>
      </w:r>
      <w:proofErr w:type="spellEnd"/>
      <w:r w:rsidRPr="002D5BE6">
        <w:rPr>
          <w:rFonts w:ascii="Arial" w:hAnsi="Arial" w:cs="Arial"/>
          <w:sz w:val="24"/>
          <w:szCs w:val="24"/>
        </w:rPr>
        <w:t xml:space="preserve"> nas cidades de João Pessoa e Campina Grande, no estado da Paraíba.</w:t>
      </w:r>
    </w:p>
    <w:p w:rsidR="00AA53C9" w:rsidRDefault="00AA53C9" w:rsidP="00DD633A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DD633A" w:rsidRPr="00092743" w:rsidRDefault="00092743" w:rsidP="00DD633A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092743">
        <w:rPr>
          <w:rFonts w:ascii="Arial" w:hAnsi="Arial" w:cs="Arial"/>
          <w:b/>
        </w:rPr>
        <w:t>METODOLOGIA</w:t>
      </w:r>
    </w:p>
    <w:p w:rsidR="0065297B" w:rsidRDefault="0065297B" w:rsidP="0065297B">
      <w:pPr>
        <w:pStyle w:val="Corpodetexto"/>
        <w:spacing w:line="360" w:lineRule="auto"/>
      </w:pPr>
      <w:r w:rsidRPr="003D6A02">
        <w:lastRenderedPageBreak/>
        <w:t xml:space="preserve">             Um formulário contendo 04 questões foi desenvolvido e preenchido por dois pesquisadores calibrados nas duas maiores cidades da Paraíba, João Pessoa e Campina Grande. Foram abordados os seguintes itens: 1) </w:t>
      </w:r>
      <w:r w:rsidR="002D5BE6">
        <w:t>L</w:t>
      </w:r>
      <w:r w:rsidR="002D5BE6" w:rsidRPr="003D6A02">
        <w:t xml:space="preserve">ocalização do retentor </w:t>
      </w:r>
      <w:r w:rsidR="002D5BE6">
        <w:t xml:space="preserve">na arcada dentária </w:t>
      </w:r>
      <w:r w:rsidR="002D5BE6" w:rsidRPr="003D6A02">
        <w:t>(</w:t>
      </w:r>
      <w:r w:rsidR="002D5BE6">
        <w:t xml:space="preserve">dente </w:t>
      </w:r>
      <w:r w:rsidR="002D5BE6" w:rsidRPr="003D6A02">
        <w:t>anterior ou posterior)</w:t>
      </w:r>
      <w:r w:rsidR="002D5BE6">
        <w:t>;</w:t>
      </w:r>
      <w:r w:rsidR="002D5BE6" w:rsidRPr="003D6A02">
        <w:t xml:space="preserve"> </w:t>
      </w:r>
      <w:r w:rsidR="002D5BE6">
        <w:t>2) Liga metálica empregada; 3</w:t>
      </w:r>
      <w:r w:rsidRPr="003D6A02">
        <w:t xml:space="preserve">) </w:t>
      </w:r>
      <w:r w:rsidRPr="002D5BE6">
        <w:t>Nom</w:t>
      </w:r>
      <w:r w:rsidR="003E588D" w:rsidRPr="002D5BE6">
        <w:t>e comercial da liga</w:t>
      </w:r>
      <w:r w:rsidR="00D63B96">
        <w:t xml:space="preserve"> </w:t>
      </w:r>
      <w:r w:rsidRPr="003D6A02">
        <w:t xml:space="preserve">e 4) </w:t>
      </w:r>
      <w:r w:rsidR="003E588D">
        <w:t>Se o cirurgião-dentista indicava</w:t>
      </w:r>
      <w:r w:rsidRPr="003D6A02">
        <w:t xml:space="preserve"> a liga a ser empregada na fundição do retentor.</w:t>
      </w:r>
    </w:p>
    <w:p w:rsidR="0065297B" w:rsidRDefault="0065297B" w:rsidP="0065297B">
      <w:pPr>
        <w:pStyle w:val="Corpodetexto"/>
        <w:spacing w:line="360" w:lineRule="auto"/>
      </w:pPr>
      <w:r w:rsidRPr="003D6A02">
        <w:t xml:space="preserve">              A amostra avaliada</w:t>
      </w:r>
      <w:r w:rsidR="008A4425">
        <w:t>,</w:t>
      </w:r>
      <w:r w:rsidRPr="003D6A02">
        <w:t xml:space="preserve"> em </w:t>
      </w:r>
      <w:r w:rsidR="008A4425">
        <w:t>20</w:t>
      </w:r>
      <w:r w:rsidRPr="003D6A02">
        <w:t xml:space="preserve"> laboratórios de próteses dentárias na</w:t>
      </w:r>
      <w:r w:rsidR="008A4425">
        <w:t>s</w:t>
      </w:r>
      <w:r w:rsidRPr="003D6A02">
        <w:t xml:space="preserve"> cidade</w:t>
      </w:r>
      <w:r w:rsidR="008A4425">
        <w:t>s</w:t>
      </w:r>
      <w:r w:rsidRPr="003D6A02">
        <w:t xml:space="preserve"> de João Pessoa e Campina Grande</w:t>
      </w:r>
      <w:r w:rsidR="008A4425">
        <w:t>, foi constituída</w:t>
      </w:r>
      <w:r w:rsidRPr="003D6A02">
        <w:t xml:space="preserve"> por 400 retentores </w:t>
      </w:r>
      <w:proofErr w:type="spellStart"/>
      <w:r w:rsidRPr="003D6A02">
        <w:t>intrarradiculares</w:t>
      </w:r>
      <w:proofErr w:type="spellEnd"/>
      <w:r w:rsidRPr="003D6A02">
        <w:t xml:space="preserve"> metálicos fundidos que foram encaminhados para realização de fundição, podendo ter sido obtidos pelo método direto ou indireto. </w:t>
      </w:r>
    </w:p>
    <w:p w:rsidR="00AE5054" w:rsidRPr="003D6A02" w:rsidRDefault="00AE5054" w:rsidP="0065297B">
      <w:pPr>
        <w:pStyle w:val="Corpodetexto"/>
        <w:spacing w:line="360" w:lineRule="auto"/>
      </w:pPr>
      <w:r>
        <w:t xml:space="preserve">             Excluiu-se da amostra, os retentores que não possibilitava identificar sua localização.</w:t>
      </w:r>
    </w:p>
    <w:p w:rsidR="00653DD1" w:rsidRPr="003D6A02" w:rsidRDefault="0065297B" w:rsidP="0065297B">
      <w:pPr>
        <w:pStyle w:val="Corpodetexto"/>
        <w:spacing w:line="360" w:lineRule="auto"/>
      </w:pPr>
      <w:r w:rsidRPr="003D6A02">
        <w:t xml:space="preserve">             </w:t>
      </w:r>
      <w:r w:rsidR="008A4425">
        <w:t>Foram visitados 14 laboratórios em João Pessoa e 6</w:t>
      </w:r>
      <w:r w:rsidR="008A4425" w:rsidRPr="008A4425">
        <w:t xml:space="preserve"> </w:t>
      </w:r>
      <w:r w:rsidR="008A4425" w:rsidRPr="003D6A02">
        <w:t>em Campina Grande</w:t>
      </w:r>
      <w:r w:rsidR="008A4425">
        <w:t xml:space="preserve">. Essa diferença para as cidades </w:t>
      </w:r>
      <w:r w:rsidRPr="003D6A02">
        <w:t xml:space="preserve">foi uma tentativa de proporcionalizar </w:t>
      </w:r>
      <w:r w:rsidR="008A4425">
        <w:t xml:space="preserve">a amostra </w:t>
      </w:r>
      <w:r w:rsidRPr="003D6A02">
        <w:t>com o número de habitantes da cidade.</w:t>
      </w:r>
      <w:r w:rsidR="00653DD1" w:rsidRPr="003D6A02">
        <w:t xml:space="preserve"> </w:t>
      </w:r>
    </w:p>
    <w:p w:rsidR="003D6A02" w:rsidRDefault="00653DD1" w:rsidP="003D6A02">
      <w:pPr>
        <w:pStyle w:val="Corpodetexto"/>
        <w:tabs>
          <w:tab w:val="clear" w:pos="3420"/>
          <w:tab w:val="left" w:pos="0"/>
        </w:tabs>
        <w:spacing w:line="360" w:lineRule="auto"/>
        <w:rPr>
          <w:bCs/>
        </w:rPr>
      </w:pPr>
      <w:r w:rsidRPr="003D6A02">
        <w:tab/>
      </w:r>
      <w:r w:rsidRPr="003D6A02">
        <w:tab/>
      </w:r>
      <w:r w:rsidRPr="003D6A02">
        <w:rPr>
          <w:bCs/>
        </w:rPr>
        <w:t>Os dados obtidos foram anotados em ficha individuais, tabulados em planilhas específicas</w:t>
      </w:r>
      <w:r w:rsidR="00AE5054">
        <w:rPr>
          <w:bCs/>
        </w:rPr>
        <w:t>.</w:t>
      </w:r>
    </w:p>
    <w:p w:rsidR="00AE5054" w:rsidRDefault="00AE5054" w:rsidP="003D6A02">
      <w:pPr>
        <w:pStyle w:val="Corpodetexto"/>
        <w:tabs>
          <w:tab w:val="clear" w:pos="3420"/>
          <w:tab w:val="left" w:pos="0"/>
        </w:tabs>
        <w:spacing w:line="360" w:lineRule="auto"/>
        <w:rPr>
          <w:bCs/>
        </w:rPr>
      </w:pPr>
    </w:p>
    <w:p w:rsidR="000A6CA0" w:rsidRDefault="000A6CA0" w:rsidP="003D6A02">
      <w:pPr>
        <w:pStyle w:val="Corpodetexto"/>
        <w:tabs>
          <w:tab w:val="clear" w:pos="3420"/>
          <w:tab w:val="left" w:pos="0"/>
        </w:tabs>
        <w:spacing w:line="360" w:lineRule="auto"/>
        <w:rPr>
          <w:b/>
          <w:bCs/>
        </w:rPr>
      </w:pPr>
    </w:p>
    <w:p w:rsidR="00AE5054" w:rsidRDefault="00AE5054" w:rsidP="003D6A02">
      <w:pPr>
        <w:pStyle w:val="Corpodetexto"/>
        <w:tabs>
          <w:tab w:val="clear" w:pos="3420"/>
          <w:tab w:val="left" w:pos="0"/>
        </w:tabs>
        <w:spacing w:line="360" w:lineRule="auto"/>
        <w:rPr>
          <w:b/>
          <w:bCs/>
        </w:rPr>
      </w:pPr>
      <w:r w:rsidRPr="00AE5054">
        <w:rPr>
          <w:b/>
          <w:bCs/>
        </w:rPr>
        <w:t>RESULTADOS</w:t>
      </w:r>
    </w:p>
    <w:p w:rsidR="00AE5054" w:rsidRPr="00AE5054" w:rsidRDefault="00AE5054" w:rsidP="003D6A02">
      <w:pPr>
        <w:pStyle w:val="Corpodetexto"/>
        <w:tabs>
          <w:tab w:val="clear" w:pos="3420"/>
          <w:tab w:val="left" w:pos="0"/>
        </w:tabs>
        <w:spacing w:line="360" w:lineRule="auto"/>
        <w:rPr>
          <w:b/>
          <w:bCs/>
        </w:rPr>
      </w:pPr>
    </w:p>
    <w:p w:rsidR="00346577" w:rsidRPr="00AE5054" w:rsidRDefault="008B40D1" w:rsidP="00AE5054">
      <w:pPr>
        <w:jc w:val="both"/>
        <w:rPr>
          <w:rFonts w:ascii="Arial" w:hAnsi="Arial" w:cs="Arial"/>
        </w:rPr>
      </w:pPr>
      <w:r w:rsidRPr="00AE5054">
        <w:rPr>
          <w:rFonts w:ascii="Arial" w:hAnsi="Arial" w:cs="Arial"/>
          <w:b/>
        </w:rPr>
        <w:t>T</w:t>
      </w:r>
      <w:r w:rsidR="000A6CA0">
        <w:rPr>
          <w:rFonts w:ascii="Arial" w:hAnsi="Arial" w:cs="Arial"/>
          <w:b/>
        </w:rPr>
        <w:t>abela</w:t>
      </w:r>
      <w:r w:rsidRPr="00AE5054">
        <w:rPr>
          <w:rFonts w:ascii="Arial" w:hAnsi="Arial" w:cs="Arial"/>
          <w:b/>
        </w:rPr>
        <w:t xml:space="preserve"> 01 – </w:t>
      </w:r>
      <w:r w:rsidRPr="00AE5054">
        <w:rPr>
          <w:rFonts w:ascii="Arial" w:hAnsi="Arial" w:cs="Arial"/>
        </w:rPr>
        <w:t>Localização</w:t>
      </w:r>
      <w:r w:rsidR="009B7FD9">
        <w:rPr>
          <w:rFonts w:ascii="Arial" w:hAnsi="Arial" w:cs="Arial"/>
        </w:rPr>
        <w:t xml:space="preserve"> dos retentores</w:t>
      </w:r>
      <w:r w:rsidR="009B7FD9" w:rsidRPr="009B7FD9">
        <w:rPr>
          <w:rFonts w:ascii="Arial" w:hAnsi="Arial" w:cs="Arial"/>
        </w:rPr>
        <w:t xml:space="preserve"> </w:t>
      </w:r>
      <w:proofErr w:type="spellStart"/>
      <w:r w:rsidR="009B7FD9">
        <w:rPr>
          <w:rFonts w:ascii="Arial" w:hAnsi="Arial" w:cs="Arial"/>
        </w:rPr>
        <w:t>intrarradiculares</w:t>
      </w:r>
      <w:proofErr w:type="spellEnd"/>
      <w:r w:rsidR="009B7FD9">
        <w:rPr>
          <w:rFonts w:ascii="Arial" w:hAnsi="Arial" w:cs="Arial"/>
        </w:rPr>
        <w:t xml:space="preserve"> na arcada</w:t>
      </w:r>
      <w:r w:rsidRPr="00AE5054">
        <w:rPr>
          <w:rFonts w:ascii="Arial" w:hAnsi="Arial" w:cs="Arial"/>
        </w:rPr>
        <w:t>, em número e percentagem, tipo de liga metálica, segundo as cidades.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08"/>
        <w:gridCol w:w="1073"/>
        <w:gridCol w:w="1073"/>
        <w:gridCol w:w="912"/>
        <w:gridCol w:w="975"/>
        <w:gridCol w:w="1314"/>
      </w:tblGrid>
      <w:tr w:rsidR="00346577" w:rsidTr="00AE5054"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Localização</w:t>
            </w:r>
          </w:p>
          <w:p w:rsidR="00346577" w:rsidRDefault="00346577" w:rsidP="00091AC8">
            <w:pPr>
              <w:jc w:val="center"/>
            </w:pPr>
            <w:proofErr w:type="gramStart"/>
            <w:r>
              <w:t>na</w:t>
            </w:r>
            <w:proofErr w:type="gramEnd"/>
            <w:r>
              <w:t xml:space="preserve"> arcada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Tipo de Liga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João Pessoa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Campina Grande</w:t>
            </w:r>
          </w:p>
        </w:tc>
      </w:tr>
      <w:tr w:rsidR="00346577" w:rsidTr="00AE5054"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N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%</w:t>
            </w:r>
          </w:p>
        </w:tc>
      </w:tr>
      <w:tr w:rsidR="00346577" w:rsidTr="00AE5054">
        <w:trPr>
          <w:trHeight w:val="407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 xml:space="preserve"> Dentes Anteriores</w:t>
            </w:r>
          </w:p>
          <w:p w:rsidR="00346577" w:rsidRDefault="00346577" w:rsidP="00091AC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proofErr w:type="spellStart"/>
            <w:r>
              <w:t>Ni</w:t>
            </w:r>
            <w:proofErr w:type="spellEnd"/>
            <w:r>
              <w:t>-Cr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112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24,16</w:t>
            </w:r>
          </w:p>
        </w:tc>
      </w:tr>
      <w:tr w:rsidR="00346577" w:rsidTr="00AE5054">
        <w:trPr>
          <w:trHeight w:val="60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0B7D44" w:rsidP="00091AC8">
            <w:pPr>
              <w:snapToGrid w:val="0"/>
              <w:jc w:val="center"/>
            </w:pPr>
            <w:r>
              <w:t>Cu-Zn-Al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5,71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23,34</w:t>
            </w:r>
          </w:p>
        </w:tc>
      </w:tr>
      <w:tr w:rsidR="00346577" w:rsidTr="00AE5054">
        <w:trPr>
          <w:trHeight w:val="425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 xml:space="preserve"> Dentes Posteriores</w:t>
            </w:r>
          </w:p>
          <w:p w:rsidR="00346577" w:rsidRDefault="00346577" w:rsidP="00091AC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proofErr w:type="spellStart"/>
            <w:r>
              <w:t>Ni</w:t>
            </w:r>
            <w:proofErr w:type="spellEnd"/>
            <w:r>
              <w:t>-Cr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133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47,5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25,84</w:t>
            </w:r>
          </w:p>
        </w:tc>
      </w:tr>
      <w:tr w:rsidR="00346577" w:rsidTr="00AE5054">
        <w:trPr>
          <w:trHeight w:val="277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Cu-</w:t>
            </w:r>
            <w:r w:rsidR="000B7D44">
              <w:t>Zn-</w:t>
            </w:r>
            <w:r>
              <w:t>Al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6,79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32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26,66</w:t>
            </w:r>
          </w:p>
        </w:tc>
      </w:tr>
      <w:tr w:rsidR="00346577" w:rsidTr="00AE5054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Total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280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120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577" w:rsidRDefault="00346577" w:rsidP="00091AC8">
            <w:pPr>
              <w:snapToGrid w:val="0"/>
              <w:jc w:val="center"/>
            </w:pPr>
            <w:r>
              <w:t>100</w:t>
            </w:r>
          </w:p>
        </w:tc>
      </w:tr>
    </w:tbl>
    <w:p w:rsidR="008B40D1" w:rsidRDefault="008B40D1" w:rsidP="008B40D1"/>
    <w:p w:rsidR="008B40D1" w:rsidRDefault="008B40D1" w:rsidP="008B40D1">
      <w:pPr>
        <w:rPr>
          <w:b/>
        </w:rPr>
      </w:pPr>
    </w:p>
    <w:p w:rsidR="008B40D1" w:rsidRPr="009B7FD9" w:rsidRDefault="008B40D1" w:rsidP="008B40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7FD9">
        <w:rPr>
          <w:rFonts w:ascii="Arial" w:hAnsi="Arial" w:cs="Arial"/>
          <w:sz w:val="24"/>
          <w:szCs w:val="24"/>
        </w:rPr>
        <w:lastRenderedPageBreak/>
        <w:t>Na tabela 01 estão exp</w:t>
      </w:r>
      <w:r w:rsidR="000A6CA0" w:rsidRPr="009B7FD9">
        <w:rPr>
          <w:rFonts w:ascii="Arial" w:hAnsi="Arial" w:cs="Arial"/>
          <w:sz w:val="24"/>
          <w:szCs w:val="24"/>
        </w:rPr>
        <w:t xml:space="preserve">ressos os dados correspondentes à localização dos retentores na arcada dentária e </w:t>
      </w:r>
      <w:r w:rsidRPr="009B7FD9">
        <w:rPr>
          <w:rFonts w:ascii="Arial" w:hAnsi="Arial" w:cs="Arial"/>
          <w:sz w:val="24"/>
          <w:szCs w:val="24"/>
        </w:rPr>
        <w:t xml:space="preserve">aos tipos de ligas metálicas utilizadas nos laboratórios da cidade de João Pessoa e Campina Grande.  Verifica-se que em João Pessoa, 128 (45,71%) retentores foram </w:t>
      </w:r>
      <w:r w:rsidR="000A6CA0" w:rsidRPr="009B7FD9">
        <w:rPr>
          <w:rFonts w:ascii="Arial" w:hAnsi="Arial" w:cs="Arial"/>
          <w:sz w:val="24"/>
          <w:szCs w:val="24"/>
        </w:rPr>
        <w:t>confeccionados</w:t>
      </w:r>
      <w:r w:rsidRPr="009B7FD9">
        <w:rPr>
          <w:rFonts w:ascii="Arial" w:hAnsi="Arial" w:cs="Arial"/>
          <w:sz w:val="24"/>
          <w:szCs w:val="24"/>
        </w:rPr>
        <w:t xml:space="preserve"> para dentes anteriores e 152 para os posteriores (54,29%). Em Campina Grande, 57 retentores (47,50%) eram anteriores e 63 (52,55%) posteriores.</w:t>
      </w:r>
    </w:p>
    <w:p w:rsidR="00DF0F93" w:rsidRPr="00FE454F" w:rsidRDefault="00DF0F93" w:rsidP="004B30F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35147" w:rsidRPr="006F3BD7" w:rsidRDefault="006F3BD7" w:rsidP="00135147">
      <w:pPr>
        <w:rPr>
          <w:rFonts w:ascii="Arial" w:hAnsi="Arial" w:cs="Arial"/>
        </w:rPr>
      </w:pPr>
      <w:r w:rsidRPr="006F3BD7">
        <w:rPr>
          <w:rFonts w:ascii="Arial" w:hAnsi="Arial" w:cs="Arial"/>
          <w:b/>
        </w:rPr>
        <w:t>Tabela 2</w:t>
      </w:r>
      <w:r w:rsidR="00135147" w:rsidRPr="006F3BD7">
        <w:rPr>
          <w:rFonts w:ascii="Arial" w:hAnsi="Arial" w:cs="Arial"/>
          <w:b/>
        </w:rPr>
        <w:t xml:space="preserve"> – </w:t>
      </w:r>
      <w:r w:rsidR="00135147" w:rsidRPr="006F3BD7">
        <w:rPr>
          <w:rFonts w:ascii="Arial" w:hAnsi="Arial" w:cs="Arial"/>
        </w:rPr>
        <w:t>Tipo de liga metálica, nome comercial e localização do retentor na arcada dentária, segundo as cidades.</w:t>
      </w:r>
    </w:p>
    <w:tbl>
      <w:tblPr>
        <w:tblStyle w:val="Tabelacomgrade"/>
        <w:tblpPr w:leftFromText="141" w:rightFromText="141" w:vertAnchor="page" w:horzAnchor="margin" w:tblpY="4375"/>
        <w:tblW w:w="0" w:type="auto"/>
        <w:tblLook w:val="04A0" w:firstRow="1" w:lastRow="0" w:firstColumn="1" w:lastColumn="0" w:noHBand="0" w:noVBand="1"/>
      </w:tblPr>
      <w:tblGrid>
        <w:gridCol w:w="1123"/>
        <w:gridCol w:w="1240"/>
        <w:gridCol w:w="2240"/>
        <w:gridCol w:w="1182"/>
        <w:gridCol w:w="740"/>
        <w:gridCol w:w="1265"/>
        <w:gridCol w:w="930"/>
      </w:tblGrid>
      <w:tr w:rsidR="006F3BD7" w:rsidRPr="004B30FB" w:rsidTr="006F3BD7">
        <w:tc>
          <w:tcPr>
            <w:tcW w:w="1123" w:type="dxa"/>
          </w:tcPr>
          <w:p w:rsidR="006F3BD7" w:rsidRPr="004B30FB" w:rsidRDefault="006F3BD7" w:rsidP="006F3BD7">
            <w:pPr>
              <w:rPr>
                <w:b/>
              </w:rPr>
            </w:pPr>
            <w:r w:rsidRPr="004B30FB">
              <w:rPr>
                <w:b/>
              </w:rPr>
              <w:t>Cidade</w:t>
            </w:r>
          </w:p>
        </w:tc>
        <w:tc>
          <w:tcPr>
            <w:tcW w:w="1240" w:type="dxa"/>
          </w:tcPr>
          <w:p w:rsidR="006F3BD7" w:rsidRPr="004B30FB" w:rsidRDefault="006F3BD7" w:rsidP="006F3BD7">
            <w:pPr>
              <w:rPr>
                <w:b/>
              </w:rPr>
            </w:pPr>
            <w:r w:rsidRPr="004B30FB">
              <w:rPr>
                <w:b/>
              </w:rPr>
              <w:t>Liga metálica</w:t>
            </w:r>
          </w:p>
        </w:tc>
        <w:tc>
          <w:tcPr>
            <w:tcW w:w="2240" w:type="dxa"/>
          </w:tcPr>
          <w:p w:rsidR="006F3BD7" w:rsidRPr="004B30FB" w:rsidRDefault="006F3BD7" w:rsidP="006F3BD7">
            <w:pPr>
              <w:jc w:val="center"/>
              <w:rPr>
                <w:b/>
              </w:rPr>
            </w:pPr>
            <w:r w:rsidRPr="004B30FB">
              <w:rPr>
                <w:b/>
              </w:rPr>
              <w:t>Nome comercial</w:t>
            </w:r>
          </w:p>
        </w:tc>
        <w:tc>
          <w:tcPr>
            <w:tcW w:w="1182" w:type="dxa"/>
          </w:tcPr>
          <w:p w:rsidR="006F3BD7" w:rsidRDefault="006F3BD7" w:rsidP="006F3BD7">
            <w:pPr>
              <w:jc w:val="center"/>
              <w:rPr>
                <w:b/>
              </w:rPr>
            </w:pPr>
            <w:r w:rsidRPr="004B30FB">
              <w:rPr>
                <w:b/>
              </w:rPr>
              <w:t>Anteriores</w:t>
            </w:r>
          </w:p>
          <w:p w:rsidR="006F3BD7" w:rsidRPr="004B30FB" w:rsidRDefault="006F3BD7" w:rsidP="006F3BD7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F3BD7" w:rsidRPr="004B30FB" w:rsidRDefault="006F3BD7" w:rsidP="006F3BD7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265" w:type="dxa"/>
          </w:tcPr>
          <w:p w:rsidR="006F3BD7" w:rsidRPr="004B30FB" w:rsidRDefault="006F3BD7" w:rsidP="006F3BD7">
            <w:pPr>
              <w:jc w:val="center"/>
              <w:rPr>
                <w:b/>
              </w:rPr>
            </w:pPr>
            <w:r w:rsidRPr="004B30FB">
              <w:rPr>
                <w:b/>
              </w:rPr>
              <w:t>Posteriores</w:t>
            </w:r>
          </w:p>
        </w:tc>
        <w:tc>
          <w:tcPr>
            <w:tcW w:w="930" w:type="dxa"/>
          </w:tcPr>
          <w:p w:rsidR="006F3BD7" w:rsidRPr="004B30FB" w:rsidRDefault="006F3BD7" w:rsidP="006F3BD7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F3BD7" w:rsidRPr="004B30FB" w:rsidTr="006F3BD7">
        <w:tc>
          <w:tcPr>
            <w:tcW w:w="1123" w:type="dxa"/>
            <w:vMerge w:val="restart"/>
          </w:tcPr>
          <w:p w:rsidR="006F3BD7" w:rsidRPr="004B30FB" w:rsidRDefault="006F3BD7" w:rsidP="006F3BD7"/>
          <w:p w:rsidR="006F3BD7" w:rsidRPr="004B30FB" w:rsidRDefault="006F3BD7" w:rsidP="006F3BD7"/>
          <w:p w:rsidR="006F3BD7" w:rsidRPr="004B30FB" w:rsidRDefault="006F3BD7" w:rsidP="006F3BD7"/>
          <w:p w:rsidR="006F3BD7" w:rsidRPr="004B30FB" w:rsidRDefault="006F3BD7" w:rsidP="006F3BD7"/>
          <w:p w:rsidR="006F3BD7" w:rsidRPr="004B30FB" w:rsidRDefault="006F3BD7" w:rsidP="006F3BD7">
            <w:r w:rsidRPr="004B30FB">
              <w:t>João Pessoa</w:t>
            </w:r>
          </w:p>
        </w:tc>
        <w:tc>
          <w:tcPr>
            <w:tcW w:w="1240" w:type="dxa"/>
            <w:vMerge w:val="restart"/>
          </w:tcPr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</w:p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</w:p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</w:p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  <w:proofErr w:type="gramStart"/>
            <w:r w:rsidRPr="004B30FB">
              <w:rPr>
                <w:rFonts w:ascii="Times New Roman" w:hAnsi="Times New Roman" w:cs="Times New Roman"/>
              </w:rPr>
              <w:t>níquel</w:t>
            </w:r>
            <w:proofErr w:type="gramEnd"/>
            <w:r w:rsidRPr="004B30FB">
              <w:rPr>
                <w:rFonts w:ascii="Times New Roman" w:hAnsi="Times New Roman" w:cs="Times New Roman"/>
              </w:rPr>
              <w:t>-cromo</w:t>
            </w:r>
          </w:p>
        </w:tc>
        <w:tc>
          <w:tcPr>
            <w:tcW w:w="2240" w:type="dxa"/>
          </w:tcPr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  <w:r w:rsidRPr="004B30FB">
              <w:rPr>
                <w:rFonts w:ascii="Times New Roman" w:hAnsi="Times New Roman" w:cs="Times New Roman"/>
              </w:rPr>
              <w:t xml:space="preserve">Fit </w:t>
            </w:r>
            <w:proofErr w:type="spellStart"/>
            <w:r w:rsidRPr="004B30FB">
              <w:rPr>
                <w:rFonts w:ascii="Times New Roman" w:hAnsi="Times New Roman" w:cs="Times New Roman"/>
              </w:rPr>
              <w:t>Cast</w:t>
            </w:r>
            <w:proofErr w:type="spellEnd"/>
            <w:r w:rsidRPr="004B30FB">
              <w:rPr>
                <w:rFonts w:ascii="Times New Roman" w:hAnsi="Times New Roman" w:cs="Times New Roman"/>
              </w:rPr>
              <w:t xml:space="preserve"> v</w:t>
            </w:r>
            <w:proofErr w:type="gramStart"/>
            <w:r w:rsidRPr="004B30FB">
              <w:rPr>
                <w:rFonts w:ascii="Times New Roman" w:hAnsi="Times New Roman" w:cs="Times New Roman"/>
              </w:rPr>
              <w:t xml:space="preserve"> </w:t>
            </w:r>
            <w:r w:rsidRPr="004B30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End"/>
            <w:r w:rsidRPr="004B30FB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Pr="004B30FB">
              <w:rPr>
                <w:rFonts w:ascii="Times New Roman" w:hAnsi="Times New Roman" w:cs="Times New Roman"/>
                <w:shd w:val="clear" w:color="auto" w:fill="FFFFFF"/>
              </w:rPr>
              <w:t>Talladium</w:t>
            </w:r>
            <w:proofErr w:type="spellEnd"/>
            <w:r w:rsidRPr="004B30FB">
              <w:rPr>
                <w:rFonts w:ascii="Times New Roman" w:hAnsi="Times New Roman" w:cs="Times New Roman"/>
                <w:shd w:val="clear" w:color="auto" w:fill="FFFFFF"/>
              </w:rPr>
              <w:t xml:space="preserve"> do Brasil, Brasil)</w:t>
            </w:r>
          </w:p>
        </w:tc>
        <w:tc>
          <w:tcPr>
            <w:tcW w:w="1182" w:type="dxa"/>
          </w:tcPr>
          <w:p w:rsidR="006F3BD7" w:rsidRPr="004B30FB" w:rsidRDefault="006F3BD7" w:rsidP="006F3BD7">
            <w:pPr>
              <w:jc w:val="center"/>
            </w:pPr>
            <w:r w:rsidRPr="004B30FB">
              <w:t>64</w:t>
            </w:r>
          </w:p>
        </w:tc>
        <w:tc>
          <w:tcPr>
            <w:tcW w:w="740" w:type="dxa"/>
          </w:tcPr>
          <w:p w:rsidR="006F3BD7" w:rsidRPr="004B30FB" w:rsidRDefault="006F3BD7" w:rsidP="006F3BD7">
            <w:pPr>
              <w:jc w:val="center"/>
            </w:pPr>
            <w:r>
              <w:t>16,0</w:t>
            </w:r>
          </w:p>
        </w:tc>
        <w:tc>
          <w:tcPr>
            <w:tcW w:w="1265" w:type="dxa"/>
          </w:tcPr>
          <w:p w:rsidR="006F3BD7" w:rsidRPr="004B30FB" w:rsidRDefault="006F3BD7" w:rsidP="006F3BD7">
            <w:pPr>
              <w:jc w:val="center"/>
            </w:pPr>
            <w:r w:rsidRPr="004B30FB">
              <w:t>58</w:t>
            </w:r>
          </w:p>
        </w:tc>
        <w:tc>
          <w:tcPr>
            <w:tcW w:w="930" w:type="dxa"/>
          </w:tcPr>
          <w:p w:rsidR="006F3BD7" w:rsidRPr="004B30FB" w:rsidRDefault="006F3BD7" w:rsidP="006F3BD7">
            <w:pPr>
              <w:jc w:val="center"/>
            </w:pPr>
            <w:r>
              <w:t>14,50</w:t>
            </w:r>
          </w:p>
        </w:tc>
      </w:tr>
      <w:tr w:rsidR="006F3BD7" w:rsidRPr="004B30FB" w:rsidTr="006F3BD7">
        <w:tc>
          <w:tcPr>
            <w:tcW w:w="1123" w:type="dxa"/>
            <w:vMerge/>
          </w:tcPr>
          <w:p w:rsidR="006F3BD7" w:rsidRPr="004B30FB" w:rsidRDefault="006F3BD7" w:rsidP="006F3BD7"/>
        </w:tc>
        <w:tc>
          <w:tcPr>
            <w:tcW w:w="1240" w:type="dxa"/>
            <w:vMerge/>
          </w:tcPr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  <w:r w:rsidRPr="004B30FB">
              <w:rPr>
                <w:rFonts w:ascii="Times New Roman" w:hAnsi="Times New Roman" w:cs="Times New Roman"/>
                <w:shd w:val="clear" w:color="auto" w:fill="FFFFFF"/>
              </w:rPr>
              <w:t xml:space="preserve">Fit </w:t>
            </w:r>
            <w:proofErr w:type="spellStart"/>
            <w:r w:rsidRPr="004B30FB">
              <w:rPr>
                <w:rFonts w:ascii="Times New Roman" w:hAnsi="Times New Roman" w:cs="Times New Roman"/>
                <w:shd w:val="clear" w:color="auto" w:fill="FFFFFF"/>
              </w:rPr>
              <w:t>Cast</w:t>
            </w:r>
            <w:proofErr w:type="spellEnd"/>
            <w:r w:rsidRPr="004B30FB">
              <w:rPr>
                <w:rFonts w:ascii="Times New Roman" w:hAnsi="Times New Roman" w:cs="Times New Roman"/>
                <w:shd w:val="clear" w:color="auto" w:fill="FFFFFF"/>
              </w:rPr>
              <w:t>-SB (</w:t>
            </w:r>
            <w:proofErr w:type="spellStart"/>
            <w:r w:rsidRPr="004B30FB">
              <w:rPr>
                <w:rFonts w:ascii="Times New Roman" w:hAnsi="Times New Roman" w:cs="Times New Roman"/>
                <w:shd w:val="clear" w:color="auto" w:fill="FFFFFF"/>
              </w:rPr>
              <w:t>Talladium</w:t>
            </w:r>
            <w:proofErr w:type="spellEnd"/>
            <w:r w:rsidRPr="004B30FB">
              <w:rPr>
                <w:rFonts w:ascii="Times New Roman" w:hAnsi="Times New Roman" w:cs="Times New Roman"/>
                <w:shd w:val="clear" w:color="auto" w:fill="FFFFFF"/>
              </w:rPr>
              <w:t xml:space="preserve"> do Brasil, Brasil</w:t>
            </w:r>
            <w:proofErr w:type="gramStart"/>
            <w:r w:rsidRPr="004B30FB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proofErr w:type="gramEnd"/>
          </w:p>
        </w:tc>
        <w:tc>
          <w:tcPr>
            <w:tcW w:w="1182" w:type="dxa"/>
          </w:tcPr>
          <w:p w:rsidR="006F3BD7" w:rsidRPr="004B30FB" w:rsidRDefault="006F3BD7" w:rsidP="006F3BD7">
            <w:pPr>
              <w:jc w:val="center"/>
            </w:pPr>
            <w:r w:rsidRPr="004B30FB">
              <w:t>26</w:t>
            </w:r>
          </w:p>
        </w:tc>
        <w:tc>
          <w:tcPr>
            <w:tcW w:w="740" w:type="dxa"/>
          </w:tcPr>
          <w:p w:rsidR="006F3BD7" w:rsidRPr="004B30FB" w:rsidRDefault="006F3BD7" w:rsidP="006F3BD7">
            <w:pPr>
              <w:jc w:val="center"/>
            </w:pPr>
            <w:r>
              <w:t>6,50</w:t>
            </w:r>
          </w:p>
        </w:tc>
        <w:tc>
          <w:tcPr>
            <w:tcW w:w="1265" w:type="dxa"/>
          </w:tcPr>
          <w:p w:rsidR="006F3BD7" w:rsidRPr="004B30FB" w:rsidRDefault="006F3BD7" w:rsidP="006F3BD7">
            <w:pPr>
              <w:jc w:val="center"/>
            </w:pPr>
            <w:r w:rsidRPr="004B30FB">
              <w:t>37</w:t>
            </w:r>
          </w:p>
        </w:tc>
        <w:tc>
          <w:tcPr>
            <w:tcW w:w="930" w:type="dxa"/>
          </w:tcPr>
          <w:p w:rsidR="006F3BD7" w:rsidRPr="004B30FB" w:rsidRDefault="006F3BD7" w:rsidP="006F3BD7">
            <w:pPr>
              <w:jc w:val="center"/>
            </w:pPr>
            <w:r>
              <w:t>9,25</w:t>
            </w:r>
          </w:p>
        </w:tc>
      </w:tr>
      <w:tr w:rsidR="006F3BD7" w:rsidRPr="004B30FB" w:rsidTr="006F3BD7">
        <w:tc>
          <w:tcPr>
            <w:tcW w:w="1123" w:type="dxa"/>
            <w:vMerge/>
          </w:tcPr>
          <w:p w:rsidR="006F3BD7" w:rsidRPr="004B30FB" w:rsidRDefault="006F3BD7" w:rsidP="006F3BD7"/>
        </w:tc>
        <w:tc>
          <w:tcPr>
            <w:tcW w:w="1240" w:type="dxa"/>
            <w:vMerge/>
          </w:tcPr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6F3BD7" w:rsidRPr="004B30FB" w:rsidRDefault="006F3BD7" w:rsidP="006F3BD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30FB">
              <w:rPr>
                <w:rFonts w:ascii="Times New Roman" w:hAnsi="Times New Roman" w:cs="Times New Roman"/>
                <w:lang w:val="en-US"/>
              </w:rPr>
              <w:t>VeraBond</w:t>
            </w:r>
            <w:proofErr w:type="spellEnd"/>
            <w:r w:rsidRPr="004B30F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4B30FB">
              <w:rPr>
                <w:rFonts w:ascii="Times New Roman" w:hAnsi="Times New Roman" w:cs="Times New Roman"/>
                <w:lang w:val="en-US"/>
              </w:rPr>
              <w:t>Aalbadent</w:t>
            </w:r>
            <w:proofErr w:type="spellEnd"/>
            <w:r w:rsidRPr="004B30F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B30FB">
              <w:rPr>
                <w:rFonts w:ascii="Times New Roman" w:hAnsi="Times New Roman" w:cs="Times New Roman"/>
                <w:lang w:val="en-US"/>
              </w:rPr>
              <w:t>Inc</w:t>
            </w:r>
            <w:proofErr w:type="spellEnd"/>
            <w:r w:rsidRPr="004B30FB">
              <w:rPr>
                <w:rFonts w:ascii="Times New Roman" w:hAnsi="Times New Roman" w:cs="Times New Roman"/>
                <w:lang w:val="en-US"/>
              </w:rPr>
              <w:t>,, EUA)</w:t>
            </w:r>
          </w:p>
        </w:tc>
        <w:tc>
          <w:tcPr>
            <w:tcW w:w="1182" w:type="dxa"/>
          </w:tcPr>
          <w:p w:rsidR="006F3BD7" w:rsidRPr="004B30FB" w:rsidRDefault="006F3BD7" w:rsidP="006F3BD7">
            <w:pPr>
              <w:jc w:val="center"/>
              <w:rPr>
                <w:lang w:val="en-US"/>
              </w:rPr>
            </w:pPr>
            <w:r w:rsidRPr="004B30FB">
              <w:rPr>
                <w:lang w:val="en-US"/>
              </w:rPr>
              <w:t>15</w:t>
            </w:r>
          </w:p>
        </w:tc>
        <w:tc>
          <w:tcPr>
            <w:tcW w:w="740" w:type="dxa"/>
          </w:tcPr>
          <w:p w:rsidR="006F3BD7" w:rsidRPr="004B30FB" w:rsidRDefault="006F3BD7" w:rsidP="006F3B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3,75</w:t>
            </w:r>
          </w:p>
        </w:tc>
        <w:tc>
          <w:tcPr>
            <w:tcW w:w="1265" w:type="dxa"/>
          </w:tcPr>
          <w:p w:rsidR="006F3BD7" w:rsidRPr="004B30FB" w:rsidRDefault="006F3BD7" w:rsidP="006F3BD7">
            <w:pPr>
              <w:jc w:val="center"/>
              <w:rPr>
                <w:lang w:val="en-US"/>
              </w:rPr>
            </w:pPr>
            <w:r w:rsidRPr="004B30FB">
              <w:rPr>
                <w:lang w:val="en-US"/>
              </w:rPr>
              <w:t>29</w:t>
            </w:r>
          </w:p>
        </w:tc>
        <w:tc>
          <w:tcPr>
            <w:tcW w:w="930" w:type="dxa"/>
          </w:tcPr>
          <w:p w:rsidR="006F3BD7" w:rsidRPr="004B30FB" w:rsidRDefault="006F3BD7" w:rsidP="006F3BD7">
            <w:pPr>
              <w:jc w:val="center"/>
            </w:pPr>
            <w:r>
              <w:t>7,25</w:t>
            </w:r>
          </w:p>
        </w:tc>
      </w:tr>
      <w:tr w:rsidR="006F3BD7" w:rsidRPr="004B30FB" w:rsidTr="006F3BD7">
        <w:tc>
          <w:tcPr>
            <w:tcW w:w="1123" w:type="dxa"/>
            <w:vMerge/>
          </w:tcPr>
          <w:p w:rsidR="006F3BD7" w:rsidRPr="004B30FB" w:rsidRDefault="006F3BD7" w:rsidP="006F3BD7"/>
        </w:tc>
        <w:tc>
          <w:tcPr>
            <w:tcW w:w="1240" w:type="dxa"/>
            <w:vMerge/>
          </w:tcPr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  <w:r w:rsidRPr="004B30F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Suprem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Cast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v</w:t>
            </w:r>
            <w:r w:rsidRPr="004B30FB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4B30FB">
              <w:rPr>
                <w:rFonts w:ascii="Times New Roman" w:hAnsi="Times New Roman" w:cs="Times New Roman"/>
                <w:shd w:val="clear" w:color="auto" w:fill="FFFFFF"/>
              </w:rPr>
              <w:t>Talladium</w:t>
            </w:r>
            <w:proofErr w:type="spellEnd"/>
            <w:r w:rsidRPr="004B30FB">
              <w:rPr>
                <w:rFonts w:ascii="Times New Roman" w:hAnsi="Times New Roman" w:cs="Times New Roman"/>
                <w:shd w:val="clear" w:color="auto" w:fill="FFFFFF"/>
              </w:rPr>
              <w:t xml:space="preserve"> Inc., USA</w:t>
            </w:r>
            <w:proofErr w:type="gramStart"/>
            <w:r w:rsidRPr="004B30FB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proofErr w:type="gramEnd"/>
          </w:p>
        </w:tc>
        <w:tc>
          <w:tcPr>
            <w:tcW w:w="1182" w:type="dxa"/>
          </w:tcPr>
          <w:p w:rsidR="006F3BD7" w:rsidRPr="004B30FB" w:rsidRDefault="006F3BD7" w:rsidP="006F3BD7">
            <w:pPr>
              <w:jc w:val="center"/>
            </w:pPr>
            <w:r w:rsidRPr="004B30FB">
              <w:t>7</w:t>
            </w:r>
          </w:p>
        </w:tc>
        <w:tc>
          <w:tcPr>
            <w:tcW w:w="740" w:type="dxa"/>
          </w:tcPr>
          <w:p w:rsidR="006F3BD7" w:rsidRPr="004B30FB" w:rsidRDefault="006F3BD7" w:rsidP="006F3BD7">
            <w:pPr>
              <w:jc w:val="center"/>
            </w:pPr>
            <w:r>
              <w:t>1,75</w:t>
            </w:r>
          </w:p>
        </w:tc>
        <w:tc>
          <w:tcPr>
            <w:tcW w:w="1265" w:type="dxa"/>
          </w:tcPr>
          <w:p w:rsidR="006F3BD7" w:rsidRPr="004B30FB" w:rsidRDefault="006F3BD7" w:rsidP="006F3BD7">
            <w:pPr>
              <w:jc w:val="center"/>
            </w:pPr>
            <w:r w:rsidRPr="004B30FB">
              <w:t>9</w:t>
            </w:r>
          </w:p>
        </w:tc>
        <w:tc>
          <w:tcPr>
            <w:tcW w:w="930" w:type="dxa"/>
          </w:tcPr>
          <w:p w:rsidR="006F3BD7" w:rsidRPr="004B30FB" w:rsidRDefault="006F3BD7" w:rsidP="006F3B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2,25</w:t>
            </w:r>
          </w:p>
        </w:tc>
      </w:tr>
      <w:tr w:rsidR="006F3BD7" w:rsidRPr="004B30FB" w:rsidTr="006F3BD7">
        <w:tc>
          <w:tcPr>
            <w:tcW w:w="1123" w:type="dxa"/>
            <w:vMerge/>
          </w:tcPr>
          <w:p w:rsidR="006F3BD7" w:rsidRPr="004B30FB" w:rsidRDefault="006F3BD7" w:rsidP="006F3BD7"/>
        </w:tc>
        <w:tc>
          <w:tcPr>
            <w:tcW w:w="1240" w:type="dxa"/>
          </w:tcPr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  <w:proofErr w:type="gramStart"/>
            <w:r w:rsidRPr="004B30FB">
              <w:rPr>
                <w:rFonts w:ascii="Times New Roman" w:hAnsi="Times New Roman" w:cs="Times New Roman"/>
              </w:rPr>
              <w:t>cobre</w:t>
            </w:r>
            <w:proofErr w:type="gramEnd"/>
            <w:r w:rsidRPr="004B30FB">
              <w:rPr>
                <w:rFonts w:ascii="Times New Roman" w:hAnsi="Times New Roman" w:cs="Times New Roman"/>
              </w:rPr>
              <w:t>-zinco-alumínio</w:t>
            </w:r>
          </w:p>
        </w:tc>
        <w:tc>
          <w:tcPr>
            <w:tcW w:w="2240" w:type="dxa"/>
          </w:tcPr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  <w:proofErr w:type="spellStart"/>
            <w:r w:rsidRPr="004B30FB">
              <w:rPr>
                <w:rFonts w:ascii="Times New Roman" w:hAnsi="Times New Roman" w:cs="Times New Roman"/>
              </w:rPr>
              <w:t>Goldent</w:t>
            </w:r>
            <w:proofErr w:type="spellEnd"/>
            <w:r w:rsidRPr="004B30FB">
              <w:rPr>
                <w:rFonts w:ascii="Times New Roman" w:hAnsi="Times New Roman" w:cs="Times New Roman"/>
              </w:rPr>
              <w:t>,</w:t>
            </w:r>
            <w:proofErr w:type="gramStart"/>
            <w:r w:rsidRPr="004B30FB">
              <w:rPr>
                <w:rFonts w:ascii="Times New Roman" w:hAnsi="Times New Roman" w:cs="Times New Roman"/>
              </w:rPr>
              <w:t xml:space="preserve"> </w:t>
            </w:r>
            <w:r w:rsidRPr="004B30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End"/>
            <w:r w:rsidRPr="004B30FB">
              <w:rPr>
                <w:rFonts w:ascii="Times New Roman" w:hAnsi="Times New Roman" w:cs="Times New Roman"/>
                <w:shd w:val="clear" w:color="auto" w:fill="FFFFFF"/>
              </w:rPr>
              <w:t xml:space="preserve">(AJE </w:t>
            </w:r>
            <w:proofErr w:type="spellStart"/>
            <w:r w:rsidRPr="004B30FB">
              <w:rPr>
                <w:rFonts w:ascii="Times New Roman" w:hAnsi="Times New Roman" w:cs="Times New Roman"/>
                <w:shd w:val="clear" w:color="auto" w:fill="FFFFFF"/>
              </w:rPr>
              <w:t>Goldent</w:t>
            </w:r>
            <w:proofErr w:type="spellEnd"/>
            <w:r w:rsidRPr="004B30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B30FB">
              <w:rPr>
                <w:rFonts w:ascii="Times New Roman" w:hAnsi="Times New Roman" w:cs="Times New Roman"/>
                <w:shd w:val="clear" w:color="auto" w:fill="FFFFFF"/>
              </w:rPr>
              <w:t>Ltda</w:t>
            </w:r>
            <w:proofErr w:type="spellEnd"/>
            <w:r w:rsidRPr="004B30FB">
              <w:rPr>
                <w:rFonts w:ascii="Times New Roman" w:hAnsi="Times New Roman" w:cs="Times New Roman"/>
                <w:shd w:val="clear" w:color="auto" w:fill="FFFFFF"/>
              </w:rPr>
              <w:t xml:space="preserve">, Brasil </w:t>
            </w:r>
            <w:r w:rsidRPr="004B30F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182" w:type="dxa"/>
          </w:tcPr>
          <w:p w:rsidR="006F3BD7" w:rsidRPr="004B30FB" w:rsidRDefault="006F3BD7" w:rsidP="006F3BD7">
            <w:pPr>
              <w:jc w:val="center"/>
              <w:rPr>
                <w:lang w:val="en-US"/>
              </w:rPr>
            </w:pPr>
            <w:r w:rsidRPr="004B30FB">
              <w:rPr>
                <w:lang w:val="en-US"/>
              </w:rPr>
              <w:t>16</w:t>
            </w:r>
          </w:p>
        </w:tc>
        <w:tc>
          <w:tcPr>
            <w:tcW w:w="740" w:type="dxa"/>
          </w:tcPr>
          <w:p w:rsidR="006F3BD7" w:rsidRPr="004B30FB" w:rsidRDefault="006F3BD7" w:rsidP="006F3B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265" w:type="dxa"/>
          </w:tcPr>
          <w:p w:rsidR="006F3BD7" w:rsidRPr="004B30FB" w:rsidRDefault="006F3BD7" w:rsidP="006F3BD7">
            <w:pPr>
              <w:jc w:val="center"/>
              <w:rPr>
                <w:lang w:val="en-US"/>
              </w:rPr>
            </w:pPr>
            <w:r w:rsidRPr="004B30FB">
              <w:rPr>
                <w:lang w:val="en-US"/>
              </w:rPr>
              <w:t>19</w:t>
            </w:r>
          </w:p>
        </w:tc>
        <w:tc>
          <w:tcPr>
            <w:tcW w:w="930" w:type="dxa"/>
          </w:tcPr>
          <w:p w:rsidR="006F3BD7" w:rsidRPr="004B30FB" w:rsidRDefault="006F3BD7" w:rsidP="006F3B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4,75</w:t>
            </w:r>
          </w:p>
        </w:tc>
      </w:tr>
      <w:tr w:rsidR="006F3BD7" w:rsidRPr="004B30FB" w:rsidTr="006F3BD7">
        <w:tc>
          <w:tcPr>
            <w:tcW w:w="1123" w:type="dxa"/>
            <w:vMerge w:val="restart"/>
          </w:tcPr>
          <w:p w:rsidR="006F3BD7" w:rsidRPr="004B30FB" w:rsidRDefault="006F3BD7" w:rsidP="006F3BD7"/>
          <w:p w:rsidR="006F3BD7" w:rsidRPr="004B30FB" w:rsidRDefault="006F3BD7" w:rsidP="006F3BD7"/>
          <w:p w:rsidR="006F3BD7" w:rsidRPr="004B30FB" w:rsidRDefault="006F3BD7" w:rsidP="006F3BD7"/>
          <w:p w:rsidR="006F3BD7" w:rsidRPr="004B30FB" w:rsidRDefault="006F3BD7" w:rsidP="006F3BD7">
            <w:r w:rsidRPr="004B30FB">
              <w:t>Campina Grande</w:t>
            </w:r>
          </w:p>
        </w:tc>
        <w:tc>
          <w:tcPr>
            <w:tcW w:w="1240" w:type="dxa"/>
            <w:vMerge w:val="restart"/>
          </w:tcPr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</w:p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</w:p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  <w:proofErr w:type="gramStart"/>
            <w:r w:rsidRPr="004B30FB">
              <w:rPr>
                <w:rFonts w:ascii="Times New Roman" w:hAnsi="Times New Roman" w:cs="Times New Roman"/>
              </w:rPr>
              <w:t>níquel</w:t>
            </w:r>
            <w:proofErr w:type="gramEnd"/>
            <w:r w:rsidRPr="004B30FB">
              <w:rPr>
                <w:rFonts w:ascii="Times New Roman" w:hAnsi="Times New Roman" w:cs="Times New Roman"/>
              </w:rPr>
              <w:t>-cromo</w:t>
            </w:r>
          </w:p>
        </w:tc>
        <w:tc>
          <w:tcPr>
            <w:tcW w:w="2240" w:type="dxa"/>
          </w:tcPr>
          <w:p w:rsidR="006F3BD7" w:rsidRPr="004B30FB" w:rsidRDefault="006F3BD7" w:rsidP="006F3BD7">
            <w:proofErr w:type="spellStart"/>
            <w:proofErr w:type="gramStart"/>
            <w:r w:rsidRPr="004B30FB">
              <w:t>FitCast</w:t>
            </w:r>
            <w:proofErr w:type="spellEnd"/>
            <w:proofErr w:type="gramEnd"/>
            <w:r w:rsidRPr="004B30FB">
              <w:t xml:space="preserve"> v (</w:t>
            </w:r>
            <w:proofErr w:type="spellStart"/>
            <w:r w:rsidRPr="004B30FB">
              <w:t>Talladium</w:t>
            </w:r>
            <w:proofErr w:type="spellEnd"/>
            <w:r w:rsidRPr="004B30FB">
              <w:t xml:space="preserve"> do Brasil, Brasil)</w:t>
            </w:r>
          </w:p>
        </w:tc>
        <w:tc>
          <w:tcPr>
            <w:tcW w:w="1182" w:type="dxa"/>
          </w:tcPr>
          <w:p w:rsidR="006F3BD7" w:rsidRPr="004B30FB" w:rsidRDefault="006F3BD7" w:rsidP="006F3BD7">
            <w:pPr>
              <w:jc w:val="center"/>
            </w:pPr>
            <w:r w:rsidRPr="004B30FB">
              <w:t>22</w:t>
            </w:r>
          </w:p>
        </w:tc>
        <w:tc>
          <w:tcPr>
            <w:tcW w:w="740" w:type="dxa"/>
          </w:tcPr>
          <w:p w:rsidR="006F3BD7" w:rsidRPr="004B30FB" w:rsidRDefault="006F3BD7" w:rsidP="006F3BD7">
            <w:pPr>
              <w:jc w:val="center"/>
            </w:pPr>
            <w:r>
              <w:t>5,5</w:t>
            </w:r>
          </w:p>
        </w:tc>
        <w:tc>
          <w:tcPr>
            <w:tcW w:w="1265" w:type="dxa"/>
          </w:tcPr>
          <w:p w:rsidR="006F3BD7" w:rsidRPr="004B30FB" w:rsidRDefault="006F3BD7" w:rsidP="006F3BD7">
            <w:pPr>
              <w:jc w:val="center"/>
            </w:pPr>
            <w:r w:rsidRPr="004B30FB">
              <w:t>21</w:t>
            </w:r>
          </w:p>
        </w:tc>
        <w:tc>
          <w:tcPr>
            <w:tcW w:w="930" w:type="dxa"/>
          </w:tcPr>
          <w:p w:rsidR="006F3BD7" w:rsidRPr="004B30FB" w:rsidRDefault="006F3BD7" w:rsidP="006F3BD7">
            <w:pPr>
              <w:jc w:val="center"/>
            </w:pPr>
            <w:r>
              <w:t>5,25</w:t>
            </w:r>
          </w:p>
        </w:tc>
      </w:tr>
      <w:tr w:rsidR="006F3BD7" w:rsidRPr="004B30FB" w:rsidTr="006F3BD7">
        <w:tc>
          <w:tcPr>
            <w:tcW w:w="1123" w:type="dxa"/>
            <w:vMerge/>
          </w:tcPr>
          <w:p w:rsidR="006F3BD7" w:rsidRPr="004B30FB" w:rsidRDefault="006F3BD7" w:rsidP="006F3BD7"/>
        </w:tc>
        <w:tc>
          <w:tcPr>
            <w:tcW w:w="1240" w:type="dxa"/>
            <w:vMerge/>
          </w:tcPr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6F3BD7" w:rsidRPr="004B30FB" w:rsidRDefault="006F3BD7" w:rsidP="006F3BD7">
            <w:proofErr w:type="spellStart"/>
            <w:proofErr w:type="gramStart"/>
            <w:r w:rsidRPr="004B30FB">
              <w:t>FitCast</w:t>
            </w:r>
            <w:proofErr w:type="spellEnd"/>
            <w:proofErr w:type="gramEnd"/>
            <w:r w:rsidRPr="004B30FB">
              <w:t xml:space="preserve"> SB (</w:t>
            </w:r>
            <w:proofErr w:type="spellStart"/>
            <w:r w:rsidRPr="004B30FB">
              <w:t>Talladium</w:t>
            </w:r>
            <w:proofErr w:type="spellEnd"/>
            <w:r w:rsidRPr="004B30FB">
              <w:t xml:space="preserve"> do Brasil, Brasil)</w:t>
            </w:r>
          </w:p>
        </w:tc>
        <w:tc>
          <w:tcPr>
            <w:tcW w:w="1182" w:type="dxa"/>
          </w:tcPr>
          <w:p w:rsidR="006F3BD7" w:rsidRPr="004B30FB" w:rsidRDefault="006F3BD7" w:rsidP="006F3BD7">
            <w:pPr>
              <w:jc w:val="center"/>
            </w:pPr>
            <w:r w:rsidRPr="004B30FB">
              <w:t>7</w:t>
            </w:r>
          </w:p>
        </w:tc>
        <w:tc>
          <w:tcPr>
            <w:tcW w:w="740" w:type="dxa"/>
          </w:tcPr>
          <w:p w:rsidR="006F3BD7" w:rsidRPr="004B30FB" w:rsidRDefault="006F3BD7" w:rsidP="006F3BD7">
            <w:pPr>
              <w:jc w:val="center"/>
            </w:pPr>
            <w:r>
              <w:t>1,75</w:t>
            </w:r>
          </w:p>
        </w:tc>
        <w:tc>
          <w:tcPr>
            <w:tcW w:w="1265" w:type="dxa"/>
          </w:tcPr>
          <w:p w:rsidR="006F3BD7" w:rsidRPr="004B30FB" w:rsidRDefault="006F3BD7" w:rsidP="006F3BD7">
            <w:pPr>
              <w:jc w:val="center"/>
            </w:pPr>
            <w:r w:rsidRPr="004B30FB">
              <w:t>10</w:t>
            </w:r>
          </w:p>
        </w:tc>
        <w:tc>
          <w:tcPr>
            <w:tcW w:w="930" w:type="dxa"/>
          </w:tcPr>
          <w:p w:rsidR="006F3BD7" w:rsidRPr="004B30FB" w:rsidRDefault="006F3BD7" w:rsidP="006F3BD7">
            <w:pPr>
              <w:jc w:val="center"/>
            </w:pPr>
            <w:r>
              <w:t>2,50</w:t>
            </w:r>
          </w:p>
        </w:tc>
      </w:tr>
      <w:tr w:rsidR="006F3BD7" w:rsidRPr="004B30FB" w:rsidTr="006F3BD7">
        <w:tc>
          <w:tcPr>
            <w:tcW w:w="1123" w:type="dxa"/>
            <w:vMerge/>
          </w:tcPr>
          <w:p w:rsidR="006F3BD7" w:rsidRPr="004B30FB" w:rsidRDefault="006F3BD7" w:rsidP="006F3BD7"/>
        </w:tc>
        <w:tc>
          <w:tcPr>
            <w:tcW w:w="1240" w:type="dxa"/>
          </w:tcPr>
          <w:p w:rsidR="006F3BD7" w:rsidRPr="004B30FB" w:rsidRDefault="006F3BD7" w:rsidP="006F3BD7">
            <w:pPr>
              <w:rPr>
                <w:rFonts w:ascii="Times New Roman" w:hAnsi="Times New Roman" w:cs="Times New Roman"/>
              </w:rPr>
            </w:pPr>
            <w:r w:rsidRPr="004B30FB">
              <w:rPr>
                <w:rFonts w:ascii="Times New Roman" w:hAnsi="Times New Roman" w:cs="Times New Roman"/>
              </w:rPr>
              <w:t>Cobre-zinco-alumínio</w:t>
            </w:r>
          </w:p>
        </w:tc>
        <w:tc>
          <w:tcPr>
            <w:tcW w:w="2240" w:type="dxa"/>
          </w:tcPr>
          <w:p w:rsidR="006F3BD7" w:rsidRPr="004B30FB" w:rsidRDefault="006F3BD7" w:rsidP="006F3BD7">
            <w:pPr>
              <w:rPr>
                <w:lang w:val="en-US"/>
              </w:rPr>
            </w:pPr>
            <w:proofErr w:type="spellStart"/>
            <w:r w:rsidRPr="004B30FB">
              <w:t>Goldent</w:t>
            </w:r>
            <w:proofErr w:type="spellEnd"/>
            <w:r w:rsidRPr="004B30FB">
              <w:t xml:space="preserve"> </w:t>
            </w:r>
            <w:r w:rsidRPr="004B30FB">
              <w:rPr>
                <w:rFonts w:ascii="Times New Roman" w:hAnsi="Times New Roman" w:cs="Times New Roman"/>
                <w:shd w:val="clear" w:color="auto" w:fill="FFFFFF"/>
              </w:rPr>
              <w:t xml:space="preserve">(AJE </w:t>
            </w:r>
            <w:proofErr w:type="spellStart"/>
            <w:r w:rsidRPr="004B30FB">
              <w:rPr>
                <w:rFonts w:ascii="Times New Roman" w:hAnsi="Times New Roman" w:cs="Times New Roman"/>
                <w:shd w:val="clear" w:color="auto" w:fill="FFFFFF"/>
              </w:rPr>
              <w:t>Goldent</w:t>
            </w:r>
            <w:proofErr w:type="spellEnd"/>
            <w:r w:rsidRPr="004B30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B30FB">
              <w:rPr>
                <w:rFonts w:ascii="Times New Roman" w:hAnsi="Times New Roman" w:cs="Times New Roman"/>
                <w:shd w:val="clear" w:color="auto" w:fill="FFFFFF"/>
              </w:rPr>
              <w:t>Ltda</w:t>
            </w:r>
            <w:proofErr w:type="spellEnd"/>
            <w:r w:rsidRPr="004B30FB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gramStart"/>
            <w:r w:rsidRPr="004B30FB">
              <w:rPr>
                <w:rFonts w:ascii="Times New Roman" w:hAnsi="Times New Roman" w:cs="Times New Roman"/>
                <w:shd w:val="clear" w:color="auto" w:fill="FFFFFF"/>
              </w:rPr>
              <w:t>Brasil</w:t>
            </w:r>
            <w:proofErr w:type="gramEnd"/>
            <w:r w:rsidRPr="004B30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B30F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182" w:type="dxa"/>
          </w:tcPr>
          <w:p w:rsidR="006F3BD7" w:rsidRPr="004B30FB" w:rsidRDefault="006F3BD7" w:rsidP="006F3BD7">
            <w:pPr>
              <w:jc w:val="center"/>
              <w:rPr>
                <w:lang w:val="en-US"/>
              </w:rPr>
            </w:pPr>
            <w:r w:rsidRPr="004B30FB">
              <w:rPr>
                <w:lang w:val="en-US"/>
              </w:rPr>
              <w:t>28</w:t>
            </w:r>
          </w:p>
        </w:tc>
        <w:tc>
          <w:tcPr>
            <w:tcW w:w="740" w:type="dxa"/>
          </w:tcPr>
          <w:p w:rsidR="006F3BD7" w:rsidRPr="004B30FB" w:rsidRDefault="006F3BD7" w:rsidP="006F3B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7,0</w:t>
            </w:r>
          </w:p>
        </w:tc>
        <w:tc>
          <w:tcPr>
            <w:tcW w:w="1265" w:type="dxa"/>
          </w:tcPr>
          <w:p w:rsidR="006F3BD7" w:rsidRPr="004B30FB" w:rsidRDefault="006F3BD7" w:rsidP="006F3BD7">
            <w:pPr>
              <w:jc w:val="center"/>
              <w:rPr>
                <w:lang w:val="en-US"/>
              </w:rPr>
            </w:pPr>
            <w:r w:rsidRPr="004B30FB">
              <w:rPr>
                <w:lang w:val="en-US"/>
              </w:rPr>
              <w:t>32</w:t>
            </w:r>
          </w:p>
        </w:tc>
        <w:tc>
          <w:tcPr>
            <w:tcW w:w="930" w:type="dxa"/>
          </w:tcPr>
          <w:p w:rsidR="006F3BD7" w:rsidRPr="004B30FB" w:rsidRDefault="006F3BD7" w:rsidP="006F3B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8,00</w:t>
            </w:r>
          </w:p>
        </w:tc>
      </w:tr>
      <w:tr w:rsidR="006F3BD7" w:rsidRPr="004B30FB" w:rsidTr="006F3BD7">
        <w:tc>
          <w:tcPr>
            <w:tcW w:w="1123" w:type="dxa"/>
          </w:tcPr>
          <w:p w:rsidR="006F3BD7" w:rsidRPr="004B30FB" w:rsidRDefault="006F3BD7" w:rsidP="006F3BD7"/>
        </w:tc>
        <w:tc>
          <w:tcPr>
            <w:tcW w:w="1240" w:type="dxa"/>
          </w:tcPr>
          <w:p w:rsidR="006F3BD7" w:rsidRPr="004B30FB" w:rsidRDefault="006F3BD7" w:rsidP="006F3BD7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6F3BD7" w:rsidRPr="004B30FB" w:rsidRDefault="006F3BD7" w:rsidP="006F3BD7">
            <w:pPr>
              <w:rPr>
                <w:lang w:val="en-US"/>
              </w:rPr>
            </w:pPr>
          </w:p>
        </w:tc>
        <w:tc>
          <w:tcPr>
            <w:tcW w:w="1182" w:type="dxa"/>
          </w:tcPr>
          <w:p w:rsidR="006F3BD7" w:rsidRPr="00831441" w:rsidRDefault="006F3BD7" w:rsidP="006F3BD7">
            <w:pPr>
              <w:jc w:val="center"/>
              <w:rPr>
                <w:lang w:val="en-US"/>
              </w:rPr>
            </w:pPr>
            <w:r w:rsidRPr="00831441">
              <w:rPr>
                <w:lang w:val="en-US"/>
              </w:rPr>
              <w:t>185</w:t>
            </w:r>
          </w:p>
        </w:tc>
        <w:tc>
          <w:tcPr>
            <w:tcW w:w="740" w:type="dxa"/>
          </w:tcPr>
          <w:p w:rsidR="006F3BD7" w:rsidRPr="00831441" w:rsidRDefault="006F3BD7" w:rsidP="006F3BD7">
            <w:pPr>
              <w:jc w:val="center"/>
              <w:rPr>
                <w:lang w:val="en-US"/>
              </w:rPr>
            </w:pPr>
            <w:r w:rsidRPr="00831441">
              <w:rPr>
                <w:lang w:val="en-US"/>
              </w:rPr>
              <w:t>46,25</w:t>
            </w:r>
          </w:p>
        </w:tc>
        <w:tc>
          <w:tcPr>
            <w:tcW w:w="1265" w:type="dxa"/>
          </w:tcPr>
          <w:p w:rsidR="006F3BD7" w:rsidRPr="00831441" w:rsidRDefault="006F3BD7" w:rsidP="006F3BD7">
            <w:pPr>
              <w:jc w:val="center"/>
              <w:rPr>
                <w:lang w:val="en-US"/>
              </w:rPr>
            </w:pPr>
            <w:r w:rsidRPr="00831441">
              <w:rPr>
                <w:lang w:val="en-US"/>
              </w:rPr>
              <w:t>215</w:t>
            </w:r>
          </w:p>
        </w:tc>
        <w:tc>
          <w:tcPr>
            <w:tcW w:w="930" w:type="dxa"/>
          </w:tcPr>
          <w:p w:rsidR="006F3BD7" w:rsidRPr="00831441" w:rsidRDefault="006F3BD7" w:rsidP="006F3BD7">
            <w:pPr>
              <w:jc w:val="center"/>
              <w:rPr>
                <w:lang w:val="en-US"/>
              </w:rPr>
            </w:pPr>
            <w:r w:rsidRPr="00831441">
              <w:rPr>
                <w:lang w:val="en-US"/>
              </w:rPr>
              <w:t>53,75</w:t>
            </w:r>
          </w:p>
        </w:tc>
      </w:tr>
    </w:tbl>
    <w:p w:rsidR="006F3BD7" w:rsidRDefault="006F3BD7" w:rsidP="006F3BD7"/>
    <w:p w:rsidR="00AA53C9" w:rsidRDefault="00AA53C9" w:rsidP="008314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014BB9" w:rsidRPr="006F3BD7" w:rsidRDefault="0001391E" w:rsidP="008314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F3BD7">
        <w:rPr>
          <w:rFonts w:ascii="Arial" w:hAnsi="Arial" w:cs="Arial"/>
          <w:sz w:val="24"/>
          <w:szCs w:val="24"/>
          <w:lang w:val="en-US"/>
        </w:rPr>
        <w:t>Q</w:t>
      </w:r>
      <w:r w:rsidR="00014BB9" w:rsidRPr="006F3BD7">
        <w:rPr>
          <w:rFonts w:ascii="Arial" w:hAnsi="Arial" w:cs="Arial"/>
          <w:sz w:val="24"/>
          <w:szCs w:val="24"/>
          <w:lang w:val="en-US"/>
        </w:rPr>
        <w:t>uanto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às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ligas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metálicas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utilizadas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014BB9" w:rsidRPr="006F3BD7"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cidade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João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Pessoa</w:t>
      </w:r>
      <w:r w:rsidR="004B30FB" w:rsidRPr="006F3BD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B30FB" w:rsidRPr="006F3BD7">
        <w:rPr>
          <w:rFonts w:ascii="Arial" w:hAnsi="Arial" w:cs="Arial"/>
          <w:sz w:val="24"/>
          <w:szCs w:val="24"/>
          <w:lang w:val="en-US"/>
        </w:rPr>
        <w:t>houve</w:t>
      </w:r>
      <w:proofErr w:type="spellEnd"/>
      <w:r w:rsidR="004B30FB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predominância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="004B30FB" w:rsidRPr="006F3BD7">
        <w:rPr>
          <w:rFonts w:ascii="Arial" w:hAnsi="Arial" w:cs="Arial"/>
          <w:sz w:val="24"/>
          <w:szCs w:val="24"/>
          <w:lang w:val="en-US"/>
        </w:rPr>
        <w:t>liga</w:t>
      </w:r>
      <w:proofErr w:type="spellEnd"/>
      <w:r w:rsidR="00135147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r w:rsidR="006F3BD7">
        <w:rPr>
          <w:rFonts w:ascii="Arial" w:hAnsi="Arial" w:cs="Arial"/>
          <w:sz w:val="24"/>
          <w:szCs w:val="24"/>
          <w:lang w:val="en-US"/>
        </w:rPr>
        <w:t>à</w:t>
      </w:r>
      <w:r w:rsidR="00135147" w:rsidRPr="006F3BD7">
        <w:rPr>
          <w:rFonts w:ascii="Arial" w:hAnsi="Arial" w:cs="Arial"/>
          <w:sz w:val="24"/>
          <w:szCs w:val="24"/>
          <w:lang w:val="en-US"/>
        </w:rPr>
        <w:t xml:space="preserve"> base de </w:t>
      </w:r>
      <w:proofErr w:type="spellStart"/>
      <w:r w:rsidR="00135147" w:rsidRPr="006F3BD7">
        <w:rPr>
          <w:rFonts w:ascii="Arial" w:hAnsi="Arial" w:cs="Arial"/>
          <w:sz w:val="24"/>
          <w:szCs w:val="24"/>
          <w:lang w:val="en-US"/>
        </w:rPr>
        <w:t>níquel-cromo</w:t>
      </w:r>
      <w:proofErr w:type="spellEnd"/>
      <w:r w:rsidR="004B30FB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Fit Cast v,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que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possui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berílio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sua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composição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. A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segunda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mais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empregada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foi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r w:rsidR="004B30FB" w:rsidRPr="006F3BD7">
        <w:rPr>
          <w:rFonts w:ascii="Arial" w:hAnsi="Arial" w:cs="Arial"/>
          <w:sz w:val="24"/>
          <w:szCs w:val="24"/>
          <w:lang w:val="en-US"/>
        </w:rPr>
        <w:t>a Fit Cast SB,</w:t>
      </w:r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liga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níquel-cromo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sem</w:t>
      </w:r>
      <w:proofErr w:type="spellEnd"/>
      <w:r w:rsidR="00014BB9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berílio</w:t>
      </w:r>
      <w:proofErr w:type="spellEnd"/>
      <w:r w:rsidR="004B30FB" w:rsidRPr="006F3BD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B30FB" w:rsidRPr="006F3BD7">
        <w:rPr>
          <w:rFonts w:ascii="Arial" w:hAnsi="Arial" w:cs="Arial"/>
          <w:sz w:val="24"/>
          <w:szCs w:val="24"/>
          <w:lang w:val="en-US"/>
        </w:rPr>
        <w:t>seguida</w:t>
      </w:r>
      <w:r w:rsidRPr="006F3BD7"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Pr="006F3BD7">
        <w:rPr>
          <w:rFonts w:ascii="Arial" w:hAnsi="Arial" w:cs="Arial"/>
          <w:sz w:val="24"/>
          <w:szCs w:val="24"/>
          <w:lang w:val="en-US"/>
        </w:rPr>
        <w:t xml:space="preserve"> da </w:t>
      </w:r>
      <w:r w:rsidR="004B30FB"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4BB9" w:rsidRPr="006F3BD7">
        <w:rPr>
          <w:rFonts w:ascii="Arial" w:hAnsi="Arial" w:cs="Arial"/>
          <w:sz w:val="24"/>
          <w:szCs w:val="24"/>
          <w:lang w:val="en-US"/>
        </w:rPr>
        <w:t>Goldent</w:t>
      </w:r>
      <w:proofErr w:type="spellEnd"/>
      <w:r w:rsidR="00135147" w:rsidRPr="006F3BD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135147" w:rsidRPr="006F3BD7">
        <w:rPr>
          <w:rFonts w:ascii="Arial" w:hAnsi="Arial" w:cs="Arial"/>
          <w:sz w:val="24"/>
          <w:szCs w:val="24"/>
          <w:lang w:val="en-US"/>
        </w:rPr>
        <w:t>Verabond</w:t>
      </w:r>
      <w:proofErr w:type="spellEnd"/>
      <w:r w:rsidR="00135147" w:rsidRPr="006F3BD7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135147" w:rsidRPr="006F3BD7">
        <w:rPr>
          <w:rFonts w:ascii="Arial" w:hAnsi="Arial" w:cs="Arial"/>
          <w:sz w:val="24"/>
          <w:szCs w:val="24"/>
          <w:lang w:val="en-US"/>
        </w:rPr>
        <w:t>Suprem</w:t>
      </w:r>
      <w:proofErr w:type="spellEnd"/>
      <w:r w:rsidR="00135147" w:rsidRPr="006F3BD7">
        <w:rPr>
          <w:rFonts w:ascii="Arial" w:hAnsi="Arial" w:cs="Arial"/>
          <w:sz w:val="24"/>
          <w:szCs w:val="24"/>
          <w:lang w:val="en-US"/>
        </w:rPr>
        <w:t xml:space="preserve"> Cas</w:t>
      </w:r>
      <w:r w:rsidR="00831441">
        <w:rPr>
          <w:rFonts w:ascii="Arial" w:hAnsi="Arial" w:cs="Arial"/>
          <w:sz w:val="24"/>
          <w:szCs w:val="24"/>
          <w:lang w:val="en-US"/>
        </w:rPr>
        <w:t xml:space="preserve">t v, </w:t>
      </w:r>
      <w:proofErr w:type="spellStart"/>
      <w:r w:rsidR="00831441">
        <w:rPr>
          <w:rFonts w:ascii="Arial" w:hAnsi="Arial" w:cs="Arial"/>
          <w:sz w:val="24"/>
          <w:szCs w:val="24"/>
          <w:lang w:val="en-US"/>
        </w:rPr>
        <w:t>respectivamente</w:t>
      </w:r>
      <w:proofErr w:type="spellEnd"/>
      <w:r w:rsidRPr="006F3BD7">
        <w:rPr>
          <w:rFonts w:ascii="Arial" w:hAnsi="Arial" w:cs="Arial"/>
          <w:sz w:val="24"/>
          <w:szCs w:val="24"/>
          <w:lang w:val="en-US"/>
        </w:rPr>
        <w:t>.</w:t>
      </w:r>
    </w:p>
    <w:p w:rsidR="00014BB9" w:rsidRPr="006F3BD7" w:rsidRDefault="00014BB9" w:rsidP="006F3BD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F3BD7">
        <w:rPr>
          <w:rFonts w:ascii="Arial" w:hAnsi="Arial" w:cs="Arial"/>
          <w:color w:val="92D050"/>
          <w:sz w:val="24"/>
          <w:szCs w:val="24"/>
          <w:lang w:val="en-US"/>
        </w:rPr>
        <w:tab/>
      </w:r>
      <w:proofErr w:type="spellStart"/>
      <w:r w:rsidRPr="006F3BD7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6F3BD7">
        <w:rPr>
          <w:rFonts w:ascii="Arial" w:hAnsi="Arial" w:cs="Arial"/>
          <w:sz w:val="24"/>
          <w:szCs w:val="24"/>
          <w:lang w:val="en-US"/>
        </w:rPr>
        <w:t xml:space="preserve"> Campina Grande, a </w:t>
      </w:r>
      <w:proofErr w:type="spellStart"/>
      <w:r w:rsidRPr="006F3BD7">
        <w:rPr>
          <w:rFonts w:ascii="Arial" w:hAnsi="Arial" w:cs="Arial"/>
          <w:sz w:val="24"/>
          <w:szCs w:val="24"/>
          <w:lang w:val="en-US"/>
        </w:rPr>
        <w:t>liga</w:t>
      </w:r>
      <w:proofErr w:type="spellEnd"/>
      <w:r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3BD7">
        <w:rPr>
          <w:rFonts w:ascii="Arial" w:hAnsi="Arial" w:cs="Arial"/>
          <w:sz w:val="24"/>
          <w:szCs w:val="24"/>
          <w:lang w:val="en-US"/>
        </w:rPr>
        <w:t>mais</w:t>
      </w:r>
      <w:proofErr w:type="spellEnd"/>
      <w:r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3BD7">
        <w:rPr>
          <w:rFonts w:ascii="Arial" w:hAnsi="Arial" w:cs="Arial"/>
          <w:sz w:val="24"/>
          <w:szCs w:val="24"/>
          <w:lang w:val="en-US"/>
        </w:rPr>
        <w:t>utilizada</w:t>
      </w:r>
      <w:proofErr w:type="spellEnd"/>
      <w:r w:rsidRPr="006F3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3BD7">
        <w:rPr>
          <w:rFonts w:ascii="Arial" w:hAnsi="Arial" w:cs="Arial"/>
          <w:sz w:val="24"/>
          <w:szCs w:val="24"/>
          <w:lang w:val="en-US"/>
        </w:rPr>
        <w:t>foi</w:t>
      </w:r>
      <w:proofErr w:type="spellEnd"/>
      <w:r w:rsidRPr="006F3BD7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6F3BD7">
        <w:rPr>
          <w:rFonts w:ascii="Arial" w:hAnsi="Arial" w:cs="Arial"/>
          <w:sz w:val="24"/>
          <w:szCs w:val="24"/>
          <w:lang w:val="en-US"/>
        </w:rPr>
        <w:t>Goldent</w:t>
      </w:r>
      <w:proofErr w:type="spellEnd"/>
      <w:r w:rsidRPr="006F3BD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F3BD7">
        <w:rPr>
          <w:rFonts w:ascii="Arial" w:hAnsi="Arial" w:cs="Arial"/>
          <w:sz w:val="24"/>
          <w:szCs w:val="24"/>
          <w:lang w:val="en-US"/>
        </w:rPr>
        <w:t>que</w:t>
      </w:r>
      <w:proofErr w:type="spellEnd"/>
      <w:r w:rsidRPr="006F3BD7">
        <w:rPr>
          <w:rFonts w:ascii="Arial" w:hAnsi="Arial" w:cs="Arial"/>
          <w:sz w:val="24"/>
          <w:szCs w:val="24"/>
          <w:lang w:val="en-US"/>
        </w:rPr>
        <w:t xml:space="preserve"> é a base de </w:t>
      </w:r>
      <w:proofErr w:type="spellStart"/>
      <w:r w:rsidRPr="006F3BD7">
        <w:rPr>
          <w:rFonts w:ascii="Arial" w:hAnsi="Arial" w:cs="Arial"/>
          <w:sz w:val="24"/>
          <w:szCs w:val="24"/>
          <w:lang w:val="en-US"/>
        </w:rPr>
        <w:t>cobre-zinco</w:t>
      </w:r>
      <w:r w:rsidR="00135147" w:rsidRPr="006F3BD7">
        <w:rPr>
          <w:rFonts w:ascii="Arial" w:hAnsi="Arial" w:cs="Arial"/>
          <w:sz w:val="24"/>
          <w:szCs w:val="24"/>
          <w:lang w:val="en-US"/>
        </w:rPr>
        <w:t>-alumínio</w:t>
      </w:r>
      <w:proofErr w:type="spellEnd"/>
      <w:r w:rsidR="00135147" w:rsidRPr="006F3BD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135147" w:rsidRPr="006F3BD7">
        <w:rPr>
          <w:rFonts w:ascii="Arial" w:hAnsi="Arial" w:cs="Arial"/>
          <w:sz w:val="24"/>
          <w:szCs w:val="24"/>
          <w:lang w:val="en-US"/>
        </w:rPr>
        <w:t>seguida</w:t>
      </w:r>
      <w:proofErr w:type="spellEnd"/>
      <w:r w:rsidR="00135147" w:rsidRPr="006F3BD7">
        <w:rPr>
          <w:rFonts w:ascii="Arial" w:hAnsi="Arial" w:cs="Arial"/>
          <w:sz w:val="24"/>
          <w:szCs w:val="24"/>
          <w:lang w:val="en-US"/>
        </w:rPr>
        <w:t xml:space="preserve"> da Fit Cast v</w:t>
      </w:r>
      <w:r w:rsidRPr="006F3BD7">
        <w:rPr>
          <w:rFonts w:ascii="Arial" w:hAnsi="Arial" w:cs="Arial"/>
          <w:sz w:val="24"/>
          <w:szCs w:val="24"/>
          <w:lang w:val="en-US"/>
        </w:rPr>
        <w:t xml:space="preserve"> e Fit Cast SB</w:t>
      </w:r>
      <w:r w:rsidR="00AA53C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AA53C9">
        <w:rPr>
          <w:rFonts w:ascii="Arial" w:hAnsi="Arial" w:cs="Arial"/>
          <w:sz w:val="24"/>
          <w:szCs w:val="24"/>
          <w:lang w:val="en-US"/>
        </w:rPr>
        <w:t>respecticamente</w:t>
      </w:r>
      <w:proofErr w:type="spellEnd"/>
      <w:r w:rsidR="00AA53C9">
        <w:rPr>
          <w:rFonts w:ascii="Arial" w:hAnsi="Arial" w:cs="Arial"/>
          <w:sz w:val="24"/>
          <w:szCs w:val="24"/>
          <w:lang w:val="en-US"/>
        </w:rPr>
        <w:t>.</w:t>
      </w:r>
    </w:p>
    <w:p w:rsidR="00014BB9" w:rsidRPr="00774621" w:rsidRDefault="00014BB9" w:rsidP="00014BB9">
      <w:pPr>
        <w:rPr>
          <w:color w:val="92D050"/>
          <w:lang w:val="en-US"/>
        </w:rPr>
      </w:pPr>
      <w:r w:rsidRPr="00774621">
        <w:rPr>
          <w:color w:val="92D050"/>
          <w:lang w:val="en-US"/>
        </w:rPr>
        <w:t xml:space="preserve"> </w:t>
      </w:r>
    </w:p>
    <w:p w:rsidR="00014BB9" w:rsidRDefault="00014BB9" w:rsidP="00014BB9">
      <w:pPr>
        <w:spacing w:line="360" w:lineRule="auto"/>
        <w:jc w:val="both"/>
        <w:rPr>
          <w:rFonts w:ascii="Arial" w:hAnsi="Arial" w:cs="Arial"/>
        </w:rPr>
      </w:pPr>
    </w:p>
    <w:p w:rsidR="00802178" w:rsidRDefault="00014BB9" w:rsidP="00DC0A4A">
      <w:pPr>
        <w:tabs>
          <w:tab w:val="left" w:pos="25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="00831441">
        <w:rPr>
          <w:rFonts w:ascii="Arial" w:hAnsi="Arial" w:cs="Arial"/>
          <w:b/>
        </w:rPr>
        <w:t>abela 0</w:t>
      </w:r>
      <w:r>
        <w:rPr>
          <w:rFonts w:ascii="Arial" w:hAnsi="Arial" w:cs="Arial"/>
          <w:b/>
        </w:rPr>
        <w:t>3</w:t>
      </w:r>
      <w:r w:rsidR="00802178">
        <w:rPr>
          <w:rFonts w:ascii="Arial" w:hAnsi="Arial" w:cs="Arial"/>
          <w:b/>
        </w:rPr>
        <w:t xml:space="preserve"> –</w:t>
      </w:r>
      <w:r w:rsidR="00802178">
        <w:rPr>
          <w:rFonts w:ascii="Arial" w:hAnsi="Arial" w:cs="Arial"/>
        </w:rPr>
        <w:t xml:space="preserve"> Número e percentagem dos cirurgiões dentistas que indicavam a lig</w:t>
      </w:r>
      <w:r w:rsidR="00831441">
        <w:rPr>
          <w:rFonts w:ascii="Arial" w:hAnsi="Arial" w:cs="Arial"/>
        </w:rPr>
        <w:t>a metálica a ser empregada pelo</w:t>
      </w:r>
      <w:r w:rsidR="00802178">
        <w:rPr>
          <w:rFonts w:ascii="Arial" w:hAnsi="Arial" w:cs="Arial"/>
        </w:rPr>
        <w:t xml:space="preserve"> técnico de prótese. </w:t>
      </w:r>
    </w:p>
    <w:tbl>
      <w:tblPr>
        <w:tblpPr w:leftFromText="141" w:rightFromText="141" w:vertAnchor="text" w:horzAnchor="margin" w:tblpXSpec="center" w:tblpY="49"/>
        <w:tblW w:w="0" w:type="auto"/>
        <w:tblLayout w:type="fixed"/>
        <w:tblLook w:val="0000" w:firstRow="0" w:lastRow="0" w:firstColumn="0" w:lastColumn="0" w:noHBand="0" w:noVBand="0"/>
      </w:tblPr>
      <w:tblGrid>
        <w:gridCol w:w="763"/>
        <w:gridCol w:w="1073"/>
        <w:gridCol w:w="912"/>
        <w:gridCol w:w="817"/>
        <w:gridCol w:w="1177"/>
      </w:tblGrid>
      <w:tr w:rsidR="00DC0A4A" w:rsidTr="00091AC8"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0A4A" w:rsidRDefault="00DC0A4A" w:rsidP="00B05F26">
            <w:pPr>
              <w:snapToGrid w:val="0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A4A" w:rsidRDefault="00DC0A4A" w:rsidP="00B05F26">
            <w:pPr>
              <w:snapToGrid w:val="0"/>
            </w:pPr>
            <w:r>
              <w:t>João Pessoa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A4A" w:rsidRDefault="00DC0A4A" w:rsidP="00B05F26">
            <w:pPr>
              <w:snapToGrid w:val="0"/>
            </w:pPr>
            <w:r>
              <w:t>Campina Grande</w:t>
            </w:r>
          </w:p>
        </w:tc>
      </w:tr>
      <w:tr w:rsidR="00DC0A4A" w:rsidTr="00091AC8"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A4A" w:rsidRDefault="00DC0A4A" w:rsidP="00B05F26">
            <w:pPr>
              <w:snapToGrid w:val="0"/>
              <w:rPr>
                <w:b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A4A" w:rsidRDefault="004D3AE6" w:rsidP="00B05F26">
            <w:pPr>
              <w:snapToGrid w:val="0"/>
              <w:jc w:val="center"/>
            </w:pPr>
            <w:r>
              <w:t>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A4A" w:rsidRDefault="00DC0A4A" w:rsidP="00B05F26">
            <w:pPr>
              <w:snapToGrid w:val="0"/>
              <w:jc w:val="center"/>
            </w:pPr>
            <w:r>
              <w:t>%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A4A" w:rsidRDefault="00DC0A4A" w:rsidP="00B05F26">
            <w:pPr>
              <w:snapToGrid w:val="0"/>
              <w:jc w:val="center"/>
            </w:pPr>
            <w:r>
              <w:t>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A4A" w:rsidRDefault="00DC0A4A" w:rsidP="00B05F26">
            <w:pPr>
              <w:snapToGrid w:val="0"/>
              <w:jc w:val="center"/>
            </w:pPr>
            <w:r>
              <w:t>%</w:t>
            </w:r>
          </w:p>
        </w:tc>
      </w:tr>
      <w:tr w:rsidR="00B05F26" w:rsidTr="00B05F26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F26" w:rsidRDefault="00B05F26" w:rsidP="00B05F26">
            <w:pPr>
              <w:snapToGrid w:val="0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F26" w:rsidRDefault="00B05F26" w:rsidP="00B05F26">
            <w:pPr>
              <w:snapToGrid w:val="0"/>
              <w:jc w:val="center"/>
            </w:pPr>
            <w:r>
              <w:t>29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F26" w:rsidRDefault="00B05F26" w:rsidP="00B05F26">
            <w:pPr>
              <w:snapToGrid w:val="0"/>
              <w:jc w:val="center"/>
            </w:pPr>
            <w:r>
              <w:t>10,366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F26" w:rsidRDefault="00B05F26" w:rsidP="00B05F26">
            <w:pPr>
              <w:snapToGrid w:val="0"/>
              <w:jc w:val="center"/>
            </w:pPr>
            <w:r>
              <w:t>38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F26" w:rsidRDefault="00B05F26" w:rsidP="00B05F26">
            <w:pPr>
              <w:snapToGrid w:val="0"/>
              <w:jc w:val="center"/>
            </w:pPr>
            <w:r>
              <w:t>31,66</w:t>
            </w:r>
          </w:p>
        </w:tc>
      </w:tr>
      <w:tr w:rsidR="00B05F26" w:rsidTr="00B05F26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F26" w:rsidRDefault="00B05F26" w:rsidP="00B05F26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não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F26" w:rsidRDefault="00B05F26" w:rsidP="00B05F26">
            <w:pPr>
              <w:snapToGrid w:val="0"/>
              <w:jc w:val="center"/>
            </w:pPr>
            <w:r>
              <w:t>251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F26" w:rsidRDefault="00B05F26" w:rsidP="00B05F26">
            <w:pPr>
              <w:snapToGrid w:val="0"/>
              <w:jc w:val="center"/>
            </w:pPr>
            <w:r>
              <w:t>89,64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F26" w:rsidRDefault="00B05F26" w:rsidP="00B05F26">
            <w:pPr>
              <w:snapToGrid w:val="0"/>
              <w:jc w:val="center"/>
            </w:pPr>
            <w:r>
              <w:t>82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F26" w:rsidRDefault="00B05F26" w:rsidP="00B05F26">
            <w:pPr>
              <w:snapToGrid w:val="0"/>
              <w:jc w:val="center"/>
            </w:pPr>
            <w:r>
              <w:t>68,34</w:t>
            </w:r>
          </w:p>
        </w:tc>
      </w:tr>
      <w:tr w:rsidR="00B05F26" w:rsidTr="00B05F26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F26" w:rsidRDefault="00B05F26" w:rsidP="00B05F26">
            <w:pPr>
              <w:snapToGrid w:val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F26" w:rsidRDefault="00B05F26" w:rsidP="00B05F26">
            <w:pPr>
              <w:snapToGrid w:val="0"/>
              <w:jc w:val="center"/>
            </w:pPr>
            <w:r>
              <w:t>280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F26" w:rsidRDefault="00B05F26" w:rsidP="00B05F26">
            <w:pPr>
              <w:snapToGrid w:val="0"/>
              <w:jc w:val="center"/>
            </w:pPr>
            <w:r>
              <w:t>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F26" w:rsidRDefault="00B05F26" w:rsidP="00B05F26">
            <w:pPr>
              <w:snapToGrid w:val="0"/>
              <w:jc w:val="center"/>
            </w:pPr>
            <w:r>
              <w:t>120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F26" w:rsidRDefault="00B05F26" w:rsidP="00B05F26">
            <w:pPr>
              <w:snapToGrid w:val="0"/>
              <w:jc w:val="center"/>
            </w:pPr>
            <w:r>
              <w:t>100</w:t>
            </w:r>
          </w:p>
        </w:tc>
      </w:tr>
    </w:tbl>
    <w:p w:rsidR="00802178" w:rsidRDefault="00802178" w:rsidP="008B40D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02178" w:rsidRDefault="00802178" w:rsidP="008B40D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02178" w:rsidRDefault="00802178" w:rsidP="008B40D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05F26" w:rsidRDefault="00B05F26" w:rsidP="008B40D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05F26" w:rsidRDefault="00B05F26" w:rsidP="008B40D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A53C9" w:rsidRDefault="00AA53C9" w:rsidP="008B40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B40D1" w:rsidRPr="004858BA" w:rsidRDefault="008B40D1" w:rsidP="008B40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58BA">
        <w:rPr>
          <w:rFonts w:ascii="Arial" w:hAnsi="Arial" w:cs="Arial"/>
          <w:sz w:val="24"/>
          <w:szCs w:val="24"/>
        </w:rPr>
        <w:t xml:space="preserve">Na Tabela 02 estão apresentados o número e o percentual de dentistas que </w:t>
      </w:r>
      <w:r w:rsidR="00B05F26" w:rsidRPr="004858BA">
        <w:rPr>
          <w:rFonts w:ascii="Arial" w:hAnsi="Arial" w:cs="Arial"/>
          <w:sz w:val="24"/>
          <w:szCs w:val="24"/>
        </w:rPr>
        <w:t>indicaram a</w:t>
      </w:r>
      <w:r w:rsidRPr="004858BA">
        <w:rPr>
          <w:rFonts w:ascii="Arial" w:hAnsi="Arial" w:cs="Arial"/>
          <w:sz w:val="24"/>
          <w:szCs w:val="24"/>
        </w:rPr>
        <w:t>o laboratório o tipo de liga metálica a ser empregada n</w:t>
      </w:r>
      <w:r w:rsidR="00831441" w:rsidRPr="004858BA">
        <w:rPr>
          <w:rFonts w:ascii="Arial" w:hAnsi="Arial" w:cs="Arial"/>
          <w:sz w:val="24"/>
          <w:szCs w:val="24"/>
        </w:rPr>
        <w:t xml:space="preserve">a fundição dos retentores </w:t>
      </w:r>
      <w:proofErr w:type="spellStart"/>
      <w:r w:rsidR="00831441" w:rsidRPr="004858BA">
        <w:rPr>
          <w:rFonts w:ascii="Arial" w:hAnsi="Arial" w:cs="Arial"/>
          <w:sz w:val="24"/>
          <w:szCs w:val="24"/>
        </w:rPr>
        <w:t>intrar</w:t>
      </w:r>
      <w:r w:rsidRPr="004858BA">
        <w:rPr>
          <w:rFonts w:ascii="Arial" w:hAnsi="Arial" w:cs="Arial"/>
          <w:sz w:val="24"/>
          <w:szCs w:val="24"/>
        </w:rPr>
        <w:t>radiculares</w:t>
      </w:r>
      <w:proofErr w:type="spellEnd"/>
      <w:r w:rsidRPr="004858BA">
        <w:rPr>
          <w:rFonts w:ascii="Arial" w:hAnsi="Arial" w:cs="Arial"/>
          <w:sz w:val="24"/>
          <w:szCs w:val="24"/>
        </w:rPr>
        <w:t xml:space="preserve">. </w:t>
      </w:r>
      <w:r w:rsidR="00DC0A4A" w:rsidRPr="004858BA">
        <w:rPr>
          <w:rFonts w:ascii="Arial" w:hAnsi="Arial" w:cs="Arial"/>
          <w:sz w:val="24"/>
          <w:szCs w:val="24"/>
        </w:rPr>
        <w:t xml:space="preserve">Em João Pessoa 10,36% das requisições dos laboratórios </w:t>
      </w:r>
      <w:r w:rsidR="00831441" w:rsidRPr="004858BA">
        <w:rPr>
          <w:rFonts w:ascii="Arial" w:hAnsi="Arial" w:cs="Arial"/>
          <w:sz w:val="24"/>
          <w:szCs w:val="24"/>
        </w:rPr>
        <w:t>tinham</w:t>
      </w:r>
      <w:r w:rsidR="00DC0A4A" w:rsidRPr="004858BA">
        <w:rPr>
          <w:rFonts w:ascii="Arial" w:hAnsi="Arial" w:cs="Arial"/>
          <w:sz w:val="24"/>
          <w:szCs w:val="24"/>
        </w:rPr>
        <w:t xml:space="preserve"> com a discriminação do metal a ser utilizado; em Campina Grande 31,66% apresentaram a indicação.</w:t>
      </w:r>
    </w:p>
    <w:p w:rsidR="00B05F26" w:rsidRDefault="00B05F26" w:rsidP="003D6A02">
      <w:pPr>
        <w:spacing w:line="360" w:lineRule="auto"/>
        <w:ind w:firstLine="708"/>
        <w:jc w:val="both"/>
        <w:rPr>
          <w:rFonts w:ascii="Arial" w:hAnsi="Arial" w:cs="Arial"/>
        </w:rPr>
        <w:sectPr w:rsidR="00B05F26" w:rsidSect="007401E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D6A02" w:rsidRDefault="003D6A02" w:rsidP="003D6A0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97905" w:rsidRPr="00EC0110" w:rsidRDefault="003D6A02" w:rsidP="00497905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DISCUSSÃO</w:t>
      </w:r>
    </w:p>
    <w:p w:rsidR="00014BB9" w:rsidRDefault="00014BB9" w:rsidP="00E1378B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B6003" w:rsidRDefault="005D501F" w:rsidP="00E1378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confecção de retentores </w:t>
      </w:r>
      <w:proofErr w:type="spellStart"/>
      <w:r>
        <w:rPr>
          <w:rFonts w:ascii="Arial" w:hAnsi="Arial" w:cs="Arial"/>
        </w:rPr>
        <w:t>intrarradiculares</w:t>
      </w:r>
      <w:proofErr w:type="spellEnd"/>
      <w:r>
        <w:rPr>
          <w:rFonts w:ascii="Arial" w:hAnsi="Arial" w:cs="Arial"/>
        </w:rPr>
        <w:t xml:space="preserve"> fundidos é uma prática antiga</w:t>
      </w:r>
      <w:r w:rsidR="00E61EAB">
        <w:rPr>
          <w:rFonts w:ascii="Arial" w:hAnsi="Arial" w:cs="Arial"/>
        </w:rPr>
        <w:t>, mas</w:t>
      </w:r>
      <w:r>
        <w:rPr>
          <w:rFonts w:ascii="Arial" w:hAnsi="Arial" w:cs="Arial"/>
        </w:rPr>
        <w:t xml:space="preserve"> que </w:t>
      </w:r>
      <w:r w:rsidR="001F2A70">
        <w:rPr>
          <w:rFonts w:ascii="Arial" w:hAnsi="Arial" w:cs="Arial"/>
        </w:rPr>
        <w:t xml:space="preserve">ainda </w:t>
      </w:r>
      <w:r>
        <w:rPr>
          <w:rFonts w:ascii="Arial" w:hAnsi="Arial" w:cs="Arial"/>
        </w:rPr>
        <w:t>continua sendo muito utilizada para rec</w:t>
      </w:r>
      <w:r w:rsidR="004D3AE6">
        <w:rPr>
          <w:rFonts w:ascii="Arial" w:hAnsi="Arial" w:cs="Arial"/>
        </w:rPr>
        <w:t xml:space="preserve">onstituir dentes tratados </w:t>
      </w:r>
      <w:proofErr w:type="spellStart"/>
      <w:r w:rsidR="004D3AE6">
        <w:rPr>
          <w:rFonts w:ascii="Arial" w:hAnsi="Arial" w:cs="Arial"/>
        </w:rPr>
        <w:t>endodo</w:t>
      </w:r>
      <w:r>
        <w:rPr>
          <w:rFonts w:ascii="Arial" w:hAnsi="Arial" w:cs="Arial"/>
        </w:rPr>
        <w:t>nticamente</w:t>
      </w:r>
      <w:proofErr w:type="spellEnd"/>
      <w:r w:rsidR="004B6003">
        <w:rPr>
          <w:rFonts w:ascii="Arial" w:hAnsi="Arial" w:cs="Arial"/>
        </w:rPr>
        <w:t xml:space="preserve">, principalmente </w:t>
      </w:r>
      <w:proofErr w:type="gramStart"/>
      <w:r w:rsidR="004B6003">
        <w:rPr>
          <w:rFonts w:ascii="Arial" w:hAnsi="Arial" w:cs="Arial"/>
        </w:rPr>
        <w:t>os que tem</w:t>
      </w:r>
      <w:proofErr w:type="gramEnd"/>
      <w:r w:rsidR="004B6003">
        <w:rPr>
          <w:rFonts w:ascii="Arial" w:hAnsi="Arial" w:cs="Arial"/>
        </w:rPr>
        <w:t xml:space="preserve"> grandes perdas coronárias e</w:t>
      </w:r>
      <w:r w:rsidR="004D3AE6">
        <w:rPr>
          <w:rFonts w:ascii="Arial" w:hAnsi="Arial" w:cs="Arial"/>
        </w:rPr>
        <w:t xml:space="preserve"> os que</w:t>
      </w:r>
      <w:r w:rsidR="004B6003">
        <w:rPr>
          <w:rFonts w:ascii="Arial" w:hAnsi="Arial" w:cs="Arial"/>
        </w:rPr>
        <w:t xml:space="preserve"> são submetidos a grandes esforços mastigatórios.</w:t>
      </w:r>
    </w:p>
    <w:p w:rsidR="005D501F" w:rsidRDefault="004B6003" w:rsidP="004B600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D501F">
        <w:rPr>
          <w:rFonts w:ascii="Arial" w:hAnsi="Arial" w:cs="Arial"/>
        </w:rPr>
        <w:t xml:space="preserve"> tipo de liga utilizado foi </w:t>
      </w:r>
      <w:r w:rsidR="001F2A70">
        <w:rPr>
          <w:rFonts w:ascii="Arial" w:hAnsi="Arial" w:cs="Arial"/>
        </w:rPr>
        <w:t xml:space="preserve">o </w:t>
      </w:r>
      <w:r w:rsidR="005D501F">
        <w:rPr>
          <w:rFonts w:ascii="Arial" w:hAnsi="Arial" w:cs="Arial"/>
        </w:rPr>
        <w:t xml:space="preserve">motivo de interesse da presente pesquisa, pois muitas </w:t>
      </w:r>
      <w:r w:rsidR="001F2A70">
        <w:rPr>
          <w:rFonts w:ascii="Arial" w:hAnsi="Arial" w:cs="Arial"/>
        </w:rPr>
        <w:t>ligas po</w:t>
      </w:r>
      <w:r w:rsidR="00E231D4">
        <w:rPr>
          <w:rFonts w:ascii="Arial" w:hAnsi="Arial" w:cs="Arial"/>
        </w:rPr>
        <w:t xml:space="preserve">dem </w:t>
      </w:r>
      <w:r>
        <w:rPr>
          <w:rFonts w:ascii="Arial" w:hAnsi="Arial" w:cs="Arial"/>
        </w:rPr>
        <w:t xml:space="preserve">se </w:t>
      </w:r>
      <w:r w:rsidR="00E231D4">
        <w:rPr>
          <w:rFonts w:ascii="Arial" w:hAnsi="Arial" w:cs="Arial"/>
        </w:rPr>
        <w:t>oxidar com</w:t>
      </w:r>
      <w:r w:rsidR="005D501F">
        <w:rPr>
          <w:rFonts w:ascii="Arial" w:hAnsi="Arial" w:cs="Arial"/>
        </w:rPr>
        <w:t xml:space="preserve"> passar</w:t>
      </w:r>
      <w:r>
        <w:rPr>
          <w:rFonts w:ascii="Arial" w:hAnsi="Arial" w:cs="Arial"/>
        </w:rPr>
        <w:t xml:space="preserve"> do tempo, escurecendo raízes dos</w:t>
      </w:r>
      <w:r w:rsidR="005D501F">
        <w:rPr>
          <w:rFonts w:ascii="Arial" w:hAnsi="Arial" w:cs="Arial"/>
        </w:rPr>
        <w:t xml:space="preserve"> dentes e</w:t>
      </w:r>
      <w:r>
        <w:rPr>
          <w:rFonts w:ascii="Arial" w:hAnsi="Arial" w:cs="Arial"/>
        </w:rPr>
        <w:t xml:space="preserve"> até</w:t>
      </w:r>
      <w:r w:rsidR="005D501F">
        <w:rPr>
          <w:rFonts w:ascii="Arial" w:hAnsi="Arial" w:cs="Arial"/>
        </w:rPr>
        <w:t xml:space="preserve"> a gengiva</w:t>
      </w:r>
      <w:r w:rsidR="001F2A70">
        <w:rPr>
          <w:rFonts w:ascii="Arial" w:hAnsi="Arial" w:cs="Arial"/>
        </w:rPr>
        <w:t>; podem</w:t>
      </w:r>
      <w:r w:rsidR="005D501F">
        <w:rPr>
          <w:rFonts w:ascii="Arial" w:hAnsi="Arial" w:cs="Arial"/>
        </w:rPr>
        <w:t xml:space="preserve"> gerar reações alérgicas locais ou mesmo sistêmicas</w:t>
      </w:r>
      <w:r w:rsidR="00E61EAB">
        <w:rPr>
          <w:rFonts w:ascii="Arial" w:hAnsi="Arial" w:cs="Arial"/>
        </w:rPr>
        <w:t xml:space="preserve"> (</w:t>
      </w:r>
      <w:r w:rsidR="00E1378B" w:rsidRPr="00457E15">
        <w:rPr>
          <w:rFonts w:ascii="Arial" w:hAnsi="Arial"/>
        </w:rPr>
        <w:t>W</w:t>
      </w:r>
      <w:r w:rsidR="00DD5606" w:rsidRPr="00457E15">
        <w:rPr>
          <w:rFonts w:ascii="Arial" w:hAnsi="Arial"/>
        </w:rPr>
        <w:t>ILTSHIRE</w:t>
      </w:r>
      <w:r w:rsidR="00E1378B" w:rsidRPr="00457E15">
        <w:rPr>
          <w:rFonts w:ascii="Arial" w:hAnsi="Arial"/>
        </w:rPr>
        <w:t xml:space="preserve"> </w:t>
      </w:r>
      <w:proofErr w:type="gramStart"/>
      <w:r w:rsidR="00E1378B" w:rsidRPr="00457E15">
        <w:rPr>
          <w:rFonts w:ascii="Arial" w:hAnsi="Arial"/>
          <w:i/>
        </w:rPr>
        <w:t>et</w:t>
      </w:r>
      <w:proofErr w:type="gramEnd"/>
      <w:r w:rsidR="00E1378B" w:rsidRPr="00457E15">
        <w:rPr>
          <w:rFonts w:ascii="Arial" w:hAnsi="Arial"/>
          <w:i/>
        </w:rPr>
        <w:t xml:space="preserve"> al</w:t>
      </w:r>
      <w:r w:rsidR="00E1378B" w:rsidRPr="00457E15">
        <w:rPr>
          <w:rFonts w:ascii="Arial" w:hAnsi="Arial"/>
        </w:rPr>
        <w:t xml:space="preserve">. 1996; </w:t>
      </w:r>
      <w:r w:rsidR="00DD5606" w:rsidRPr="00457E15">
        <w:rPr>
          <w:rFonts w:ascii="Arial" w:hAnsi="Arial" w:cs="Arial"/>
        </w:rPr>
        <w:t>MEZZOMO et al, 2009</w:t>
      </w:r>
      <w:r w:rsidRPr="00457E15">
        <w:rPr>
          <w:rFonts w:ascii="Arial" w:hAnsi="Arial" w:cs="Arial"/>
        </w:rPr>
        <w:t>)</w:t>
      </w:r>
      <w:r w:rsidR="00E1378B" w:rsidRPr="00EC0110">
        <w:rPr>
          <w:rFonts w:ascii="Arial" w:hAnsi="Arial" w:cs="Arial"/>
        </w:rPr>
        <w:t>.</w:t>
      </w:r>
      <w:r w:rsidR="00E1378B">
        <w:rPr>
          <w:rFonts w:ascii="Arial" w:hAnsi="Arial" w:cs="Arial"/>
        </w:rPr>
        <w:t xml:space="preserve"> </w:t>
      </w:r>
      <w:r w:rsidR="001F2A70">
        <w:rPr>
          <w:rFonts w:ascii="Arial" w:hAnsi="Arial" w:cs="Arial"/>
        </w:rPr>
        <w:t>Por outro lado,</w:t>
      </w:r>
      <w:r w:rsidR="005D501F">
        <w:rPr>
          <w:rFonts w:ascii="Arial" w:hAnsi="Arial" w:cs="Arial"/>
        </w:rPr>
        <w:t xml:space="preserve"> </w:t>
      </w:r>
      <w:r w:rsidR="00E61EAB">
        <w:rPr>
          <w:rFonts w:ascii="Arial" w:hAnsi="Arial" w:cs="Arial"/>
        </w:rPr>
        <w:t xml:space="preserve">algumas </w:t>
      </w:r>
      <w:r w:rsidR="001F2A70">
        <w:rPr>
          <w:rFonts w:ascii="Arial" w:hAnsi="Arial" w:cs="Arial"/>
        </w:rPr>
        <w:t xml:space="preserve">ligas podem aumentar </w:t>
      </w:r>
      <w:r w:rsidR="005D501F">
        <w:rPr>
          <w:rFonts w:ascii="Arial" w:hAnsi="Arial" w:cs="Arial"/>
        </w:rPr>
        <w:t xml:space="preserve">a resistência de dentes tratados </w:t>
      </w:r>
      <w:proofErr w:type="spellStart"/>
      <w:r w:rsidR="005D501F">
        <w:rPr>
          <w:rFonts w:ascii="Arial" w:hAnsi="Arial" w:cs="Arial"/>
        </w:rPr>
        <w:t>en</w:t>
      </w:r>
      <w:r w:rsidR="00E231D4">
        <w:rPr>
          <w:rFonts w:ascii="Arial" w:hAnsi="Arial" w:cs="Arial"/>
        </w:rPr>
        <w:t>dodônticamente</w:t>
      </w:r>
      <w:proofErr w:type="spellEnd"/>
      <w:r w:rsidR="00E231D4">
        <w:rPr>
          <w:rFonts w:ascii="Arial" w:hAnsi="Arial" w:cs="Arial"/>
        </w:rPr>
        <w:t xml:space="preserve"> </w:t>
      </w:r>
      <w:r w:rsidR="001F2A70">
        <w:rPr>
          <w:rFonts w:ascii="Arial" w:hAnsi="Arial" w:cs="Arial"/>
        </w:rPr>
        <w:t xml:space="preserve">quando os retentores </w:t>
      </w:r>
      <w:proofErr w:type="spellStart"/>
      <w:r w:rsidR="001F2A70">
        <w:rPr>
          <w:rFonts w:ascii="Arial" w:hAnsi="Arial" w:cs="Arial"/>
        </w:rPr>
        <w:t>intrarradiculares</w:t>
      </w:r>
      <w:proofErr w:type="spellEnd"/>
      <w:r w:rsidR="001F2A70">
        <w:rPr>
          <w:rFonts w:ascii="Arial" w:hAnsi="Arial" w:cs="Arial"/>
        </w:rPr>
        <w:t xml:space="preserve"> são fixados com cimentos resinosos adesivos </w:t>
      </w:r>
      <w:r w:rsidR="00E231D4">
        <w:rPr>
          <w:rFonts w:ascii="Arial" w:hAnsi="Arial" w:cs="Arial"/>
        </w:rPr>
        <w:t>(</w:t>
      </w:r>
      <w:r w:rsidR="00E231D4" w:rsidRPr="00457E15">
        <w:rPr>
          <w:rFonts w:ascii="Arial" w:hAnsi="Arial" w:cs="Arial"/>
        </w:rPr>
        <w:t>REZENDE, 2007).</w:t>
      </w:r>
    </w:p>
    <w:p w:rsidR="005D501F" w:rsidRDefault="001F2A70" w:rsidP="005D501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realização do</w:t>
      </w:r>
      <w:r w:rsidR="005D501F">
        <w:rPr>
          <w:rFonts w:ascii="Arial" w:hAnsi="Arial" w:cs="Arial"/>
        </w:rPr>
        <w:t xml:space="preserve"> presente trabalho, foi visitado um total de 14 laboratórios na cidade de João Pessoa e 06 em Campina Grande, onde foram </w:t>
      </w:r>
      <w:r>
        <w:rPr>
          <w:rFonts w:ascii="Arial" w:hAnsi="Arial" w:cs="Arial"/>
        </w:rPr>
        <w:t xml:space="preserve">coletadas informações sobre </w:t>
      </w:r>
      <w:r w:rsidR="005D501F">
        <w:rPr>
          <w:rFonts w:ascii="Arial" w:hAnsi="Arial" w:cs="Arial"/>
        </w:rPr>
        <w:t xml:space="preserve">20 retentores </w:t>
      </w:r>
      <w:proofErr w:type="spellStart"/>
      <w:r w:rsidR="005D501F">
        <w:rPr>
          <w:rFonts w:ascii="Arial" w:hAnsi="Arial" w:cs="Arial"/>
        </w:rPr>
        <w:t>intra</w:t>
      </w:r>
      <w:r>
        <w:rPr>
          <w:rFonts w:ascii="Arial" w:hAnsi="Arial" w:cs="Arial"/>
        </w:rPr>
        <w:t>r</w:t>
      </w:r>
      <w:r w:rsidR="005D501F">
        <w:rPr>
          <w:rFonts w:ascii="Arial" w:hAnsi="Arial" w:cs="Arial"/>
        </w:rPr>
        <w:t>radiculares</w:t>
      </w:r>
      <w:proofErr w:type="spellEnd"/>
      <w:r w:rsidR="005D501F">
        <w:rPr>
          <w:rFonts w:ascii="Arial" w:hAnsi="Arial" w:cs="Arial"/>
        </w:rPr>
        <w:t xml:space="preserve"> por laboratório, constituindo uma amostra de 400 unidades. Foi verificado se o retentor correspondia a um elemento posterior ou anterior, os tipos de ligas metálicas utilizadas</w:t>
      </w:r>
      <w:r>
        <w:rPr>
          <w:rFonts w:ascii="Arial" w:hAnsi="Arial" w:cs="Arial"/>
        </w:rPr>
        <w:t>,</w:t>
      </w:r>
      <w:r w:rsidR="005D501F">
        <w:rPr>
          <w:rFonts w:ascii="Arial" w:hAnsi="Arial" w:cs="Arial"/>
        </w:rPr>
        <w:t xml:space="preserve"> </w:t>
      </w:r>
      <w:r w:rsidR="005D501F" w:rsidRPr="001F2A70">
        <w:rPr>
          <w:rFonts w:ascii="Arial" w:hAnsi="Arial" w:cs="Arial"/>
        </w:rPr>
        <w:t>seus respectivos nomes comerciais</w:t>
      </w:r>
      <w:r w:rsidR="005D501F">
        <w:rPr>
          <w:rFonts w:ascii="Arial" w:hAnsi="Arial" w:cs="Arial"/>
        </w:rPr>
        <w:t xml:space="preserve"> e se havia a indicação do cirurgião dentista </w:t>
      </w:r>
      <w:r w:rsidR="00B616F7">
        <w:rPr>
          <w:rFonts w:ascii="Arial" w:hAnsi="Arial" w:cs="Arial"/>
        </w:rPr>
        <w:t xml:space="preserve">quanto à </w:t>
      </w:r>
      <w:r w:rsidR="005D501F">
        <w:rPr>
          <w:rFonts w:ascii="Arial" w:hAnsi="Arial" w:cs="Arial"/>
        </w:rPr>
        <w:t>liga metálica</w:t>
      </w:r>
      <w:r w:rsidR="00B616F7">
        <w:rPr>
          <w:rFonts w:ascii="Arial" w:hAnsi="Arial" w:cs="Arial"/>
        </w:rPr>
        <w:t xml:space="preserve"> a ser empregada.</w:t>
      </w:r>
    </w:p>
    <w:p w:rsidR="00CA1DF7" w:rsidRDefault="00E61EAB" w:rsidP="00E61EAB">
      <w:pPr>
        <w:spacing w:line="360" w:lineRule="auto"/>
        <w:ind w:firstLine="708"/>
        <w:jc w:val="both"/>
        <w:rPr>
          <w:rFonts w:ascii="Arial" w:hAnsi="Arial" w:cs="Arial"/>
        </w:rPr>
      </w:pPr>
      <w:r w:rsidRPr="00E61EAB">
        <w:rPr>
          <w:rFonts w:ascii="Arial" w:hAnsi="Arial" w:cs="Arial"/>
        </w:rPr>
        <w:t xml:space="preserve">Quanto à localização dos retentores na arcada dentária, tanto em João Pessoa quanto Campina Grande houve um número discretamente </w:t>
      </w:r>
      <w:r w:rsidR="001F2A70">
        <w:rPr>
          <w:rFonts w:ascii="Arial" w:hAnsi="Arial" w:cs="Arial"/>
        </w:rPr>
        <w:t xml:space="preserve">superior </w:t>
      </w:r>
      <w:r w:rsidRPr="00E61EAB">
        <w:rPr>
          <w:rFonts w:ascii="Arial" w:hAnsi="Arial" w:cs="Arial"/>
        </w:rPr>
        <w:t xml:space="preserve">de retentores na região posterior. Talvez este achado tenha a ver com maior comprometimento dos dentes posteriores, principalmente </w:t>
      </w:r>
      <w:r w:rsidR="001F2A70">
        <w:rPr>
          <w:rFonts w:ascii="Arial" w:hAnsi="Arial" w:cs="Arial"/>
        </w:rPr>
        <w:t>d</w:t>
      </w:r>
      <w:r w:rsidRPr="00E61EAB">
        <w:rPr>
          <w:rFonts w:ascii="Arial" w:hAnsi="Arial" w:cs="Arial"/>
        </w:rPr>
        <w:t xml:space="preserve">os primeiros molares, que </w:t>
      </w:r>
      <w:proofErr w:type="spellStart"/>
      <w:r w:rsidRPr="00E61EAB">
        <w:rPr>
          <w:rFonts w:ascii="Arial" w:hAnsi="Arial" w:cs="Arial"/>
        </w:rPr>
        <w:t>erupcionam</w:t>
      </w:r>
      <w:proofErr w:type="spellEnd"/>
      <w:r w:rsidRPr="00E61EAB">
        <w:rPr>
          <w:rFonts w:ascii="Arial" w:hAnsi="Arial" w:cs="Arial"/>
        </w:rPr>
        <w:t xml:space="preserve"> ainda na infância.</w:t>
      </w:r>
    </w:p>
    <w:p w:rsidR="00CA1DF7" w:rsidRDefault="00E61EAB" w:rsidP="00E61EAB">
      <w:pPr>
        <w:spacing w:line="360" w:lineRule="auto"/>
        <w:ind w:firstLine="708"/>
        <w:jc w:val="both"/>
        <w:rPr>
          <w:rFonts w:ascii="Arial" w:hAnsi="Arial" w:cs="Arial"/>
        </w:rPr>
      </w:pPr>
      <w:r w:rsidRPr="00B616F7">
        <w:rPr>
          <w:rFonts w:ascii="Arial" w:hAnsi="Arial" w:cs="Arial"/>
        </w:rPr>
        <w:t>O</w:t>
      </w:r>
      <w:r w:rsidR="00CA1DF7" w:rsidRPr="00B616F7">
        <w:rPr>
          <w:rFonts w:ascii="Arial" w:hAnsi="Arial" w:cs="Arial"/>
        </w:rPr>
        <w:t>s</w:t>
      </w:r>
      <w:r w:rsidRPr="00B616F7">
        <w:rPr>
          <w:rFonts w:ascii="Arial" w:hAnsi="Arial" w:cs="Arial"/>
        </w:rPr>
        <w:t xml:space="preserve"> retentores </w:t>
      </w:r>
      <w:proofErr w:type="spellStart"/>
      <w:proofErr w:type="gramStart"/>
      <w:r w:rsidRPr="00B616F7">
        <w:rPr>
          <w:rFonts w:ascii="Arial" w:hAnsi="Arial" w:cs="Arial"/>
        </w:rPr>
        <w:t>intra-radiculares</w:t>
      </w:r>
      <w:proofErr w:type="spellEnd"/>
      <w:proofErr w:type="gramEnd"/>
      <w:r w:rsidRPr="00B616F7">
        <w:rPr>
          <w:rFonts w:ascii="Arial" w:hAnsi="Arial" w:cs="Arial"/>
        </w:rPr>
        <w:t xml:space="preserve"> em dentes </w:t>
      </w:r>
      <w:r w:rsidR="00CA1DF7" w:rsidRPr="00B616F7">
        <w:rPr>
          <w:rFonts w:ascii="Arial" w:hAnsi="Arial" w:cs="Arial"/>
        </w:rPr>
        <w:t xml:space="preserve">posteriores tem como função principal auxiliar na retenção de </w:t>
      </w:r>
      <w:r w:rsidRPr="00B616F7">
        <w:rPr>
          <w:rFonts w:ascii="Arial" w:hAnsi="Arial" w:cs="Arial"/>
        </w:rPr>
        <w:t>uma coroa protética</w:t>
      </w:r>
      <w:r w:rsidR="00B341FB">
        <w:rPr>
          <w:rFonts w:ascii="Arial" w:hAnsi="Arial" w:cs="Arial"/>
        </w:rPr>
        <w:t xml:space="preserve">. Os riscos de fratura são minimizados pelas restaurações com </w:t>
      </w:r>
      <w:r w:rsidR="003843A3" w:rsidRPr="00B616F7">
        <w:rPr>
          <w:rFonts w:ascii="Arial" w:hAnsi="Arial" w:cs="Arial"/>
        </w:rPr>
        <w:t>proteção de cúspides</w:t>
      </w:r>
      <w:r w:rsidR="00B341FB">
        <w:rPr>
          <w:rFonts w:ascii="Arial" w:hAnsi="Arial" w:cs="Arial"/>
        </w:rPr>
        <w:t>, incluindo nessa condição as coroas parciais e totais</w:t>
      </w:r>
      <w:r w:rsidR="003843A3" w:rsidRPr="00B616F7">
        <w:rPr>
          <w:rFonts w:ascii="Arial" w:hAnsi="Arial" w:cs="Arial"/>
        </w:rPr>
        <w:t>.</w:t>
      </w:r>
      <w:r w:rsidR="00CA1DF7" w:rsidRPr="00B616F7">
        <w:rPr>
          <w:rFonts w:ascii="Arial" w:hAnsi="Arial" w:cs="Arial"/>
        </w:rPr>
        <w:t xml:space="preserve"> </w:t>
      </w:r>
      <w:r w:rsidR="00B341FB">
        <w:rPr>
          <w:rFonts w:ascii="Arial" w:hAnsi="Arial" w:cs="Arial"/>
        </w:rPr>
        <w:t xml:space="preserve">Por outro lado, </w:t>
      </w:r>
      <w:r w:rsidR="00CA1DF7" w:rsidRPr="00B616F7">
        <w:rPr>
          <w:rFonts w:ascii="Arial" w:hAnsi="Arial" w:cs="Arial"/>
        </w:rPr>
        <w:t xml:space="preserve">os dentes anteriores recebem eminentemente cargas laterais, </w:t>
      </w:r>
      <w:r w:rsidR="00B341FB">
        <w:rPr>
          <w:rFonts w:ascii="Arial" w:hAnsi="Arial" w:cs="Arial"/>
        </w:rPr>
        <w:t xml:space="preserve">logo </w:t>
      </w:r>
      <w:r w:rsidR="00CA1DF7" w:rsidRPr="00B616F7">
        <w:rPr>
          <w:rFonts w:ascii="Arial" w:hAnsi="Arial" w:cs="Arial"/>
        </w:rPr>
        <w:t xml:space="preserve">os retentores além de </w:t>
      </w:r>
      <w:r w:rsidR="00B341FB">
        <w:rPr>
          <w:rFonts w:ascii="Arial" w:hAnsi="Arial" w:cs="Arial"/>
        </w:rPr>
        <w:t xml:space="preserve">contribuírem </w:t>
      </w:r>
      <w:r w:rsidR="00CA1DF7" w:rsidRPr="00B616F7">
        <w:rPr>
          <w:rFonts w:ascii="Arial" w:hAnsi="Arial" w:cs="Arial"/>
        </w:rPr>
        <w:t>para ancorar</w:t>
      </w:r>
      <w:r w:rsidR="00CA1DF7" w:rsidRPr="00D26168">
        <w:rPr>
          <w:rFonts w:ascii="Arial" w:hAnsi="Arial" w:cs="Arial"/>
        </w:rPr>
        <w:t xml:space="preserve"> a restauração protética, aumentam a resistência à fratura</w:t>
      </w:r>
      <w:r w:rsidR="00B341FB">
        <w:rPr>
          <w:rFonts w:ascii="Arial" w:hAnsi="Arial" w:cs="Arial"/>
        </w:rPr>
        <w:t xml:space="preserve"> destes dentes</w:t>
      </w:r>
      <w:r w:rsidR="00CA1DF7" w:rsidRPr="00D26168">
        <w:rPr>
          <w:rFonts w:ascii="Arial" w:hAnsi="Arial" w:cs="Arial"/>
        </w:rPr>
        <w:t>, minimizando os riscos de fratura (</w:t>
      </w:r>
      <w:r w:rsidR="00EF2CE3">
        <w:rPr>
          <w:rFonts w:ascii="Arial" w:hAnsi="Arial" w:cs="Arial"/>
        </w:rPr>
        <w:t>ARAÚ</w:t>
      </w:r>
      <w:r w:rsidR="00CA1DF7" w:rsidRPr="00457E15">
        <w:rPr>
          <w:rFonts w:ascii="Arial" w:hAnsi="Arial" w:cs="Arial"/>
        </w:rPr>
        <w:t xml:space="preserve">JO </w:t>
      </w:r>
      <w:proofErr w:type="gramStart"/>
      <w:r w:rsidR="00CA1DF7" w:rsidRPr="00457E15">
        <w:rPr>
          <w:rFonts w:ascii="Arial" w:hAnsi="Arial" w:cs="Arial"/>
        </w:rPr>
        <w:t>et</w:t>
      </w:r>
      <w:proofErr w:type="gramEnd"/>
      <w:r w:rsidR="00CA1DF7" w:rsidRPr="00457E15">
        <w:rPr>
          <w:rFonts w:ascii="Arial" w:hAnsi="Arial" w:cs="Arial"/>
        </w:rPr>
        <w:t xml:space="preserve"> al, 2003;</w:t>
      </w:r>
      <w:r w:rsidR="00E4550A" w:rsidRPr="00457E15">
        <w:rPr>
          <w:rFonts w:ascii="Arial" w:hAnsi="Arial" w:cs="Arial"/>
        </w:rPr>
        <w:t xml:space="preserve"> </w:t>
      </w:r>
      <w:r w:rsidR="00EF2CE3">
        <w:rPr>
          <w:rFonts w:ascii="Arial" w:hAnsi="Arial" w:cs="Arial"/>
        </w:rPr>
        <w:t>SHILLINGBURG, KESS</w:t>
      </w:r>
      <w:r w:rsidR="00DD5606" w:rsidRPr="00457E15">
        <w:rPr>
          <w:rFonts w:ascii="Arial" w:hAnsi="Arial" w:cs="Arial"/>
        </w:rPr>
        <w:t>LER</w:t>
      </w:r>
      <w:r w:rsidR="00E4550A" w:rsidRPr="00457E15">
        <w:rPr>
          <w:rFonts w:ascii="Arial" w:hAnsi="Arial" w:cs="Arial"/>
        </w:rPr>
        <w:t xml:space="preserve">, </w:t>
      </w:r>
      <w:r w:rsidR="00DD5606" w:rsidRPr="00457E15">
        <w:rPr>
          <w:rFonts w:ascii="Arial" w:hAnsi="Arial" w:cs="Arial"/>
        </w:rPr>
        <w:t>1991;</w:t>
      </w:r>
      <w:r w:rsidR="00CA492D" w:rsidRPr="00457E15">
        <w:rPr>
          <w:rFonts w:ascii="Arial" w:hAnsi="Arial" w:cs="Arial"/>
        </w:rPr>
        <w:t xml:space="preserve"> </w:t>
      </w:r>
      <w:r w:rsidR="00DD5606" w:rsidRPr="00457E15">
        <w:rPr>
          <w:rFonts w:ascii="Arial" w:hAnsi="Arial" w:cs="Arial"/>
        </w:rPr>
        <w:t>REZENDE,</w:t>
      </w:r>
      <w:r w:rsidR="00CA492D" w:rsidRPr="00457E15">
        <w:rPr>
          <w:rFonts w:ascii="Arial" w:hAnsi="Arial" w:cs="Arial"/>
        </w:rPr>
        <w:t xml:space="preserve"> 2007</w:t>
      </w:r>
      <w:r w:rsidR="00E4550A" w:rsidRPr="00457E15">
        <w:rPr>
          <w:rFonts w:ascii="Arial" w:hAnsi="Arial" w:cs="Arial"/>
        </w:rPr>
        <w:t>).</w:t>
      </w:r>
    </w:p>
    <w:p w:rsidR="004F3372" w:rsidRDefault="00CA492D" w:rsidP="004F3372">
      <w:pPr>
        <w:spacing w:line="360" w:lineRule="auto"/>
        <w:ind w:firstLine="708"/>
        <w:jc w:val="both"/>
        <w:rPr>
          <w:rFonts w:ascii="Arial" w:hAnsi="Arial" w:cs="Arial"/>
        </w:rPr>
      </w:pPr>
      <w:r w:rsidRPr="00547A0C">
        <w:rPr>
          <w:rFonts w:ascii="Arial" w:hAnsi="Arial" w:cs="Arial"/>
        </w:rPr>
        <w:lastRenderedPageBreak/>
        <w:t>E</w:t>
      </w:r>
      <w:r w:rsidR="00E61EAB" w:rsidRPr="00547A0C">
        <w:rPr>
          <w:rFonts w:ascii="Arial" w:hAnsi="Arial" w:cs="Arial"/>
        </w:rPr>
        <w:t>m relação ao tipo de liga</w:t>
      </w:r>
      <w:r w:rsidRPr="00547A0C">
        <w:rPr>
          <w:rFonts w:ascii="Arial" w:hAnsi="Arial" w:cs="Arial"/>
        </w:rPr>
        <w:t xml:space="preserve"> utilizada</w:t>
      </w:r>
      <w:r w:rsidR="004A5F72" w:rsidRPr="00547A0C">
        <w:rPr>
          <w:rFonts w:ascii="Arial" w:hAnsi="Arial" w:cs="Arial"/>
        </w:rPr>
        <w:t>, em João P</w:t>
      </w:r>
      <w:r w:rsidR="00E61EAB" w:rsidRPr="00547A0C">
        <w:rPr>
          <w:rFonts w:ascii="Arial" w:hAnsi="Arial" w:cs="Arial"/>
        </w:rPr>
        <w:t xml:space="preserve">essoa 87,50% dos retentores </w:t>
      </w:r>
      <w:r w:rsidR="00B341FB">
        <w:rPr>
          <w:rFonts w:ascii="Arial" w:hAnsi="Arial" w:cs="Arial"/>
        </w:rPr>
        <w:t xml:space="preserve">avaliados </w:t>
      </w:r>
      <w:r w:rsidR="00E61EAB" w:rsidRPr="00547A0C">
        <w:rPr>
          <w:rFonts w:ascii="Arial" w:hAnsi="Arial" w:cs="Arial"/>
        </w:rPr>
        <w:t xml:space="preserve">foram em níquel-cromo e 12,50% em </w:t>
      </w:r>
      <w:r w:rsidR="00B341FB">
        <w:rPr>
          <w:rFonts w:ascii="Arial" w:hAnsi="Arial" w:cs="Arial"/>
        </w:rPr>
        <w:t>ligas à</w:t>
      </w:r>
      <w:r w:rsidRPr="00547A0C">
        <w:rPr>
          <w:rFonts w:ascii="Arial" w:hAnsi="Arial" w:cs="Arial"/>
        </w:rPr>
        <w:t xml:space="preserve"> base de </w:t>
      </w:r>
      <w:r w:rsidR="00E61EAB" w:rsidRPr="00547A0C">
        <w:rPr>
          <w:rFonts w:ascii="Arial" w:hAnsi="Arial" w:cs="Arial"/>
        </w:rPr>
        <w:t xml:space="preserve">cobre-alumínio. Em Campina Grande, 50% dos retentores foram obtidos em níquel-cromo e 50% em cobre-alumínio. </w:t>
      </w:r>
      <w:r w:rsidR="00FF0F02" w:rsidRPr="00547A0C">
        <w:rPr>
          <w:rFonts w:ascii="Arial" w:hAnsi="Arial" w:cs="Arial"/>
        </w:rPr>
        <w:t xml:space="preserve">Nas duas cidades, </w:t>
      </w:r>
      <w:r w:rsidR="00372346" w:rsidRPr="00547A0C">
        <w:rPr>
          <w:rFonts w:ascii="Arial" w:hAnsi="Arial" w:cs="Arial"/>
        </w:rPr>
        <w:t>não houve predominância de algum</w:t>
      </w:r>
      <w:r w:rsidR="00B341FB">
        <w:rPr>
          <w:rFonts w:ascii="Arial" w:hAnsi="Arial" w:cs="Arial"/>
        </w:rPr>
        <w:t xml:space="preserve"> tipo de </w:t>
      </w:r>
      <w:r w:rsidR="00372346" w:rsidRPr="00547A0C">
        <w:rPr>
          <w:rFonts w:ascii="Arial" w:hAnsi="Arial" w:cs="Arial"/>
        </w:rPr>
        <w:t>liga para dentes anteriores ou posteriores</w:t>
      </w:r>
      <w:r w:rsidR="00142B2A">
        <w:rPr>
          <w:rFonts w:ascii="Arial" w:hAnsi="Arial" w:cs="Arial"/>
        </w:rPr>
        <w:t xml:space="preserve">, ou seja, </w:t>
      </w:r>
      <w:r w:rsidR="00FF0F02" w:rsidRPr="00EC0110">
        <w:rPr>
          <w:rFonts w:ascii="Arial" w:hAnsi="Arial" w:cs="Arial"/>
        </w:rPr>
        <w:t>não parece ter nenhuma associação</w:t>
      </w:r>
      <w:r w:rsidR="004D3AE6">
        <w:rPr>
          <w:rFonts w:ascii="Arial" w:hAnsi="Arial" w:cs="Arial"/>
        </w:rPr>
        <w:t xml:space="preserve"> com a sua fixação na arcada dentária</w:t>
      </w:r>
      <w:r w:rsidR="00FF0F02" w:rsidRPr="00EC0110">
        <w:rPr>
          <w:rFonts w:ascii="Arial" w:hAnsi="Arial" w:cs="Arial"/>
        </w:rPr>
        <w:t>.</w:t>
      </w:r>
    </w:p>
    <w:p w:rsidR="004A2A85" w:rsidRDefault="004D3AE6" w:rsidP="004F3372">
      <w:pPr>
        <w:spacing w:line="360" w:lineRule="auto"/>
        <w:ind w:firstLine="708"/>
        <w:jc w:val="both"/>
        <w:rPr>
          <w:rFonts w:ascii="Arial" w:hAnsi="Arial" w:cs="Arial"/>
        </w:rPr>
      </w:pPr>
      <w:r w:rsidRPr="00457E15">
        <w:rPr>
          <w:rFonts w:ascii="Arial" w:hAnsi="Arial" w:cs="Arial"/>
        </w:rPr>
        <w:t xml:space="preserve">Com relação </w:t>
      </w:r>
      <w:r w:rsidR="004A2A85" w:rsidRPr="00457E15">
        <w:rPr>
          <w:rFonts w:ascii="Arial" w:hAnsi="Arial" w:cs="Arial"/>
        </w:rPr>
        <w:t>ao nome comercial das ligas</w:t>
      </w:r>
      <w:r>
        <w:rPr>
          <w:rFonts w:ascii="Arial" w:hAnsi="Arial" w:cs="Arial"/>
        </w:rPr>
        <w:t xml:space="preserve"> utilizadas para fundição dos retentores</w:t>
      </w:r>
      <w:r w:rsidR="008410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</w:t>
      </w:r>
      <w:r w:rsidR="008410E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mais utilizada</w:t>
      </w:r>
      <w:r w:rsidR="008410E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 </w:t>
      </w:r>
      <w:proofErr w:type="spellStart"/>
      <w:proofErr w:type="gramStart"/>
      <w:r>
        <w:rPr>
          <w:rFonts w:ascii="Arial" w:hAnsi="Arial" w:cs="Arial"/>
        </w:rPr>
        <w:t>joão</w:t>
      </w:r>
      <w:proofErr w:type="spellEnd"/>
      <w:proofErr w:type="gramEnd"/>
      <w:r>
        <w:rPr>
          <w:rFonts w:ascii="Arial" w:hAnsi="Arial" w:cs="Arial"/>
        </w:rPr>
        <w:t xml:space="preserve"> Pessoa </w:t>
      </w:r>
      <w:r w:rsidR="008410E1">
        <w:rPr>
          <w:rFonts w:ascii="Arial" w:hAnsi="Arial" w:cs="Arial"/>
        </w:rPr>
        <w:t xml:space="preserve">foram Fit </w:t>
      </w:r>
      <w:proofErr w:type="spellStart"/>
      <w:r w:rsidR="008410E1">
        <w:rPr>
          <w:rFonts w:ascii="Arial" w:hAnsi="Arial" w:cs="Arial"/>
        </w:rPr>
        <w:t>Cast</w:t>
      </w:r>
      <w:proofErr w:type="spellEnd"/>
      <w:r w:rsidR="008410E1">
        <w:rPr>
          <w:rFonts w:ascii="Arial" w:hAnsi="Arial" w:cs="Arial"/>
        </w:rPr>
        <w:t xml:space="preserve"> v, liga a base de níquel cromo com berílio, e Fit </w:t>
      </w:r>
      <w:proofErr w:type="spellStart"/>
      <w:r w:rsidR="008410E1">
        <w:rPr>
          <w:rFonts w:ascii="Arial" w:hAnsi="Arial" w:cs="Arial"/>
        </w:rPr>
        <w:t>Cast</w:t>
      </w:r>
      <w:proofErr w:type="spellEnd"/>
      <w:r w:rsidR="008410E1">
        <w:rPr>
          <w:rFonts w:ascii="Arial" w:hAnsi="Arial" w:cs="Arial"/>
        </w:rPr>
        <w:t xml:space="preserve"> – SB, liga a base de níquel-cromo sem berílio.</w:t>
      </w:r>
    </w:p>
    <w:p w:rsidR="008410E1" w:rsidRPr="00C05094" w:rsidRDefault="008410E1" w:rsidP="008410E1">
      <w:pPr>
        <w:spacing w:line="360" w:lineRule="auto"/>
        <w:ind w:left="180" w:firstLine="528"/>
        <w:jc w:val="both"/>
        <w:rPr>
          <w:rFonts w:ascii="Arial" w:hAnsi="Arial"/>
        </w:rPr>
      </w:pPr>
      <w:r w:rsidRPr="00C05094">
        <w:rPr>
          <w:rFonts w:ascii="Arial" w:hAnsi="Arial"/>
        </w:rPr>
        <w:t xml:space="preserve">O níquel, que é reconhecido </w:t>
      </w:r>
      <w:r w:rsidR="00C05094" w:rsidRPr="00C05094">
        <w:rPr>
          <w:rFonts w:ascii="Arial" w:hAnsi="Arial"/>
        </w:rPr>
        <w:t xml:space="preserve">como o metal </w:t>
      </w:r>
      <w:r w:rsidRPr="00C05094">
        <w:rPr>
          <w:rFonts w:ascii="Arial" w:hAnsi="Arial"/>
        </w:rPr>
        <w:t xml:space="preserve">mais alergênico, recebe o componente berílio para aumentar a </w:t>
      </w:r>
      <w:proofErr w:type="spellStart"/>
      <w:r w:rsidRPr="00C05094">
        <w:rPr>
          <w:rFonts w:ascii="Arial" w:hAnsi="Arial"/>
        </w:rPr>
        <w:t>fundibilidade</w:t>
      </w:r>
      <w:proofErr w:type="spellEnd"/>
      <w:r w:rsidRPr="00C05094">
        <w:rPr>
          <w:rFonts w:ascii="Arial" w:hAnsi="Arial"/>
        </w:rPr>
        <w:t xml:space="preserve"> da liga </w:t>
      </w:r>
      <w:r w:rsidR="00C05094" w:rsidRPr="00C05094">
        <w:rPr>
          <w:rFonts w:ascii="Arial" w:hAnsi="Arial"/>
        </w:rPr>
        <w:t xml:space="preserve">de níquel-cromo </w:t>
      </w:r>
      <w:r w:rsidRPr="00C05094">
        <w:rPr>
          <w:rFonts w:ascii="Arial" w:hAnsi="Arial"/>
        </w:rPr>
        <w:t xml:space="preserve">e diminuir a </w:t>
      </w:r>
      <w:r w:rsidR="00C05094" w:rsidRPr="00C05094">
        <w:rPr>
          <w:rFonts w:ascii="Arial" w:hAnsi="Arial"/>
        </w:rPr>
        <w:t xml:space="preserve">sua </w:t>
      </w:r>
      <w:r w:rsidRPr="00C05094">
        <w:rPr>
          <w:rFonts w:ascii="Arial" w:hAnsi="Arial"/>
        </w:rPr>
        <w:t xml:space="preserve">temperatura de fusão, além </w:t>
      </w:r>
      <w:r w:rsidR="00C05094" w:rsidRPr="00C05094">
        <w:rPr>
          <w:rFonts w:ascii="Arial" w:hAnsi="Arial"/>
        </w:rPr>
        <w:t xml:space="preserve">disso, </w:t>
      </w:r>
      <w:r w:rsidRPr="00C05094">
        <w:rPr>
          <w:rFonts w:ascii="Arial" w:hAnsi="Arial"/>
        </w:rPr>
        <w:t>contribui para formação de óxidos necessários para ligação química das cerâmicas.</w:t>
      </w:r>
      <w:r w:rsidR="00C05094" w:rsidRPr="00C05094">
        <w:rPr>
          <w:rFonts w:ascii="Arial" w:hAnsi="Arial"/>
        </w:rPr>
        <w:t xml:space="preserve"> Entretanto, o vapor do berílio</w:t>
      </w:r>
      <w:r w:rsidR="00C05094">
        <w:rPr>
          <w:rFonts w:ascii="Arial" w:hAnsi="Arial"/>
        </w:rPr>
        <w:t>,</w:t>
      </w:r>
      <w:r w:rsidR="00C05094" w:rsidRPr="00C05094">
        <w:rPr>
          <w:rFonts w:ascii="Arial" w:hAnsi="Arial"/>
        </w:rPr>
        <w:t xml:space="preserve"> na fundição da liga e a inalação do pó durante a usinagem e polimento</w:t>
      </w:r>
      <w:r w:rsidR="00C05094">
        <w:rPr>
          <w:rFonts w:ascii="Arial" w:hAnsi="Arial"/>
        </w:rPr>
        <w:t>,</w:t>
      </w:r>
      <w:r w:rsidR="00C05094" w:rsidRPr="00C05094">
        <w:rPr>
          <w:rFonts w:ascii="Arial" w:hAnsi="Arial"/>
        </w:rPr>
        <w:t xml:space="preserve"> pode atingir os alvéolos pulmonares causando uma inflamação </w:t>
      </w:r>
      <w:r w:rsidR="00C05094" w:rsidRPr="00457E15">
        <w:rPr>
          <w:rFonts w:ascii="Arial" w:hAnsi="Arial"/>
        </w:rPr>
        <w:t>crônica</w:t>
      </w:r>
      <w:r w:rsidR="00307D97" w:rsidRPr="00457E15">
        <w:rPr>
          <w:rFonts w:ascii="Arial" w:hAnsi="Arial"/>
        </w:rPr>
        <w:t xml:space="preserve"> (WILTSHIRE </w:t>
      </w:r>
      <w:proofErr w:type="gramStart"/>
      <w:r w:rsidR="00307D97" w:rsidRPr="00457E15">
        <w:rPr>
          <w:rFonts w:ascii="Arial" w:hAnsi="Arial"/>
          <w:i/>
        </w:rPr>
        <w:t>et</w:t>
      </w:r>
      <w:proofErr w:type="gramEnd"/>
      <w:r w:rsidR="00307D97" w:rsidRPr="00457E15">
        <w:rPr>
          <w:rFonts w:ascii="Arial" w:hAnsi="Arial"/>
          <w:i/>
        </w:rPr>
        <w:t xml:space="preserve"> al</w:t>
      </w:r>
      <w:r w:rsidR="00307D97" w:rsidRPr="00457E15">
        <w:rPr>
          <w:rFonts w:ascii="Arial" w:hAnsi="Arial"/>
        </w:rPr>
        <w:t>., 1996, ANUSAVICE, 1998), tanto nos técnicos de prótese</w:t>
      </w:r>
      <w:r w:rsidR="00307D97">
        <w:rPr>
          <w:rFonts w:ascii="Arial" w:hAnsi="Arial"/>
        </w:rPr>
        <w:t xml:space="preserve"> quanto nos dentistas que trabalham nessa área. </w:t>
      </w:r>
    </w:p>
    <w:p w:rsidR="008410E1" w:rsidRPr="00EC0110" w:rsidRDefault="008410E1" w:rsidP="008410E1">
      <w:pPr>
        <w:spacing w:line="360" w:lineRule="auto"/>
        <w:ind w:left="180" w:firstLine="528"/>
        <w:jc w:val="both"/>
        <w:rPr>
          <w:rFonts w:ascii="Arial" w:hAnsi="Arial"/>
        </w:rPr>
      </w:pPr>
      <w:r w:rsidRPr="00E1378B">
        <w:rPr>
          <w:rFonts w:ascii="Arial" w:hAnsi="Arial"/>
          <w:color w:val="3366FF"/>
          <w:highlight w:val="yellow"/>
        </w:rPr>
        <w:t xml:space="preserve"> </w:t>
      </w:r>
    </w:p>
    <w:p w:rsidR="004F3372" w:rsidRDefault="004F3372" w:rsidP="004F3372">
      <w:pPr>
        <w:spacing w:line="360" w:lineRule="auto"/>
        <w:ind w:firstLine="708"/>
        <w:jc w:val="both"/>
        <w:rPr>
          <w:rFonts w:ascii="Arial" w:hAnsi="Arial" w:cs="Arial"/>
        </w:rPr>
      </w:pPr>
      <w:r w:rsidRPr="004F3372">
        <w:rPr>
          <w:rFonts w:ascii="Arial" w:hAnsi="Arial" w:cs="Arial"/>
        </w:rPr>
        <w:t xml:space="preserve"> </w:t>
      </w:r>
      <w:r w:rsidRPr="00EC0110">
        <w:rPr>
          <w:rFonts w:ascii="Arial" w:hAnsi="Arial" w:cs="Arial"/>
        </w:rPr>
        <w:t xml:space="preserve">Na amostra avaliada </w:t>
      </w:r>
      <w:r>
        <w:rPr>
          <w:rFonts w:ascii="Arial" w:hAnsi="Arial" w:cs="Arial"/>
        </w:rPr>
        <w:t xml:space="preserve">não </w:t>
      </w:r>
      <w:r w:rsidRPr="00EC0110">
        <w:rPr>
          <w:rFonts w:ascii="Arial" w:hAnsi="Arial" w:cs="Arial"/>
        </w:rPr>
        <w:t xml:space="preserve">foi visto trabalhos com ligas nobres, que apresentam excelente biocompatibilidade, boa estabilidade dimensional, </w:t>
      </w:r>
      <w:r w:rsidRPr="00497905">
        <w:rPr>
          <w:rFonts w:ascii="Arial" w:hAnsi="Arial" w:cs="Arial"/>
        </w:rPr>
        <w:t>justeza de adaptação</w:t>
      </w:r>
      <w:r w:rsidRPr="00EC0110">
        <w:rPr>
          <w:rFonts w:ascii="Arial" w:hAnsi="Arial" w:cs="Arial"/>
        </w:rPr>
        <w:t xml:space="preserve">, ausência </w:t>
      </w:r>
      <w:r w:rsidRPr="00142B2A">
        <w:rPr>
          <w:rFonts w:ascii="Arial" w:hAnsi="Arial" w:cs="Arial"/>
        </w:rPr>
        <w:t xml:space="preserve">de </w:t>
      </w:r>
      <w:r w:rsidRPr="00142B2A">
        <w:rPr>
          <w:rFonts w:ascii="Arial" w:hAnsi="Arial"/>
          <w:szCs w:val="32"/>
        </w:rPr>
        <w:t>reações alérgicas e oxidação</w:t>
      </w:r>
      <w:r w:rsidR="00142B2A" w:rsidRPr="00142B2A">
        <w:rPr>
          <w:rFonts w:ascii="Arial" w:hAnsi="Arial" w:cs="Arial"/>
        </w:rPr>
        <w:t>, menor rigidez</w:t>
      </w:r>
      <w:r w:rsidRPr="00142B2A">
        <w:rPr>
          <w:rFonts w:ascii="Arial" w:hAnsi="Arial" w:cs="Arial"/>
        </w:rPr>
        <w:t xml:space="preserve">, o que pode ser positivo frente às fraturas radiculares </w:t>
      </w:r>
      <w:r w:rsidRPr="00457E15">
        <w:rPr>
          <w:rFonts w:ascii="Arial" w:hAnsi="Arial" w:cs="Arial"/>
        </w:rPr>
        <w:t>(</w:t>
      </w:r>
      <w:r w:rsidR="00327DC6" w:rsidRPr="00457E15">
        <w:rPr>
          <w:rFonts w:ascii="Arial" w:hAnsi="Arial" w:cs="Arial"/>
        </w:rPr>
        <w:t>ANUSAVICE, 1998</w:t>
      </w:r>
      <w:r w:rsidRPr="00457E15">
        <w:rPr>
          <w:rFonts w:ascii="Arial" w:hAnsi="Arial" w:cs="Arial"/>
        </w:rPr>
        <w:t xml:space="preserve">; PEGORARO, </w:t>
      </w:r>
      <w:r w:rsidR="00DD5606" w:rsidRPr="00457E15">
        <w:rPr>
          <w:rFonts w:ascii="Arial" w:hAnsi="Arial" w:cs="Arial"/>
        </w:rPr>
        <w:t>2001</w:t>
      </w:r>
      <w:r w:rsidRPr="00457E15">
        <w:rPr>
          <w:rFonts w:ascii="Arial" w:hAnsi="Arial" w:cs="Arial"/>
        </w:rPr>
        <w:t>).</w:t>
      </w:r>
      <w:r w:rsidRPr="00142B2A">
        <w:rPr>
          <w:rFonts w:ascii="Arial" w:hAnsi="Arial" w:cs="Arial"/>
        </w:rPr>
        <w:t xml:space="preserve"> Contudo, além de elevar o custo final do trabalho protético, com relação à resistência à fratura dos dentes foi não foram encontrados trabalhos que mostrem superioridade das ligas nobres em relação às ligas básicas.</w:t>
      </w:r>
      <w:r w:rsidRPr="00EC0110">
        <w:rPr>
          <w:rFonts w:ascii="Arial" w:hAnsi="Arial" w:cs="Arial"/>
        </w:rPr>
        <w:t xml:space="preserve"> </w:t>
      </w:r>
    </w:p>
    <w:p w:rsidR="004F3372" w:rsidRPr="00EC0110" w:rsidRDefault="004F3372" w:rsidP="004F3372">
      <w:pPr>
        <w:spacing w:line="360" w:lineRule="auto"/>
        <w:ind w:firstLine="708"/>
        <w:jc w:val="both"/>
        <w:rPr>
          <w:rFonts w:ascii="Arial" w:hAnsi="Arial" w:cs="Arial"/>
        </w:rPr>
      </w:pPr>
      <w:r w:rsidRPr="00142B2A">
        <w:rPr>
          <w:rFonts w:ascii="Arial" w:hAnsi="Arial" w:cs="Arial"/>
        </w:rPr>
        <w:t xml:space="preserve">Algumas ligas </w:t>
      </w:r>
      <w:r w:rsidR="00142B2A" w:rsidRPr="00142B2A">
        <w:rPr>
          <w:rFonts w:ascii="Arial" w:hAnsi="Arial" w:cs="Arial"/>
        </w:rPr>
        <w:t xml:space="preserve">metálicas </w:t>
      </w:r>
      <w:r w:rsidRPr="00142B2A">
        <w:rPr>
          <w:rFonts w:ascii="Arial" w:hAnsi="Arial" w:cs="Arial"/>
        </w:rPr>
        <w:t xml:space="preserve">de uso </w:t>
      </w:r>
      <w:r w:rsidR="00142B2A" w:rsidRPr="00142B2A">
        <w:rPr>
          <w:rFonts w:ascii="Arial" w:hAnsi="Arial" w:cs="Arial"/>
        </w:rPr>
        <w:t>odontológico</w:t>
      </w:r>
      <w:r w:rsidRPr="00142B2A">
        <w:rPr>
          <w:rFonts w:ascii="Arial" w:hAnsi="Arial" w:cs="Arial"/>
        </w:rPr>
        <w:t xml:space="preserve">, cujo cobre </w:t>
      </w:r>
      <w:r w:rsidRPr="00142B2A">
        <w:rPr>
          <w:rFonts w:ascii="Arial" w:hAnsi="Arial"/>
        </w:rPr>
        <w:t>é escolhido como elemento matriz, apresentam propriedades mecânicas similares às do ouro e da prata, tendo</w:t>
      </w:r>
      <w:r w:rsidRPr="00142B2A">
        <w:rPr>
          <w:rFonts w:ascii="Arial" w:hAnsi="Arial" w:cs="Arial"/>
        </w:rPr>
        <w:t xml:space="preserve"> módulo de elasticidade mais favorável para a estrutura dentária</w:t>
      </w:r>
      <w:r w:rsidRPr="00142B2A">
        <w:rPr>
          <w:rFonts w:ascii="Arial" w:hAnsi="Arial"/>
        </w:rPr>
        <w:t xml:space="preserve">, com baixo custo. </w:t>
      </w:r>
      <w:r w:rsidR="007D541F" w:rsidRPr="00142B2A">
        <w:rPr>
          <w:rFonts w:ascii="Arial" w:hAnsi="Arial"/>
        </w:rPr>
        <w:t>O</w:t>
      </w:r>
      <w:r w:rsidRPr="00142B2A">
        <w:rPr>
          <w:rFonts w:ascii="Arial" w:hAnsi="Arial"/>
        </w:rPr>
        <w:t xml:space="preserve"> processo de fundição </w:t>
      </w:r>
      <w:r w:rsidR="007D541F" w:rsidRPr="00142B2A">
        <w:rPr>
          <w:rFonts w:ascii="Arial" w:hAnsi="Arial"/>
        </w:rPr>
        <w:t xml:space="preserve">é </w:t>
      </w:r>
      <w:r w:rsidRPr="00142B2A">
        <w:rPr>
          <w:rFonts w:ascii="Arial" w:hAnsi="Arial"/>
        </w:rPr>
        <w:t xml:space="preserve">simples devido à </w:t>
      </w:r>
      <w:r w:rsidRPr="00142B2A">
        <w:rPr>
          <w:rFonts w:ascii="Arial" w:hAnsi="Arial" w:cs="Arial"/>
        </w:rPr>
        <w:t>baixa temperatura de fusão, logo</w:t>
      </w:r>
      <w:r w:rsidR="00142B2A" w:rsidRPr="00142B2A">
        <w:rPr>
          <w:rFonts w:ascii="Arial" w:hAnsi="Arial" w:cs="Arial"/>
        </w:rPr>
        <w:t>,</w:t>
      </w:r>
      <w:r w:rsidRPr="00142B2A">
        <w:rPr>
          <w:rFonts w:ascii="Arial" w:hAnsi="Arial" w:cs="Arial"/>
        </w:rPr>
        <w:t xml:space="preserve"> com contração de fundição aceitável.</w:t>
      </w:r>
      <w:r w:rsidRPr="00142B2A">
        <w:rPr>
          <w:rFonts w:ascii="Arial" w:hAnsi="Arial"/>
        </w:rPr>
        <w:t xml:space="preserve"> Por outro lado, </w:t>
      </w:r>
      <w:r w:rsidRPr="00142B2A">
        <w:rPr>
          <w:rFonts w:ascii="Arial" w:hAnsi="Arial" w:cs="Arial"/>
        </w:rPr>
        <w:t>as ligas cobre-alumínio e outr</w:t>
      </w:r>
      <w:r w:rsidR="007D541F" w:rsidRPr="00142B2A">
        <w:rPr>
          <w:rFonts w:ascii="Arial" w:hAnsi="Arial" w:cs="Arial"/>
        </w:rPr>
        <w:t>as que apresentam alto teor de c</w:t>
      </w:r>
      <w:r w:rsidRPr="00142B2A">
        <w:rPr>
          <w:rFonts w:ascii="Arial" w:hAnsi="Arial" w:cs="Arial"/>
        </w:rPr>
        <w:t xml:space="preserve">obre ou </w:t>
      </w:r>
      <w:r w:rsidR="007D541F" w:rsidRPr="00142B2A">
        <w:rPr>
          <w:rFonts w:ascii="Arial" w:hAnsi="Arial" w:cs="Arial"/>
        </w:rPr>
        <w:t>alguns metais instáveis como o e</w:t>
      </w:r>
      <w:r w:rsidRPr="00142B2A">
        <w:rPr>
          <w:rFonts w:ascii="Arial" w:hAnsi="Arial" w:cs="Arial"/>
        </w:rPr>
        <w:t xml:space="preserve">stanho, quando </w:t>
      </w:r>
      <w:r w:rsidRPr="004F72BB">
        <w:rPr>
          <w:rFonts w:ascii="Arial" w:hAnsi="Arial" w:cs="Arial"/>
        </w:rPr>
        <w:t>presentes em grandes concentrações, aumentam a contração pós-fundição e</w:t>
      </w:r>
      <w:r w:rsidR="007D541F" w:rsidRPr="004F72BB">
        <w:rPr>
          <w:rFonts w:ascii="Arial" w:hAnsi="Arial" w:cs="Arial"/>
        </w:rPr>
        <w:t xml:space="preserve"> a</w:t>
      </w:r>
      <w:r w:rsidRPr="004F72BB">
        <w:rPr>
          <w:rFonts w:ascii="Arial" w:hAnsi="Arial" w:cs="Arial"/>
        </w:rPr>
        <w:t xml:space="preserve"> corrosão pode comprometer a coloração e da gengiva</w:t>
      </w:r>
      <w:r w:rsidR="00DD5606" w:rsidRPr="00DD5606">
        <w:rPr>
          <w:rFonts w:ascii="Arial" w:hAnsi="Arial" w:cs="Arial"/>
        </w:rPr>
        <w:t xml:space="preserve"> </w:t>
      </w:r>
      <w:r w:rsidR="00DD5606" w:rsidRPr="00457E15">
        <w:rPr>
          <w:rFonts w:ascii="Arial" w:hAnsi="Arial" w:cs="Arial"/>
        </w:rPr>
        <w:t>radicular</w:t>
      </w:r>
      <w:r w:rsidR="00457E15">
        <w:rPr>
          <w:rFonts w:ascii="Arial" w:hAnsi="Arial" w:cs="Arial"/>
        </w:rPr>
        <w:t xml:space="preserve"> (MEZZOMO </w:t>
      </w:r>
      <w:proofErr w:type="gramStart"/>
      <w:r w:rsidR="00457E15">
        <w:rPr>
          <w:rFonts w:ascii="Arial" w:hAnsi="Arial" w:cs="Arial"/>
        </w:rPr>
        <w:t>et</w:t>
      </w:r>
      <w:proofErr w:type="gramEnd"/>
      <w:r w:rsidR="00457E15">
        <w:rPr>
          <w:rFonts w:ascii="Arial" w:hAnsi="Arial" w:cs="Arial"/>
        </w:rPr>
        <w:t xml:space="preserve"> al, 2009; WIRS et al, 1987)</w:t>
      </w:r>
      <w:r w:rsidRPr="00457E15">
        <w:rPr>
          <w:rFonts w:ascii="Arial" w:hAnsi="Arial" w:cs="Arial"/>
        </w:rPr>
        <w:t>.</w:t>
      </w:r>
    </w:p>
    <w:p w:rsidR="00C749F5" w:rsidRDefault="00CA492D" w:rsidP="00CA492D">
      <w:pPr>
        <w:spacing w:line="360" w:lineRule="auto"/>
        <w:ind w:firstLine="708"/>
        <w:jc w:val="both"/>
        <w:rPr>
          <w:rFonts w:ascii="Arial" w:hAnsi="Arial" w:cs="Arial"/>
        </w:rPr>
      </w:pPr>
      <w:r w:rsidRPr="004F72BB">
        <w:rPr>
          <w:rFonts w:ascii="Arial" w:hAnsi="Arial" w:cs="Arial"/>
        </w:rPr>
        <w:lastRenderedPageBreak/>
        <w:t>Trabalho demonstrou</w:t>
      </w:r>
      <w:r w:rsidRPr="00D26168">
        <w:rPr>
          <w:rFonts w:ascii="Arial" w:hAnsi="Arial" w:cs="Arial"/>
        </w:rPr>
        <w:t xml:space="preserve"> que </w:t>
      </w:r>
      <w:r w:rsidR="00547A0C" w:rsidRPr="00D26168">
        <w:rPr>
          <w:rFonts w:ascii="Arial" w:hAnsi="Arial" w:cs="Arial"/>
        </w:rPr>
        <w:t xml:space="preserve">dentes anteriores tratados </w:t>
      </w:r>
      <w:proofErr w:type="spellStart"/>
      <w:r w:rsidR="00547A0C" w:rsidRPr="00D26168">
        <w:rPr>
          <w:rFonts w:ascii="Arial" w:hAnsi="Arial" w:cs="Arial"/>
        </w:rPr>
        <w:t>endodonticamente</w:t>
      </w:r>
      <w:proofErr w:type="spellEnd"/>
      <w:r w:rsidR="00547A0C" w:rsidRPr="00D26168">
        <w:rPr>
          <w:rFonts w:ascii="Arial" w:hAnsi="Arial" w:cs="Arial"/>
        </w:rPr>
        <w:t xml:space="preserve">, </w:t>
      </w:r>
      <w:proofErr w:type="gramStart"/>
      <w:r w:rsidR="00547A0C" w:rsidRPr="00D26168">
        <w:rPr>
          <w:rFonts w:ascii="Arial" w:hAnsi="Arial" w:cs="Arial"/>
        </w:rPr>
        <w:t>preparados</w:t>
      </w:r>
      <w:proofErr w:type="gramEnd"/>
      <w:r w:rsidR="00547A0C" w:rsidRPr="00D26168">
        <w:rPr>
          <w:rFonts w:ascii="Arial" w:hAnsi="Arial" w:cs="Arial"/>
        </w:rPr>
        <w:t xml:space="preserve"> para coroa total, </w:t>
      </w:r>
      <w:r w:rsidR="007D541F">
        <w:rPr>
          <w:rFonts w:ascii="Arial" w:hAnsi="Arial" w:cs="Arial"/>
        </w:rPr>
        <w:t xml:space="preserve">quando </w:t>
      </w:r>
      <w:r w:rsidR="00547A0C" w:rsidRPr="00D26168">
        <w:rPr>
          <w:rFonts w:ascii="Arial" w:hAnsi="Arial" w:cs="Arial"/>
        </w:rPr>
        <w:t xml:space="preserve">restaurados com retentores </w:t>
      </w:r>
      <w:proofErr w:type="spellStart"/>
      <w:r w:rsidRPr="00D26168">
        <w:rPr>
          <w:rFonts w:ascii="Arial" w:hAnsi="Arial" w:cs="Arial"/>
        </w:rPr>
        <w:t>intrarradiculares</w:t>
      </w:r>
      <w:proofErr w:type="spellEnd"/>
      <w:r w:rsidRPr="00D26168">
        <w:rPr>
          <w:rFonts w:ascii="Arial" w:hAnsi="Arial" w:cs="Arial"/>
        </w:rPr>
        <w:t xml:space="preserve"> </w:t>
      </w:r>
      <w:r w:rsidR="00547A0C" w:rsidRPr="00D26168">
        <w:rPr>
          <w:rFonts w:ascii="Arial" w:hAnsi="Arial" w:cs="Arial"/>
        </w:rPr>
        <w:t xml:space="preserve">metálicos </w:t>
      </w:r>
      <w:r w:rsidRPr="00D26168">
        <w:rPr>
          <w:rFonts w:ascii="Arial" w:hAnsi="Arial" w:cs="Arial"/>
        </w:rPr>
        <w:t xml:space="preserve">fundidos em níquel-cromo, fixados com cimento adesivo resinoso </w:t>
      </w:r>
      <w:r w:rsidR="00547A0C" w:rsidRPr="00D26168">
        <w:rPr>
          <w:rFonts w:ascii="Arial" w:hAnsi="Arial" w:cs="Arial"/>
        </w:rPr>
        <w:t>tiveram a</w:t>
      </w:r>
      <w:r w:rsidR="00372346" w:rsidRPr="00D26168">
        <w:rPr>
          <w:rFonts w:ascii="Arial" w:hAnsi="Arial" w:cs="Arial"/>
        </w:rPr>
        <w:t>ument</w:t>
      </w:r>
      <w:r w:rsidR="00547A0C" w:rsidRPr="00D26168">
        <w:rPr>
          <w:rFonts w:ascii="Arial" w:hAnsi="Arial" w:cs="Arial"/>
        </w:rPr>
        <w:t>o significativo n</w:t>
      </w:r>
      <w:r w:rsidR="00372346" w:rsidRPr="00D26168">
        <w:rPr>
          <w:rFonts w:ascii="Arial" w:hAnsi="Arial" w:cs="Arial"/>
        </w:rPr>
        <w:t>a resistência à fratura</w:t>
      </w:r>
      <w:r w:rsidRPr="00D26168">
        <w:rPr>
          <w:rFonts w:ascii="Arial" w:hAnsi="Arial" w:cs="Arial"/>
        </w:rPr>
        <w:t xml:space="preserve">. </w:t>
      </w:r>
      <w:r w:rsidR="00547A0C" w:rsidRPr="00D26168">
        <w:rPr>
          <w:rFonts w:ascii="Arial" w:hAnsi="Arial" w:cs="Arial"/>
        </w:rPr>
        <w:t xml:space="preserve">Por outro lado, </w:t>
      </w:r>
      <w:r w:rsidRPr="00D26168">
        <w:rPr>
          <w:rFonts w:ascii="Arial" w:hAnsi="Arial" w:cs="Arial"/>
        </w:rPr>
        <w:t xml:space="preserve">quando se usou retentores </w:t>
      </w:r>
      <w:r w:rsidR="00372346" w:rsidRPr="00D26168">
        <w:rPr>
          <w:rFonts w:ascii="Arial" w:hAnsi="Arial" w:cs="Arial"/>
        </w:rPr>
        <w:t xml:space="preserve">fundidos </w:t>
      </w:r>
      <w:r w:rsidRPr="00D26168">
        <w:rPr>
          <w:rFonts w:ascii="Arial" w:hAnsi="Arial" w:cs="Arial"/>
        </w:rPr>
        <w:t>em ligas à base de cobre-</w:t>
      </w:r>
      <w:r w:rsidR="00DD5606">
        <w:rPr>
          <w:rFonts w:ascii="Arial" w:hAnsi="Arial" w:cs="Arial"/>
        </w:rPr>
        <w:t>zinco-</w:t>
      </w:r>
      <w:r w:rsidRPr="00D26168">
        <w:rPr>
          <w:rFonts w:ascii="Arial" w:hAnsi="Arial" w:cs="Arial"/>
        </w:rPr>
        <w:t xml:space="preserve">alumínio não houve </w:t>
      </w:r>
      <w:r w:rsidR="00547A0C" w:rsidRPr="00D26168">
        <w:rPr>
          <w:rFonts w:ascii="Arial" w:hAnsi="Arial" w:cs="Arial"/>
        </w:rPr>
        <w:t xml:space="preserve">aumento da resistência. Também verificou </w:t>
      </w:r>
      <w:r w:rsidRPr="00D26168">
        <w:rPr>
          <w:rFonts w:ascii="Arial" w:hAnsi="Arial" w:cs="Arial"/>
        </w:rPr>
        <w:t xml:space="preserve">que pinos de fibra de vidro e carbono fragilizam os dentes </w:t>
      </w:r>
      <w:r w:rsidR="007D541F">
        <w:rPr>
          <w:rFonts w:ascii="Arial" w:hAnsi="Arial" w:cs="Arial"/>
        </w:rPr>
        <w:t xml:space="preserve">tratados </w:t>
      </w:r>
      <w:proofErr w:type="spellStart"/>
      <w:r w:rsidR="007D541F">
        <w:rPr>
          <w:rFonts w:ascii="Arial" w:hAnsi="Arial" w:cs="Arial"/>
        </w:rPr>
        <w:t>endodônticamente</w:t>
      </w:r>
      <w:proofErr w:type="spellEnd"/>
      <w:r w:rsidR="007D541F">
        <w:rPr>
          <w:rFonts w:ascii="Arial" w:hAnsi="Arial" w:cs="Arial"/>
        </w:rPr>
        <w:t xml:space="preserve"> </w:t>
      </w:r>
      <w:r w:rsidRPr="00457E15">
        <w:rPr>
          <w:rFonts w:ascii="Arial" w:hAnsi="Arial" w:cs="Arial"/>
        </w:rPr>
        <w:t>(RESENDE, 2007).</w:t>
      </w:r>
      <w:r w:rsidRPr="00D26168">
        <w:rPr>
          <w:rFonts w:ascii="Arial" w:hAnsi="Arial" w:cs="Arial"/>
        </w:rPr>
        <w:t xml:space="preserve"> </w:t>
      </w:r>
    </w:p>
    <w:p w:rsidR="00DD5606" w:rsidRPr="00457E15" w:rsidRDefault="00DD5606" w:rsidP="00CA492D">
      <w:pPr>
        <w:spacing w:line="360" w:lineRule="auto"/>
        <w:ind w:firstLine="708"/>
        <w:jc w:val="both"/>
        <w:rPr>
          <w:rFonts w:ascii="Arial" w:hAnsi="Arial" w:cs="Arial"/>
        </w:rPr>
      </w:pPr>
      <w:r w:rsidRPr="00457E15">
        <w:rPr>
          <w:rFonts w:ascii="Arial" w:hAnsi="Arial" w:cs="Arial"/>
        </w:rPr>
        <w:t xml:space="preserve">Talvez a maior resistência à fratura dos dentes com retentores </w:t>
      </w:r>
      <w:proofErr w:type="spellStart"/>
      <w:r w:rsidRPr="00457E15">
        <w:rPr>
          <w:rFonts w:ascii="Arial" w:hAnsi="Arial" w:cs="Arial"/>
        </w:rPr>
        <w:t>intrarradiculares</w:t>
      </w:r>
      <w:proofErr w:type="spellEnd"/>
      <w:r w:rsidRPr="00457E15">
        <w:rPr>
          <w:rFonts w:ascii="Arial" w:hAnsi="Arial" w:cs="Arial"/>
        </w:rPr>
        <w:t xml:space="preserve"> fundidos em níquel-cromo em relação aos de cobre</w:t>
      </w:r>
      <w:r w:rsidR="00ED2B2E" w:rsidRPr="00457E15">
        <w:rPr>
          <w:rFonts w:ascii="Arial" w:hAnsi="Arial" w:cs="Arial"/>
        </w:rPr>
        <w:t xml:space="preserve">-zinco-alumínio </w:t>
      </w:r>
      <w:r w:rsidRPr="00457E15">
        <w:rPr>
          <w:rFonts w:ascii="Arial" w:hAnsi="Arial" w:cs="Arial"/>
        </w:rPr>
        <w:t xml:space="preserve">tenha relação com </w:t>
      </w:r>
      <w:r w:rsidR="00ED2B2E" w:rsidRPr="00457E15">
        <w:rPr>
          <w:rFonts w:ascii="Arial" w:hAnsi="Arial" w:cs="Arial"/>
        </w:rPr>
        <w:t xml:space="preserve">a </w:t>
      </w:r>
      <w:r w:rsidRPr="00457E15">
        <w:rPr>
          <w:rFonts w:ascii="Arial" w:hAnsi="Arial" w:cs="Arial"/>
        </w:rPr>
        <w:t xml:space="preserve">necessidade de </w:t>
      </w:r>
      <w:r w:rsidR="00ED2B2E" w:rsidRPr="00457E15">
        <w:rPr>
          <w:rFonts w:ascii="Arial" w:hAnsi="Arial" w:cs="Arial"/>
        </w:rPr>
        <w:t xml:space="preserve">maior </w:t>
      </w:r>
      <w:r w:rsidRPr="00457E15">
        <w:rPr>
          <w:rFonts w:ascii="Arial" w:hAnsi="Arial" w:cs="Arial"/>
        </w:rPr>
        <w:t>força para deformá-lo</w:t>
      </w:r>
      <w:r w:rsidR="00ED2B2E" w:rsidRPr="00457E15">
        <w:rPr>
          <w:rFonts w:ascii="Arial" w:hAnsi="Arial" w:cs="Arial"/>
        </w:rPr>
        <w:t xml:space="preserve"> (DUNCAN, 1982, PEREIRA, 2003) e o efeito de amortecimento das cargas dentro da raiz pelo cimento resinoso (REZENDE, 2007).</w:t>
      </w:r>
    </w:p>
    <w:p w:rsidR="002901FF" w:rsidRPr="00497905" w:rsidRDefault="002901FF" w:rsidP="002901F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Também não foram encontrados retentores fundidos e</w:t>
      </w:r>
      <w:r w:rsidRPr="00EC0110">
        <w:rPr>
          <w:rFonts w:ascii="Arial" w:hAnsi="Arial"/>
          <w:szCs w:val="32"/>
        </w:rPr>
        <w:t xml:space="preserve">m </w:t>
      </w:r>
      <w:r w:rsidR="007D541F">
        <w:rPr>
          <w:rFonts w:ascii="Arial" w:hAnsi="Arial" w:cs="Arial"/>
        </w:rPr>
        <w:t xml:space="preserve">ligas de cobalto-cromo, que </w:t>
      </w:r>
      <w:r w:rsidR="00E1378B">
        <w:rPr>
          <w:rFonts w:ascii="Arial" w:hAnsi="Arial" w:cs="Arial"/>
        </w:rPr>
        <w:t xml:space="preserve">são muito </w:t>
      </w:r>
      <w:r w:rsidRPr="00EC0110">
        <w:rPr>
          <w:rFonts w:ascii="Arial" w:hAnsi="Arial" w:cs="Arial"/>
        </w:rPr>
        <w:t>leves</w:t>
      </w:r>
      <w:r w:rsidR="00E1378B">
        <w:rPr>
          <w:rFonts w:ascii="Arial" w:hAnsi="Arial" w:cs="Arial"/>
        </w:rPr>
        <w:t>,</w:t>
      </w:r>
      <w:r w:rsidRPr="00EC0110">
        <w:rPr>
          <w:rFonts w:ascii="Arial" w:hAnsi="Arial" w:cs="Arial"/>
        </w:rPr>
        <w:t xml:space="preserve"> tão resistentes à corrosão quanto </w:t>
      </w:r>
      <w:proofErr w:type="gramStart"/>
      <w:r w:rsidRPr="00EC0110">
        <w:rPr>
          <w:rFonts w:ascii="Arial" w:hAnsi="Arial" w:cs="Arial"/>
        </w:rPr>
        <w:t>as</w:t>
      </w:r>
      <w:proofErr w:type="gramEnd"/>
      <w:r w:rsidRPr="00EC0110">
        <w:rPr>
          <w:rFonts w:ascii="Arial" w:hAnsi="Arial" w:cs="Arial"/>
        </w:rPr>
        <w:t xml:space="preserve"> ligas de ouro, terem </w:t>
      </w:r>
      <w:r w:rsidR="007D541F">
        <w:rPr>
          <w:rFonts w:ascii="Arial" w:hAnsi="Arial" w:cs="Arial"/>
        </w:rPr>
        <w:t xml:space="preserve">baixo </w:t>
      </w:r>
      <w:r w:rsidRPr="00EC0110">
        <w:rPr>
          <w:rFonts w:ascii="Arial" w:hAnsi="Arial" w:cs="Arial"/>
        </w:rPr>
        <w:t>custo</w:t>
      </w:r>
      <w:r w:rsidR="007D541F">
        <w:rPr>
          <w:rFonts w:ascii="Arial" w:hAnsi="Arial" w:cs="Arial"/>
        </w:rPr>
        <w:t>, além de</w:t>
      </w:r>
      <w:r w:rsidRPr="00EC0110">
        <w:rPr>
          <w:rFonts w:ascii="Arial" w:hAnsi="Arial" w:cs="Arial"/>
        </w:rPr>
        <w:t xml:space="preserve"> melhores propriedades mecânicas.</w:t>
      </w:r>
    </w:p>
    <w:p w:rsidR="006000E1" w:rsidRDefault="00497905" w:rsidP="006000E1">
      <w:pPr>
        <w:spacing w:line="360" w:lineRule="auto"/>
        <w:ind w:firstLine="708"/>
        <w:jc w:val="both"/>
        <w:rPr>
          <w:rFonts w:ascii="Arial" w:hAnsi="Arial" w:cs="Arial"/>
        </w:rPr>
      </w:pPr>
      <w:r w:rsidRPr="00EC0110">
        <w:rPr>
          <w:rFonts w:ascii="Arial" w:hAnsi="Arial" w:cs="Arial"/>
        </w:rPr>
        <w:t>Com relação à indicação de qual liga utilizar para fundição dos retentores</w:t>
      </w:r>
      <w:r w:rsidR="00BF3D0D">
        <w:rPr>
          <w:rFonts w:ascii="Arial" w:hAnsi="Arial" w:cs="Arial"/>
        </w:rPr>
        <w:t xml:space="preserve"> </w:t>
      </w:r>
      <w:proofErr w:type="spellStart"/>
      <w:r w:rsidR="00BF3D0D">
        <w:rPr>
          <w:rFonts w:ascii="Arial" w:hAnsi="Arial" w:cs="Arial"/>
        </w:rPr>
        <w:t>intrarradiculares</w:t>
      </w:r>
      <w:proofErr w:type="spellEnd"/>
      <w:r w:rsidRPr="00EC0110">
        <w:rPr>
          <w:rFonts w:ascii="Arial" w:hAnsi="Arial" w:cs="Arial"/>
        </w:rPr>
        <w:t>, apenas 10,35% dos trabalhos em João Pessoa tinha</w:t>
      </w:r>
      <w:r w:rsidR="00570F61">
        <w:rPr>
          <w:rFonts w:ascii="Arial" w:hAnsi="Arial" w:cs="Arial"/>
        </w:rPr>
        <w:t>m</w:t>
      </w:r>
      <w:r w:rsidRPr="00EC0110">
        <w:rPr>
          <w:rFonts w:ascii="Arial" w:hAnsi="Arial" w:cs="Arial"/>
        </w:rPr>
        <w:t xml:space="preserve"> essa orientação. Em Campina Grande, 31,66% dos pr</w:t>
      </w:r>
      <w:r w:rsidR="001D2998">
        <w:rPr>
          <w:rFonts w:ascii="Arial" w:hAnsi="Arial" w:cs="Arial"/>
        </w:rPr>
        <w:t xml:space="preserve">ofissionais indicavam a liga. </w:t>
      </w:r>
      <w:r w:rsidR="00BF3D0D">
        <w:rPr>
          <w:rFonts w:ascii="Arial" w:hAnsi="Arial" w:cs="Arial"/>
        </w:rPr>
        <w:t>N</w:t>
      </w:r>
      <w:r w:rsidRPr="00EC0110">
        <w:rPr>
          <w:rFonts w:ascii="Arial" w:hAnsi="Arial" w:cs="Arial"/>
        </w:rPr>
        <w:t>esta cidade</w:t>
      </w:r>
      <w:r w:rsidR="00BF3D0D">
        <w:rPr>
          <w:rFonts w:ascii="Arial" w:hAnsi="Arial" w:cs="Arial"/>
        </w:rPr>
        <w:t>,</w:t>
      </w:r>
      <w:r w:rsidRPr="00EC0110">
        <w:rPr>
          <w:rFonts w:ascii="Arial" w:hAnsi="Arial" w:cs="Arial"/>
        </w:rPr>
        <w:t xml:space="preserve"> a liga de</w:t>
      </w:r>
      <w:r w:rsidR="001D2998" w:rsidRPr="00EC0110">
        <w:rPr>
          <w:rFonts w:ascii="Arial" w:hAnsi="Arial" w:cs="Arial"/>
        </w:rPr>
        <w:t xml:space="preserve"> cobre-alumínio</w:t>
      </w:r>
      <w:r w:rsidRPr="00EC0110">
        <w:rPr>
          <w:rFonts w:ascii="Arial" w:hAnsi="Arial" w:cs="Arial"/>
        </w:rPr>
        <w:t xml:space="preserve"> </w:t>
      </w:r>
      <w:r w:rsidR="00BF3D0D">
        <w:rPr>
          <w:rFonts w:ascii="Arial" w:hAnsi="Arial" w:cs="Arial"/>
        </w:rPr>
        <w:t>foi</w:t>
      </w:r>
      <w:r w:rsidR="001D2998">
        <w:rPr>
          <w:rFonts w:ascii="Arial" w:hAnsi="Arial" w:cs="Arial"/>
        </w:rPr>
        <w:t xml:space="preserve"> </w:t>
      </w:r>
      <w:r w:rsidRPr="00EC0110">
        <w:rPr>
          <w:rFonts w:ascii="Arial" w:hAnsi="Arial" w:cs="Arial"/>
        </w:rPr>
        <w:t xml:space="preserve">utilizada com a mesma frequência </w:t>
      </w:r>
      <w:r w:rsidR="001D2998">
        <w:rPr>
          <w:rFonts w:ascii="Arial" w:hAnsi="Arial" w:cs="Arial"/>
        </w:rPr>
        <w:t xml:space="preserve">que a de </w:t>
      </w:r>
      <w:r w:rsidR="001D2998" w:rsidRPr="00EC0110">
        <w:rPr>
          <w:rFonts w:ascii="Arial" w:hAnsi="Arial" w:cs="Arial"/>
        </w:rPr>
        <w:t xml:space="preserve">níquel-cromo </w:t>
      </w:r>
      <w:r w:rsidR="001D2998">
        <w:rPr>
          <w:rFonts w:ascii="Arial" w:hAnsi="Arial" w:cs="Arial"/>
        </w:rPr>
        <w:t>para obtenção dos retentores.</w:t>
      </w:r>
      <w:r w:rsidRPr="00EC0110">
        <w:rPr>
          <w:rFonts w:ascii="Arial" w:hAnsi="Arial" w:cs="Arial"/>
        </w:rPr>
        <w:t xml:space="preserve"> </w:t>
      </w:r>
      <w:r w:rsidR="00BF3D0D">
        <w:rPr>
          <w:rFonts w:ascii="Arial" w:hAnsi="Arial" w:cs="Arial"/>
        </w:rPr>
        <w:t xml:space="preserve">Vale a pena salientar que esta liga se oxida com facilidade, mesmo sob uma coroa protética, enegrecendo a </w:t>
      </w:r>
      <w:r w:rsidR="00BF3D0D" w:rsidRPr="00457E15">
        <w:rPr>
          <w:rFonts w:ascii="Arial" w:hAnsi="Arial" w:cs="Arial"/>
        </w:rPr>
        <w:t>raiz (</w:t>
      </w:r>
      <w:r w:rsidR="00ED2B2E" w:rsidRPr="00457E15">
        <w:rPr>
          <w:rFonts w:ascii="Arial" w:hAnsi="Arial" w:cs="Arial"/>
        </w:rPr>
        <w:t xml:space="preserve">WIRS </w:t>
      </w:r>
      <w:proofErr w:type="gramStart"/>
      <w:r w:rsidR="00ED2B2E" w:rsidRPr="00457E15">
        <w:rPr>
          <w:rFonts w:ascii="Arial" w:hAnsi="Arial" w:cs="Arial"/>
        </w:rPr>
        <w:t>et</w:t>
      </w:r>
      <w:proofErr w:type="gramEnd"/>
      <w:r w:rsidR="00ED2B2E" w:rsidRPr="00457E15">
        <w:rPr>
          <w:rFonts w:ascii="Arial" w:hAnsi="Arial" w:cs="Arial"/>
        </w:rPr>
        <w:t xml:space="preserve"> al, 1987</w:t>
      </w:r>
      <w:r w:rsidR="00BF3D0D" w:rsidRPr="00457E15">
        <w:rPr>
          <w:rFonts w:ascii="Arial" w:hAnsi="Arial" w:cs="Arial"/>
        </w:rPr>
        <w:t xml:space="preserve">). </w:t>
      </w:r>
      <w:r w:rsidR="00ED2B2E" w:rsidRPr="00457E15">
        <w:rPr>
          <w:rFonts w:ascii="Arial" w:hAnsi="Arial" w:cs="Arial"/>
        </w:rPr>
        <w:t xml:space="preserve">Além de </w:t>
      </w:r>
      <w:r w:rsidR="00BF3D0D" w:rsidRPr="00457E15">
        <w:rPr>
          <w:rFonts w:ascii="Arial" w:hAnsi="Arial" w:cs="Arial"/>
        </w:rPr>
        <w:t>não contribui</w:t>
      </w:r>
      <w:r w:rsidR="00ED2B2E" w:rsidRPr="00457E15">
        <w:rPr>
          <w:rFonts w:ascii="Arial" w:hAnsi="Arial" w:cs="Arial"/>
        </w:rPr>
        <w:t>r</w:t>
      </w:r>
      <w:r w:rsidR="00BF3D0D" w:rsidRPr="00457E15">
        <w:rPr>
          <w:rFonts w:ascii="Arial" w:hAnsi="Arial" w:cs="Arial"/>
        </w:rPr>
        <w:t xml:space="preserve"> para </w:t>
      </w:r>
      <w:r w:rsidR="00ED2B2E" w:rsidRPr="00457E15">
        <w:rPr>
          <w:rFonts w:ascii="Arial" w:hAnsi="Arial" w:cs="Arial"/>
        </w:rPr>
        <w:t>o aumento d</w:t>
      </w:r>
      <w:r w:rsidR="00BF3D0D" w:rsidRPr="00457E15">
        <w:rPr>
          <w:rFonts w:ascii="Arial" w:hAnsi="Arial" w:cs="Arial"/>
        </w:rPr>
        <w:t>a resistênci</w:t>
      </w:r>
      <w:r w:rsidR="00ED2B2E" w:rsidRPr="00457E15">
        <w:rPr>
          <w:rFonts w:ascii="Arial" w:hAnsi="Arial" w:cs="Arial"/>
        </w:rPr>
        <w:t>a à</w:t>
      </w:r>
      <w:r w:rsidR="004F72BB" w:rsidRPr="00457E15">
        <w:rPr>
          <w:rFonts w:ascii="Arial" w:hAnsi="Arial" w:cs="Arial"/>
        </w:rPr>
        <w:t xml:space="preserve"> fratura do dente (REZENDE </w:t>
      </w:r>
      <w:proofErr w:type="gramStart"/>
      <w:r w:rsidR="004F72BB" w:rsidRPr="00457E15">
        <w:rPr>
          <w:rFonts w:ascii="Arial" w:hAnsi="Arial" w:cs="Arial"/>
        </w:rPr>
        <w:t>et</w:t>
      </w:r>
      <w:proofErr w:type="gramEnd"/>
      <w:r w:rsidR="004F72BB" w:rsidRPr="00457E15">
        <w:rPr>
          <w:rFonts w:ascii="Arial" w:hAnsi="Arial" w:cs="Arial"/>
        </w:rPr>
        <w:t xml:space="preserve"> al</w:t>
      </w:r>
      <w:r w:rsidR="00BF3D0D" w:rsidRPr="00457E15">
        <w:rPr>
          <w:rFonts w:ascii="Arial" w:hAnsi="Arial" w:cs="Arial"/>
        </w:rPr>
        <w:t>, 2007</w:t>
      </w:r>
      <w:r w:rsidR="00ED2B2E" w:rsidRPr="00457E15">
        <w:rPr>
          <w:rFonts w:ascii="Arial" w:hAnsi="Arial" w:cs="Arial"/>
        </w:rPr>
        <w:t>),  ainda pode reduzir sua resistência com o passar do tempo devido a oxidação da liga (JACOBI, SHILLIGBURG JR, 1993).</w:t>
      </w:r>
    </w:p>
    <w:p w:rsidR="00570F61" w:rsidRDefault="006B465E" w:rsidP="00570F61">
      <w:pPr>
        <w:spacing w:line="360" w:lineRule="auto"/>
        <w:ind w:firstLine="708"/>
        <w:jc w:val="both"/>
        <w:rPr>
          <w:rFonts w:ascii="Arial" w:hAnsi="Arial" w:cs="Arial"/>
        </w:rPr>
      </w:pPr>
      <w:r w:rsidRPr="004A2A85">
        <w:rPr>
          <w:rFonts w:ascii="Arial" w:hAnsi="Arial" w:cs="Arial"/>
        </w:rPr>
        <w:t>Com relação</w:t>
      </w:r>
      <w:r w:rsidR="00570F61" w:rsidRPr="004A2A85">
        <w:rPr>
          <w:rFonts w:ascii="Arial" w:hAnsi="Arial" w:cs="Arial"/>
        </w:rPr>
        <w:t xml:space="preserve"> à </w:t>
      </w:r>
      <w:r w:rsidRPr="004A2A85">
        <w:rPr>
          <w:rFonts w:ascii="Arial" w:hAnsi="Arial" w:cs="Arial"/>
        </w:rPr>
        <w:t>liga empregada</w:t>
      </w:r>
      <w:r w:rsidR="00FD40A8" w:rsidRPr="004A2A85">
        <w:rPr>
          <w:rFonts w:ascii="Arial" w:hAnsi="Arial" w:cs="Arial"/>
        </w:rPr>
        <w:t xml:space="preserve">, </w:t>
      </w:r>
      <w:r w:rsidR="000B2C2D" w:rsidRPr="004A2A85">
        <w:rPr>
          <w:rFonts w:ascii="Arial" w:hAnsi="Arial" w:cs="Arial"/>
        </w:rPr>
        <w:t>d</w:t>
      </w:r>
      <w:r w:rsidR="00FD40A8" w:rsidRPr="004A2A85">
        <w:rPr>
          <w:rFonts w:ascii="Arial" w:hAnsi="Arial" w:cs="Arial"/>
        </w:rPr>
        <w:t xml:space="preserve">os </w:t>
      </w:r>
      <w:r w:rsidRPr="004A2A85">
        <w:rPr>
          <w:rFonts w:ascii="Arial" w:hAnsi="Arial" w:cs="Arial"/>
        </w:rPr>
        <w:t>técnico</w:t>
      </w:r>
      <w:r w:rsidR="00FD40A8" w:rsidRPr="004A2A85">
        <w:rPr>
          <w:rFonts w:ascii="Arial" w:hAnsi="Arial" w:cs="Arial"/>
        </w:rPr>
        <w:t>s</w:t>
      </w:r>
      <w:r w:rsidRPr="004A2A85">
        <w:rPr>
          <w:rFonts w:ascii="Arial" w:hAnsi="Arial" w:cs="Arial"/>
        </w:rPr>
        <w:t xml:space="preserve"> </w:t>
      </w:r>
      <w:r w:rsidR="00FD40A8" w:rsidRPr="004A2A85">
        <w:rPr>
          <w:rFonts w:ascii="Arial" w:hAnsi="Arial" w:cs="Arial"/>
        </w:rPr>
        <w:t>responsáveis</w:t>
      </w:r>
      <w:r w:rsidR="000B2C2D" w:rsidRPr="004A2A85">
        <w:rPr>
          <w:rFonts w:ascii="Arial" w:hAnsi="Arial" w:cs="Arial"/>
        </w:rPr>
        <w:t xml:space="preserve"> pelo</w:t>
      </w:r>
      <w:r w:rsidR="001D2998" w:rsidRPr="004A2A85">
        <w:rPr>
          <w:rFonts w:ascii="Arial" w:hAnsi="Arial" w:cs="Arial"/>
        </w:rPr>
        <w:t xml:space="preserve">s 05 laboratórios, da cidade de Campina Grande que utilizavam </w:t>
      </w:r>
      <w:proofErr w:type="spellStart"/>
      <w:r w:rsidR="001D2998" w:rsidRPr="004A2A85">
        <w:rPr>
          <w:rFonts w:ascii="Arial" w:hAnsi="Arial" w:cs="Arial"/>
        </w:rPr>
        <w:t>Ni</w:t>
      </w:r>
      <w:proofErr w:type="spellEnd"/>
      <w:r w:rsidR="001D2998" w:rsidRPr="004A2A85">
        <w:rPr>
          <w:rFonts w:ascii="Arial" w:hAnsi="Arial" w:cs="Arial"/>
        </w:rPr>
        <w:t xml:space="preserve">-Cr e </w:t>
      </w:r>
      <w:r w:rsidR="000B7D44">
        <w:rPr>
          <w:rFonts w:ascii="Arial" w:hAnsi="Arial" w:cs="Arial"/>
        </w:rPr>
        <w:t>Cu-Zn-Al</w:t>
      </w:r>
      <w:r w:rsidR="001D2998" w:rsidRPr="004A2A85">
        <w:rPr>
          <w:rFonts w:ascii="Arial" w:hAnsi="Arial" w:cs="Arial"/>
        </w:rPr>
        <w:t xml:space="preserve">, 04 </w:t>
      </w:r>
      <w:r w:rsidR="00FD40A8" w:rsidRPr="004A2A85">
        <w:rPr>
          <w:rFonts w:ascii="Arial" w:hAnsi="Arial" w:cs="Arial"/>
        </w:rPr>
        <w:t xml:space="preserve">acreditavam ser </w:t>
      </w:r>
      <w:r w:rsidR="00BF3D0D" w:rsidRPr="004A2A85">
        <w:rPr>
          <w:rFonts w:ascii="Arial" w:hAnsi="Arial" w:cs="Arial"/>
        </w:rPr>
        <w:t xml:space="preserve">uma boa opção </w:t>
      </w:r>
      <w:r w:rsidR="001D2998" w:rsidRPr="004A2A85">
        <w:rPr>
          <w:rFonts w:ascii="Arial" w:hAnsi="Arial" w:cs="Arial"/>
        </w:rPr>
        <w:t xml:space="preserve">a utilização desta última liga metálica, ao passo que apenas 01 não </w:t>
      </w:r>
      <w:r w:rsidR="000B2C2D" w:rsidRPr="004A2A85">
        <w:rPr>
          <w:rFonts w:ascii="Arial" w:hAnsi="Arial" w:cs="Arial"/>
        </w:rPr>
        <w:t>achava adequado seu</w:t>
      </w:r>
      <w:r w:rsidR="001D2998" w:rsidRPr="004A2A85">
        <w:rPr>
          <w:rFonts w:ascii="Arial" w:hAnsi="Arial" w:cs="Arial"/>
        </w:rPr>
        <w:t xml:space="preserve"> uso</w:t>
      </w:r>
      <w:r w:rsidR="000B2C2D" w:rsidRPr="004A2A85">
        <w:rPr>
          <w:rFonts w:ascii="Arial" w:hAnsi="Arial" w:cs="Arial"/>
        </w:rPr>
        <w:t>, mas atendia as orientações quando solicitadas</w:t>
      </w:r>
      <w:r w:rsidR="001D2998" w:rsidRPr="004A2A85">
        <w:rPr>
          <w:rFonts w:ascii="Arial" w:hAnsi="Arial" w:cs="Arial"/>
        </w:rPr>
        <w:t xml:space="preserve">. Já com relação ao </w:t>
      </w:r>
      <w:r w:rsidR="00570F61" w:rsidRPr="004A2A85">
        <w:rPr>
          <w:rFonts w:ascii="Arial" w:hAnsi="Arial" w:cs="Arial"/>
        </w:rPr>
        <w:t xml:space="preserve">único </w:t>
      </w:r>
      <w:r w:rsidR="001D2998" w:rsidRPr="004A2A85">
        <w:rPr>
          <w:rFonts w:ascii="Arial" w:hAnsi="Arial" w:cs="Arial"/>
        </w:rPr>
        <w:t>laboratório que trabalha</w:t>
      </w:r>
      <w:r w:rsidR="00570F61" w:rsidRPr="004A2A85">
        <w:rPr>
          <w:rFonts w:ascii="Arial" w:hAnsi="Arial" w:cs="Arial"/>
        </w:rPr>
        <w:t>va</w:t>
      </w:r>
      <w:r w:rsidR="001D2998" w:rsidRPr="004A2A85">
        <w:rPr>
          <w:rFonts w:ascii="Arial" w:hAnsi="Arial" w:cs="Arial"/>
        </w:rPr>
        <w:t xml:space="preserve"> </w:t>
      </w:r>
      <w:r w:rsidR="00FD40A8" w:rsidRPr="004A2A85">
        <w:rPr>
          <w:rFonts w:ascii="Arial" w:hAnsi="Arial" w:cs="Arial"/>
        </w:rPr>
        <w:t xml:space="preserve">apenas </w:t>
      </w:r>
      <w:r w:rsidR="001D2998" w:rsidRPr="004A2A85">
        <w:rPr>
          <w:rFonts w:ascii="Arial" w:hAnsi="Arial" w:cs="Arial"/>
        </w:rPr>
        <w:t xml:space="preserve">com ligas </w:t>
      </w:r>
      <w:r w:rsidR="00FD40A8" w:rsidRPr="004A2A85">
        <w:rPr>
          <w:rFonts w:ascii="Arial" w:hAnsi="Arial" w:cs="Arial"/>
        </w:rPr>
        <w:t>a base de cobre-alumíni</w:t>
      </w:r>
      <w:r w:rsidR="00570F61" w:rsidRPr="004A2A85">
        <w:rPr>
          <w:rFonts w:ascii="Arial" w:hAnsi="Arial" w:cs="Arial"/>
        </w:rPr>
        <w:t>o, o técnico informou</w:t>
      </w:r>
      <w:r w:rsidR="00FD40A8" w:rsidRPr="004A2A85">
        <w:rPr>
          <w:rFonts w:ascii="Arial" w:hAnsi="Arial" w:cs="Arial"/>
        </w:rPr>
        <w:t xml:space="preserve"> que </w:t>
      </w:r>
      <w:r w:rsidR="001D2998" w:rsidRPr="004A2A85">
        <w:rPr>
          <w:rFonts w:ascii="Arial" w:hAnsi="Arial" w:cs="Arial"/>
        </w:rPr>
        <w:t xml:space="preserve">os cirurgiões-dentistas não costumavam indicar </w:t>
      </w:r>
      <w:r w:rsidR="00570F61" w:rsidRPr="004A2A85">
        <w:rPr>
          <w:rFonts w:ascii="Arial" w:hAnsi="Arial" w:cs="Arial"/>
        </w:rPr>
        <w:t xml:space="preserve">a liga, ou </w:t>
      </w:r>
      <w:r w:rsidR="000B2C2D" w:rsidRPr="004A2A85">
        <w:rPr>
          <w:rFonts w:ascii="Arial" w:hAnsi="Arial" w:cs="Arial"/>
        </w:rPr>
        <w:t xml:space="preserve">quando </w:t>
      </w:r>
      <w:r w:rsidR="00570F61" w:rsidRPr="004A2A85">
        <w:rPr>
          <w:rFonts w:ascii="Arial" w:hAnsi="Arial" w:cs="Arial"/>
        </w:rPr>
        <w:t>solicitavam, pediam as amarelas porque eram fáceis de desgastar</w:t>
      </w:r>
      <w:r w:rsidR="00BF3D0D" w:rsidRPr="004A2A85">
        <w:rPr>
          <w:rFonts w:ascii="Arial" w:hAnsi="Arial" w:cs="Arial"/>
        </w:rPr>
        <w:t xml:space="preserve"> durante o preparo dentário</w:t>
      </w:r>
      <w:r w:rsidR="00570F61" w:rsidRPr="004A2A85">
        <w:rPr>
          <w:rFonts w:ascii="Arial" w:hAnsi="Arial" w:cs="Arial"/>
        </w:rPr>
        <w:t>.</w:t>
      </w:r>
      <w:r w:rsidR="00570F61" w:rsidRPr="00EC0110">
        <w:rPr>
          <w:rFonts w:ascii="Arial" w:hAnsi="Arial" w:cs="Arial"/>
        </w:rPr>
        <w:t xml:space="preserve"> </w:t>
      </w:r>
    </w:p>
    <w:p w:rsidR="00497905" w:rsidRDefault="00497905" w:rsidP="006000E1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EC0110">
        <w:rPr>
          <w:rFonts w:ascii="Arial" w:hAnsi="Arial" w:cs="Arial"/>
        </w:rPr>
        <w:t>Nesse contexto, é perceptível</w:t>
      </w:r>
      <w:r w:rsidR="00BF3D0D">
        <w:rPr>
          <w:rFonts w:ascii="Arial" w:hAnsi="Arial" w:cs="Arial"/>
        </w:rPr>
        <w:t xml:space="preserve"> que na maioria das vezes</w:t>
      </w:r>
      <w:r w:rsidRPr="00EC0110">
        <w:rPr>
          <w:rFonts w:ascii="Arial" w:hAnsi="Arial" w:cs="Arial"/>
        </w:rPr>
        <w:t xml:space="preserve">, o material </w:t>
      </w:r>
      <w:proofErr w:type="gramStart"/>
      <w:r w:rsidRPr="00EC0110">
        <w:rPr>
          <w:rFonts w:ascii="Arial" w:hAnsi="Arial" w:cs="Arial"/>
        </w:rPr>
        <w:t>empregado</w:t>
      </w:r>
      <w:proofErr w:type="gramEnd"/>
      <w:r w:rsidRPr="00EC0110">
        <w:rPr>
          <w:rFonts w:ascii="Arial" w:hAnsi="Arial" w:cs="Arial"/>
        </w:rPr>
        <w:t xml:space="preserve"> para fundir os retentores não é </w:t>
      </w:r>
      <w:r w:rsidR="006B465E">
        <w:rPr>
          <w:rFonts w:ascii="Arial" w:hAnsi="Arial" w:cs="Arial"/>
        </w:rPr>
        <w:t>selecionado</w:t>
      </w:r>
      <w:r w:rsidRPr="00EC0110">
        <w:rPr>
          <w:rFonts w:ascii="Arial" w:hAnsi="Arial" w:cs="Arial"/>
        </w:rPr>
        <w:t xml:space="preserve"> com relação ao remanescente dentário, </w:t>
      </w:r>
      <w:r w:rsidRPr="00EC0110">
        <w:rPr>
          <w:rFonts w:ascii="Arial" w:hAnsi="Arial" w:cs="Arial"/>
        </w:rPr>
        <w:lastRenderedPageBreak/>
        <w:t>riscos de</w:t>
      </w:r>
      <w:r w:rsidR="00570F61">
        <w:rPr>
          <w:rFonts w:ascii="Arial" w:hAnsi="Arial" w:cs="Arial"/>
        </w:rPr>
        <w:t xml:space="preserve"> oxidação,</w:t>
      </w:r>
      <w:r w:rsidRPr="00EC0110">
        <w:rPr>
          <w:rFonts w:ascii="Arial" w:hAnsi="Arial" w:cs="Arial"/>
        </w:rPr>
        <w:t xml:space="preserve"> reações alérgicas do paciente ao metal, material empregado </w:t>
      </w:r>
      <w:r w:rsidR="00570F61">
        <w:rPr>
          <w:rFonts w:ascii="Arial" w:hAnsi="Arial" w:cs="Arial"/>
        </w:rPr>
        <w:t>par</w:t>
      </w:r>
      <w:r w:rsidRPr="00EC0110">
        <w:rPr>
          <w:rFonts w:ascii="Arial" w:hAnsi="Arial" w:cs="Arial"/>
        </w:rPr>
        <w:t>a sua cimentação ou mesmo em relação ao custo. Tem sido uma decisão d</w:t>
      </w:r>
      <w:r w:rsidRPr="00EC0110">
        <w:rPr>
          <w:rFonts w:ascii="Arial" w:hAnsi="Arial" w:cs="Arial"/>
          <w:color w:val="000000"/>
        </w:rPr>
        <w:t>o técnico de prótese dentária.</w:t>
      </w:r>
    </w:p>
    <w:p w:rsidR="007D541F" w:rsidRDefault="007D541F" w:rsidP="006000E1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6000E1" w:rsidRDefault="006000E1" w:rsidP="006000E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000E1" w:rsidRDefault="006000E1" w:rsidP="0060763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CONCLUSÃO     </w:t>
      </w:r>
    </w:p>
    <w:p w:rsidR="006000E1" w:rsidRDefault="00BF3D0D" w:rsidP="00BF3D0D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1)</w:t>
      </w:r>
      <w:proofErr w:type="gramEnd"/>
      <w:r>
        <w:rPr>
          <w:rFonts w:ascii="Arial" w:hAnsi="Arial" w:cs="Arial"/>
        </w:rPr>
        <w:t xml:space="preserve"> </w:t>
      </w:r>
      <w:r w:rsidR="006000E1">
        <w:rPr>
          <w:rFonts w:ascii="Arial" w:hAnsi="Arial" w:cs="Arial"/>
        </w:rPr>
        <w:t xml:space="preserve">Na cidade de João Pessoa, as ligas metálicas mais empregadas para fundição de retentores </w:t>
      </w:r>
      <w:proofErr w:type="spellStart"/>
      <w:r w:rsidR="006000E1">
        <w:rPr>
          <w:rFonts w:ascii="Arial" w:hAnsi="Arial" w:cs="Arial"/>
        </w:rPr>
        <w:t>intrarradiculare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foram à base de níquel-cromo e </w:t>
      </w:r>
      <w:r w:rsidR="006000E1">
        <w:rPr>
          <w:rFonts w:ascii="Arial" w:hAnsi="Arial" w:cs="Arial"/>
        </w:rPr>
        <w:t xml:space="preserve">na cidade de Campina Grande, as ligas mais utilizadas foram à base de níquel-cromo e cobre-alumínio, não havendo predominância entre as mesmas; </w:t>
      </w:r>
    </w:p>
    <w:p w:rsidR="00883C8C" w:rsidRDefault="00BF3D0D" w:rsidP="00BF3D0D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2)</w:t>
      </w:r>
      <w:proofErr w:type="gramEnd"/>
      <w:r>
        <w:rPr>
          <w:rFonts w:ascii="Arial" w:hAnsi="Arial" w:cs="Arial"/>
        </w:rPr>
        <w:t xml:space="preserve"> </w:t>
      </w:r>
      <w:r w:rsidR="006000E1">
        <w:rPr>
          <w:rFonts w:ascii="Arial" w:hAnsi="Arial" w:cs="Arial"/>
        </w:rPr>
        <w:t>Os cirurgiões dentistas</w:t>
      </w:r>
      <w:r>
        <w:rPr>
          <w:rFonts w:ascii="Arial" w:hAnsi="Arial" w:cs="Arial"/>
        </w:rPr>
        <w:t xml:space="preserve"> de João Pessoa e Campina Grande</w:t>
      </w:r>
      <w:r w:rsidR="006000E1">
        <w:rPr>
          <w:rFonts w:ascii="Arial" w:hAnsi="Arial" w:cs="Arial"/>
        </w:rPr>
        <w:t xml:space="preserve">, na maioria das vezes, não indicam a liga metálica a ser empregada na fundição dos retentores </w:t>
      </w:r>
      <w:proofErr w:type="spellStart"/>
      <w:r w:rsidR="006000E1">
        <w:rPr>
          <w:rFonts w:ascii="Arial" w:hAnsi="Arial" w:cs="Arial"/>
        </w:rPr>
        <w:t>intrarradiculares</w:t>
      </w:r>
      <w:proofErr w:type="spellEnd"/>
      <w:r w:rsidR="006000E1">
        <w:rPr>
          <w:rFonts w:ascii="Arial" w:hAnsi="Arial" w:cs="Arial"/>
        </w:rPr>
        <w:t xml:space="preserve">. </w:t>
      </w:r>
    </w:p>
    <w:p w:rsidR="006000E1" w:rsidRDefault="00883C8C" w:rsidP="00BF3D0D">
      <w:pPr>
        <w:spacing w:line="360" w:lineRule="auto"/>
        <w:jc w:val="both"/>
        <w:rPr>
          <w:rFonts w:ascii="Arial" w:hAnsi="Arial"/>
          <w:szCs w:val="32"/>
        </w:rPr>
      </w:pPr>
      <w:proofErr w:type="gramStart"/>
      <w:r>
        <w:rPr>
          <w:rFonts w:ascii="Arial" w:hAnsi="Arial" w:cs="Arial"/>
        </w:rPr>
        <w:t>3)</w:t>
      </w:r>
      <w:proofErr w:type="gramEnd"/>
      <w:r>
        <w:rPr>
          <w:rFonts w:ascii="Arial" w:hAnsi="Arial" w:cs="Arial"/>
        </w:rPr>
        <w:t xml:space="preserve"> </w:t>
      </w:r>
      <w:r w:rsidR="006000E1">
        <w:rPr>
          <w:rFonts w:ascii="Arial" w:hAnsi="Arial" w:cs="Arial"/>
        </w:rPr>
        <w:t>A</w:t>
      </w:r>
      <w:r w:rsidR="006000E1">
        <w:rPr>
          <w:rFonts w:ascii="Arial" w:hAnsi="Arial"/>
          <w:szCs w:val="32"/>
        </w:rPr>
        <w:t xml:space="preserve"> </w:t>
      </w:r>
      <w:r>
        <w:rPr>
          <w:rFonts w:ascii="Arial" w:hAnsi="Arial"/>
          <w:szCs w:val="32"/>
        </w:rPr>
        <w:t xml:space="preserve">seleção do metal a ser empregado na fundição do retentor </w:t>
      </w:r>
      <w:proofErr w:type="spellStart"/>
      <w:r>
        <w:rPr>
          <w:rFonts w:ascii="Arial" w:hAnsi="Arial"/>
          <w:szCs w:val="32"/>
        </w:rPr>
        <w:t>intrarradicular</w:t>
      </w:r>
      <w:proofErr w:type="spellEnd"/>
      <w:r>
        <w:rPr>
          <w:rFonts w:ascii="Arial" w:hAnsi="Arial"/>
          <w:szCs w:val="32"/>
        </w:rPr>
        <w:t xml:space="preserve">, na </w:t>
      </w:r>
      <w:r w:rsidR="006000E1">
        <w:rPr>
          <w:rFonts w:ascii="Arial" w:hAnsi="Arial"/>
          <w:szCs w:val="32"/>
        </w:rPr>
        <w:t xml:space="preserve">maioria </w:t>
      </w:r>
      <w:r>
        <w:rPr>
          <w:rFonts w:ascii="Arial" w:hAnsi="Arial"/>
          <w:szCs w:val="32"/>
        </w:rPr>
        <w:t xml:space="preserve">das vezes, é </w:t>
      </w:r>
      <w:r w:rsidR="006000E1">
        <w:rPr>
          <w:rFonts w:ascii="Arial" w:hAnsi="Arial"/>
          <w:szCs w:val="32"/>
        </w:rPr>
        <w:t xml:space="preserve"> uma decisão dos técnicos de prótese dentária.</w:t>
      </w:r>
    </w:p>
    <w:p w:rsidR="0060763D" w:rsidRDefault="0060763D" w:rsidP="0060763D">
      <w:pPr>
        <w:spacing w:line="360" w:lineRule="auto"/>
        <w:jc w:val="both"/>
        <w:rPr>
          <w:rFonts w:ascii="Arial" w:hAnsi="Arial"/>
          <w:szCs w:val="32"/>
        </w:rPr>
      </w:pPr>
    </w:p>
    <w:p w:rsidR="009F4B40" w:rsidRPr="00327DC6" w:rsidRDefault="009F4B40" w:rsidP="00327DC6">
      <w:pPr>
        <w:jc w:val="both"/>
        <w:rPr>
          <w:rFonts w:ascii="Arial" w:hAnsi="Arial" w:cs="Arial"/>
          <w:b/>
          <w:lang w:val="en-US"/>
        </w:rPr>
      </w:pPr>
      <w:r w:rsidRPr="00327DC6">
        <w:rPr>
          <w:rFonts w:ascii="Arial" w:hAnsi="Arial" w:cs="Arial"/>
          <w:b/>
          <w:lang w:val="en-US"/>
        </w:rPr>
        <w:t>REFERÊNCIAS</w:t>
      </w:r>
    </w:p>
    <w:p w:rsidR="00EE611F" w:rsidRPr="00327DC6" w:rsidRDefault="00EE611F" w:rsidP="00327DC6">
      <w:pPr>
        <w:jc w:val="both"/>
        <w:rPr>
          <w:rFonts w:ascii="Arial" w:hAnsi="Arial" w:cs="Arial"/>
        </w:rPr>
      </w:pPr>
      <w:r w:rsidRPr="00327DC6">
        <w:rPr>
          <w:rFonts w:ascii="Arial" w:hAnsi="Arial" w:cs="Arial"/>
        </w:rPr>
        <w:t>ANUSAVICE KJ</w:t>
      </w:r>
      <w:r w:rsidR="00C813AC" w:rsidRPr="00327DC6">
        <w:rPr>
          <w:rFonts w:ascii="Arial" w:hAnsi="Arial" w:cs="Arial"/>
        </w:rPr>
        <w:t>.</w:t>
      </w:r>
      <w:r w:rsidR="0060763D" w:rsidRPr="00327DC6">
        <w:rPr>
          <w:rFonts w:ascii="Arial" w:hAnsi="Arial" w:cs="Arial"/>
        </w:rPr>
        <w:t xml:space="preserve"> Materiais Dentários. </w:t>
      </w:r>
      <w:r w:rsidR="00C813AC" w:rsidRPr="00327DC6">
        <w:rPr>
          <w:rFonts w:ascii="Arial" w:hAnsi="Arial" w:cs="Arial"/>
        </w:rPr>
        <w:t xml:space="preserve">10ª. </w:t>
      </w:r>
      <w:proofErr w:type="gramStart"/>
      <w:r w:rsidRPr="00327DC6">
        <w:rPr>
          <w:rFonts w:ascii="Arial" w:hAnsi="Arial" w:cs="Arial"/>
        </w:rPr>
        <w:t>ed.</w:t>
      </w:r>
      <w:proofErr w:type="gramEnd"/>
      <w:r w:rsidRPr="00327DC6">
        <w:rPr>
          <w:rFonts w:ascii="Arial" w:hAnsi="Arial" w:cs="Arial"/>
        </w:rPr>
        <w:t xml:space="preserve"> Rio de Janeiro: Guanabara Koogan, 1998</w:t>
      </w:r>
      <w:r w:rsidR="00C813AC" w:rsidRPr="00327DC6">
        <w:rPr>
          <w:rFonts w:ascii="Arial" w:hAnsi="Arial" w:cs="Arial"/>
        </w:rPr>
        <w:t>, 709p</w:t>
      </w:r>
      <w:r w:rsidRPr="00327DC6">
        <w:rPr>
          <w:rFonts w:ascii="Arial" w:hAnsi="Arial" w:cs="Arial"/>
        </w:rPr>
        <w:t>.</w:t>
      </w:r>
    </w:p>
    <w:p w:rsidR="00092743" w:rsidRPr="00327DC6" w:rsidRDefault="00327DC6" w:rsidP="00327DC6">
      <w:pPr>
        <w:spacing w:after="0" w:line="240" w:lineRule="auto"/>
        <w:jc w:val="both"/>
        <w:rPr>
          <w:rFonts w:ascii="Arial" w:hAnsi="Arial" w:cs="Arial"/>
        </w:rPr>
      </w:pPr>
      <w:r w:rsidRPr="00327DC6">
        <w:rPr>
          <w:rFonts w:ascii="Arial" w:hAnsi="Arial" w:cs="Arial"/>
        </w:rPr>
        <w:t>ARAÚJO TP, BOMBANA AC, SAITO T, UETI, M</w:t>
      </w:r>
      <w:r w:rsidR="00092743" w:rsidRPr="00327DC6">
        <w:rPr>
          <w:rFonts w:ascii="Arial" w:hAnsi="Arial" w:cs="Arial"/>
        </w:rPr>
        <w:t xml:space="preserve">. Estudo da resistência dos materiais para cimentação de retentores </w:t>
      </w:r>
      <w:proofErr w:type="spellStart"/>
      <w:proofErr w:type="gramStart"/>
      <w:r w:rsidR="00092743" w:rsidRPr="00327DC6">
        <w:rPr>
          <w:rFonts w:ascii="Arial" w:hAnsi="Arial" w:cs="Arial"/>
        </w:rPr>
        <w:t>intra-radiculares</w:t>
      </w:r>
      <w:proofErr w:type="spellEnd"/>
      <w:proofErr w:type="gramEnd"/>
      <w:r w:rsidR="00092743" w:rsidRPr="00327DC6">
        <w:rPr>
          <w:rFonts w:ascii="Arial" w:hAnsi="Arial" w:cs="Arial"/>
        </w:rPr>
        <w:t xml:space="preserve"> à passagem de fluidos através da dentina. </w:t>
      </w:r>
      <w:proofErr w:type="spellStart"/>
      <w:r w:rsidR="00092743" w:rsidRPr="00327DC6">
        <w:rPr>
          <w:rFonts w:ascii="Arial" w:hAnsi="Arial" w:cs="Arial"/>
        </w:rPr>
        <w:t>R</w:t>
      </w:r>
      <w:r w:rsidR="00F555E6" w:rsidRPr="00327DC6">
        <w:rPr>
          <w:rFonts w:ascii="Arial" w:hAnsi="Arial" w:cs="Arial"/>
        </w:rPr>
        <w:t>ev</w:t>
      </w:r>
      <w:proofErr w:type="spellEnd"/>
      <w:r w:rsidR="00F555E6" w:rsidRPr="00327DC6">
        <w:rPr>
          <w:rFonts w:ascii="Arial" w:hAnsi="Arial" w:cs="Arial"/>
        </w:rPr>
        <w:t xml:space="preserve"> </w:t>
      </w:r>
      <w:proofErr w:type="spellStart"/>
      <w:r w:rsidR="00092743" w:rsidRPr="00327DC6">
        <w:rPr>
          <w:rFonts w:ascii="Arial" w:hAnsi="Arial" w:cs="Arial"/>
        </w:rPr>
        <w:t>P</w:t>
      </w:r>
      <w:r w:rsidR="00F555E6" w:rsidRPr="00327DC6">
        <w:rPr>
          <w:rFonts w:ascii="Arial" w:hAnsi="Arial" w:cs="Arial"/>
        </w:rPr>
        <w:t>os-</w:t>
      </w:r>
      <w:r w:rsidR="00092743" w:rsidRPr="00327DC6">
        <w:rPr>
          <w:rFonts w:ascii="Arial" w:hAnsi="Arial" w:cs="Arial"/>
        </w:rPr>
        <w:t>G</w:t>
      </w:r>
      <w:r w:rsidR="00F555E6" w:rsidRPr="00327DC6">
        <w:rPr>
          <w:rFonts w:ascii="Arial" w:hAnsi="Arial" w:cs="Arial"/>
        </w:rPr>
        <w:t>rad</w:t>
      </w:r>
      <w:proofErr w:type="spellEnd"/>
      <w:r w:rsidR="00F555E6" w:rsidRPr="00327DC6">
        <w:rPr>
          <w:rFonts w:ascii="Arial" w:hAnsi="Arial" w:cs="Arial"/>
        </w:rPr>
        <w:t xml:space="preserve"> FOUSP.</w:t>
      </w:r>
      <w:r w:rsidR="00092743" w:rsidRPr="00327DC6">
        <w:rPr>
          <w:rFonts w:ascii="Arial" w:hAnsi="Arial" w:cs="Arial"/>
        </w:rPr>
        <w:t xml:space="preserve"> 10(1): 13-8</w:t>
      </w:r>
      <w:r w:rsidR="00F555E6" w:rsidRPr="00327DC6">
        <w:rPr>
          <w:rFonts w:ascii="Arial" w:hAnsi="Arial" w:cs="Arial"/>
        </w:rPr>
        <w:t>, 2003</w:t>
      </w:r>
      <w:r w:rsidR="00092743" w:rsidRPr="00327DC6">
        <w:rPr>
          <w:rFonts w:ascii="Arial" w:hAnsi="Arial" w:cs="Arial"/>
        </w:rPr>
        <w:t>.</w:t>
      </w:r>
    </w:p>
    <w:p w:rsidR="00F555E6" w:rsidRPr="00327DC6" w:rsidRDefault="00F555E6" w:rsidP="00327DC6">
      <w:pPr>
        <w:spacing w:after="0" w:line="360" w:lineRule="auto"/>
        <w:jc w:val="both"/>
        <w:rPr>
          <w:rFonts w:ascii="Arial" w:hAnsi="Arial" w:cs="Arial"/>
        </w:rPr>
      </w:pPr>
    </w:p>
    <w:p w:rsidR="0060763D" w:rsidRPr="00327DC6" w:rsidRDefault="004260C4" w:rsidP="00327DC6">
      <w:pPr>
        <w:jc w:val="both"/>
        <w:rPr>
          <w:rFonts w:ascii="Arial" w:hAnsi="Arial" w:cs="Arial"/>
          <w:lang w:val="en-US"/>
        </w:rPr>
      </w:pPr>
      <w:r w:rsidRPr="00327DC6">
        <w:rPr>
          <w:rFonts w:ascii="Arial" w:hAnsi="Arial" w:cs="Arial"/>
          <w:lang w:val="en-US"/>
        </w:rPr>
        <w:t>A</w:t>
      </w:r>
      <w:r w:rsidR="00327DC6" w:rsidRPr="00327DC6">
        <w:rPr>
          <w:rFonts w:ascii="Arial" w:hAnsi="Arial" w:cs="Arial"/>
          <w:lang w:val="en-US"/>
        </w:rPr>
        <w:t>RIKAN</w:t>
      </w:r>
      <w:r w:rsidR="0060763D" w:rsidRPr="00327DC6">
        <w:rPr>
          <w:rFonts w:ascii="Arial" w:hAnsi="Arial" w:cs="Arial"/>
          <w:lang w:val="en-US"/>
        </w:rPr>
        <w:t xml:space="preserve"> A. Effects of the ni</w:t>
      </w:r>
      <w:r w:rsidRPr="00327DC6">
        <w:rPr>
          <w:rFonts w:ascii="Arial" w:hAnsi="Arial" w:cs="Arial"/>
          <w:lang w:val="en-US"/>
        </w:rPr>
        <w:t>ckel-chrome dental alloys used i</w:t>
      </w:r>
      <w:r w:rsidR="0060763D" w:rsidRPr="00327DC6">
        <w:rPr>
          <w:rFonts w:ascii="Arial" w:hAnsi="Arial" w:cs="Arial"/>
          <w:lang w:val="en-US"/>
        </w:rPr>
        <w:t xml:space="preserve">n </w:t>
      </w:r>
      <w:r w:rsidRPr="00327DC6">
        <w:rPr>
          <w:rFonts w:ascii="Arial" w:hAnsi="Arial" w:cs="Arial"/>
          <w:lang w:val="en-US"/>
        </w:rPr>
        <w:t xml:space="preserve">dentistry on </w:t>
      </w:r>
      <w:r w:rsidR="0060763D" w:rsidRPr="00327DC6">
        <w:rPr>
          <w:rFonts w:ascii="Arial" w:hAnsi="Arial" w:cs="Arial"/>
          <w:lang w:val="en-US"/>
        </w:rPr>
        <w:t>saliva and s</w:t>
      </w:r>
      <w:r w:rsidRPr="00327DC6">
        <w:rPr>
          <w:rFonts w:ascii="Arial" w:hAnsi="Arial" w:cs="Arial"/>
          <w:lang w:val="en-US"/>
        </w:rPr>
        <w:t>erum nickel levels, peripheral T-</w:t>
      </w:r>
      <w:proofErr w:type="spellStart"/>
      <w:r w:rsidRPr="00327DC6">
        <w:rPr>
          <w:rFonts w:ascii="Arial" w:hAnsi="Arial" w:cs="Arial"/>
          <w:lang w:val="en-US"/>
        </w:rPr>
        <w:t>ly</w:t>
      </w:r>
      <w:r w:rsidR="0060763D" w:rsidRPr="00327DC6">
        <w:rPr>
          <w:rFonts w:ascii="Arial" w:hAnsi="Arial" w:cs="Arial"/>
          <w:lang w:val="en-US"/>
        </w:rPr>
        <w:t>nf</w:t>
      </w:r>
      <w:r w:rsidRPr="00327DC6">
        <w:rPr>
          <w:rFonts w:ascii="Arial" w:hAnsi="Arial" w:cs="Arial"/>
          <w:lang w:val="en-US"/>
        </w:rPr>
        <w:t>h</w:t>
      </w:r>
      <w:r w:rsidR="0060763D" w:rsidRPr="00327DC6">
        <w:rPr>
          <w:rFonts w:ascii="Arial" w:hAnsi="Arial" w:cs="Arial"/>
          <w:lang w:val="en-US"/>
        </w:rPr>
        <w:t>ocites</w:t>
      </w:r>
      <w:proofErr w:type="spellEnd"/>
      <w:r w:rsidR="0060763D" w:rsidRPr="00327DC6">
        <w:rPr>
          <w:rFonts w:ascii="Arial" w:hAnsi="Arial" w:cs="Arial"/>
          <w:lang w:val="en-US"/>
        </w:rPr>
        <w:t xml:space="preserve"> and some other blood parameters. J Oral </w:t>
      </w:r>
      <w:proofErr w:type="spellStart"/>
      <w:r w:rsidR="0060763D" w:rsidRPr="00327DC6">
        <w:rPr>
          <w:rFonts w:ascii="Arial" w:hAnsi="Arial" w:cs="Arial"/>
          <w:lang w:val="en-US"/>
        </w:rPr>
        <w:t>Reabil</w:t>
      </w:r>
      <w:proofErr w:type="spellEnd"/>
      <w:r w:rsidR="0060763D" w:rsidRPr="00327DC6">
        <w:rPr>
          <w:rFonts w:ascii="Arial" w:hAnsi="Arial" w:cs="Arial"/>
          <w:lang w:val="en-US"/>
        </w:rPr>
        <w:t>,</w:t>
      </w:r>
      <w:r w:rsidRPr="00327DC6">
        <w:rPr>
          <w:rFonts w:ascii="Arial" w:hAnsi="Arial" w:cs="Arial"/>
          <w:lang w:val="en-US"/>
        </w:rPr>
        <w:t xml:space="preserve"> </w:t>
      </w:r>
      <w:r w:rsidR="0060763D" w:rsidRPr="00327DC6">
        <w:rPr>
          <w:rFonts w:ascii="Arial" w:hAnsi="Arial" w:cs="Arial"/>
          <w:lang w:val="en-US"/>
        </w:rPr>
        <w:t>19</w:t>
      </w:r>
      <w:r w:rsidRPr="00327DC6">
        <w:rPr>
          <w:rFonts w:ascii="Arial" w:hAnsi="Arial" w:cs="Arial"/>
          <w:lang w:val="en-US"/>
        </w:rPr>
        <w:t>(4):</w:t>
      </w:r>
      <w:r w:rsidR="009F4B40" w:rsidRPr="00327DC6">
        <w:rPr>
          <w:rFonts w:ascii="Arial" w:hAnsi="Arial" w:cs="Arial"/>
          <w:lang w:val="en-US"/>
        </w:rPr>
        <w:t xml:space="preserve"> </w:t>
      </w:r>
      <w:r w:rsidR="0060763D" w:rsidRPr="00327DC6">
        <w:rPr>
          <w:rFonts w:ascii="Arial" w:hAnsi="Arial" w:cs="Arial"/>
          <w:lang w:val="en-US"/>
        </w:rPr>
        <w:t>343-</w:t>
      </w:r>
      <w:r w:rsidRPr="00327DC6">
        <w:rPr>
          <w:rFonts w:ascii="Arial" w:hAnsi="Arial" w:cs="Arial"/>
          <w:lang w:val="en-US"/>
        </w:rPr>
        <w:t xml:space="preserve">352, </w:t>
      </w:r>
      <w:r w:rsidR="0060763D" w:rsidRPr="00327DC6">
        <w:rPr>
          <w:rFonts w:ascii="Arial" w:hAnsi="Arial" w:cs="Arial"/>
          <w:lang w:val="en-US"/>
        </w:rPr>
        <w:t>1992.</w:t>
      </w:r>
    </w:p>
    <w:p w:rsidR="009117A3" w:rsidRPr="00327DC6" w:rsidRDefault="009117A3" w:rsidP="00327DC6">
      <w:pPr>
        <w:jc w:val="both"/>
        <w:rPr>
          <w:rFonts w:ascii="Arial" w:hAnsi="Arial" w:cs="Arial"/>
          <w:lang w:val="en-US"/>
        </w:rPr>
      </w:pPr>
      <w:proofErr w:type="gramStart"/>
      <w:r w:rsidRPr="00327DC6">
        <w:rPr>
          <w:rFonts w:ascii="Arial" w:hAnsi="Arial" w:cs="Arial"/>
          <w:lang w:val="en-US"/>
        </w:rPr>
        <w:t>CONTIN I, MORI M, CAMPOS TN.</w:t>
      </w:r>
      <w:proofErr w:type="gramEnd"/>
      <w:r w:rsidRPr="00327DC6">
        <w:rPr>
          <w:rFonts w:ascii="Arial" w:hAnsi="Arial" w:cs="Arial"/>
          <w:lang w:val="en-US"/>
        </w:rPr>
        <w:t xml:space="preserve">  </w:t>
      </w:r>
      <w:proofErr w:type="spellStart"/>
      <w:proofErr w:type="gramStart"/>
      <w:r w:rsidRPr="00327DC6">
        <w:rPr>
          <w:rFonts w:ascii="Arial" w:hAnsi="Arial" w:cs="Arial"/>
          <w:lang w:val="en-US"/>
        </w:rPr>
        <w:t>Restauração</w:t>
      </w:r>
      <w:proofErr w:type="spellEnd"/>
      <w:r w:rsidRPr="00327DC6">
        <w:rPr>
          <w:rFonts w:ascii="Arial" w:hAnsi="Arial" w:cs="Arial"/>
          <w:lang w:val="en-US"/>
        </w:rPr>
        <w:t xml:space="preserve"> de </w:t>
      </w:r>
      <w:proofErr w:type="spellStart"/>
      <w:r w:rsidRPr="00327DC6">
        <w:rPr>
          <w:rFonts w:ascii="Arial" w:hAnsi="Arial" w:cs="Arial"/>
          <w:lang w:val="en-US"/>
        </w:rPr>
        <w:t>dentes</w:t>
      </w:r>
      <w:proofErr w:type="spellEnd"/>
      <w:r w:rsidRPr="00327DC6">
        <w:rPr>
          <w:rFonts w:ascii="Arial" w:hAnsi="Arial" w:cs="Arial"/>
          <w:lang w:val="en-US"/>
        </w:rPr>
        <w:t xml:space="preserve"> </w:t>
      </w:r>
      <w:proofErr w:type="spellStart"/>
      <w:r w:rsidRPr="00327DC6">
        <w:rPr>
          <w:rFonts w:ascii="Arial" w:hAnsi="Arial" w:cs="Arial"/>
          <w:lang w:val="en-US"/>
        </w:rPr>
        <w:t>endodonticamente</w:t>
      </w:r>
      <w:proofErr w:type="spellEnd"/>
      <w:r w:rsidRPr="00327DC6">
        <w:rPr>
          <w:rFonts w:ascii="Arial" w:hAnsi="Arial" w:cs="Arial"/>
          <w:lang w:val="en-US"/>
        </w:rPr>
        <w:t xml:space="preserve"> </w:t>
      </w:r>
      <w:proofErr w:type="spellStart"/>
      <w:r w:rsidRPr="00327DC6">
        <w:rPr>
          <w:rFonts w:ascii="Arial" w:hAnsi="Arial" w:cs="Arial"/>
          <w:lang w:val="en-US"/>
        </w:rPr>
        <w:t>tratados</w:t>
      </w:r>
      <w:proofErr w:type="spellEnd"/>
      <w:r w:rsidRPr="00327DC6">
        <w:rPr>
          <w:rFonts w:ascii="Arial" w:hAnsi="Arial" w:cs="Arial"/>
          <w:lang w:val="en-US"/>
        </w:rPr>
        <w:t>.</w:t>
      </w:r>
      <w:proofErr w:type="gramEnd"/>
      <w:r w:rsidRPr="00327DC6">
        <w:rPr>
          <w:rFonts w:ascii="Arial" w:hAnsi="Arial" w:cs="Arial"/>
          <w:lang w:val="en-US"/>
        </w:rPr>
        <w:t xml:space="preserve">  In: CARDOSO RJA, GONÇALVES ENG. </w:t>
      </w:r>
      <w:proofErr w:type="spellStart"/>
      <w:r w:rsidRPr="00327DC6">
        <w:rPr>
          <w:rFonts w:ascii="Arial" w:hAnsi="Arial" w:cs="Arial"/>
          <w:lang w:val="en-US"/>
        </w:rPr>
        <w:t>Oclusão</w:t>
      </w:r>
      <w:proofErr w:type="spellEnd"/>
      <w:r w:rsidRPr="00327DC6">
        <w:rPr>
          <w:rFonts w:ascii="Arial" w:hAnsi="Arial" w:cs="Arial"/>
          <w:lang w:val="en-US"/>
        </w:rPr>
        <w:t xml:space="preserve">/ ATM, </w:t>
      </w:r>
      <w:proofErr w:type="spellStart"/>
      <w:r w:rsidRPr="00327DC6">
        <w:rPr>
          <w:rFonts w:ascii="Arial" w:hAnsi="Arial" w:cs="Arial"/>
          <w:lang w:val="en-US"/>
        </w:rPr>
        <w:t>Prótese</w:t>
      </w:r>
      <w:proofErr w:type="spellEnd"/>
      <w:r w:rsidRPr="00327DC6">
        <w:rPr>
          <w:rFonts w:ascii="Arial" w:hAnsi="Arial" w:cs="Arial"/>
          <w:lang w:val="en-US"/>
        </w:rPr>
        <w:t xml:space="preserve">, </w:t>
      </w:r>
      <w:proofErr w:type="spellStart"/>
      <w:r w:rsidRPr="00327DC6">
        <w:rPr>
          <w:rFonts w:ascii="Arial" w:hAnsi="Arial" w:cs="Arial"/>
          <w:lang w:val="en-US"/>
        </w:rPr>
        <w:t>Prótese</w:t>
      </w:r>
      <w:proofErr w:type="spellEnd"/>
      <w:r w:rsidRPr="00327DC6">
        <w:rPr>
          <w:rFonts w:ascii="Arial" w:hAnsi="Arial" w:cs="Arial"/>
          <w:lang w:val="en-US"/>
        </w:rPr>
        <w:t xml:space="preserve"> </w:t>
      </w:r>
      <w:proofErr w:type="spellStart"/>
      <w:r w:rsidRPr="00327DC6">
        <w:rPr>
          <w:rFonts w:ascii="Arial" w:hAnsi="Arial" w:cs="Arial"/>
          <w:lang w:val="en-US"/>
        </w:rPr>
        <w:t>sobre</w:t>
      </w:r>
      <w:proofErr w:type="spellEnd"/>
      <w:r w:rsidRPr="00327DC6">
        <w:rPr>
          <w:rFonts w:ascii="Arial" w:hAnsi="Arial" w:cs="Arial"/>
          <w:lang w:val="en-US"/>
        </w:rPr>
        <w:t xml:space="preserve"> </w:t>
      </w:r>
      <w:proofErr w:type="spellStart"/>
      <w:r w:rsidRPr="00327DC6">
        <w:rPr>
          <w:rFonts w:ascii="Arial" w:hAnsi="Arial" w:cs="Arial"/>
          <w:lang w:val="en-US"/>
        </w:rPr>
        <w:t>implantes</w:t>
      </w:r>
      <w:proofErr w:type="spellEnd"/>
      <w:r w:rsidRPr="00327DC6">
        <w:rPr>
          <w:rFonts w:ascii="Arial" w:hAnsi="Arial" w:cs="Arial"/>
          <w:lang w:val="en-US"/>
        </w:rPr>
        <w:t xml:space="preserve"> e </w:t>
      </w:r>
      <w:proofErr w:type="spellStart"/>
      <w:r w:rsidRPr="00327DC6">
        <w:rPr>
          <w:rFonts w:ascii="Arial" w:hAnsi="Arial" w:cs="Arial"/>
          <w:lang w:val="en-US"/>
        </w:rPr>
        <w:t>Prótese</w:t>
      </w:r>
      <w:proofErr w:type="spellEnd"/>
      <w:r w:rsidRPr="00327DC6">
        <w:rPr>
          <w:rFonts w:ascii="Arial" w:hAnsi="Arial" w:cs="Arial"/>
          <w:lang w:val="en-US"/>
        </w:rPr>
        <w:t xml:space="preserve"> </w:t>
      </w:r>
      <w:proofErr w:type="spellStart"/>
      <w:r w:rsidRPr="00327DC6">
        <w:rPr>
          <w:rFonts w:ascii="Arial" w:hAnsi="Arial" w:cs="Arial"/>
          <w:lang w:val="en-US"/>
        </w:rPr>
        <w:t>Bucomaxilofacial</w:t>
      </w:r>
      <w:proofErr w:type="spellEnd"/>
      <w:r w:rsidRPr="00327DC6">
        <w:rPr>
          <w:rFonts w:ascii="Arial" w:hAnsi="Arial" w:cs="Arial"/>
          <w:lang w:val="en-US"/>
        </w:rPr>
        <w:t xml:space="preserve">. </w:t>
      </w:r>
      <w:proofErr w:type="spellStart"/>
      <w:r w:rsidRPr="00327DC6">
        <w:rPr>
          <w:rFonts w:ascii="Arial" w:hAnsi="Arial" w:cs="Arial"/>
          <w:lang w:val="en-US"/>
        </w:rPr>
        <w:t>Série</w:t>
      </w:r>
      <w:proofErr w:type="spellEnd"/>
      <w:r w:rsidRPr="00327DC6">
        <w:rPr>
          <w:rFonts w:ascii="Arial" w:hAnsi="Arial" w:cs="Arial"/>
          <w:lang w:val="en-US"/>
        </w:rPr>
        <w:t xml:space="preserve"> EAP/APCD. São Paulo, </w:t>
      </w:r>
      <w:proofErr w:type="spellStart"/>
      <w:r w:rsidRPr="00327DC6">
        <w:rPr>
          <w:rFonts w:ascii="Arial" w:hAnsi="Arial" w:cs="Arial"/>
          <w:lang w:val="en-US"/>
        </w:rPr>
        <w:t>Artes</w:t>
      </w:r>
      <w:proofErr w:type="spellEnd"/>
      <w:r w:rsidRPr="00327DC6">
        <w:rPr>
          <w:rFonts w:ascii="Arial" w:hAnsi="Arial" w:cs="Arial"/>
          <w:lang w:val="en-US"/>
        </w:rPr>
        <w:t xml:space="preserve"> </w:t>
      </w:r>
      <w:proofErr w:type="spellStart"/>
      <w:r w:rsidRPr="00327DC6">
        <w:rPr>
          <w:rFonts w:ascii="Arial" w:hAnsi="Arial" w:cs="Arial"/>
          <w:lang w:val="en-US"/>
        </w:rPr>
        <w:t>Médicas</w:t>
      </w:r>
      <w:proofErr w:type="spellEnd"/>
      <w:r w:rsidRPr="00327DC6">
        <w:rPr>
          <w:rFonts w:ascii="Arial" w:hAnsi="Arial" w:cs="Arial"/>
          <w:lang w:val="en-US"/>
        </w:rPr>
        <w:t>, 2002.</w:t>
      </w:r>
    </w:p>
    <w:p w:rsidR="0073548E" w:rsidRPr="00327DC6" w:rsidRDefault="0073548E" w:rsidP="00327DC6">
      <w:pPr>
        <w:jc w:val="both"/>
        <w:rPr>
          <w:rFonts w:ascii="Arial" w:hAnsi="Arial" w:cs="Arial"/>
          <w:lang w:val="en-US"/>
        </w:rPr>
      </w:pPr>
      <w:r w:rsidRPr="00327DC6">
        <w:rPr>
          <w:rFonts w:ascii="Arial" w:hAnsi="Arial" w:cs="Arial"/>
          <w:lang w:val="en-US"/>
        </w:rPr>
        <w:t xml:space="preserve">DUNCAN JD. The casting </w:t>
      </w:r>
      <w:proofErr w:type="spellStart"/>
      <w:r w:rsidRPr="00327DC6">
        <w:rPr>
          <w:rFonts w:ascii="Arial" w:hAnsi="Arial" w:cs="Arial"/>
          <w:lang w:val="en-US"/>
        </w:rPr>
        <w:t>accurance</w:t>
      </w:r>
      <w:proofErr w:type="spellEnd"/>
      <w:r w:rsidRPr="00327DC6">
        <w:rPr>
          <w:rFonts w:ascii="Arial" w:hAnsi="Arial" w:cs="Arial"/>
          <w:lang w:val="en-US"/>
        </w:rPr>
        <w:t xml:space="preserve"> of nickel-chromium alloys for fixed prostheses. J</w:t>
      </w:r>
      <w:r w:rsidRPr="00327DC6">
        <w:rPr>
          <w:rFonts w:ascii="Arial" w:hAnsi="Arial" w:cs="Arial"/>
          <w:b/>
          <w:lang w:val="en-US"/>
        </w:rPr>
        <w:t xml:space="preserve"> </w:t>
      </w:r>
      <w:proofErr w:type="spellStart"/>
      <w:r w:rsidRPr="00327DC6">
        <w:rPr>
          <w:rFonts w:ascii="Arial" w:hAnsi="Arial" w:cs="Arial"/>
          <w:lang w:val="en-US"/>
        </w:rPr>
        <w:t>Prosthet</w:t>
      </w:r>
      <w:proofErr w:type="spellEnd"/>
      <w:r w:rsidRPr="00327DC6">
        <w:rPr>
          <w:rFonts w:ascii="Arial" w:hAnsi="Arial" w:cs="Arial"/>
          <w:lang w:val="en-US"/>
        </w:rPr>
        <w:t xml:space="preserve"> Dent, 47(1): 63-68, 1982.</w:t>
      </w:r>
    </w:p>
    <w:p w:rsidR="0060763D" w:rsidRPr="00327DC6" w:rsidRDefault="00F555E6" w:rsidP="00327DC6">
      <w:pPr>
        <w:jc w:val="both"/>
        <w:rPr>
          <w:rFonts w:ascii="Arial" w:hAnsi="Arial" w:cs="Arial"/>
          <w:lang w:val="en-US"/>
        </w:rPr>
      </w:pPr>
      <w:r w:rsidRPr="00327DC6">
        <w:rPr>
          <w:rFonts w:ascii="Arial" w:hAnsi="Arial" w:cs="Arial"/>
          <w:lang w:val="en-US"/>
        </w:rPr>
        <w:t>FERNANDES</w:t>
      </w:r>
      <w:r w:rsidR="0060763D" w:rsidRPr="00327DC6">
        <w:rPr>
          <w:rFonts w:ascii="Arial" w:hAnsi="Arial" w:cs="Arial"/>
          <w:lang w:val="en-US"/>
        </w:rPr>
        <w:t xml:space="preserve"> AS</w:t>
      </w:r>
      <w:r w:rsidRPr="00327DC6">
        <w:rPr>
          <w:rFonts w:ascii="Arial" w:hAnsi="Arial" w:cs="Arial"/>
          <w:lang w:val="en-US"/>
        </w:rPr>
        <w:t>, DESSAI</w:t>
      </w:r>
      <w:r w:rsidR="0060763D" w:rsidRPr="00327DC6">
        <w:rPr>
          <w:rFonts w:ascii="Arial" w:hAnsi="Arial" w:cs="Arial"/>
          <w:lang w:val="en-US"/>
        </w:rPr>
        <w:t xml:space="preserve"> GS</w:t>
      </w:r>
      <w:r w:rsidRPr="00327DC6">
        <w:rPr>
          <w:rFonts w:ascii="Arial" w:hAnsi="Arial" w:cs="Arial"/>
          <w:lang w:val="en-US"/>
        </w:rPr>
        <w:t>.</w:t>
      </w:r>
      <w:r w:rsidR="0060763D" w:rsidRPr="00327DC6">
        <w:rPr>
          <w:rFonts w:ascii="Arial" w:hAnsi="Arial" w:cs="Arial"/>
          <w:lang w:val="en-US"/>
        </w:rPr>
        <w:t xml:space="preserve"> </w:t>
      </w:r>
      <w:proofErr w:type="gramStart"/>
      <w:r w:rsidR="0060763D" w:rsidRPr="00327DC6">
        <w:rPr>
          <w:rFonts w:ascii="Arial" w:hAnsi="Arial" w:cs="Arial"/>
          <w:lang w:val="en-US"/>
        </w:rPr>
        <w:t xml:space="preserve">Factors affecting the fractures </w:t>
      </w:r>
      <w:proofErr w:type="spellStart"/>
      <w:r w:rsidR="0060763D" w:rsidRPr="00327DC6">
        <w:rPr>
          <w:rFonts w:ascii="Arial" w:hAnsi="Arial" w:cs="Arial"/>
          <w:lang w:val="en-US"/>
        </w:rPr>
        <w:t>resistence</w:t>
      </w:r>
      <w:proofErr w:type="spellEnd"/>
      <w:r w:rsidRPr="00327DC6">
        <w:rPr>
          <w:rFonts w:ascii="Arial" w:hAnsi="Arial" w:cs="Arial"/>
          <w:lang w:val="en-US"/>
        </w:rPr>
        <w:t xml:space="preserve"> of</w:t>
      </w:r>
      <w:r w:rsidR="0060763D" w:rsidRPr="00327DC6">
        <w:rPr>
          <w:rFonts w:ascii="Arial" w:hAnsi="Arial" w:cs="Arial"/>
          <w:lang w:val="en-US"/>
        </w:rPr>
        <w:t xml:space="preserve"> post-core reconstructed teeth; a review.</w:t>
      </w:r>
      <w:proofErr w:type="gramEnd"/>
      <w:r w:rsidR="0060763D" w:rsidRPr="00327DC6">
        <w:rPr>
          <w:rFonts w:ascii="Arial" w:hAnsi="Arial" w:cs="Arial"/>
          <w:lang w:val="en-US"/>
        </w:rPr>
        <w:t xml:space="preserve"> Int. </w:t>
      </w:r>
      <w:proofErr w:type="spellStart"/>
      <w:r w:rsidR="0060763D" w:rsidRPr="00327DC6">
        <w:rPr>
          <w:rFonts w:ascii="Arial" w:hAnsi="Arial" w:cs="Arial"/>
          <w:lang w:val="en-US"/>
        </w:rPr>
        <w:t>J.Prostodont</w:t>
      </w:r>
      <w:proofErr w:type="spellEnd"/>
      <w:r w:rsidRPr="00327DC6">
        <w:rPr>
          <w:rFonts w:ascii="Arial" w:hAnsi="Arial" w:cs="Arial"/>
          <w:lang w:val="en-US"/>
        </w:rPr>
        <w:t>. 14 (</w:t>
      </w:r>
      <w:r w:rsidR="0060763D" w:rsidRPr="00327DC6">
        <w:rPr>
          <w:rFonts w:ascii="Arial" w:hAnsi="Arial" w:cs="Arial"/>
          <w:lang w:val="en-US"/>
        </w:rPr>
        <w:t>4</w:t>
      </w:r>
      <w:r w:rsidRPr="00327DC6">
        <w:rPr>
          <w:rFonts w:ascii="Arial" w:hAnsi="Arial" w:cs="Arial"/>
          <w:lang w:val="en-US"/>
        </w:rPr>
        <w:t>):</w:t>
      </w:r>
      <w:r w:rsidR="0060763D" w:rsidRPr="00327DC6">
        <w:rPr>
          <w:rFonts w:ascii="Arial" w:hAnsi="Arial" w:cs="Arial"/>
          <w:lang w:val="en-US"/>
        </w:rPr>
        <w:t xml:space="preserve"> 335-63,</w:t>
      </w:r>
      <w:r w:rsidRPr="00327DC6">
        <w:rPr>
          <w:rFonts w:ascii="Arial" w:hAnsi="Arial" w:cs="Arial"/>
          <w:lang w:val="en-US"/>
        </w:rPr>
        <w:t xml:space="preserve"> </w:t>
      </w:r>
      <w:r w:rsidR="0060763D" w:rsidRPr="00327DC6">
        <w:rPr>
          <w:rFonts w:ascii="Arial" w:hAnsi="Arial" w:cs="Arial"/>
          <w:lang w:val="en-US"/>
        </w:rPr>
        <w:t>2001</w:t>
      </w:r>
      <w:r w:rsidRPr="00327DC6">
        <w:rPr>
          <w:rFonts w:ascii="Arial" w:hAnsi="Arial" w:cs="Arial"/>
          <w:lang w:val="en-US"/>
        </w:rPr>
        <w:t>.</w:t>
      </w:r>
    </w:p>
    <w:p w:rsidR="0073548E" w:rsidRPr="00327DC6" w:rsidRDefault="0073548E" w:rsidP="00327DC6">
      <w:pPr>
        <w:jc w:val="both"/>
        <w:rPr>
          <w:rFonts w:ascii="Arial" w:hAnsi="Arial" w:cs="Arial"/>
          <w:lang w:val="en-US"/>
        </w:rPr>
      </w:pPr>
      <w:proofErr w:type="gramStart"/>
      <w:r w:rsidRPr="00327DC6">
        <w:rPr>
          <w:rFonts w:ascii="Arial" w:hAnsi="Arial" w:cs="Arial"/>
          <w:lang w:val="en-US"/>
        </w:rPr>
        <w:lastRenderedPageBreak/>
        <w:t>JACOBI, R.; SHILLINGBURG JR., H.T. Pins, dowels, and other retentive devices in posterior teeth.</w:t>
      </w:r>
      <w:proofErr w:type="gramEnd"/>
      <w:r w:rsidRPr="00327DC6">
        <w:rPr>
          <w:rFonts w:ascii="Arial" w:hAnsi="Arial" w:cs="Arial"/>
          <w:lang w:val="en-US"/>
        </w:rPr>
        <w:t xml:space="preserve"> </w:t>
      </w:r>
      <w:r w:rsidR="00327DC6" w:rsidRPr="00327DC6">
        <w:rPr>
          <w:rFonts w:ascii="Arial" w:hAnsi="Arial" w:cs="Arial"/>
          <w:lang w:val="en-US"/>
        </w:rPr>
        <w:t xml:space="preserve">Dent </w:t>
      </w:r>
      <w:proofErr w:type="spellStart"/>
      <w:r w:rsidR="00327DC6" w:rsidRPr="00327DC6">
        <w:rPr>
          <w:rFonts w:ascii="Arial" w:hAnsi="Arial" w:cs="Arial"/>
          <w:lang w:val="en-US"/>
        </w:rPr>
        <w:t>Clin</w:t>
      </w:r>
      <w:proofErr w:type="spellEnd"/>
      <w:r w:rsidRPr="00327DC6">
        <w:rPr>
          <w:rFonts w:ascii="Arial" w:hAnsi="Arial" w:cs="Arial"/>
          <w:lang w:val="en-US"/>
        </w:rPr>
        <w:t xml:space="preserve"> North Am</w:t>
      </w:r>
      <w:r w:rsidR="002D3293" w:rsidRPr="00327DC6">
        <w:rPr>
          <w:rFonts w:ascii="Arial" w:hAnsi="Arial" w:cs="Arial"/>
          <w:lang w:val="en-US"/>
        </w:rPr>
        <w:t xml:space="preserve">. </w:t>
      </w:r>
      <w:r w:rsidRPr="00327DC6">
        <w:rPr>
          <w:rFonts w:ascii="Arial" w:hAnsi="Arial" w:cs="Arial"/>
          <w:lang w:val="en-US"/>
        </w:rPr>
        <w:t>37</w:t>
      </w:r>
      <w:r w:rsidR="002D3293" w:rsidRPr="00327DC6">
        <w:rPr>
          <w:rFonts w:ascii="Arial" w:hAnsi="Arial" w:cs="Arial"/>
          <w:lang w:val="en-US"/>
        </w:rPr>
        <w:t>(</w:t>
      </w:r>
      <w:r w:rsidRPr="00327DC6">
        <w:rPr>
          <w:rFonts w:ascii="Arial" w:hAnsi="Arial" w:cs="Arial"/>
          <w:lang w:val="en-US"/>
        </w:rPr>
        <w:t>3</w:t>
      </w:r>
      <w:r w:rsidR="002D3293" w:rsidRPr="00327DC6">
        <w:rPr>
          <w:rFonts w:ascii="Arial" w:hAnsi="Arial" w:cs="Arial"/>
          <w:lang w:val="en-US"/>
        </w:rPr>
        <w:t>):</w:t>
      </w:r>
      <w:r w:rsidRPr="00327DC6">
        <w:rPr>
          <w:rFonts w:ascii="Arial" w:hAnsi="Arial" w:cs="Arial"/>
          <w:lang w:val="en-US"/>
        </w:rPr>
        <w:t>367-390</w:t>
      </w:r>
      <w:proofErr w:type="gramStart"/>
      <w:r w:rsidRPr="00327DC6">
        <w:rPr>
          <w:rFonts w:ascii="Arial" w:hAnsi="Arial" w:cs="Arial"/>
          <w:lang w:val="en-US"/>
        </w:rPr>
        <w:t>,1993</w:t>
      </w:r>
      <w:proofErr w:type="gramEnd"/>
      <w:r w:rsidRPr="00327DC6">
        <w:rPr>
          <w:rFonts w:ascii="Arial" w:hAnsi="Arial" w:cs="Arial"/>
          <w:lang w:val="en-US"/>
        </w:rPr>
        <w:t>.</w:t>
      </w:r>
    </w:p>
    <w:p w:rsidR="0060763D" w:rsidRPr="00327DC6" w:rsidRDefault="00EE611F" w:rsidP="00327DC6">
      <w:pPr>
        <w:jc w:val="both"/>
        <w:rPr>
          <w:rFonts w:ascii="Arial" w:hAnsi="Arial" w:cs="Arial"/>
        </w:rPr>
      </w:pPr>
      <w:r w:rsidRPr="00327DC6">
        <w:rPr>
          <w:rFonts w:ascii="Arial" w:hAnsi="Arial" w:cs="Arial"/>
        </w:rPr>
        <w:t>MEZZOMO</w:t>
      </w:r>
      <w:r w:rsidR="0060763D" w:rsidRPr="00327DC6">
        <w:rPr>
          <w:rFonts w:ascii="Arial" w:hAnsi="Arial" w:cs="Arial"/>
        </w:rPr>
        <w:t xml:space="preserve"> E. Reabilitação Oral Contemporânea. S</w:t>
      </w:r>
      <w:r w:rsidRPr="00327DC6">
        <w:rPr>
          <w:rFonts w:ascii="Arial" w:hAnsi="Arial" w:cs="Arial"/>
        </w:rPr>
        <w:t xml:space="preserve">ão Paulo: </w:t>
      </w:r>
      <w:proofErr w:type="gramStart"/>
      <w:r w:rsidRPr="00327DC6">
        <w:rPr>
          <w:rFonts w:ascii="Arial" w:hAnsi="Arial" w:cs="Arial"/>
        </w:rPr>
        <w:t>Editora Santos, 2009</w:t>
      </w:r>
      <w:proofErr w:type="gramEnd"/>
      <w:r w:rsidRPr="00327DC6">
        <w:rPr>
          <w:rFonts w:ascii="Arial" w:hAnsi="Arial" w:cs="Arial"/>
        </w:rPr>
        <w:t>,</w:t>
      </w:r>
      <w:r w:rsidR="0060763D" w:rsidRPr="00327DC6">
        <w:rPr>
          <w:rFonts w:ascii="Arial" w:hAnsi="Arial" w:cs="Arial"/>
        </w:rPr>
        <w:t xml:space="preserve"> 532</w:t>
      </w:r>
      <w:r w:rsidR="00327DC6" w:rsidRPr="00327DC6">
        <w:rPr>
          <w:rFonts w:ascii="Arial" w:hAnsi="Arial" w:cs="Arial"/>
        </w:rPr>
        <w:t>p</w:t>
      </w:r>
      <w:r w:rsidRPr="00327DC6">
        <w:rPr>
          <w:rFonts w:ascii="Arial" w:hAnsi="Arial" w:cs="Arial"/>
        </w:rPr>
        <w:t>.</w:t>
      </w:r>
    </w:p>
    <w:p w:rsidR="0060763D" w:rsidRDefault="00EE611F" w:rsidP="00327DC6">
      <w:pPr>
        <w:pStyle w:val="Corpodetexto"/>
        <w:tabs>
          <w:tab w:val="clear" w:pos="3420"/>
        </w:tabs>
        <w:spacing w:line="360" w:lineRule="auto"/>
        <w:rPr>
          <w:sz w:val="22"/>
          <w:szCs w:val="22"/>
        </w:rPr>
      </w:pPr>
      <w:r w:rsidRPr="00327DC6">
        <w:rPr>
          <w:sz w:val="22"/>
          <w:szCs w:val="22"/>
        </w:rPr>
        <w:t>PEGORARO L</w:t>
      </w:r>
      <w:r w:rsidR="0060763D" w:rsidRPr="00327DC6">
        <w:rPr>
          <w:sz w:val="22"/>
          <w:szCs w:val="22"/>
        </w:rPr>
        <w:t>F. Prótese Fixa</w:t>
      </w:r>
      <w:r w:rsidRPr="00327DC6">
        <w:rPr>
          <w:sz w:val="22"/>
          <w:szCs w:val="22"/>
        </w:rPr>
        <w:t xml:space="preserve">. São Paulo: </w:t>
      </w:r>
      <w:r w:rsidR="007E5023" w:rsidRPr="00327DC6">
        <w:rPr>
          <w:sz w:val="22"/>
          <w:szCs w:val="22"/>
        </w:rPr>
        <w:t>Artes Médicas, 2001, 311p.</w:t>
      </w:r>
    </w:p>
    <w:p w:rsidR="001D4735" w:rsidRDefault="001D4735" w:rsidP="00327DC6">
      <w:pPr>
        <w:pStyle w:val="Corpodetexto"/>
        <w:tabs>
          <w:tab w:val="clear" w:pos="3420"/>
        </w:tabs>
        <w:spacing w:line="360" w:lineRule="auto"/>
        <w:rPr>
          <w:sz w:val="22"/>
          <w:szCs w:val="22"/>
        </w:rPr>
      </w:pPr>
    </w:p>
    <w:p w:rsidR="001D4735" w:rsidRPr="001D4735" w:rsidRDefault="001D4735" w:rsidP="00327DC6">
      <w:pPr>
        <w:pStyle w:val="Corpodetexto"/>
        <w:tabs>
          <w:tab w:val="clear" w:pos="3420"/>
        </w:tabs>
        <w:spacing w:line="360" w:lineRule="auto"/>
        <w:rPr>
          <w:sz w:val="22"/>
          <w:szCs w:val="22"/>
        </w:rPr>
      </w:pPr>
      <w:r w:rsidRPr="001D4735">
        <w:rPr>
          <w:sz w:val="22"/>
          <w:szCs w:val="22"/>
        </w:rPr>
        <w:t xml:space="preserve">PEREIRA JR. Influência do remanescente dentário coronal na avaliação de dentes tratados </w:t>
      </w:r>
      <w:proofErr w:type="spellStart"/>
      <w:r w:rsidRPr="001D4735">
        <w:rPr>
          <w:sz w:val="22"/>
          <w:szCs w:val="22"/>
        </w:rPr>
        <w:t>endodonticamente</w:t>
      </w:r>
      <w:proofErr w:type="spellEnd"/>
      <w:r w:rsidRPr="001D4735">
        <w:rPr>
          <w:sz w:val="22"/>
          <w:szCs w:val="22"/>
        </w:rPr>
        <w:t xml:space="preserve"> restaurados com pinos pré-fabricados e resina composta. [Dissertação de Mestrado]. São Paulo: Faculdade de odontologia da USP; 2003.</w:t>
      </w:r>
    </w:p>
    <w:p w:rsidR="0060763D" w:rsidRPr="00327DC6" w:rsidRDefault="0060763D" w:rsidP="00327DC6">
      <w:pPr>
        <w:pStyle w:val="Corpodetexto"/>
        <w:tabs>
          <w:tab w:val="clear" w:pos="3420"/>
        </w:tabs>
        <w:spacing w:line="360" w:lineRule="auto"/>
        <w:rPr>
          <w:sz w:val="22"/>
          <w:szCs w:val="22"/>
        </w:rPr>
      </w:pPr>
    </w:p>
    <w:p w:rsidR="0060763D" w:rsidRPr="00E56E8B" w:rsidRDefault="00EE611F" w:rsidP="0060763D">
      <w:pPr>
        <w:rPr>
          <w:rFonts w:ascii="Arial" w:hAnsi="Arial" w:cs="Arial"/>
        </w:rPr>
      </w:pPr>
      <w:r w:rsidRPr="00E56E8B">
        <w:rPr>
          <w:rFonts w:ascii="Arial" w:hAnsi="Arial" w:cs="Arial"/>
        </w:rPr>
        <w:t>RESENDE LC.</w:t>
      </w:r>
      <w:r w:rsidR="00D26168" w:rsidRPr="00E56E8B">
        <w:rPr>
          <w:rFonts w:ascii="Arial" w:hAnsi="Arial" w:cs="Arial"/>
        </w:rPr>
        <w:t xml:space="preserve"> </w:t>
      </w:r>
      <w:r w:rsidR="0060763D" w:rsidRPr="00E56E8B">
        <w:rPr>
          <w:rFonts w:ascii="Arial" w:hAnsi="Arial" w:cs="Arial"/>
        </w:rPr>
        <w:t xml:space="preserve">Resistência à fratura dos dentes tratados </w:t>
      </w:r>
      <w:proofErr w:type="spellStart"/>
      <w:r w:rsidR="0060763D" w:rsidRPr="00E56E8B">
        <w:rPr>
          <w:rFonts w:ascii="Arial" w:hAnsi="Arial" w:cs="Arial"/>
        </w:rPr>
        <w:t>endodonticamente</w:t>
      </w:r>
      <w:proofErr w:type="spellEnd"/>
      <w:r w:rsidR="0060763D" w:rsidRPr="00E56E8B">
        <w:rPr>
          <w:rFonts w:ascii="Arial" w:hAnsi="Arial" w:cs="Arial"/>
        </w:rPr>
        <w:t xml:space="preserve"> restaurados com diferentes retentores </w:t>
      </w:r>
      <w:proofErr w:type="spellStart"/>
      <w:r w:rsidR="0060763D" w:rsidRPr="00E56E8B">
        <w:rPr>
          <w:rFonts w:ascii="Arial" w:hAnsi="Arial" w:cs="Arial"/>
        </w:rPr>
        <w:t>intraradiculares</w:t>
      </w:r>
      <w:proofErr w:type="spellEnd"/>
      <w:r w:rsidR="001D4735">
        <w:rPr>
          <w:rFonts w:ascii="Arial" w:hAnsi="Arial" w:cs="Arial"/>
        </w:rPr>
        <w:t>.</w:t>
      </w:r>
      <w:r w:rsidRPr="00E56E8B">
        <w:rPr>
          <w:rFonts w:ascii="Arial" w:hAnsi="Arial" w:cs="Arial"/>
        </w:rPr>
        <w:t xml:space="preserve"> </w:t>
      </w:r>
      <w:r w:rsidR="001D4735">
        <w:rPr>
          <w:rFonts w:ascii="Arial" w:hAnsi="Arial" w:cs="Arial"/>
        </w:rPr>
        <w:t>[</w:t>
      </w:r>
      <w:r w:rsidR="0060763D" w:rsidRPr="00E56E8B">
        <w:rPr>
          <w:rFonts w:ascii="Arial" w:hAnsi="Arial" w:cs="Arial"/>
        </w:rPr>
        <w:t>Dissertação de mestrado</w:t>
      </w:r>
      <w:r w:rsidR="001D4735">
        <w:rPr>
          <w:rFonts w:ascii="Arial" w:hAnsi="Arial" w:cs="Arial"/>
        </w:rPr>
        <w:t>]. Natal: Universidade Potiguar,</w:t>
      </w:r>
      <w:r w:rsidR="0060763D" w:rsidRPr="00E56E8B">
        <w:rPr>
          <w:rFonts w:ascii="Arial" w:hAnsi="Arial" w:cs="Arial"/>
        </w:rPr>
        <w:t xml:space="preserve"> 2007.</w:t>
      </w:r>
      <w:r w:rsidRPr="00E56E8B">
        <w:rPr>
          <w:rFonts w:ascii="Arial" w:hAnsi="Arial" w:cs="Arial"/>
        </w:rPr>
        <w:t xml:space="preserve"> 71 f.</w:t>
      </w:r>
    </w:p>
    <w:p w:rsidR="00EC6559" w:rsidRPr="00E56E8B" w:rsidRDefault="00C813AC" w:rsidP="00C813A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E56E8B">
        <w:rPr>
          <w:rFonts w:ascii="Arial" w:hAnsi="Arial" w:cs="Arial"/>
          <w:lang w:val="en-US"/>
        </w:rPr>
        <w:t>SHILLINGBURG HT, KESSLER</w:t>
      </w:r>
      <w:r w:rsidR="00EC6559" w:rsidRPr="00E56E8B">
        <w:rPr>
          <w:rFonts w:ascii="Arial" w:hAnsi="Arial" w:cs="Arial"/>
          <w:lang w:val="en-US"/>
        </w:rPr>
        <w:t xml:space="preserve"> JC. </w:t>
      </w:r>
      <w:r w:rsidR="00EC6559" w:rsidRPr="00E56E8B">
        <w:rPr>
          <w:rFonts w:ascii="Arial" w:hAnsi="Arial" w:cs="Arial"/>
        </w:rPr>
        <w:t>Restauração protética dos</w:t>
      </w:r>
      <w:r w:rsidRPr="00E56E8B">
        <w:rPr>
          <w:rFonts w:ascii="Arial" w:hAnsi="Arial" w:cs="Arial"/>
        </w:rPr>
        <w:t xml:space="preserve"> </w:t>
      </w:r>
      <w:r w:rsidR="00EC6559" w:rsidRPr="00E56E8B">
        <w:rPr>
          <w:rFonts w:ascii="Arial" w:hAnsi="Arial" w:cs="Arial"/>
        </w:rPr>
        <w:t xml:space="preserve">dentes </w:t>
      </w:r>
      <w:r w:rsidRPr="00E56E8B">
        <w:rPr>
          <w:rFonts w:ascii="Arial" w:hAnsi="Arial" w:cs="Arial"/>
        </w:rPr>
        <w:t>t</w:t>
      </w:r>
      <w:r w:rsidR="00EC6559" w:rsidRPr="00E56E8B">
        <w:rPr>
          <w:rFonts w:ascii="Arial" w:hAnsi="Arial" w:cs="Arial"/>
        </w:rPr>
        <w:t xml:space="preserve">ratados </w:t>
      </w:r>
      <w:proofErr w:type="spellStart"/>
      <w:r w:rsidR="00EC6559" w:rsidRPr="00E56E8B">
        <w:rPr>
          <w:rFonts w:ascii="Arial" w:hAnsi="Arial" w:cs="Arial"/>
        </w:rPr>
        <w:t>endodonticamente</w:t>
      </w:r>
      <w:proofErr w:type="spellEnd"/>
      <w:r w:rsidR="00EC6559" w:rsidRPr="00E56E8B">
        <w:rPr>
          <w:rFonts w:ascii="Arial" w:hAnsi="Arial" w:cs="Arial"/>
        </w:rPr>
        <w:t>.</w:t>
      </w:r>
      <w:r w:rsidR="00EC6559" w:rsidRPr="00E56E8B">
        <w:rPr>
          <w:rFonts w:ascii="Arial" w:hAnsi="Arial" w:cs="Arial"/>
          <w:b/>
        </w:rPr>
        <w:t xml:space="preserve"> </w:t>
      </w:r>
      <w:r w:rsidR="00EC6559" w:rsidRPr="00E56E8B">
        <w:rPr>
          <w:rFonts w:ascii="Arial" w:hAnsi="Arial" w:cs="Arial"/>
        </w:rPr>
        <w:t xml:space="preserve">São Paulo: </w:t>
      </w:r>
      <w:proofErr w:type="spellStart"/>
      <w:proofErr w:type="gramStart"/>
      <w:r w:rsidR="00EC6559" w:rsidRPr="00E56E8B">
        <w:rPr>
          <w:rFonts w:ascii="Arial" w:hAnsi="Arial" w:cs="Arial"/>
        </w:rPr>
        <w:t>Quintessence</w:t>
      </w:r>
      <w:proofErr w:type="spellEnd"/>
      <w:r w:rsidR="00EC6559" w:rsidRPr="00E56E8B">
        <w:rPr>
          <w:rFonts w:ascii="Arial" w:hAnsi="Arial" w:cs="Arial"/>
        </w:rPr>
        <w:t>,</w:t>
      </w:r>
      <w:proofErr w:type="gramEnd"/>
      <w:r w:rsidR="00EC6559" w:rsidRPr="00E56E8B">
        <w:rPr>
          <w:rFonts w:ascii="Arial" w:hAnsi="Arial" w:cs="Arial"/>
          <w:lang w:val="en-US"/>
        </w:rPr>
        <w:t>1991. 354p.</w:t>
      </w:r>
    </w:p>
    <w:p w:rsidR="00C813AC" w:rsidRPr="00E56E8B" w:rsidRDefault="00C813AC" w:rsidP="00C813AC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C813AC" w:rsidRPr="00E56E8B" w:rsidRDefault="00C813AC" w:rsidP="00C813AC">
      <w:pPr>
        <w:spacing w:after="0" w:line="240" w:lineRule="auto"/>
        <w:jc w:val="both"/>
        <w:rPr>
          <w:rFonts w:ascii="Arial" w:hAnsi="Arial" w:cs="Arial"/>
        </w:rPr>
      </w:pPr>
    </w:p>
    <w:p w:rsidR="0060763D" w:rsidRPr="00E56E8B" w:rsidRDefault="003C236A" w:rsidP="0060763D">
      <w:pPr>
        <w:rPr>
          <w:rFonts w:ascii="Arial" w:hAnsi="Arial" w:cs="Arial"/>
        </w:rPr>
      </w:pPr>
      <w:r w:rsidRPr="00E56E8B">
        <w:rPr>
          <w:rFonts w:ascii="Arial" w:hAnsi="Arial" w:cs="Arial"/>
        </w:rPr>
        <w:t xml:space="preserve">WILTSHIRE WA, </w:t>
      </w:r>
      <w:r w:rsidR="0060763D" w:rsidRPr="00E56E8B">
        <w:rPr>
          <w:rFonts w:ascii="Arial" w:hAnsi="Arial" w:cs="Arial"/>
        </w:rPr>
        <w:t>FERREIRA MR</w:t>
      </w:r>
      <w:r w:rsidRPr="00E56E8B">
        <w:rPr>
          <w:rFonts w:ascii="Arial" w:hAnsi="Arial" w:cs="Arial"/>
        </w:rPr>
        <w:t xml:space="preserve">, </w:t>
      </w:r>
      <w:r w:rsidR="0060763D" w:rsidRPr="00E56E8B">
        <w:rPr>
          <w:rFonts w:ascii="Arial" w:hAnsi="Arial" w:cs="Arial"/>
        </w:rPr>
        <w:t>LIGTHELM AJ</w:t>
      </w:r>
      <w:r w:rsidRPr="00E56E8B">
        <w:rPr>
          <w:rFonts w:ascii="Arial" w:hAnsi="Arial" w:cs="Arial"/>
        </w:rPr>
        <w:t xml:space="preserve">. </w:t>
      </w:r>
      <w:proofErr w:type="spellStart"/>
      <w:r w:rsidR="0060763D" w:rsidRPr="00E56E8B">
        <w:rPr>
          <w:rFonts w:ascii="Arial" w:hAnsi="Arial" w:cs="Arial"/>
        </w:rPr>
        <w:t>Allergies</w:t>
      </w:r>
      <w:proofErr w:type="spellEnd"/>
      <w:r w:rsidR="0060763D" w:rsidRPr="00E56E8B">
        <w:rPr>
          <w:rFonts w:ascii="Arial" w:hAnsi="Arial" w:cs="Arial"/>
        </w:rPr>
        <w:t xml:space="preserve"> </w:t>
      </w:r>
      <w:proofErr w:type="spellStart"/>
      <w:r w:rsidR="0060763D" w:rsidRPr="00E56E8B">
        <w:rPr>
          <w:rFonts w:ascii="Arial" w:hAnsi="Arial" w:cs="Arial"/>
        </w:rPr>
        <w:t>to</w:t>
      </w:r>
      <w:proofErr w:type="spellEnd"/>
      <w:r w:rsidR="0060763D" w:rsidRPr="00E56E8B">
        <w:rPr>
          <w:rFonts w:ascii="Arial" w:hAnsi="Arial" w:cs="Arial"/>
        </w:rPr>
        <w:t xml:space="preserve"> dental </w:t>
      </w:r>
      <w:proofErr w:type="spellStart"/>
      <w:r w:rsidR="0060763D" w:rsidRPr="00E56E8B">
        <w:rPr>
          <w:rFonts w:ascii="Arial" w:hAnsi="Arial" w:cs="Arial"/>
        </w:rPr>
        <w:t>materials</w:t>
      </w:r>
      <w:proofErr w:type="spellEnd"/>
      <w:r w:rsidR="0060763D" w:rsidRPr="00E56E8B">
        <w:rPr>
          <w:rFonts w:ascii="Arial" w:hAnsi="Arial" w:cs="Arial"/>
        </w:rPr>
        <w:t xml:space="preserve">. </w:t>
      </w:r>
      <w:proofErr w:type="spellStart"/>
      <w:r w:rsidRPr="00E56E8B">
        <w:rPr>
          <w:rFonts w:ascii="Arial" w:hAnsi="Arial" w:cs="Arial"/>
        </w:rPr>
        <w:t>Quintessence</w:t>
      </w:r>
      <w:proofErr w:type="spellEnd"/>
      <w:r w:rsidRPr="00E56E8B">
        <w:rPr>
          <w:rFonts w:ascii="Arial" w:hAnsi="Arial" w:cs="Arial"/>
        </w:rPr>
        <w:t xml:space="preserve"> Int.</w:t>
      </w:r>
      <w:r w:rsidRPr="00E56E8B">
        <w:rPr>
          <w:rFonts w:ascii="Arial" w:hAnsi="Arial" w:cs="Arial"/>
          <w:b/>
        </w:rPr>
        <w:t xml:space="preserve"> </w:t>
      </w:r>
      <w:r w:rsidR="0060763D" w:rsidRPr="00E56E8B">
        <w:rPr>
          <w:rFonts w:ascii="Arial" w:hAnsi="Arial" w:cs="Arial"/>
        </w:rPr>
        <w:t>27</w:t>
      </w:r>
      <w:r w:rsidRPr="00E56E8B">
        <w:rPr>
          <w:rFonts w:ascii="Arial" w:hAnsi="Arial" w:cs="Arial"/>
        </w:rPr>
        <w:t xml:space="preserve">(8): </w:t>
      </w:r>
      <w:r w:rsidR="0060763D" w:rsidRPr="00E56E8B">
        <w:rPr>
          <w:rFonts w:ascii="Arial" w:hAnsi="Arial" w:cs="Arial"/>
        </w:rPr>
        <w:t>513-</w:t>
      </w:r>
      <w:r w:rsidRPr="00E56E8B">
        <w:rPr>
          <w:rFonts w:ascii="Arial" w:hAnsi="Arial" w:cs="Arial"/>
        </w:rPr>
        <w:t>5</w:t>
      </w:r>
      <w:r w:rsidR="0060763D" w:rsidRPr="00E56E8B">
        <w:rPr>
          <w:rFonts w:ascii="Arial" w:hAnsi="Arial" w:cs="Arial"/>
        </w:rPr>
        <w:t>20, 1996.</w:t>
      </w:r>
    </w:p>
    <w:p w:rsidR="0073548E" w:rsidRDefault="00327DC6" w:rsidP="0073548E">
      <w:pPr>
        <w:jc w:val="both"/>
        <w:rPr>
          <w:rFonts w:ascii="Arial" w:hAnsi="Arial" w:cs="Arial"/>
          <w:lang w:val="en-US"/>
        </w:rPr>
      </w:pPr>
      <w:r w:rsidRPr="00E56E8B">
        <w:rPr>
          <w:rFonts w:ascii="Arial" w:hAnsi="Arial" w:cs="Arial"/>
          <w:lang w:val="en-US"/>
        </w:rPr>
        <w:t>WIRS</w:t>
      </w:r>
      <w:r w:rsidR="0073548E" w:rsidRPr="00E56E8B">
        <w:rPr>
          <w:rFonts w:ascii="Arial" w:hAnsi="Arial" w:cs="Arial"/>
          <w:lang w:val="en-US"/>
        </w:rPr>
        <w:t xml:space="preserve"> J</w:t>
      </w:r>
      <w:r w:rsidRPr="00E56E8B">
        <w:rPr>
          <w:rFonts w:ascii="Arial" w:hAnsi="Arial" w:cs="Arial"/>
          <w:lang w:val="en-US"/>
        </w:rPr>
        <w:t xml:space="preserve">, </w:t>
      </w:r>
      <w:r w:rsidR="0073548E" w:rsidRPr="00E56E8B">
        <w:rPr>
          <w:rFonts w:ascii="Arial" w:hAnsi="Arial" w:cs="Arial"/>
          <w:lang w:val="en-US"/>
        </w:rPr>
        <w:t>GRABER G</w:t>
      </w:r>
      <w:r w:rsidRPr="00E56E8B">
        <w:rPr>
          <w:rFonts w:ascii="Arial" w:hAnsi="Arial" w:cs="Arial"/>
          <w:lang w:val="en-US"/>
        </w:rPr>
        <w:t>,</w:t>
      </w:r>
      <w:r w:rsidR="0073548E" w:rsidRPr="00E56E8B">
        <w:rPr>
          <w:rFonts w:ascii="Arial" w:hAnsi="Arial" w:cs="Arial"/>
          <w:lang w:val="en-US"/>
        </w:rPr>
        <w:t xml:space="preserve"> WIDMER W. </w:t>
      </w:r>
      <w:proofErr w:type="spellStart"/>
      <w:r w:rsidR="0073548E" w:rsidRPr="00E56E8B">
        <w:rPr>
          <w:rFonts w:ascii="Arial" w:hAnsi="Arial" w:cs="Arial"/>
          <w:lang w:val="en-US"/>
        </w:rPr>
        <w:t>Metallish</w:t>
      </w:r>
      <w:proofErr w:type="spellEnd"/>
      <w:r w:rsidR="0073548E" w:rsidRPr="00E56E8B">
        <w:rPr>
          <w:rFonts w:ascii="Arial" w:hAnsi="Arial" w:cs="Arial"/>
          <w:lang w:val="en-US"/>
        </w:rPr>
        <w:t xml:space="preserve"> </w:t>
      </w:r>
      <w:proofErr w:type="spellStart"/>
      <w:r w:rsidR="0073548E" w:rsidRPr="00E56E8B">
        <w:rPr>
          <w:rFonts w:ascii="Arial" w:hAnsi="Arial" w:cs="Arial"/>
          <w:lang w:val="en-US"/>
        </w:rPr>
        <w:t>Verankerungs</w:t>
      </w:r>
      <w:proofErr w:type="spellEnd"/>
      <w:r w:rsidR="0073548E" w:rsidRPr="00E56E8B">
        <w:rPr>
          <w:rFonts w:ascii="Arial" w:hAnsi="Arial" w:cs="Arial"/>
          <w:lang w:val="en-US"/>
        </w:rPr>
        <w:t xml:space="preserve"> </w:t>
      </w:r>
      <w:proofErr w:type="spellStart"/>
      <w:r w:rsidR="0073548E" w:rsidRPr="00E56E8B">
        <w:rPr>
          <w:rFonts w:ascii="Arial" w:hAnsi="Arial" w:cs="Arial"/>
          <w:lang w:val="en-US"/>
        </w:rPr>
        <w:t>elemente</w:t>
      </w:r>
      <w:proofErr w:type="spellEnd"/>
      <w:r w:rsidR="0073548E" w:rsidRPr="00E56E8B">
        <w:rPr>
          <w:rFonts w:ascii="Arial" w:hAnsi="Arial" w:cs="Arial"/>
          <w:lang w:val="en-US"/>
        </w:rPr>
        <w:t xml:space="preserve"> in der </w:t>
      </w:r>
      <w:proofErr w:type="spellStart"/>
      <w:r w:rsidR="0073548E" w:rsidRPr="00E56E8B">
        <w:rPr>
          <w:rFonts w:ascii="Arial" w:hAnsi="Arial" w:cs="Arial"/>
          <w:lang w:val="en-US"/>
        </w:rPr>
        <w:t>restaurativen</w:t>
      </w:r>
      <w:proofErr w:type="spellEnd"/>
      <w:r w:rsidR="0073548E" w:rsidRPr="00E56E8B">
        <w:rPr>
          <w:rFonts w:ascii="Arial" w:hAnsi="Arial" w:cs="Arial"/>
          <w:lang w:val="en-US"/>
        </w:rPr>
        <w:t xml:space="preserve"> </w:t>
      </w:r>
      <w:proofErr w:type="spellStart"/>
      <w:r w:rsidR="0073548E" w:rsidRPr="00E56E8B">
        <w:rPr>
          <w:rFonts w:ascii="Arial" w:hAnsi="Arial" w:cs="Arial"/>
          <w:lang w:val="en-US"/>
        </w:rPr>
        <w:t>zahnmedizim</w:t>
      </w:r>
      <w:proofErr w:type="spellEnd"/>
      <w:r w:rsidR="0073548E" w:rsidRPr="00E56E8B">
        <w:rPr>
          <w:rFonts w:ascii="Arial" w:hAnsi="Arial" w:cs="Arial"/>
          <w:lang w:val="en-US"/>
        </w:rPr>
        <w:t xml:space="preserve">. </w:t>
      </w:r>
      <w:proofErr w:type="spellStart"/>
      <w:r w:rsidR="0073548E" w:rsidRPr="00E56E8B">
        <w:rPr>
          <w:rFonts w:ascii="Arial" w:hAnsi="Arial" w:cs="Arial"/>
          <w:lang w:val="en-US"/>
        </w:rPr>
        <w:t>Quintessenz</w:t>
      </w:r>
      <w:proofErr w:type="spellEnd"/>
      <w:r w:rsidR="0073548E" w:rsidRPr="00E56E8B">
        <w:rPr>
          <w:rFonts w:ascii="Arial" w:hAnsi="Arial" w:cs="Arial"/>
          <w:lang w:val="en-US"/>
        </w:rPr>
        <w:t xml:space="preserve"> </w:t>
      </w:r>
      <w:proofErr w:type="spellStart"/>
      <w:r w:rsidR="0073548E" w:rsidRPr="00E56E8B">
        <w:rPr>
          <w:rFonts w:ascii="Arial" w:hAnsi="Arial" w:cs="Arial"/>
          <w:lang w:val="en-US"/>
        </w:rPr>
        <w:t>Verlag</w:t>
      </w:r>
      <w:proofErr w:type="spellEnd"/>
      <w:r w:rsidR="0073548E" w:rsidRPr="00E56E8B">
        <w:rPr>
          <w:rFonts w:ascii="Arial" w:hAnsi="Arial" w:cs="Arial"/>
          <w:lang w:val="en-US"/>
        </w:rPr>
        <w:t xml:space="preserve">, </w:t>
      </w:r>
      <w:smartTag w:uri="urn:schemas-microsoft-com:office:smarttags" w:element="State">
        <w:smartTag w:uri="urn:schemas-microsoft-com:office:smarttags" w:element="place">
          <w:r w:rsidR="0073548E" w:rsidRPr="00E56E8B">
            <w:rPr>
              <w:rFonts w:ascii="Arial" w:hAnsi="Arial" w:cs="Arial"/>
              <w:lang w:val="en-US"/>
            </w:rPr>
            <w:t>Berlin</w:t>
          </w:r>
        </w:smartTag>
      </w:smartTag>
      <w:r w:rsidR="0073548E" w:rsidRPr="00E56E8B">
        <w:rPr>
          <w:rFonts w:ascii="Arial" w:hAnsi="Arial" w:cs="Arial"/>
          <w:lang w:val="en-US"/>
        </w:rPr>
        <w:t>, 1989.</w:t>
      </w:r>
    </w:p>
    <w:p w:rsidR="00C749F5" w:rsidRDefault="00C749F5">
      <w:pPr>
        <w:rPr>
          <w:rFonts w:ascii="Arial" w:hAnsi="Arial" w:cs="Arial"/>
          <w:lang w:val="en-US"/>
        </w:rPr>
      </w:pPr>
    </w:p>
    <w:p w:rsidR="00C749F5" w:rsidRPr="00E56E8B" w:rsidRDefault="00C749F5" w:rsidP="0073548E">
      <w:pPr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C749F5" w:rsidRPr="00E56E8B" w:rsidSect="00D2616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37" w:rsidRDefault="00DA4C37" w:rsidP="00E1378B">
      <w:pPr>
        <w:spacing w:after="0" w:line="240" w:lineRule="auto"/>
      </w:pPr>
      <w:r>
        <w:separator/>
      </w:r>
    </w:p>
  </w:endnote>
  <w:endnote w:type="continuationSeparator" w:id="0">
    <w:p w:rsidR="00DA4C37" w:rsidRDefault="00DA4C37" w:rsidP="00E1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37" w:rsidRDefault="00DA4C37" w:rsidP="00E1378B">
      <w:pPr>
        <w:spacing w:after="0" w:line="240" w:lineRule="auto"/>
      </w:pPr>
      <w:r>
        <w:separator/>
      </w:r>
    </w:p>
  </w:footnote>
  <w:footnote w:type="continuationSeparator" w:id="0">
    <w:p w:rsidR="00DA4C37" w:rsidRDefault="00DA4C37" w:rsidP="00E13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EEF"/>
    <w:multiLevelType w:val="hybridMultilevel"/>
    <w:tmpl w:val="18CE0D8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4B63"/>
    <w:multiLevelType w:val="hybridMultilevel"/>
    <w:tmpl w:val="18CE0D8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D5"/>
    <w:rsid w:val="0001391E"/>
    <w:rsid w:val="000142B5"/>
    <w:rsid w:val="00014BB9"/>
    <w:rsid w:val="00044114"/>
    <w:rsid w:val="000618EA"/>
    <w:rsid w:val="00084DF8"/>
    <w:rsid w:val="00091AC8"/>
    <w:rsid w:val="00092743"/>
    <w:rsid w:val="000A6CA0"/>
    <w:rsid w:val="000B2C2D"/>
    <w:rsid w:val="000B7D44"/>
    <w:rsid w:val="000D4CE2"/>
    <w:rsid w:val="00112722"/>
    <w:rsid w:val="001204F2"/>
    <w:rsid w:val="00135147"/>
    <w:rsid w:val="00142B2A"/>
    <w:rsid w:val="00143277"/>
    <w:rsid w:val="00153195"/>
    <w:rsid w:val="00173BD3"/>
    <w:rsid w:val="001841D7"/>
    <w:rsid w:val="00184246"/>
    <w:rsid w:val="001D2998"/>
    <w:rsid w:val="001D4735"/>
    <w:rsid w:val="001F2A70"/>
    <w:rsid w:val="001F41F5"/>
    <w:rsid w:val="00251FD5"/>
    <w:rsid w:val="002562D0"/>
    <w:rsid w:val="002901FF"/>
    <w:rsid w:val="002C5EF7"/>
    <w:rsid w:val="002D1658"/>
    <w:rsid w:val="002D3293"/>
    <w:rsid w:val="002D5BE6"/>
    <w:rsid w:val="003046E2"/>
    <w:rsid w:val="00307D97"/>
    <w:rsid w:val="003116F2"/>
    <w:rsid w:val="0031644F"/>
    <w:rsid w:val="00321093"/>
    <w:rsid w:val="00324570"/>
    <w:rsid w:val="00327DC6"/>
    <w:rsid w:val="00346577"/>
    <w:rsid w:val="00372346"/>
    <w:rsid w:val="003843A3"/>
    <w:rsid w:val="00387EE0"/>
    <w:rsid w:val="003A43EC"/>
    <w:rsid w:val="003B008D"/>
    <w:rsid w:val="003C1B66"/>
    <w:rsid w:val="003C236A"/>
    <w:rsid w:val="003D6A02"/>
    <w:rsid w:val="003E588D"/>
    <w:rsid w:val="004260C4"/>
    <w:rsid w:val="0045452F"/>
    <w:rsid w:val="00457E15"/>
    <w:rsid w:val="00467CE6"/>
    <w:rsid w:val="004756EC"/>
    <w:rsid w:val="004858BA"/>
    <w:rsid w:val="0049554E"/>
    <w:rsid w:val="00497905"/>
    <w:rsid w:val="004A2A85"/>
    <w:rsid w:val="004A5F72"/>
    <w:rsid w:val="004B30FB"/>
    <w:rsid w:val="004B6003"/>
    <w:rsid w:val="004D3AE6"/>
    <w:rsid w:val="004F3372"/>
    <w:rsid w:val="004F72BB"/>
    <w:rsid w:val="005326E1"/>
    <w:rsid w:val="00547A0C"/>
    <w:rsid w:val="00570F61"/>
    <w:rsid w:val="0058162F"/>
    <w:rsid w:val="00582662"/>
    <w:rsid w:val="005D501F"/>
    <w:rsid w:val="006000E1"/>
    <w:rsid w:val="0060763D"/>
    <w:rsid w:val="00624C9D"/>
    <w:rsid w:val="00642006"/>
    <w:rsid w:val="0065297B"/>
    <w:rsid w:val="00653DD1"/>
    <w:rsid w:val="00655EAD"/>
    <w:rsid w:val="00656625"/>
    <w:rsid w:val="00691944"/>
    <w:rsid w:val="00692B60"/>
    <w:rsid w:val="006B465E"/>
    <w:rsid w:val="006F0605"/>
    <w:rsid w:val="006F3BD7"/>
    <w:rsid w:val="0073548E"/>
    <w:rsid w:val="007401E7"/>
    <w:rsid w:val="0077170D"/>
    <w:rsid w:val="007C40F4"/>
    <w:rsid w:val="007D541F"/>
    <w:rsid w:val="007E5023"/>
    <w:rsid w:val="00802178"/>
    <w:rsid w:val="00814196"/>
    <w:rsid w:val="00831441"/>
    <w:rsid w:val="008410E1"/>
    <w:rsid w:val="00850583"/>
    <w:rsid w:val="00864915"/>
    <w:rsid w:val="00883C8C"/>
    <w:rsid w:val="00886679"/>
    <w:rsid w:val="008A4425"/>
    <w:rsid w:val="008B40D1"/>
    <w:rsid w:val="008F0287"/>
    <w:rsid w:val="009117A3"/>
    <w:rsid w:val="009566B2"/>
    <w:rsid w:val="0097480A"/>
    <w:rsid w:val="009B7FD9"/>
    <w:rsid w:val="009C3129"/>
    <w:rsid w:val="009D6998"/>
    <w:rsid w:val="009F1B85"/>
    <w:rsid w:val="009F4B40"/>
    <w:rsid w:val="009F7AAC"/>
    <w:rsid w:val="00AA53C9"/>
    <w:rsid w:val="00AD63E0"/>
    <w:rsid w:val="00AE5054"/>
    <w:rsid w:val="00AF16FF"/>
    <w:rsid w:val="00B05F26"/>
    <w:rsid w:val="00B068B3"/>
    <w:rsid w:val="00B25C8F"/>
    <w:rsid w:val="00B341FB"/>
    <w:rsid w:val="00B616F7"/>
    <w:rsid w:val="00BE1A4A"/>
    <w:rsid w:val="00BE5A4F"/>
    <w:rsid w:val="00BF3D0D"/>
    <w:rsid w:val="00C05094"/>
    <w:rsid w:val="00C060D4"/>
    <w:rsid w:val="00C65C93"/>
    <w:rsid w:val="00C749F5"/>
    <w:rsid w:val="00C813AC"/>
    <w:rsid w:val="00C963B1"/>
    <w:rsid w:val="00CA1DF7"/>
    <w:rsid w:val="00CA492D"/>
    <w:rsid w:val="00CB6CA1"/>
    <w:rsid w:val="00CD4C2D"/>
    <w:rsid w:val="00CF0C42"/>
    <w:rsid w:val="00D00CD5"/>
    <w:rsid w:val="00D26168"/>
    <w:rsid w:val="00D63B96"/>
    <w:rsid w:val="00D64A49"/>
    <w:rsid w:val="00DA2640"/>
    <w:rsid w:val="00DA47DC"/>
    <w:rsid w:val="00DA4C37"/>
    <w:rsid w:val="00DC0A4A"/>
    <w:rsid w:val="00DD33DA"/>
    <w:rsid w:val="00DD5606"/>
    <w:rsid w:val="00DD633A"/>
    <w:rsid w:val="00DF0F93"/>
    <w:rsid w:val="00E1378B"/>
    <w:rsid w:val="00E231D4"/>
    <w:rsid w:val="00E4550A"/>
    <w:rsid w:val="00E56E8B"/>
    <w:rsid w:val="00E61EAB"/>
    <w:rsid w:val="00E6593A"/>
    <w:rsid w:val="00EA0874"/>
    <w:rsid w:val="00EA45B1"/>
    <w:rsid w:val="00EC6559"/>
    <w:rsid w:val="00ED2B2E"/>
    <w:rsid w:val="00EE611F"/>
    <w:rsid w:val="00EF145F"/>
    <w:rsid w:val="00EF2CE3"/>
    <w:rsid w:val="00F555E6"/>
    <w:rsid w:val="00F63A86"/>
    <w:rsid w:val="00F84DC5"/>
    <w:rsid w:val="00FB1B01"/>
    <w:rsid w:val="00FD40A8"/>
    <w:rsid w:val="00FE454F"/>
    <w:rsid w:val="00FE50F5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98"/>
  </w:style>
  <w:style w:type="paragraph" w:styleId="Ttulo1">
    <w:name w:val="heading 1"/>
    <w:basedOn w:val="Normal"/>
    <w:link w:val="Ttulo1Char"/>
    <w:uiPriority w:val="9"/>
    <w:qFormat/>
    <w:rsid w:val="00426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1">
    <w:name w:val="Corpo de texto 31"/>
    <w:basedOn w:val="Normal"/>
    <w:rsid w:val="00D00CD5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hps">
    <w:name w:val="hps"/>
    <w:basedOn w:val="Fontepargpadro"/>
    <w:rsid w:val="00D00CD5"/>
  </w:style>
  <w:style w:type="character" w:customStyle="1" w:styleId="atn">
    <w:name w:val="atn"/>
    <w:basedOn w:val="Fontepargpadro"/>
    <w:rsid w:val="00D00CD5"/>
  </w:style>
  <w:style w:type="paragraph" w:styleId="Corpodetexto">
    <w:name w:val="Body Text"/>
    <w:basedOn w:val="Normal"/>
    <w:link w:val="CorpodetextoChar"/>
    <w:rsid w:val="008F0287"/>
    <w:pPr>
      <w:tabs>
        <w:tab w:val="left" w:pos="3420"/>
      </w:tabs>
      <w:suppressAutoHyphens/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0287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Char">
    <w:name w:val="Char Char"/>
    <w:basedOn w:val="Fontepargpadro"/>
    <w:rsid w:val="0065297B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DD1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6000E1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13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378B"/>
  </w:style>
  <w:style w:type="paragraph" w:styleId="Rodap">
    <w:name w:val="footer"/>
    <w:basedOn w:val="Normal"/>
    <w:link w:val="RodapChar"/>
    <w:uiPriority w:val="99"/>
    <w:unhideWhenUsed/>
    <w:rsid w:val="00E13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378B"/>
  </w:style>
  <w:style w:type="table" w:styleId="Tabelacomgrade">
    <w:name w:val="Table Grid"/>
    <w:basedOn w:val="Tabelanormal"/>
    <w:uiPriority w:val="59"/>
    <w:rsid w:val="00014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14BB9"/>
  </w:style>
  <w:style w:type="paragraph" w:styleId="PargrafodaLista">
    <w:name w:val="List Paragraph"/>
    <w:basedOn w:val="Normal"/>
    <w:uiPriority w:val="34"/>
    <w:qFormat/>
    <w:rsid w:val="00BF3D0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260C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260C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F555E6"/>
    <w:rPr>
      <w:i/>
      <w:iCs/>
    </w:rPr>
  </w:style>
  <w:style w:type="paragraph" w:styleId="Ttulo">
    <w:name w:val="Title"/>
    <w:basedOn w:val="Normal"/>
    <w:link w:val="TtuloChar"/>
    <w:qFormat/>
    <w:rsid w:val="002D3293"/>
    <w:pPr>
      <w:spacing w:after="0" w:line="240" w:lineRule="auto"/>
      <w:ind w:firstLine="540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2D3293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505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50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98"/>
  </w:style>
  <w:style w:type="paragraph" w:styleId="Ttulo1">
    <w:name w:val="heading 1"/>
    <w:basedOn w:val="Normal"/>
    <w:link w:val="Ttulo1Char"/>
    <w:uiPriority w:val="9"/>
    <w:qFormat/>
    <w:rsid w:val="00426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1">
    <w:name w:val="Corpo de texto 31"/>
    <w:basedOn w:val="Normal"/>
    <w:rsid w:val="00D00CD5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hps">
    <w:name w:val="hps"/>
    <w:basedOn w:val="Fontepargpadro"/>
    <w:rsid w:val="00D00CD5"/>
  </w:style>
  <w:style w:type="character" w:customStyle="1" w:styleId="atn">
    <w:name w:val="atn"/>
    <w:basedOn w:val="Fontepargpadro"/>
    <w:rsid w:val="00D00CD5"/>
  </w:style>
  <w:style w:type="paragraph" w:styleId="Corpodetexto">
    <w:name w:val="Body Text"/>
    <w:basedOn w:val="Normal"/>
    <w:link w:val="CorpodetextoChar"/>
    <w:rsid w:val="008F0287"/>
    <w:pPr>
      <w:tabs>
        <w:tab w:val="left" w:pos="3420"/>
      </w:tabs>
      <w:suppressAutoHyphens/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0287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Char">
    <w:name w:val="Char Char"/>
    <w:basedOn w:val="Fontepargpadro"/>
    <w:rsid w:val="0065297B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DD1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6000E1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13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378B"/>
  </w:style>
  <w:style w:type="paragraph" w:styleId="Rodap">
    <w:name w:val="footer"/>
    <w:basedOn w:val="Normal"/>
    <w:link w:val="RodapChar"/>
    <w:uiPriority w:val="99"/>
    <w:unhideWhenUsed/>
    <w:rsid w:val="00E13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378B"/>
  </w:style>
  <w:style w:type="table" w:styleId="Tabelacomgrade">
    <w:name w:val="Table Grid"/>
    <w:basedOn w:val="Tabelanormal"/>
    <w:uiPriority w:val="59"/>
    <w:rsid w:val="00014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14BB9"/>
  </w:style>
  <w:style w:type="paragraph" w:styleId="PargrafodaLista">
    <w:name w:val="List Paragraph"/>
    <w:basedOn w:val="Normal"/>
    <w:uiPriority w:val="34"/>
    <w:qFormat/>
    <w:rsid w:val="00BF3D0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260C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260C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F555E6"/>
    <w:rPr>
      <w:i/>
      <w:iCs/>
    </w:rPr>
  </w:style>
  <w:style w:type="paragraph" w:styleId="Ttulo">
    <w:name w:val="Title"/>
    <w:basedOn w:val="Normal"/>
    <w:link w:val="TtuloChar"/>
    <w:qFormat/>
    <w:rsid w:val="002D3293"/>
    <w:pPr>
      <w:spacing w:after="0" w:line="240" w:lineRule="auto"/>
      <w:ind w:firstLine="540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2D3293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505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5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C0FD7-B91E-4FD3-AD5A-D0968B84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3078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Editor Científico</cp:lastModifiedBy>
  <cp:revision>2</cp:revision>
  <cp:lastPrinted>2013-07-02T02:05:00Z</cp:lastPrinted>
  <dcterms:created xsi:type="dcterms:W3CDTF">2013-09-11T17:15:00Z</dcterms:created>
  <dcterms:modified xsi:type="dcterms:W3CDTF">2013-09-11T17:15:00Z</dcterms:modified>
</cp:coreProperties>
</file>