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0A3D1" w14:textId="77777777" w:rsidR="00D07702" w:rsidRPr="00D07702" w:rsidRDefault="006B295F" w:rsidP="00D07702">
      <w:pPr>
        <w:jc w:val="both"/>
        <w:rPr>
          <w:rFonts w:ascii="Arial" w:hAnsi="Arial" w:cs="Arial"/>
          <w:color w:val="111111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t>DECLARA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>Ç</w:t>
      </w:r>
      <w:r w:rsidRPr="00D07702">
        <w:rPr>
          <w:rFonts w:ascii="Arial" w:hAnsi="Arial" w:cs="Arial"/>
          <w:color w:val="111111"/>
          <w:sz w:val="24"/>
          <w:szCs w:val="24"/>
        </w:rPr>
        <w:t>ÂO DE CONFLITO DE INTERESSES</w:t>
      </w:r>
    </w:p>
    <w:p w14:paraId="58997592" w14:textId="77777777" w:rsidR="00D07702" w:rsidRPr="00D07702" w:rsidRDefault="006B295F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t xml:space="preserve">Ao Editor Científico da Revista Brasileira de Ciências da Saúde </w:t>
      </w:r>
      <w:r w:rsidRPr="00D07702">
        <w:rPr>
          <w:rFonts w:ascii="Arial" w:hAnsi="Arial" w:cs="Arial"/>
          <w:color w:val="111111"/>
          <w:sz w:val="24"/>
          <w:szCs w:val="24"/>
        </w:rPr>
        <w:br/>
      </w:r>
      <w:r w:rsidRPr="00D07702">
        <w:rPr>
          <w:rFonts w:ascii="Arial" w:hAnsi="Arial" w:cs="Arial"/>
          <w:color w:val="111111"/>
          <w:sz w:val="24"/>
          <w:szCs w:val="24"/>
        </w:rPr>
        <w:br/>
      </w:r>
      <w:r w:rsidR="00D07702">
        <w:rPr>
          <w:rFonts w:ascii="Arial" w:hAnsi="Arial" w:cs="Arial"/>
          <w:color w:val="111111"/>
          <w:sz w:val="24"/>
          <w:szCs w:val="24"/>
        </w:rPr>
        <w:t>Nós, i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 xml:space="preserve">dylla Silva Rares, Diego da Silva Pereira, </w:t>
      </w:r>
      <w:r w:rsidR="00D07702" w:rsidRPr="00D07702">
        <w:rPr>
          <w:rFonts w:ascii="Arial" w:hAnsi="Arial" w:cs="Arial"/>
          <w:color w:val="000000"/>
          <w:sz w:val="24"/>
          <w:szCs w:val="24"/>
        </w:rPr>
        <w:t xml:space="preserve">Aline Sampiere Tonello, </w:t>
      </w:r>
      <w:r w:rsidR="00D07702" w:rsidRPr="00D07702">
        <w:rPr>
          <w:rFonts w:ascii="Arial" w:hAnsi="Arial" w:cs="Arial"/>
          <w:sz w:val="24"/>
          <w:szCs w:val="24"/>
        </w:rPr>
        <w:t>Yuri Wanderley Cavalcanti</w:t>
      </w:r>
      <w:r w:rsidR="00D07702">
        <w:rPr>
          <w:rFonts w:ascii="Arial" w:hAnsi="Arial" w:cs="Arial"/>
          <w:sz w:val="24"/>
          <w:szCs w:val="24"/>
        </w:rPr>
        <w:t xml:space="preserve"> e </w:t>
      </w:r>
      <w:r w:rsidR="00D07702" w:rsidRPr="00D07702">
        <w:rPr>
          <w:rFonts w:ascii="Arial" w:hAnsi="Arial" w:cs="Arial"/>
          <w:sz w:val="24"/>
          <w:szCs w:val="24"/>
        </w:rPr>
        <w:t xml:space="preserve">Rossana Vanessa Dantas de Almeida-Marques, 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>autores</w:t>
      </w:r>
      <w:r w:rsidRPr="00D07702">
        <w:rPr>
          <w:rFonts w:ascii="Arial" w:hAnsi="Arial" w:cs="Arial"/>
          <w:color w:val="111111"/>
          <w:sz w:val="24"/>
          <w:szCs w:val="24"/>
        </w:rPr>
        <w:t xml:space="preserve"> do manuscrito intitulado </w:t>
      </w:r>
      <w:r w:rsidR="00D07702">
        <w:rPr>
          <w:rFonts w:ascii="Arial" w:hAnsi="Arial" w:cs="Arial"/>
          <w:color w:val="111111"/>
          <w:sz w:val="24"/>
          <w:szCs w:val="24"/>
        </w:rPr>
        <w:t>“</w:t>
      </w:r>
      <w:r w:rsidR="00D07702" w:rsidRPr="00D07702">
        <w:rPr>
          <w:rFonts w:ascii="Arial" w:hAnsi="Arial" w:cs="Arial"/>
          <w:sz w:val="24"/>
          <w:szCs w:val="24"/>
        </w:rPr>
        <w:t>Condição periodontal em gestantes: análise do serviço público, serviço privado e trimestre gestacional</w:t>
      </w:r>
      <w:r w:rsidR="00D07702">
        <w:rPr>
          <w:rFonts w:ascii="Arial" w:hAnsi="Arial" w:cs="Arial"/>
          <w:sz w:val="24"/>
          <w:szCs w:val="24"/>
        </w:rPr>
        <w:t>”</w:t>
      </w:r>
    </w:p>
    <w:p w14:paraId="12404A6B" w14:textId="77777777" w:rsidR="00D07702" w:rsidRDefault="00D07702" w:rsidP="00D0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t xml:space="preserve">declaramos que não possuímos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t>con</w:t>
      </w:r>
      <w:r w:rsidRPr="00D07702">
        <w:rPr>
          <w:rFonts w:ascii="Arial" w:hAnsi="Arial" w:cs="Arial"/>
          <w:color w:val="111111"/>
          <w:sz w:val="24"/>
          <w:szCs w:val="24"/>
        </w:rPr>
        <w:t xml:space="preserve">flito de interesse de ordem: </w:t>
      </w:r>
      <w:r w:rsidRPr="00D07702">
        <w:rPr>
          <w:rFonts w:ascii="Arial" w:hAnsi="Arial" w:cs="Arial"/>
          <w:color w:val="111111"/>
          <w:sz w:val="24"/>
          <w:szCs w:val="24"/>
        </w:rPr>
        <w:br/>
        <w:t>(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t>) financeiro,</w:t>
      </w:r>
      <w:r w:rsidR="006B295F" w:rsidRPr="00D07702">
        <w:rPr>
          <w:rFonts w:ascii="Arial" w:hAnsi="Arial" w:cs="Arial"/>
          <w:color w:val="111111"/>
          <w:sz w:val="24"/>
          <w:szCs w:val="24"/>
        </w:rPr>
        <w:br/>
        <w:t>(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t xml:space="preserve">) comercial,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br/>
        <w:t>(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t xml:space="preserve">) político,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br/>
        <w:t>(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D07702">
        <w:rPr>
          <w:rFonts w:ascii="Arial" w:hAnsi="Arial" w:cs="Arial"/>
          <w:color w:val="111111"/>
          <w:sz w:val="24"/>
          <w:szCs w:val="24"/>
        </w:rPr>
        <w:t xml:space="preserve">) acadêmico </w:t>
      </w:r>
      <w:r w:rsidR="006B295F" w:rsidRPr="00D07702">
        <w:rPr>
          <w:rFonts w:ascii="Arial" w:hAnsi="Arial" w:cs="Arial"/>
          <w:color w:val="111111"/>
          <w:sz w:val="24"/>
          <w:szCs w:val="24"/>
        </w:rPr>
        <w:t>e,</w:t>
      </w:r>
      <w:r w:rsidR="006B295F" w:rsidRPr="00D07702">
        <w:rPr>
          <w:rFonts w:ascii="Arial" w:hAnsi="Arial" w:cs="Arial"/>
          <w:color w:val="111111"/>
          <w:sz w:val="24"/>
          <w:szCs w:val="24"/>
        </w:rPr>
        <w:br/>
        <w:t>(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 w:rsidRPr="00D07702">
        <w:rPr>
          <w:rFonts w:ascii="Arial" w:hAnsi="Arial" w:cs="Arial"/>
          <w:color w:val="111111"/>
          <w:sz w:val="24"/>
          <w:szCs w:val="24"/>
        </w:rPr>
        <w:t>) pessoal.</w:t>
      </w:r>
      <w:r w:rsidR="0093421B">
        <w:rPr>
          <w:rFonts w:ascii="Arial" w:hAnsi="Arial" w:cs="Arial"/>
          <w:color w:val="111111"/>
          <w:sz w:val="24"/>
          <w:szCs w:val="24"/>
        </w:rPr>
        <w:t xml:space="preserve"> </w:t>
      </w:r>
    </w:p>
    <w:p w14:paraId="47739F52" w14:textId="77777777" w:rsidR="0093421B" w:rsidRDefault="0093421B" w:rsidP="00D0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</w:p>
    <w:p w14:paraId="39B3EC53" w14:textId="77777777" w:rsidR="0093421B" w:rsidRPr="00D07702" w:rsidRDefault="0093421B" w:rsidP="00D07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>Dessa forma, não há conflitos de interesse a declarar.</w:t>
      </w:r>
    </w:p>
    <w:p w14:paraId="467DF655" w14:textId="77777777" w:rsidR="00D07702" w:rsidRPr="00D07702" w:rsidRDefault="006B295F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br/>
        <w:t>De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>claramos</w:t>
      </w:r>
      <w:r w:rsidRPr="00D07702">
        <w:rPr>
          <w:rFonts w:ascii="Arial" w:hAnsi="Arial" w:cs="Arial"/>
          <w:color w:val="111111"/>
          <w:sz w:val="24"/>
          <w:szCs w:val="24"/>
        </w:rPr>
        <w:t xml:space="preserve"> t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>ambém que o apoio financeiro e/ou</w:t>
      </w:r>
      <w:r w:rsidRPr="00D07702">
        <w:rPr>
          <w:rFonts w:ascii="Arial" w:hAnsi="Arial" w:cs="Arial"/>
          <w:color w:val="111111"/>
          <w:sz w:val="24"/>
          <w:szCs w:val="24"/>
        </w:rPr>
        <w:t xml:space="preserve"> material recebido para o desenvolvimento deste trabalho estão claramente informados no texto.</w:t>
      </w:r>
      <w:r w:rsidRPr="00D07702">
        <w:rPr>
          <w:rFonts w:ascii="Arial" w:hAnsi="Arial" w:cs="Arial"/>
          <w:color w:val="111111"/>
          <w:sz w:val="24"/>
          <w:szCs w:val="24"/>
        </w:rPr>
        <w:br/>
        <w:t>As relações de qualquer tipo que possam levar a conflito de interesse estão completamente manifestadas abaixo.</w:t>
      </w:r>
    </w:p>
    <w:p w14:paraId="695FEDF9" w14:textId="77777777" w:rsidR="00D07702" w:rsidRPr="00D07702" w:rsidRDefault="00D07702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14:paraId="20395428" w14:textId="77777777" w:rsidR="00D07702" w:rsidRPr="00D07702" w:rsidRDefault="006B295F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br/>
      </w:r>
      <w:r w:rsidRPr="00D07702">
        <w:rPr>
          <w:rFonts w:ascii="Arial" w:hAnsi="Arial" w:cs="Arial"/>
          <w:color w:val="111111"/>
          <w:sz w:val="24"/>
          <w:szCs w:val="24"/>
        </w:rPr>
        <w:br/>
      </w:r>
      <w:r w:rsidR="00D07702" w:rsidRPr="00D07702">
        <w:rPr>
          <w:rFonts w:ascii="Arial" w:hAnsi="Arial" w:cs="Arial"/>
          <w:color w:val="111111"/>
          <w:sz w:val="24"/>
          <w:szCs w:val="24"/>
        </w:rPr>
        <w:t xml:space="preserve">                                          </w:t>
      </w:r>
      <w:r w:rsidR="0093421B">
        <w:rPr>
          <w:rFonts w:ascii="Arial" w:hAnsi="Arial" w:cs="Arial"/>
          <w:color w:val="111111"/>
          <w:sz w:val="24"/>
          <w:szCs w:val="24"/>
        </w:rPr>
        <w:t xml:space="preserve">                              </w:t>
      </w:r>
      <w:bookmarkStart w:id="0" w:name="_GoBack"/>
      <w:bookmarkEnd w:id="0"/>
      <w:r w:rsidR="00D07702" w:rsidRPr="00D07702">
        <w:rPr>
          <w:rFonts w:ascii="Arial" w:hAnsi="Arial" w:cs="Arial"/>
          <w:color w:val="111111"/>
          <w:sz w:val="24"/>
          <w:szCs w:val="24"/>
        </w:rPr>
        <w:t>Imperatriz, 20 de janeiro de</w:t>
      </w:r>
      <w:r w:rsidR="0093421B">
        <w:rPr>
          <w:rFonts w:ascii="Arial" w:hAnsi="Arial" w:cs="Arial"/>
          <w:color w:val="111111"/>
          <w:sz w:val="24"/>
          <w:szCs w:val="24"/>
        </w:rPr>
        <w:t xml:space="preserve"> </w:t>
      </w:r>
      <w:r w:rsidR="00D07702" w:rsidRPr="00D07702">
        <w:rPr>
          <w:rFonts w:ascii="Arial" w:hAnsi="Arial" w:cs="Arial"/>
          <w:color w:val="111111"/>
          <w:sz w:val="24"/>
          <w:szCs w:val="24"/>
        </w:rPr>
        <w:t xml:space="preserve">2016. </w:t>
      </w:r>
    </w:p>
    <w:p w14:paraId="525E4F2F" w14:textId="77777777" w:rsidR="00D07702" w:rsidRPr="00D07702" w:rsidRDefault="00D07702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14:paraId="071090F3" w14:textId="77777777" w:rsidR="00F90FA6" w:rsidRPr="00D07702" w:rsidRDefault="006B295F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  <w:r w:rsidRPr="00D07702">
        <w:rPr>
          <w:rFonts w:ascii="Arial" w:hAnsi="Arial" w:cs="Arial"/>
          <w:color w:val="111111"/>
          <w:sz w:val="24"/>
          <w:szCs w:val="24"/>
        </w:rPr>
        <w:br/>
        <w:t xml:space="preserve">Autores: </w:t>
      </w:r>
    </w:p>
    <w:p w14:paraId="219569B6" w14:textId="77777777" w:rsidR="00D07702" w:rsidRPr="00D07702" w:rsidRDefault="00D07702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4"/>
          <w:szCs w:val="24"/>
        </w:rPr>
      </w:pPr>
    </w:p>
    <w:p w14:paraId="7C051DC4" w14:textId="77777777" w:rsidR="00D07702" w:rsidRPr="00D07702" w:rsidRDefault="00D07702" w:rsidP="00D077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7702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6B53E050" wp14:editId="0BD13D80">
            <wp:extent cx="5400040" cy="243811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702" w:rsidRPr="00D07702" w:rsidSect="00F90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295F"/>
    <w:rsid w:val="006B295F"/>
    <w:rsid w:val="0093421B"/>
    <w:rsid w:val="00D07702"/>
    <w:rsid w:val="00D77E13"/>
    <w:rsid w:val="00F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317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Goudard</dc:creator>
  <cp:keywords/>
  <dc:description/>
  <cp:lastModifiedBy>Editor Científico</cp:lastModifiedBy>
  <cp:revision>4</cp:revision>
  <dcterms:created xsi:type="dcterms:W3CDTF">2016-01-23T13:39:00Z</dcterms:created>
  <dcterms:modified xsi:type="dcterms:W3CDTF">2016-01-26T17:59:00Z</dcterms:modified>
</cp:coreProperties>
</file>