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BC1EA" w14:textId="372D45AE" w:rsidR="007811E5" w:rsidRPr="0019512E" w:rsidRDefault="007811E5" w:rsidP="007B02AD">
      <w:pPr>
        <w:spacing w:line="360" w:lineRule="auto"/>
        <w:jc w:val="both"/>
        <w:outlineLvl w:val="0"/>
        <w:rPr>
          <w:rFonts w:ascii="Arial" w:hAnsi="Arial" w:cs="Arial"/>
          <w:b/>
          <w:sz w:val="22"/>
          <w:szCs w:val="22"/>
        </w:rPr>
      </w:pPr>
      <w:r w:rsidRPr="0019512E">
        <w:rPr>
          <w:rFonts w:ascii="Arial" w:hAnsi="Arial" w:cs="Arial"/>
          <w:b/>
          <w:sz w:val="22"/>
          <w:szCs w:val="22"/>
        </w:rPr>
        <w:t>EVOLUÇÃO DO</w:t>
      </w:r>
      <w:r w:rsidR="00D2430B" w:rsidRPr="0019512E">
        <w:rPr>
          <w:rFonts w:ascii="Arial" w:hAnsi="Arial" w:cs="Arial"/>
          <w:b/>
          <w:sz w:val="22"/>
          <w:szCs w:val="22"/>
        </w:rPr>
        <w:t>S</w:t>
      </w:r>
      <w:r w:rsidRPr="0019512E">
        <w:rPr>
          <w:rFonts w:ascii="Arial" w:hAnsi="Arial" w:cs="Arial"/>
          <w:b/>
          <w:sz w:val="22"/>
          <w:szCs w:val="22"/>
        </w:rPr>
        <w:t xml:space="preserve"> ÍNDICE</w:t>
      </w:r>
      <w:r w:rsidR="009B24E6" w:rsidRPr="0019512E">
        <w:rPr>
          <w:rFonts w:ascii="Arial" w:hAnsi="Arial" w:cs="Arial"/>
          <w:b/>
          <w:sz w:val="22"/>
          <w:szCs w:val="22"/>
        </w:rPr>
        <w:t>S ceo</w:t>
      </w:r>
      <w:r w:rsidR="00F45A38">
        <w:rPr>
          <w:rFonts w:ascii="Arial" w:hAnsi="Arial" w:cs="Arial"/>
          <w:b/>
          <w:sz w:val="22"/>
          <w:szCs w:val="22"/>
        </w:rPr>
        <w:t>-</w:t>
      </w:r>
      <w:r w:rsidR="009B24E6" w:rsidRPr="0019512E">
        <w:rPr>
          <w:rFonts w:ascii="Arial" w:hAnsi="Arial" w:cs="Arial"/>
          <w:b/>
          <w:sz w:val="22"/>
          <w:szCs w:val="22"/>
        </w:rPr>
        <w:t>d</w:t>
      </w:r>
      <w:r w:rsidR="00D2430B" w:rsidRPr="0019512E">
        <w:rPr>
          <w:rFonts w:ascii="Arial" w:hAnsi="Arial" w:cs="Arial"/>
          <w:b/>
          <w:sz w:val="22"/>
          <w:szCs w:val="22"/>
        </w:rPr>
        <w:t>/CPO</w:t>
      </w:r>
      <w:r w:rsidR="00F45A38">
        <w:rPr>
          <w:rFonts w:ascii="Arial" w:hAnsi="Arial" w:cs="Arial"/>
          <w:b/>
          <w:sz w:val="22"/>
          <w:szCs w:val="22"/>
        </w:rPr>
        <w:t>-</w:t>
      </w:r>
      <w:r w:rsidR="00D2430B" w:rsidRPr="0019512E">
        <w:rPr>
          <w:rFonts w:ascii="Arial" w:hAnsi="Arial" w:cs="Arial"/>
          <w:b/>
          <w:sz w:val="22"/>
          <w:szCs w:val="22"/>
        </w:rPr>
        <w:t>D E</w:t>
      </w:r>
      <w:r w:rsidRPr="0019512E">
        <w:rPr>
          <w:rFonts w:ascii="Arial" w:hAnsi="Arial" w:cs="Arial"/>
          <w:b/>
          <w:sz w:val="22"/>
          <w:szCs w:val="22"/>
        </w:rPr>
        <w:t xml:space="preserve"> </w:t>
      </w:r>
      <w:r w:rsidR="009B24E6" w:rsidRPr="0019512E">
        <w:rPr>
          <w:rFonts w:ascii="Arial" w:hAnsi="Arial" w:cs="Arial"/>
          <w:b/>
          <w:sz w:val="22"/>
          <w:szCs w:val="22"/>
        </w:rPr>
        <w:t xml:space="preserve">DE </w:t>
      </w:r>
      <w:r w:rsidRPr="0019512E">
        <w:rPr>
          <w:rFonts w:ascii="Arial" w:hAnsi="Arial" w:cs="Arial"/>
          <w:b/>
          <w:sz w:val="22"/>
          <w:szCs w:val="22"/>
        </w:rPr>
        <w:t>CUIDADO</w:t>
      </w:r>
      <w:r w:rsidR="00B95436" w:rsidRPr="0019512E">
        <w:rPr>
          <w:rFonts w:ascii="Arial" w:hAnsi="Arial" w:cs="Arial"/>
          <w:b/>
          <w:sz w:val="22"/>
          <w:szCs w:val="22"/>
        </w:rPr>
        <w:t>S</w:t>
      </w:r>
      <w:r w:rsidRPr="0019512E">
        <w:rPr>
          <w:rFonts w:ascii="Arial" w:hAnsi="Arial" w:cs="Arial"/>
          <w:b/>
          <w:sz w:val="22"/>
          <w:szCs w:val="22"/>
        </w:rPr>
        <w:t xml:space="preserve"> ODO</w:t>
      </w:r>
      <w:r w:rsidR="00000B5E" w:rsidRPr="0019512E">
        <w:rPr>
          <w:rFonts w:ascii="Arial" w:hAnsi="Arial" w:cs="Arial"/>
          <w:b/>
          <w:sz w:val="22"/>
          <w:szCs w:val="22"/>
        </w:rPr>
        <w:t>NTOLÓGICO</w:t>
      </w:r>
      <w:r w:rsidR="00B95436" w:rsidRPr="0019512E">
        <w:rPr>
          <w:rFonts w:ascii="Arial" w:hAnsi="Arial" w:cs="Arial"/>
          <w:b/>
          <w:sz w:val="22"/>
          <w:szCs w:val="22"/>
        </w:rPr>
        <w:t>S</w:t>
      </w:r>
      <w:r w:rsidR="00000B5E" w:rsidRPr="0019512E">
        <w:rPr>
          <w:rFonts w:ascii="Arial" w:hAnsi="Arial" w:cs="Arial"/>
          <w:b/>
          <w:sz w:val="22"/>
          <w:szCs w:val="22"/>
        </w:rPr>
        <w:t xml:space="preserve"> </w:t>
      </w:r>
      <w:r w:rsidR="009B24E6" w:rsidRPr="0019512E">
        <w:rPr>
          <w:rFonts w:ascii="Arial" w:hAnsi="Arial" w:cs="Arial"/>
          <w:b/>
          <w:sz w:val="22"/>
          <w:szCs w:val="22"/>
        </w:rPr>
        <w:t xml:space="preserve">EM CRIANÇAS E ADOLESCENTES </w:t>
      </w:r>
      <w:r w:rsidR="00000B5E" w:rsidRPr="0019512E">
        <w:rPr>
          <w:rFonts w:ascii="Arial" w:hAnsi="Arial" w:cs="Arial"/>
          <w:b/>
          <w:sz w:val="22"/>
          <w:szCs w:val="22"/>
        </w:rPr>
        <w:t xml:space="preserve">COM </w:t>
      </w:r>
      <w:r w:rsidR="009B24E6" w:rsidRPr="0019512E">
        <w:rPr>
          <w:rFonts w:ascii="Arial" w:hAnsi="Arial" w:cs="Arial"/>
          <w:b/>
          <w:sz w:val="22"/>
          <w:szCs w:val="22"/>
        </w:rPr>
        <w:t>BASE N</w:t>
      </w:r>
      <w:r w:rsidR="00000B5E" w:rsidRPr="0019512E">
        <w:rPr>
          <w:rFonts w:ascii="Arial" w:hAnsi="Arial" w:cs="Arial"/>
          <w:b/>
          <w:sz w:val="22"/>
          <w:szCs w:val="22"/>
        </w:rPr>
        <w:t xml:space="preserve">O SB BRASIL </w:t>
      </w:r>
      <w:r w:rsidRPr="0019512E">
        <w:rPr>
          <w:rFonts w:ascii="Arial" w:hAnsi="Arial" w:cs="Arial"/>
          <w:b/>
          <w:sz w:val="22"/>
          <w:szCs w:val="22"/>
        </w:rPr>
        <w:t>2003</w:t>
      </w:r>
      <w:r w:rsidR="00000B5E" w:rsidRPr="0019512E">
        <w:rPr>
          <w:rFonts w:ascii="Arial" w:hAnsi="Arial" w:cs="Arial"/>
          <w:b/>
          <w:sz w:val="22"/>
          <w:szCs w:val="22"/>
        </w:rPr>
        <w:t xml:space="preserve"> E </w:t>
      </w:r>
      <w:r w:rsidR="00B95436" w:rsidRPr="0019512E">
        <w:rPr>
          <w:rFonts w:ascii="Arial" w:hAnsi="Arial" w:cs="Arial"/>
          <w:b/>
          <w:sz w:val="22"/>
          <w:szCs w:val="22"/>
        </w:rPr>
        <w:t xml:space="preserve">SB BRASIL </w:t>
      </w:r>
      <w:r w:rsidRPr="0019512E">
        <w:rPr>
          <w:rFonts w:ascii="Arial" w:hAnsi="Arial" w:cs="Arial"/>
          <w:b/>
          <w:sz w:val="22"/>
          <w:szCs w:val="22"/>
        </w:rPr>
        <w:t>201</w:t>
      </w:r>
      <w:r w:rsidR="00200D79" w:rsidRPr="0019512E">
        <w:rPr>
          <w:rFonts w:ascii="Arial" w:hAnsi="Arial" w:cs="Arial"/>
          <w:b/>
          <w:sz w:val="22"/>
          <w:szCs w:val="22"/>
        </w:rPr>
        <w:t>0</w:t>
      </w:r>
    </w:p>
    <w:p w14:paraId="0C8AF5CB" w14:textId="77777777" w:rsidR="007811E5" w:rsidRPr="0019512E" w:rsidRDefault="00E34D6F" w:rsidP="007B02AD">
      <w:pPr>
        <w:spacing w:line="360" w:lineRule="auto"/>
        <w:jc w:val="both"/>
        <w:outlineLvl w:val="0"/>
        <w:rPr>
          <w:rFonts w:ascii="Arial" w:hAnsi="Arial" w:cs="Arial"/>
          <w:b/>
          <w:sz w:val="22"/>
          <w:szCs w:val="22"/>
        </w:rPr>
      </w:pPr>
      <w:r>
        <w:rPr>
          <w:rStyle w:val="Refdecomentrio"/>
        </w:rPr>
        <w:commentReference w:id="0"/>
      </w:r>
    </w:p>
    <w:p w14:paraId="0C12201C" w14:textId="77777777" w:rsidR="0019512E" w:rsidRPr="0019512E" w:rsidRDefault="0019512E" w:rsidP="0019512E">
      <w:pPr>
        <w:spacing w:line="360" w:lineRule="auto"/>
        <w:jc w:val="right"/>
        <w:outlineLvl w:val="0"/>
        <w:rPr>
          <w:rFonts w:ascii="Arial" w:hAnsi="Arial" w:cs="Arial"/>
          <w:b/>
          <w:sz w:val="22"/>
          <w:szCs w:val="22"/>
        </w:rPr>
      </w:pPr>
    </w:p>
    <w:p w14:paraId="72430374" w14:textId="6618FDB3" w:rsidR="00D2430B" w:rsidRPr="0019512E" w:rsidRDefault="007811E5" w:rsidP="0019512E">
      <w:pPr>
        <w:spacing w:line="360" w:lineRule="auto"/>
        <w:jc w:val="right"/>
        <w:outlineLvl w:val="0"/>
        <w:rPr>
          <w:rFonts w:ascii="Arial" w:hAnsi="Arial" w:cs="Arial"/>
          <w:sz w:val="22"/>
          <w:szCs w:val="22"/>
        </w:rPr>
      </w:pPr>
      <w:r w:rsidRPr="0019512E">
        <w:rPr>
          <w:rFonts w:ascii="Arial" w:hAnsi="Arial" w:cs="Arial"/>
          <w:sz w:val="22"/>
          <w:szCs w:val="22"/>
        </w:rPr>
        <w:t>FABIANA GONDIM GOMES VASCONCELOS</w:t>
      </w:r>
      <w:r w:rsidR="00E34D6F" w:rsidRPr="00E34D6F">
        <w:rPr>
          <w:rFonts w:ascii="Arial" w:hAnsi="Arial" w:cs="Arial"/>
          <w:sz w:val="22"/>
          <w:szCs w:val="22"/>
          <w:vertAlign w:val="superscript"/>
        </w:rPr>
        <w:t>1</w:t>
      </w:r>
    </w:p>
    <w:p w14:paraId="07D433D6" w14:textId="67C99E68" w:rsidR="0019512E" w:rsidRPr="0019512E" w:rsidRDefault="0019512E" w:rsidP="0019512E">
      <w:pPr>
        <w:spacing w:line="360" w:lineRule="auto"/>
        <w:jc w:val="right"/>
        <w:outlineLvl w:val="0"/>
        <w:rPr>
          <w:rFonts w:ascii="Arial" w:hAnsi="Arial" w:cs="Arial"/>
          <w:sz w:val="22"/>
          <w:szCs w:val="22"/>
        </w:rPr>
      </w:pPr>
      <w:r w:rsidRPr="0019512E">
        <w:rPr>
          <w:rFonts w:ascii="Arial" w:hAnsi="Arial" w:cs="Arial"/>
          <w:sz w:val="22"/>
          <w:szCs w:val="22"/>
        </w:rPr>
        <w:t>LARYCIA VICENTE RODRIGUES</w:t>
      </w:r>
      <w:r w:rsidR="00E34D6F" w:rsidRPr="00E34D6F">
        <w:rPr>
          <w:rFonts w:ascii="Arial" w:hAnsi="Arial" w:cs="Arial"/>
          <w:sz w:val="22"/>
          <w:szCs w:val="22"/>
          <w:vertAlign w:val="superscript"/>
        </w:rPr>
        <w:t>2</w:t>
      </w:r>
    </w:p>
    <w:p w14:paraId="113E9E5D" w14:textId="3CCEE894" w:rsidR="00673DF3" w:rsidRDefault="0019512E" w:rsidP="00673DF3">
      <w:pPr>
        <w:spacing w:line="360" w:lineRule="auto"/>
        <w:jc w:val="right"/>
        <w:outlineLvl w:val="0"/>
        <w:rPr>
          <w:rFonts w:ascii="Arial" w:hAnsi="Arial" w:cs="Arial"/>
          <w:sz w:val="22"/>
          <w:szCs w:val="22"/>
        </w:rPr>
      </w:pPr>
      <w:r w:rsidRPr="0019512E">
        <w:rPr>
          <w:rFonts w:ascii="Arial" w:hAnsi="Arial" w:cs="Arial"/>
          <w:sz w:val="22"/>
          <w:szCs w:val="22"/>
        </w:rPr>
        <w:t>EUFRÁSIO DE ANDRADE LIMA NETO</w:t>
      </w:r>
      <w:r w:rsidR="00E34D6F" w:rsidRPr="00E34D6F">
        <w:rPr>
          <w:rFonts w:ascii="Arial" w:hAnsi="Arial" w:cs="Arial"/>
          <w:sz w:val="22"/>
          <w:szCs w:val="22"/>
          <w:vertAlign w:val="superscript"/>
        </w:rPr>
        <w:t>3</w:t>
      </w:r>
    </w:p>
    <w:p w14:paraId="37A12775" w14:textId="68BD45B6" w:rsidR="00673DF3" w:rsidRPr="0019512E" w:rsidRDefault="00673DF3" w:rsidP="00673DF3">
      <w:pPr>
        <w:spacing w:line="360" w:lineRule="auto"/>
        <w:jc w:val="right"/>
        <w:outlineLvl w:val="0"/>
        <w:rPr>
          <w:rFonts w:ascii="Arial" w:hAnsi="Arial" w:cs="Arial"/>
          <w:sz w:val="22"/>
          <w:szCs w:val="22"/>
        </w:rPr>
      </w:pPr>
      <w:r w:rsidRPr="00673DF3">
        <w:rPr>
          <w:rFonts w:ascii="Arial" w:hAnsi="Arial" w:cs="Arial"/>
          <w:sz w:val="22"/>
          <w:szCs w:val="22"/>
        </w:rPr>
        <w:t xml:space="preserve"> </w:t>
      </w:r>
      <w:r w:rsidRPr="0019512E">
        <w:rPr>
          <w:rFonts w:ascii="Arial" w:hAnsi="Arial" w:cs="Arial"/>
          <w:sz w:val="22"/>
          <w:szCs w:val="22"/>
        </w:rPr>
        <w:t>ANA MARIA GONDIM VALENÇA</w:t>
      </w:r>
      <w:r w:rsidR="00E34D6F" w:rsidRPr="00E34D6F">
        <w:rPr>
          <w:rFonts w:ascii="Arial" w:hAnsi="Arial" w:cs="Arial"/>
          <w:sz w:val="22"/>
          <w:szCs w:val="22"/>
          <w:vertAlign w:val="superscript"/>
        </w:rPr>
        <w:t>4</w:t>
      </w:r>
    </w:p>
    <w:p w14:paraId="650196EC" w14:textId="4A7D810E" w:rsidR="0019512E" w:rsidRPr="00D65B05" w:rsidRDefault="0019512E" w:rsidP="0019512E">
      <w:pPr>
        <w:spacing w:line="360" w:lineRule="auto"/>
        <w:jc w:val="right"/>
        <w:outlineLvl w:val="0"/>
        <w:rPr>
          <w:rFonts w:ascii="Arial" w:hAnsi="Arial" w:cs="Arial"/>
          <w:sz w:val="22"/>
          <w:szCs w:val="22"/>
        </w:rPr>
      </w:pPr>
    </w:p>
    <w:p w14:paraId="33487094" w14:textId="1B04CE28" w:rsidR="00E34D6F" w:rsidRPr="00D65B05" w:rsidRDefault="00E34D6F" w:rsidP="00E34D6F">
      <w:pPr>
        <w:spacing w:line="360" w:lineRule="auto"/>
        <w:jc w:val="both"/>
        <w:outlineLvl w:val="0"/>
        <w:rPr>
          <w:rFonts w:ascii="Arial" w:hAnsi="Arial" w:cs="Arial"/>
          <w:sz w:val="22"/>
          <w:szCs w:val="22"/>
        </w:rPr>
      </w:pPr>
      <w:r w:rsidRPr="00D65B05">
        <w:rPr>
          <w:rFonts w:ascii="Arial" w:hAnsi="Arial" w:cs="Arial"/>
          <w:sz w:val="22"/>
          <w:szCs w:val="22"/>
        </w:rPr>
        <w:t xml:space="preserve">1 </w:t>
      </w:r>
      <w:r w:rsidR="00D65B05" w:rsidRPr="00D65B05">
        <w:rPr>
          <w:rFonts w:ascii="Arial" w:hAnsi="Arial" w:cs="Arial"/>
          <w:sz w:val="22"/>
          <w:szCs w:val="22"/>
        </w:rPr>
        <w:t>Cirurgiã</w:t>
      </w:r>
      <w:r w:rsidRPr="00D65B05">
        <w:rPr>
          <w:rFonts w:ascii="Arial" w:hAnsi="Arial" w:cs="Arial"/>
          <w:sz w:val="22"/>
          <w:szCs w:val="22"/>
        </w:rPr>
        <w:t>-Dentista da Estratégia Saúde da Família. João Pessoa. Paraíba. Brasil.</w:t>
      </w:r>
    </w:p>
    <w:p w14:paraId="6ABF9723" w14:textId="77777777" w:rsidR="00E34D6F" w:rsidRPr="00D65B05" w:rsidRDefault="00E34D6F" w:rsidP="00E34D6F">
      <w:pPr>
        <w:spacing w:line="360" w:lineRule="auto"/>
        <w:jc w:val="both"/>
        <w:outlineLvl w:val="0"/>
        <w:rPr>
          <w:rFonts w:ascii="Arial" w:hAnsi="Arial" w:cs="Arial"/>
          <w:sz w:val="22"/>
          <w:szCs w:val="22"/>
        </w:rPr>
      </w:pPr>
      <w:r w:rsidRPr="00D65B05">
        <w:rPr>
          <w:rFonts w:ascii="Arial" w:hAnsi="Arial" w:cs="Arial"/>
          <w:sz w:val="22"/>
          <w:szCs w:val="22"/>
        </w:rPr>
        <w:t xml:space="preserve">2 Doutoranda do Programa de Pós-Graduação em Modelos de Decisão e Saúde da Universidade Federal da Paraíba UUFPB). </w:t>
      </w:r>
      <w:r w:rsidRPr="00D65B05">
        <w:rPr>
          <w:rFonts w:ascii="Arial" w:hAnsi="Arial" w:cs="Arial"/>
          <w:sz w:val="22"/>
          <w:szCs w:val="22"/>
        </w:rPr>
        <w:t>João Pessoa. Paraíba. Brasil.</w:t>
      </w:r>
    </w:p>
    <w:p w14:paraId="1F7331E9" w14:textId="35924B4A" w:rsidR="00E34D6F" w:rsidRPr="00D65B05" w:rsidRDefault="00E34D6F" w:rsidP="00E34D6F">
      <w:pPr>
        <w:spacing w:line="360" w:lineRule="auto"/>
        <w:jc w:val="both"/>
        <w:outlineLvl w:val="0"/>
        <w:rPr>
          <w:rFonts w:ascii="Arial" w:hAnsi="Arial" w:cs="Arial"/>
          <w:sz w:val="22"/>
          <w:szCs w:val="22"/>
        </w:rPr>
      </w:pPr>
      <w:r w:rsidRPr="00D65B05">
        <w:rPr>
          <w:rFonts w:ascii="Arial" w:hAnsi="Arial" w:cs="Arial"/>
          <w:sz w:val="22"/>
          <w:szCs w:val="22"/>
        </w:rPr>
        <w:t xml:space="preserve">3. </w:t>
      </w:r>
      <w:r w:rsidRPr="00D65B05">
        <w:rPr>
          <w:rFonts w:ascii="Arial" w:hAnsi="Arial" w:cs="Arial"/>
          <w:sz w:val="22"/>
          <w:szCs w:val="22"/>
        </w:rPr>
        <w:t xml:space="preserve">Professor do </w:t>
      </w:r>
      <w:r w:rsidRPr="00D65B05">
        <w:rPr>
          <w:rFonts w:ascii="Arial" w:hAnsi="Arial" w:cs="Arial"/>
          <w:sz w:val="22"/>
          <w:szCs w:val="22"/>
        </w:rPr>
        <w:t xml:space="preserve">Departamento de Estatística </w:t>
      </w:r>
      <w:r w:rsidRPr="00D65B05">
        <w:rPr>
          <w:rFonts w:ascii="Arial" w:hAnsi="Arial" w:cs="Arial"/>
          <w:sz w:val="22"/>
          <w:szCs w:val="22"/>
        </w:rPr>
        <w:t>da U</w:t>
      </w:r>
      <w:r w:rsidR="00D65B05" w:rsidRPr="00D65B05">
        <w:rPr>
          <w:rFonts w:ascii="Arial" w:hAnsi="Arial" w:cs="Arial"/>
          <w:sz w:val="22"/>
          <w:szCs w:val="22"/>
        </w:rPr>
        <w:t>niversidade Federal da Paraíba (</w:t>
      </w:r>
      <w:r w:rsidRPr="00D65B05">
        <w:rPr>
          <w:rFonts w:ascii="Arial" w:hAnsi="Arial" w:cs="Arial"/>
          <w:sz w:val="22"/>
          <w:szCs w:val="22"/>
        </w:rPr>
        <w:t>UFPB). João Pessoa. Paraíba. Brasil.</w:t>
      </w:r>
    </w:p>
    <w:p w14:paraId="035C8975" w14:textId="77777777" w:rsidR="00D65B05" w:rsidRPr="00D65B05" w:rsidRDefault="00D65B05" w:rsidP="00D65B05">
      <w:pPr>
        <w:spacing w:line="360" w:lineRule="auto"/>
        <w:jc w:val="both"/>
        <w:outlineLvl w:val="0"/>
        <w:rPr>
          <w:rFonts w:ascii="Arial" w:hAnsi="Arial" w:cs="Arial"/>
          <w:sz w:val="22"/>
          <w:szCs w:val="22"/>
        </w:rPr>
      </w:pPr>
      <w:r w:rsidRPr="00D65B05">
        <w:rPr>
          <w:rFonts w:ascii="Arial" w:hAnsi="Arial" w:cs="Arial"/>
          <w:sz w:val="22"/>
          <w:szCs w:val="22"/>
        </w:rPr>
        <w:t>4.</w:t>
      </w:r>
      <w:r w:rsidR="00E34D6F" w:rsidRPr="00D65B05">
        <w:rPr>
          <w:rFonts w:ascii="Arial" w:hAnsi="Arial" w:cs="Arial"/>
          <w:sz w:val="22"/>
          <w:szCs w:val="22"/>
        </w:rPr>
        <w:t xml:space="preserve"> </w:t>
      </w:r>
      <w:r w:rsidRPr="00D65B05">
        <w:rPr>
          <w:rFonts w:ascii="Arial" w:hAnsi="Arial" w:cs="Arial"/>
          <w:sz w:val="22"/>
          <w:szCs w:val="22"/>
        </w:rPr>
        <w:t>Professor</w:t>
      </w:r>
      <w:r w:rsidRPr="00D65B05">
        <w:rPr>
          <w:rFonts w:ascii="Arial" w:hAnsi="Arial" w:cs="Arial"/>
          <w:sz w:val="22"/>
          <w:szCs w:val="22"/>
        </w:rPr>
        <w:t>a</w:t>
      </w:r>
      <w:r w:rsidRPr="00D65B05">
        <w:rPr>
          <w:rFonts w:ascii="Arial" w:hAnsi="Arial" w:cs="Arial"/>
          <w:sz w:val="22"/>
          <w:szCs w:val="22"/>
        </w:rPr>
        <w:t xml:space="preserve"> do Departamento de </w:t>
      </w:r>
      <w:r w:rsidRPr="00D65B05">
        <w:rPr>
          <w:rFonts w:ascii="Arial" w:hAnsi="Arial" w:cs="Arial"/>
          <w:sz w:val="22"/>
          <w:szCs w:val="22"/>
        </w:rPr>
        <w:t xml:space="preserve">Clínica e Odontologia Social </w:t>
      </w:r>
      <w:r w:rsidRPr="00D65B05">
        <w:rPr>
          <w:rFonts w:ascii="Arial" w:hAnsi="Arial" w:cs="Arial"/>
          <w:sz w:val="22"/>
          <w:szCs w:val="22"/>
        </w:rPr>
        <w:t>da Universidade Federal da Paraíba (UFPB). João Pessoa. Paraíba. Brasil.</w:t>
      </w:r>
    </w:p>
    <w:p w14:paraId="61989857" w14:textId="77777777" w:rsidR="007811E5" w:rsidRPr="0019512E" w:rsidRDefault="007811E5" w:rsidP="007B02AD">
      <w:pPr>
        <w:spacing w:line="360" w:lineRule="auto"/>
        <w:jc w:val="both"/>
        <w:outlineLvl w:val="0"/>
        <w:rPr>
          <w:rFonts w:ascii="Arial" w:hAnsi="Arial" w:cs="Arial"/>
          <w:b/>
          <w:sz w:val="22"/>
          <w:szCs w:val="22"/>
        </w:rPr>
      </w:pPr>
    </w:p>
    <w:p w14:paraId="0C6C1290" w14:textId="77777777" w:rsidR="00647776" w:rsidRPr="0019512E" w:rsidRDefault="00BD6677" w:rsidP="007B02AD">
      <w:pPr>
        <w:spacing w:line="360" w:lineRule="auto"/>
        <w:jc w:val="both"/>
        <w:outlineLvl w:val="0"/>
        <w:rPr>
          <w:rFonts w:ascii="Arial" w:hAnsi="Arial" w:cs="Arial"/>
          <w:b/>
          <w:sz w:val="22"/>
          <w:szCs w:val="22"/>
        </w:rPr>
      </w:pPr>
      <w:commentRangeStart w:id="1"/>
      <w:commentRangeStart w:id="2"/>
      <w:r w:rsidRPr="0019512E">
        <w:rPr>
          <w:rFonts w:ascii="Arial" w:hAnsi="Arial" w:cs="Arial"/>
          <w:b/>
          <w:sz w:val="22"/>
          <w:szCs w:val="22"/>
        </w:rPr>
        <w:t>RESUMO</w:t>
      </w:r>
      <w:commentRangeEnd w:id="1"/>
      <w:r w:rsidR="00C94270">
        <w:rPr>
          <w:rStyle w:val="Refdecomentrio"/>
        </w:rPr>
        <w:commentReference w:id="1"/>
      </w:r>
      <w:commentRangeEnd w:id="2"/>
      <w:r w:rsidR="00D65B05">
        <w:rPr>
          <w:rStyle w:val="Refdecomentrio"/>
        </w:rPr>
        <w:commentReference w:id="2"/>
      </w:r>
    </w:p>
    <w:p w14:paraId="2910D0BE" w14:textId="77777777" w:rsidR="00142E58" w:rsidRPr="0019512E" w:rsidRDefault="00142E58" w:rsidP="007B02AD">
      <w:pPr>
        <w:spacing w:line="360" w:lineRule="auto"/>
        <w:jc w:val="both"/>
        <w:outlineLvl w:val="0"/>
        <w:rPr>
          <w:rFonts w:ascii="Arial" w:hAnsi="Arial" w:cs="Arial"/>
          <w:sz w:val="22"/>
          <w:szCs w:val="22"/>
        </w:rPr>
      </w:pPr>
    </w:p>
    <w:p w14:paraId="0524C5DE" w14:textId="10232C2F" w:rsidR="00083F61" w:rsidRPr="0019512E" w:rsidRDefault="00142E58" w:rsidP="007B02AD">
      <w:pPr>
        <w:spacing w:line="360" w:lineRule="auto"/>
        <w:jc w:val="both"/>
        <w:outlineLvl w:val="0"/>
        <w:rPr>
          <w:rFonts w:ascii="Arial" w:hAnsi="Arial" w:cs="Arial"/>
          <w:sz w:val="22"/>
          <w:szCs w:val="22"/>
        </w:rPr>
      </w:pPr>
      <w:r w:rsidRPr="00141DDF">
        <w:rPr>
          <w:rFonts w:ascii="Arial" w:hAnsi="Arial" w:cs="Arial"/>
          <w:b/>
          <w:sz w:val="22"/>
          <w:szCs w:val="22"/>
        </w:rPr>
        <w:t>O</w:t>
      </w:r>
      <w:r w:rsidR="00D65B05">
        <w:rPr>
          <w:rFonts w:ascii="Arial" w:hAnsi="Arial" w:cs="Arial"/>
          <w:b/>
          <w:sz w:val="22"/>
          <w:szCs w:val="22"/>
        </w:rPr>
        <w:t>bjetivo</w:t>
      </w:r>
      <w:r w:rsidRPr="0019512E">
        <w:rPr>
          <w:rFonts w:ascii="Arial" w:hAnsi="Arial" w:cs="Arial"/>
          <w:sz w:val="22"/>
          <w:szCs w:val="22"/>
        </w:rPr>
        <w:t xml:space="preserve">: </w:t>
      </w:r>
      <w:r w:rsidR="00022860" w:rsidRPr="0019512E">
        <w:rPr>
          <w:rFonts w:ascii="Arial" w:hAnsi="Arial" w:cs="Arial"/>
          <w:sz w:val="22"/>
          <w:szCs w:val="22"/>
        </w:rPr>
        <w:t>A</w:t>
      </w:r>
      <w:r w:rsidRPr="0019512E">
        <w:rPr>
          <w:rFonts w:ascii="Arial" w:hAnsi="Arial" w:cs="Arial"/>
          <w:sz w:val="22"/>
          <w:szCs w:val="22"/>
        </w:rPr>
        <w:t>nalisar a evolução dos índices ceo</w:t>
      </w:r>
      <w:r w:rsidR="00F45A38">
        <w:rPr>
          <w:rFonts w:ascii="Arial" w:hAnsi="Arial" w:cs="Arial"/>
          <w:sz w:val="22"/>
          <w:szCs w:val="22"/>
        </w:rPr>
        <w:t>-</w:t>
      </w:r>
      <w:r w:rsidRPr="0019512E">
        <w:rPr>
          <w:rFonts w:ascii="Arial" w:hAnsi="Arial" w:cs="Arial"/>
          <w:sz w:val="22"/>
          <w:szCs w:val="22"/>
        </w:rPr>
        <w:t>d/CPO</w:t>
      </w:r>
      <w:r w:rsidR="00F45A38">
        <w:rPr>
          <w:rFonts w:ascii="Arial" w:hAnsi="Arial" w:cs="Arial"/>
          <w:sz w:val="22"/>
          <w:szCs w:val="22"/>
        </w:rPr>
        <w:t>-D e do Índice de C</w:t>
      </w:r>
      <w:r w:rsidRPr="0019512E">
        <w:rPr>
          <w:rFonts w:ascii="Arial" w:hAnsi="Arial" w:cs="Arial"/>
          <w:sz w:val="22"/>
          <w:szCs w:val="22"/>
        </w:rPr>
        <w:t>uidado</w:t>
      </w:r>
      <w:r w:rsidR="00022860" w:rsidRPr="0019512E">
        <w:rPr>
          <w:rFonts w:ascii="Arial" w:hAnsi="Arial" w:cs="Arial"/>
          <w:sz w:val="22"/>
          <w:szCs w:val="22"/>
        </w:rPr>
        <w:t>s</w:t>
      </w:r>
      <w:r w:rsidR="00F45A38">
        <w:rPr>
          <w:rFonts w:ascii="Arial" w:hAnsi="Arial" w:cs="Arial"/>
          <w:sz w:val="22"/>
          <w:szCs w:val="22"/>
        </w:rPr>
        <w:t xml:space="preserve"> O</w:t>
      </w:r>
      <w:r w:rsidRPr="0019512E">
        <w:rPr>
          <w:rFonts w:ascii="Arial" w:hAnsi="Arial" w:cs="Arial"/>
          <w:sz w:val="22"/>
          <w:szCs w:val="22"/>
        </w:rPr>
        <w:t>dontológico</w:t>
      </w:r>
      <w:r w:rsidR="00022860" w:rsidRPr="0019512E">
        <w:rPr>
          <w:rFonts w:ascii="Arial" w:hAnsi="Arial" w:cs="Arial"/>
          <w:sz w:val="22"/>
          <w:szCs w:val="22"/>
        </w:rPr>
        <w:t>s</w:t>
      </w:r>
      <w:r w:rsidRPr="0019512E">
        <w:rPr>
          <w:rFonts w:ascii="Arial" w:hAnsi="Arial" w:cs="Arial"/>
          <w:sz w:val="22"/>
          <w:szCs w:val="22"/>
        </w:rPr>
        <w:t xml:space="preserve">, em crianças </w:t>
      </w:r>
      <w:r w:rsidR="00673DF3">
        <w:rPr>
          <w:rFonts w:ascii="Arial" w:hAnsi="Arial" w:cs="Arial"/>
          <w:sz w:val="22"/>
          <w:szCs w:val="22"/>
        </w:rPr>
        <w:t>e adolescentes</w:t>
      </w:r>
      <w:r w:rsidRPr="0019512E">
        <w:rPr>
          <w:rFonts w:ascii="Arial" w:hAnsi="Arial" w:cs="Arial"/>
          <w:sz w:val="22"/>
          <w:szCs w:val="22"/>
        </w:rPr>
        <w:t xml:space="preserve">, tendo como referência os resultados dos levantamentos epidemiológicos nacionais. </w:t>
      </w:r>
      <w:r w:rsidRPr="00141DDF">
        <w:rPr>
          <w:rFonts w:ascii="Arial" w:hAnsi="Arial" w:cs="Arial"/>
          <w:b/>
          <w:sz w:val="22"/>
          <w:szCs w:val="22"/>
        </w:rPr>
        <w:t>M</w:t>
      </w:r>
      <w:r w:rsidR="00D65B05">
        <w:rPr>
          <w:rFonts w:ascii="Arial" w:hAnsi="Arial" w:cs="Arial"/>
          <w:b/>
          <w:sz w:val="22"/>
          <w:szCs w:val="22"/>
        </w:rPr>
        <w:t>ateriais e Métodos</w:t>
      </w:r>
      <w:r w:rsidR="00245606" w:rsidRPr="0019512E">
        <w:rPr>
          <w:rFonts w:ascii="Arial" w:hAnsi="Arial" w:cs="Arial"/>
          <w:sz w:val="22"/>
          <w:szCs w:val="22"/>
        </w:rPr>
        <w:t xml:space="preserve">: </w:t>
      </w:r>
      <w:r w:rsidR="00022860" w:rsidRPr="0019512E">
        <w:rPr>
          <w:rFonts w:ascii="Arial" w:hAnsi="Arial" w:cs="Arial"/>
          <w:sz w:val="22"/>
          <w:szCs w:val="22"/>
        </w:rPr>
        <w:t>Estudo</w:t>
      </w:r>
      <w:r w:rsidR="00245606" w:rsidRPr="0019512E">
        <w:rPr>
          <w:rFonts w:ascii="Arial" w:hAnsi="Arial" w:cs="Arial"/>
          <w:sz w:val="22"/>
          <w:szCs w:val="22"/>
        </w:rPr>
        <w:t xml:space="preserve"> ecológico</w:t>
      </w:r>
      <w:r w:rsidR="002F1228">
        <w:rPr>
          <w:rFonts w:ascii="Arial" w:hAnsi="Arial" w:cs="Arial"/>
          <w:sz w:val="22"/>
          <w:szCs w:val="22"/>
        </w:rPr>
        <w:t xml:space="preserve">, </w:t>
      </w:r>
      <w:r w:rsidRPr="0019512E">
        <w:rPr>
          <w:rFonts w:ascii="Arial" w:hAnsi="Arial" w:cs="Arial"/>
          <w:sz w:val="22"/>
          <w:szCs w:val="22"/>
        </w:rPr>
        <w:t xml:space="preserve">exploratório onde </w:t>
      </w:r>
      <w:r w:rsidR="00F6651E">
        <w:rPr>
          <w:rFonts w:ascii="Arial" w:hAnsi="Arial" w:cs="Arial"/>
          <w:sz w:val="22"/>
          <w:szCs w:val="22"/>
        </w:rPr>
        <w:t xml:space="preserve">foi realizada </w:t>
      </w:r>
      <w:r w:rsidRPr="0019512E">
        <w:rPr>
          <w:rFonts w:ascii="Arial" w:hAnsi="Arial" w:cs="Arial"/>
          <w:sz w:val="22"/>
          <w:szCs w:val="22"/>
        </w:rPr>
        <w:t xml:space="preserve">análise da série histórica dos índices em crianças de 5 e 12 anos e de </w:t>
      </w:r>
      <w:smartTag w:uri="urn:schemas-microsoft-com:office:smarttags" w:element="metricconverter">
        <w:smartTagPr>
          <w:attr w:name="ProductID" w:val="15 A"/>
        </w:smartTagPr>
        <w:r w:rsidRPr="0019512E">
          <w:rPr>
            <w:rFonts w:ascii="Arial" w:hAnsi="Arial" w:cs="Arial"/>
            <w:sz w:val="22"/>
            <w:szCs w:val="22"/>
          </w:rPr>
          <w:t>15 a</w:t>
        </w:r>
      </w:smartTag>
      <w:r w:rsidRPr="0019512E">
        <w:rPr>
          <w:rFonts w:ascii="Arial" w:hAnsi="Arial" w:cs="Arial"/>
          <w:sz w:val="22"/>
          <w:szCs w:val="22"/>
        </w:rPr>
        <w:t xml:space="preserve"> 19, a partir dos resultados </w:t>
      </w:r>
      <w:r w:rsidR="00673DF3">
        <w:rPr>
          <w:rFonts w:ascii="Arial" w:hAnsi="Arial" w:cs="Arial"/>
          <w:sz w:val="22"/>
          <w:szCs w:val="22"/>
        </w:rPr>
        <w:t xml:space="preserve">do </w:t>
      </w:r>
      <w:r w:rsidRPr="0019512E">
        <w:rPr>
          <w:rFonts w:ascii="Arial" w:hAnsi="Arial" w:cs="Arial"/>
          <w:sz w:val="22"/>
          <w:szCs w:val="22"/>
        </w:rPr>
        <w:t>SB Brasil 2003 e SB Brasil 2010</w:t>
      </w:r>
      <w:r w:rsidR="00245606" w:rsidRPr="0019512E">
        <w:rPr>
          <w:rFonts w:ascii="Arial" w:hAnsi="Arial" w:cs="Arial"/>
          <w:sz w:val="22"/>
          <w:szCs w:val="22"/>
        </w:rPr>
        <w:t>. Os dados foram analisados descritivamente, considerando a variação, em percentagem, de indivíduos livres de cárie (ceo</w:t>
      </w:r>
      <w:r w:rsidR="00673DF3">
        <w:rPr>
          <w:rFonts w:ascii="Arial" w:hAnsi="Arial" w:cs="Arial"/>
          <w:sz w:val="22"/>
          <w:szCs w:val="22"/>
        </w:rPr>
        <w:t>-</w:t>
      </w:r>
      <w:r w:rsidR="00245606" w:rsidRPr="0019512E">
        <w:rPr>
          <w:rFonts w:ascii="Arial" w:hAnsi="Arial" w:cs="Arial"/>
          <w:sz w:val="22"/>
          <w:szCs w:val="22"/>
        </w:rPr>
        <w:t>d=0 e CPO</w:t>
      </w:r>
      <w:r w:rsidR="00673DF3">
        <w:rPr>
          <w:rFonts w:ascii="Arial" w:hAnsi="Arial" w:cs="Arial"/>
          <w:sz w:val="22"/>
          <w:szCs w:val="22"/>
        </w:rPr>
        <w:t>-</w:t>
      </w:r>
      <w:r w:rsidR="00245606" w:rsidRPr="0019512E">
        <w:rPr>
          <w:rFonts w:ascii="Arial" w:hAnsi="Arial" w:cs="Arial"/>
          <w:sz w:val="22"/>
          <w:szCs w:val="22"/>
        </w:rPr>
        <w:t>D =0), médias de ceo</w:t>
      </w:r>
      <w:r w:rsidR="00673DF3">
        <w:rPr>
          <w:rFonts w:ascii="Arial" w:hAnsi="Arial" w:cs="Arial"/>
          <w:sz w:val="22"/>
          <w:szCs w:val="22"/>
        </w:rPr>
        <w:t>-</w:t>
      </w:r>
      <w:r w:rsidR="00245606" w:rsidRPr="0019512E">
        <w:rPr>
          <w:rFonts w:ascii="Arial" w:hAnsi="Arial" w:cs="Arial"/>
          <w:sz w:val="22"/>
          <w:szCs w:val="22"/>
        </w:rPr>
        <w:t>d e</w:t>
      </w:r>
      <w:r w:rsidR="00022860" w:rsidRPr="0019512E">
        <w:rPr>
          <w:rFonts w:ascii="Arial" w:hAnsi="Arial" w:cs="Arial"/>
          <w:sz w:val="22"/>
          <w:szCs w:val="22"/>
        </w:rPr>
        <w:t xml:space="preserve"> </w:t>
      </w:r>
      <w:r w:rsidR="00245606" w:rsidRPr="0019512E">
        <w:rPr>
          <w:rFonts w:ascii="Arial" w:hAnsi="Arial" w:cs="Arial"/>
          <w:sz w:val="22"/>
          <w:szCs w:val="22"/>
        </w:rPr>
        <w:t>CPO</w:t>
      </w:r>
      <w:r w:rsidR="00673DF3">
        <w:rPr>
          <w:rFonts w:ascii="Arial" w:hAnsi="Arial" w:cs="Arial"/>
          <w:sz w:val="22"/>
          <w:szCs w:val="22"/>
        </w:rPr>
        <w:t>-</w:t>
      </w:r>
      <w:r w:rsidR="00F6651E">
        <w:rPr>
          <w:rFonts w:ascii="Arial" w:hAnsi="Arial" w:cs="Arial"/>
          <w:sz w:val="22"/>
          <w:szCs w:val="22"/>
        </w:rPr>
        <w:t>D e do Índice de C</w:t>
      </w:r>
      <w:r w:rsidR="00245606" w:rsidRPr="0019512E">
        <w:rPr>
          <w:rFonts w:ascii="Arial" w:hAnsi="Arial" w:cs="Arial"/>
          <w:sz w:val="22"/>
          <w:szCs w:val="22"/>
        </w:rPr>
        <w:t>uidado</w:t>
      </w:r>
      <w:r w:rsidR="007B02AD" w:rsidRPr="0019512E">
        <w:rPr>
          <w:rFonts w:ascii="Arial" w:hAnsi="Arial" w:cs="Arial"/>
          <w:sz w:val="22"/>
          <w:szCs w:val="22"/>
        </w:rPr>
        <w:t>s</w:t>
      </w:r>
      <w:r w:rsidR="00F6651E">
        <w:rPr>
          <w:rFonts w:ascii="Arial" w:hAnsi="Arial" w:cs="Arial"/>
          <w:sz w:val="22"/>
          <w:szCs w:val="22"/>
        </w:rPr>
        <w:t xml:space="preserve"> O</w:t>
      </w:r>
      <w:r w:rsidR="00245606" w:rsidRPr="0019512E">
        <w:rPr>
          <w:rFonts w:ascii="Arial" w:hAnsi="Arial" w:cs="Arial"/>
          <w:sz w:val="22"/>
          <w:szCs w:val="22"/>
        </w:rPr>
        <w:t>dontológico</w:t>
      </w:r>
      <w:r w:rsidR="00F6651E">
        <w:rPr>
          <w:rFonts w:ascii="Arial" w:hAnsi="Arial" w:cs="Arial"/>
          <w:sz w:val="22"/>
          <w:szCs w:val="22"/>
        </w:rPr>
        <w:t>s</w:t>
      </w:r>
      <w:r w:rsidR="00245606" w:rsidRPr="0019512E">
        <w:rPr>
          <w:rFonts w:ascii="Arial" w:hAnsi="Arial" w:cs="Arial"/>
          <w:sz w:val="22"/>
          <w:szCs w:val="22"/>
        </w:rPr>
        <w:t xml:space="preserve">. </w:t>
      </w:r>
      <w:r w:rsidR="00022860" w:rsidRPr="00141DDF">
        <w:rPr>
          <w:rFonts w:ascii="Arial" w:hAnsi="Arial" w:cs="Arial"/>
          <w:b/>
          <w:sz w:val="22"/>
          <w:szCs w:val="22"/>
        </w:rPr>
        <w:t>R</w:t>
      </w:r>
      <w:r w:rsidR="00D65B05">
        <w:rPr>
          <w:rFonts w:ascii="Arial" w:hAnsi="Arial" w:cs="Arial"/>
          <w:b/>
          <w:sz w:val="22"/>
          <w:szCs w:val="22"/>
        </w:rPr>
        <w:t>esultados</w:t>
      </w:r>
      <w:r w:rsidR="00022860" w:rsidRPr="0019512E">
        <w:rPr>
          <w:rFonts w:ascii="Arial" w:hAnsi="Arial" w:cs="Arial"/>
          <w:sz w:val="22"/>
          <w:szCs w:val="22"/>
        </w:rPr>
        <w:t>:</w:t>
      </w:r>
      <w:r w:rsidR="00673DF3">
        <w:rPr>
          <w:rFonts w:ascii="Arial" w:hAnsi="Arial" w:cs="Arial"/>
          <w:sz w:val="22"/>
          <w:szCs w:val="22"/>
        </w:rPr>
        <w:t xml:space="preserve"> H</w:t>
      </w:r>
      <w:r w:rsidR="0096085E" w:rsidRPr="0019512E">
        <w:rPr>
          <w:rFonts w:ascii="Arial" w:hAnsi="Arial" w:cs="Arial"/>
          <w:sz w:val="22"/>
          <w:szCs w:val="22"/>
        </w:rPr>
        <w:t>ouve</w:t>
      </w:r>
      <w:r w:rsidR="00CF1715">
        <w:rPr>
          <w:rFonts w:ascii="Arial" w:hAnsi="Arial" w:cs="Arial"/>
          <w:sz w:val="22"/>
          <w:szCs w:val="22"/>
        </w:rPr>
        <w:t xml:space="preserve"> </w:t>
      </w:r>
      <w:r w:rsidR="0096085E" w:rsidRPr="0019512E">
        <w:rPr>
          <w:rFonts w:ascii="Arial" w:hAnsi="Arial" w:cs="Arial"/>
          <w:sz w:val="22"/>
          <w:szCs w:val="22"/>
        </w:rPr>
        <w:t>uma evolução de +6,0% do índice</w:t>
      </w:r>
      <w:r w:rsidR="0019512E" w:rsidRPr="0019512E">
        <w:rPr>
          <w:rFonts w:ascii="Arial" w:hAnsi="Arial" w:cs="Arial"/>
          <w:sz w:val="22"/>
          <w:szCs w:val="22"/>
        </w:rPr>
        <w:t xml:space="preserve"> </w:t>
      </w:r>
      <w:r w:rsidR="0096085E" w:rsidRPr="0019512E">
        <w:rPr>
          <w:rFonts w:ascii="Arial" w:hAnsi="Arial" w:cs="Arial"/>
          <w:sz w:val="22"/>
          <w:szCs w:val="22"/>
        </w:rPr>
        <w:t>ceod=0 em crianças de 5 anos, de +12,4% e</w:t>
      </w:r>
      <w:r w:rsidR="00EB4DAF" w:rsidRPr="0019512E">
        <w:rPr>
          <w:rFonts w:ascii="Arial" w:hAnsi="Arial" w:cs="Arial"/>
          <w:sz w:val="22"/>
          <w:szCs w:val="22"/>
        </w:rPr>
        <w:t>m indivíduos de 12 anos</w:t>
      </w:r>
      <w:r w:rsidR="0096085E" w:rsidRPr="0019512E">
        <w:rPr>
          <w:rFonts w:ascii="Arial" w:hAnsi="Arial" w:cs="Arial"/>
          <w:sz w:val="22"/>
          <w:szCs w:val="22"/>
        </w:rPr>
        <w:t xml:space="preserve"> e de +12,8% na faixa etária de 15 a 19 anos. Em relação ao índice ceo-d, aos 5 anos a evolução foi de -13,2%, aos 12 anos de -25,5% e na faixa etária de 15 a 1</w:t>
      </w:r>
      <w:r w:rsidR="00F6651E">
        <w:rPr>
          <w:rFonts w:ascii="Arial" w:hAnsi="Arial" w:cs="Arial"/>
          <w:sz w:val="22"/>
          <w:szCs w:val="22"/>
        </w:rPr>
        <w:t>9 anos, -31,11%. A evolução do Índice de Cuidados O</w:t>
      </w:r>
      <w:r w:rsidR="0096085E" w:rsidRPr="0019512E">
        <w:rPr>
          <w:rFonts w:ascii="Arial" w:hAnsi="Arial" w:cs="Arial"/>
          <w:sz w:val="22"/>
          <w:szCs w:val="22"/>
        </w:rPr>
        <w:t>dontológicos no Brasil, em crianças de 5 anos</w:t>
      </w:r>
      <w:r w:rsidR="00673DF3">
        <w:rPr>
          <w:rFonts w:ascii="Arial" w:hAnsi="Arial" w:cs="Arial"/>
          <w:sz w:val="22"/>
          <w:szCs w:val="22"/>
        </w:rPr>
        <w:t>,</w:t>
      </w:r>
      <w:r w:rsidR="0096085E" w:rsidRPr="0019512E">
        <w:rPr>
          <w:rFonts w:ascii="Arial" w:hAnsi="Arial" w:cs="Arial"/>
          <w:sz w:val="22"/>
          <w:szCs w:val="22"/>
        </w:rPr>
        <w:t xml:space="preserve"> foi de +0,7%, aos 12</w:t>
      </w:r>
      <w:r w:rsidR="00673DF3">
        <w:rPr>
          <w:rFonts w:ascii="Arial" w:hAnsi="Arial" w:cs="Arial"/>
          <w:sz w:val="22"/>
          <w:szCs w:val="22"/>
        </w:rPr>
        <w:t>,</w:t>
      </w:r>
      <w:r w:rsidR="0096085E" w:rsidRPr="0019512E">
        <w:rPr>
          <w:rFonts w:ascii="Arial" w:hAnsi="Arial" w:cs="Arial"/>
          <w:sz w:val="22"/>
          <w:szCs w:val="22"/>
        </w:rPr>
        <w:t xml:space="preserve"> foi de +2,6% e na faixa dos 15 aos 19 anos, +10,4%. </w:t>
      </w:r>
      <w:r w:rsidR="00245606" w:rsidRPr="00141DDF">
        <w:rPr>
          <w:rFonts w:ascii="Arial" w:hAnsi="Arial" w:cs="Arial"/>
          <w:b/>
          <w:sz w:val="22"/>
          <w:szCs w:val="22"/>
        </w:rPr>
        <w:t>C</w:t>
      </w:r>
      <w:r w:rsidR="00D65B05">
        <w:rPr>
          <w:rFonts w:ascii="Arial" w:hAnsi="Arial" w:cs="Arial"/>
          <w:b/>
          <w:sz w:val="22"/>
          <w:szCs w:val="22"/>
        </w:rPr>
        <w:t>onclusão</w:t>
      </w:r>
      <w:r w:rsidR="00245606" w:rsidRPr="0019512E">
        <w:rPr>
          <w:rFonts w:ascii="Arial" w:hAnsi="Arial" w:cs="Arial"/>
          <w:sz w:val="22"/>
          <w:szCs w:val="22"/>
        </w:rPr>
        <w:t xml:space="preserve">: </w:t>
      </w:r>
      <w:r w:rsidR="002F1228">
        <w:rPr>
          <w:rFonts w:ascii="Arial" w:hAnsi="Arial" w:cs="Arial"/>
          <w:sz w:val="22"/>
          <w:szCs w:val="22"/>
        </w:rPr>
        <w:t>Observou-se</w:t>
      </w:r>
      <w:r w:rsidR="00245606" w:rsidRPr="0019512E">
        <w:rPr>
          <w:rFonts w:ascii="Arial" w:hAnsi="Arial" w:cs="Arial"/>
          <w:sz w:val="22"/>
          <w:szCs w:val="22"/>
        </w:rPr>
        <w:t xml:space="preserve"> aumento no número de indivíduos livres de cárie </w:t>
      </w:r>
      <w:r w:rsidR="00673DF3">
        <w:rPr>
          <w:rFonts w:ascii="Arial" w:hAnsi="Arial" w:cs="Arial"/>
          <w:sz w:val="22"/>
          <w:szCs w:val="22"/>
        </w:rPr>
        <w:t>em crianças e adolescentes, constatando-se de</w:t>
      </w:r>
      <w:r w:rsidR="00F018C9" w:rsidRPr="0019512E">
        <w:rPr>
          <w:rFonts w:ascii="Arial" w:hAnsi="Arial" w:cs="Arial"/>
          <w:sz w:val="22"/>
          <w:szCs w:val="22"/>
        </w:rPr>
        <w:t>clínio nos valores dos índices ce</w:t>
      </w:r>
      <w:r w:rsidR="00673DF3">
        <w:rPr>
          <w:rFonts w:ascii="Arial" w:hAnsi="Arial" w:cs="Arial"/>
          <w:sz w:val="22"/>
          <w:szCs w:val="22"/>
        </w:rPr>
        <w:t>o-d</w:t>
      </w:r>
      <w:r w:rsidR="00F018C9" w:rsidRPr="0019512E">
        <w:rPr>
          <w:rFonts w:ascii="Arial" w:hAnsi="Arial" w:cs="Arial"/>
          <w:sz w:val="22"/>
          <w:szCs w:val="22"/>
        </w:rPr>
        <w:t xml:space="preserve"> e CPO</w:t>
      </w:r>
      <w:r w:rsidR="00D65B05">
        <w:rPr>
          <w:rFonts w:ascii="Arial" w:hAnsi="Arial" w:cs="Arial"/>
          <w:sz w:val="22"/>
          <w:szCs w:val="22"/>
        </w:rPr>
        <w:t>-</w:t>
      </w:r>
      <w:r w:rsidR="00F018C9" w:rsidRPr="0019512E">
        <w:rPr>
          <w:rFonts w:ascii="Arial" w:hAnsi="Arial" w:cs="Arial"/>
          <w:sz w:val="22"/>
          <w:szCs w:val="22"/>
        </w:rPr>
        <w:t xml:space="preserve">D </w:t>
      </w:r>
      <w:r w:rsidR="00673DF3">
        <w:rPr>
          <w:rFonts w:ascii="Arial" w:hAnsi="Arial" w:cs="Arial"/>
          <w:sz w:val="22"/>
          <w:szCs w:val="22"/>
        </w:rPr>
        <w:t>e</w:t>
      </w:r>
      <w:r w:rsidR="00F018C9" w:rsidRPr="0019512E">
        <w:rPr>
          <w:rFonts w:ascii="Arial" w:hAnsi="Arial" w:cs="Arial"/>
          <w:sz w:val="22"/>
          <w:szCs w:val="22"/>
        </w:rPr>
        <w:t xml:space="preserve"> evolução n</w:t>
      </w:r>
      <w:r w:rsidR="00F6651E">
        <w:rPr>
          <w:rFonts w:ascii="Arial" w:hAnsi="Arial" w:cs="Arial"/>
          <w:sz w:val="22"/>
          <w:szCs w:val="22"/>
        </w:rPr>
        <w:t>o Índice de C</w:t>
      </w:r>
      <w:r w:rsidR="00F018C9" w:rsidRPr="0019512E">
        <w:rPr>
          <w:rFonts w:ascii="Arial" w:hAnsi="Arial" w:cs="Arial"/>
          <w:sz w:val="22"/>
          <w:szCs w:val="22"/>
        </w:rPr>
        <w:t>uidado</w:t>
      </w:r>
      <w:r w:rsidR="007B02AD" w:rsidRPr="0019512E">
        <w:rPr>
          <w:rFonts w:ascii="Arial" w:hAnsi="Arial" w:cs="Arial"/>
          <w:sz w:val="22"/>
          <w:szCs w:val="22"/>
        </w:rPr>
        <w:t>s</w:t>
      </w:r>
      <w:r w:rsidR="00F6651E">
        <w:rPr>
          <w:rFonts w:ascii="Arial" w:hAnsi="Arial" w:cs="Arial"/>
          <w:sz w:val="22"/>
          <w:szCs w:val="22"/>
        </w:rPr>
        <w:t xml:space="preserve"> O</w:t>
      </w:r>
      <w:r w:rsidR="00F018C9" w:rsidRPr="0019512E">
        <w:rPr>
          <w:rFonts w:ascii="Arial" w:hAnsi="Arial" w:cs="Arial"/>
          <w:sz w:val="22"/>
          <w:szCs w:val="22"/>
        </w:rPr>
        <w:t>dontológico</w:t>
      </w:r>
      <w:r w:rsidR="007B02AD" w:rsidRPr="0019512E">
        <w:rPr>
          <w:rFonts w:ascii="Arial" w:hAnsi="Arial" w:cs="Arial"/>
          <w:sz w:val="22"/>
          <w:szCs w:val="22"/>
        </w:rPr>
        <w:t>s</w:t>
      </w:r>
      <w:r w:rsidR="00673DF3">
        <w:rPr>
          <w:rFonts w:ascii="Arial" w:hAnsi="Arial" w:cs="Arial"/>
          <w:sz w:val="22"/>
          <w:szCs w:val="22"/>
        </w:rPr>
        <w:t>.</w:t>
      </w:r>
    </w:p>
    <w:p w14:paraId="28B03945" w14:textId="77777777" w:rsidR="0019512E" w:rsidRDefault="0019512E" w:rsidP="007B02AD">
      <w:pPr>
        <w:spacing w:line="360" w:lineRule="auto"/>
        <w:jc w:val="both"/>
        <w:outlineLvl w:val="0"/>
        <w:rPr>
          <w:rFonts w:ascii="Arial" w:hAnsi="Arial" w:cs="Arial"/>
          <w:b/>
          <w:sz w:val="22"/>
          <w:szCs w:val="22"/>
        </w:rPr>
      </w:pPr>
    </w:p>
    <w:p w14:paraId="6EC79C01" w14:textId="7F1A56B0" w:rsidR="00EB4DAF" w:rsidRPr="0019512E" w:rsidRDefault="00D65B05" w:rsidP="007B02AD">
      <w:pPr>
        <w:spacing w:line="360" w:lineRule="auto"/>
        <w:jc w:val="both"/>
        <w:outlineLvl w:val="0"/>
        <w:rPr>
          <w:rFonts w:ascii="Arial" w:hAnsi="Arial" w:cs="Arial"/>
          <w:sz w:val="22"/>
          <w:szCs w:val="22"/>
        </w:rPr>
      </w:pPr>
      <w:r w:rsidRPr="00D65B05">
        <w:rPr>
          <w:rFonts w:ascii="Arial" w:hAnsi="Arial" w:cs="Arial"/>
          <w:b/>
          <w:sz w:val="22"/>
          <w:szCs w:val="22"/>
        </w:rPr>
        <w:t>DESCRITORES</w:t>
      </w:r>
      <w:r w:rsidR="004628E6" w:rsidRPr="0019512E">
        <w:rPr>
          <w:rFonts w:ascii="Arial" w:hAnsi="Arial" w:cs="Arial"/>
          <w:b/>
          <w:sz w:val="22"/>
          <w:szCs w:val="22"/>
        </w:rPr>
        <w:t>:</w:t>
      </w:r>
      <w:r w:rsidR="004628E6" w:rsidRPr="0019512E">
        <w:rPr>
          <w:rFonts w:ascii="Arial" w:hAnsi="Arial" w:cs="Arial"/>
          <w:sz w:val="22"/>
          <w:szCs w:val="22"/>
        </w:rPr>
        <w:t xml:space="preserve"> </w:t>
      </w:r>
      <w:r w:rsidR="00B95436" w:rsidRPr="0019512E">
        <w:rPr>
          <w:rFonts w:ascii="Arial" w:hAnsi="Arial" w:cs="Arial"/>
          <w:sz w:val="22"/>
          <w:szCs w:val="22"/>
        </w:rPr>
        <w:t>Cárie Dentária</w:t>
      </w:r>
      <w:r>
        <w:rPr>
          <w:rFonts w:ascii="Arial" w:hAnsi="Arial" w:cs="Arial"/>
          <w:sz w:val="22"/>
          <w:szCs w:val="22"/>
        </w:rPr>
        <w:t>. Inquéritos de Saúde Bucal.</w:t>
      </w:r>
      <w:r w:rsidR="00022860" w:rsidRPr="0019512E">
        <w:rPr>
          <w:rFonts w:ascii="Arial" w:hAnsi="Arial" w:cs="Arial"/>
          <w:sz w:val="22"/>
          <w:szCs w:val="22"/>
        </w:rPr>
        <w:t xml:space="preserve"> Epidemiologia. </w:t>
      </w:r>
    </w:p>
    <w:p w14:paraId="145330BE" w14:textId="77777777" w:rsidR="0019512E" w:rsidRPr="0019512E" w:rsidRDefault="0019512E" w:rsidP="007B02AD">
      <w:pPr>
        <w:spacing w:line="360" w:lineRule="auto"/>
        <w:jc w:val="both"/>
        <w:outlineLvl w:val="0"/>
        <w:rPr>
          <w:rStyle w:val="Forte"/>
          <w:rFonts w:ascii="Arial" w:hAnsi="Arial" w:cs="Arial"/>
          <w:sz w:val="22"/>
          <w:szCs w:val="22"/>
        </w:rPr>
      </w:pPr>
    </w:p>
    <w:p w14:paraId="7AB8C1B4" w14:textId="064761D6" w:rsidR="0028208A" w:rsidRPr="0019512E" w:rsidRDefault="00F018C9" w:rsidP="007B02AD">
      <w:pPr>
        <w:spacing w:line="360" w:lineRule="auto"/>
        <w:jc w:val="both"/>
        <w:outlineLvl w:val="0"/>
        <w:rPr>
          <w:rStyle w:val="Forte"/>
          <w:rFonts w:ascii="Arial" w:hAnsi="Arial" w:cs="Arial"/>
          <w:sz w:val="22"/>
          <w:szCs w:val="22"/>
          <w:lang w:val="en-US"/>
        </w:rPr>
      </w:pPr>
      <w:commentRangeStart w:id="3"/>
      <w:r w:rsidRPr="0019512E">
        <w:rPr>
          <w:rStyle w:val="Forte"/>
          <w:rFonts w:ascii="Arial" w:hAnsi="Arial" w:cs="Arial"/>
          <w:sz w:val="22"/>
          <w:szCs w:val="22"/>
          <w:lang w:val="en-US"/>
        </w:rPr>
        <w:lastRenderedPageBreak/>
        <w:t>ABSTRAC</w:t>
      </w:r>
      <w:r w:rsidR="001762B7" w:rsidRPr="0019512E">
        <w:rPr>
          <w:rStyle w:val="Forte"/>
          <w:rFonts w:ascii="Arial" w:hAnsi="Arial" w:cs="Arial"/>
          <w:sz w:val="22"/>
          <w:szCs w:val="22"/>
          <w:lang w:val="en-US"/>
        </w:rPr>
        <w:t>T</w:t>
      </w:r>
      <w:commentRangeEnd w:id="3"/>
      <w:r w:rsidR="00C94270">
        <w:rPr>
          <w:rStyle w:val="Refdecomentrio"/>
        </w:rPr>
        <w:commentReference w:id="3"/>
      </w:r>
    </w:p>
    <w:p w14:paraId="5A21D35D" w14:textId="77777777" w:rsidR="002F1228" w:rsidRDefault="002F1228" w:rsidP="007B02AD">
      <w:pPr>
        <w:spacing w:line="360" w:lineRule="auto"/>
        <w:jc w:val="both"/>
        <w:outlineLvl w:val="0"/>
        <w:rPr>
          <w:rFonts w:ascii="Arial" w:hAnsi="Arial" w:cs="Arial"/>
          <w:b/>
          <w:sz w:val="22"/>
          <w:szCs w:val="22"/>
          <w:lang w:val="en-US"/>
        </w:rPr>
      </w:pPr>
    </w:p>
    <w:p w14:paraId="27B89C24" w14:textId="0EECFA85" w:rsidR="0028208A" w:rsidRPr="0019512E" w:rsidRDefault="00141DDF" w:rsidP="007B02AD">
      <w:pPr>
        <w:spacing w:line="360" w:lineRule="auto"/>
        <w:jc w:val="both"/>
        <w:outlineLvl w:val="0"/>
        <w:rPr>
          <w:rFonts w:ascii="Arial" w:hAnsi="Arial" w:cs="Arial"/>
          <w:sz w:val="22"/>
          <w:szCs w:val="22"/>
          <w:lang w:val="en-US"/>
        </w:rPr>
      </w:pPr>
      <w:r w:rsidRPr="00141DDF">
        <w:rPr>
          <w:rFonts w:ascii="Arial" w:hAnsi="Arial" w:cs="Arial"/>
          <w:b/>
          <w:sz w:val="22"/>
          <w:szCs w:val="22"/>
          <w:lang w:val="en-US"/>
        </w:rPr>
        <w:t>AIM</w:t>
      </w:r>
      <w:r>
        <w:rPr>
          <w:rFonts w:ascii="Arial" w:hAnsi="Arial" w:cs="Arial"/>
          <w:sz w:val="22"/>
          <w:szCs w:val="22"/>
          <w:lang w:val="en-US"/>
        </w:rPr>
        <w:t xml:space="preserve">: </w:t>
      </w:r>
      <w:r w:rsidR="0028208A" w:rsidRPr="0019512E">
        <w:rPr>
          <w:rFonts w:ascii="Arial" w:hAnsi="Arial" w:cs="Arial"/>
          <w:sz w:val="22"/>
          <w:szCs w:val="22"/>
          <w:lang w:val="en-US"/>
        </w:rPr>
        <w:t xml:space="preserve">To analyze the evolution of dmft / DMFT index and dental care, for children 5 to 12 years and aged 15 to 19 years, with reference to the results of the national epidemiological surveys SB 2003 and SB Brazil Brazil 2010 . </w:t>
      </w:r>
      <w:r w:rsidR="0028208A" w:rsidRPr="00141DDF">
        <w:rPr>
          <w:rFonts w:ascii="Arial" w:hAnsi="Arial" w:cs="Arial"/>
          <w:b/>
          <w:sz w:val="22"/>
          <w:szCs w:val="22"/>
          <w:lang w:val="en-US"/>
        </w:rPr>
        <w:t>METHODS</w:t>
      </w:r>
      <w:r w:rsidR="0028208A" w:rsidRPr="0019512E">
        <w:rPr>
          <w:rFonts w:ascii="Arial" w:hAnsi="Arial" w:cs="Arial"/>
          <w:sz w:val="22"/>
          <w:szCs w:val="22"/>
          <w:lang w:val="en-US"/>
        </w:rPr>
        <w:t>: An ecological study</w:t>
      </w:r>
      <w:r w:rsidR="002F1228">
        <w:rPr>
          <w:rFonts w:ascii="Arial" w:hAnsi="Arial" w:cs="Arial"/>
          <w:sz w:val="22"/>
          <w:szCs w:val="22"/>
          <w:lang w:val="en-US"/>
        </w:rPr>
        <w:t>,</w:t>
      </w:r>
      <w:r w:rsidR="0028208A" w:rsidRPr="0019512E">
        <w:rPr>
          <w:rFonts w:ascii="Arial" w:hAnsi="Arial" w:cs="Arial"/>
          <w:sz w:val="22"/>
          <w:szCs w:val="22"/>
          <w:lang w:val="en-US"/>
        </w:rPr>
        <w:t xml:space="preserve"> exploratory analysis was performed for the series of dmft / DMFT and dental care index in children 5 to 12 years and aged 15 to 19 years, from the results of surveys Brazil national epidemiological SB 2003 and SB Brazil 2010. Data were analyzed descriptively, considering the variation in percentage of caries-free individuals (dmft and DMFT = 0 = 0), mean dmft and DMFT and dental care index. </w:t>
      </w:r>
      <w:r w:rsidR="0028208A" w:rsidRPr="00141DDF">
        <w:rPr>
          <w:rFonts w:ascii="Arial" w:hAnsi="Arial" w:cs="Arial"/>
          <w:b/>
          <w:sz w:val="22"/>
          <w:szCs w:val="22"/>
          <w:lang w:val="en-US"/>
        </w:rPr>
        <w:t>RESULTS</w:t>
      </w:r>
      <w:r w:rsidR="0028208A" w:rsidRPr="0019512E">
        <w:rPr>
          <w:rFonts w:ascii="Arial" w:hAnsi="Arial" w:cs="Arial"/>
          <w:sz w:val="22"/>
          <w:szCs w:val="22"/>
          <w:lang w:val="en-US"/>
        </w:rPr>
        <w:t xml:space="preserve">: There was, in Brazil, an increase of +6.0% of dmft = 0 in children 5 years of +12.4% in individuals 12 years and 12.8% aged 15 to 19 years. In relation to DMFT, at 5 years the trend was -13.2%, 12 years and -25.5% in the age group 15 to 19 years, -31.11%. The evolution of the index of dental care in Brazil, in children 5 years was 0.7% at 12 was +2.6% and in the range of 15 to 19 years, 10.4%. </w:t>
      </w:r>
      <w:r w:rsidR="0028208A" w:rsidRPr="00141DDF">
        <w:rPr>
          <w:rFonts w:ascii="Arial" w:hAnsi="Arial" w:cs="Arial"/>
          <w:b/>
          <w:sz w:val="22"/>
          <w:szCs w:val="22"/>
          <w:lang w:val="en-US"/>
        </w:rPr>
        <w:t>CONCLUSION</w:t>
      </w:r>
      <w:r w:rsidR="0028208A" w:rsidRPr="0019512E">
        <w:rPr>
          <w:rFonts w:ascii="Arial" w:hAnsi="Arial" w:cs="Arial"/>
          <w:sz w:val="22"/>
          <w:szCs w:val="22"/>
          <w:lang w:val="en-US"/>
        </w:rPr>
        <w:t>: there was an increase in the number of caries-free individuals in different age groups. When considering children 5 years, separately, this trend was evident in the Northeast and Southeast regions, unlike in the North, Midwest and South at 12 and 15 to 19 years, this increase was evident in all regions of Brazil. In the country as a whole, there was a decline in the values of early and DMFT indices in all age groups. There was a trend in the indicator dental care throughout Brazil.</w:t>
      </w:r>
    </w:p>
    <w:p w14:paraId="704AD676" w14:textId="77777777" w:rsidR="0028208A" w:rsidRPr="0019512E" w:rsidRDefault="0028208A" w:rsidP="007B02AD">
      <w:pPr>
        <w:spacing w:line="360" w:lineRule="auto"/>
        <w:jc w:val="both"/>
        <w:outlineLvl w:val="0"/>
        <w:rPr>
          <w:rStyle w:val="Forte"/>
          <w:rFonts w:ascii="Arial" w:hAnsi="Arial" w:cs="Arial"/>
          <w:sz w:val="22"/>
          <w:szCs w:val="22"/>
          <w:lang w:val="en-US"/>
        </w:rPr>
      </w:pPr>
    </w:p>
    <w:p w14:paraId="02124E5A" w14:textId="77777777" w:rsidR="004628E6" w:rsidRPr="0019512E" w:rsidRDefault="004628E6" w:rsidP="007B02AD">
      <w:pPr>
        <w:spacing w:line="360" w:lineRule="auto"/>
        <w:jc w:val="both"/>
        <w:outlineLvl w:val="0"/>
        <w:rPr>
          <w:rFonts w:ascii="Arial" w:hAnsi="Arial" w:cs="Arial"/>
          <w:b/>
          <w:sz w:val="22"/>
          <w:szCs w:val="22"/>
          <w:lang w:val="en-US"/>
        </w:rPr>
      </w:pPr>
    </w:p>
    <w:p w14:paraId="13549250" w14:textId="731E9349" w:rsidR="004628E6" w:rsidRPr="0019512E" w:rsidRDefault="00D65B05" w:rsidP="007B02AD">
      <w:pPr>
        <w:spacing w:line="360" w:lineRule="auto"/>
        <w:jc w:val="both"/>
        <w:outlineLvl w:val="0"/>
        <w:rPr>
          <w:rFonts w:ascii="Arial" w:hAnsi="Arial" w:cs="Arial"/>
          <w:b/>
          <w:sz w:val="22"/>
          <w:szCs w:val="22"/>
          <w:lang w:val="en-US"/>
        </w:rPr>
      </w:pPr>
      <w:r w:rsidRPr="00D65B05">
        <w:rPr>
          <w:rFonts w:ascii="Arial" w:hAnsi="Arial" w:cs="Arial"/>
          <w:b/>
          <w:sz w:val="22"/>
          <w:szCs w:val="22"/>
          <w:lang w:val="en-US"/>
        </w:rPr>
        <w:t>DESCRIPTORS</w:t>
      </w:r>
      <w:r w:rsidR="0019512E">
        <w:rPr>
          <w:rFonts w:ascii="Arial" w:hAnsi="Arial" w:cs="Arial"/>
          <w:b/>
          <w:sz w:val="22"/>
          <w:szCs w:val="22"/>
          <w:lang w:val="en-US"/>
        </w:rPr>
        <w:t xml:space="preserve">: </w:t>
      </w:r>
      <w:r>
        <w:rPr>
          <w:rFonts w:ascii="Arial" w:hAnsi="Arial" w:cs="Arial"/>
          <w:sz w:val="22"/>
          <w:szCs w:val="22"/>
          <w:lang w:val="en-US"/>
        </w:rPr>
        <w:t>Dental Caries. Dental Health Surveys.</w:t>
      </w:r>
      <w:r w:rsidR="00022860" w:rsidRPr="0019512E">
        <w:rPr>
          <w:rFonts w:ascii="Arial" w:hAnsi="Arial" w:cs="Arial"/>
          <w:sz w:val="22"/>
          <w:szCs w:val="22"/>
          <w:lang w:val="en-US"/>
        </w:rPr>
        <w:t xml:space="preserve"> Epidemiology</w:t>
      </w:r>
      <w:r>
        <w:rPr>
          <w:rFonts w:ascii="Arial" w:hAnsi="Arial" w:cs="Arial"/>
          <w:sz w:val="22"/>
          <w:szCs w:val="22"/>
          <w:lang w:val="en-US"/>
        </w:rPr>
        <w:t>.</w:t>
      </w:r>
      <w:r w:rsidR="00022860" w:rsidRPr="0019512E">
        <w:rPr>
          <w:rFonts w:ascii="Arial" w:hAnsi="Arial" w:cs="Arial"/>
          <w:sz w:val="22"/>
          <w:szCs w:val="22"/>
          <w:lang w:val="en-US"/>
        </w:rPr>
        <w:t xml:space="preserve">   </w:t>
      </w:r>
    </w:p>
    <w:p w14:paraId="2E7DC2B6" w14:textId="77777777" w:rsidR="0028208A" w:rsidRPr="0019512E" w:rsidRDefault="0028208A" w:rsidP="007B02AD">
      <w:pPr>
        <w:spacing w:line="360" w:lineRule="auto"/>
        <w:jc w:val="both"/>
        <w:outlineLvl w:val="0"/>
        <w:rPr>
          <w:rFonts w:ascii="Arial" w:hAnsi="Arial" w:cs="Arial"/>
          <w:sz w:val="22"/>
          <w:szCs w:val="22"/>
          <w:lang w:val="en-US"/>
        </w:rPr>
      </w:pPr>
    </w:p>
    <w:p w14:paraId="7FA7739A" w14:textId="77777777" w:rsidR="006D2B46" w:rsidRPr="0019512E" w:rsidRDefault="006D2B46" w:rsidP="007B02AD">
      <w:pPr>
        <w:spacing w:line="360" w:lineRule="auto"/>
        <w:jc w:val="both"/>
        <w:rPr>
          <w:rFonts w:ascii="Arial" w:hAnsi="Arial" w:cs="Arial"/>
          <w:b/>
          <w:sz w:val="22"/>
          <w:szCs w:val="22"/>
          <w:lang w:val="en-US"/>
        </w:rPr>
      </w:pPr>
    </w:p>
    <w:p w14:paraId="419CCF92" w14:textId="77777777" w:rsidR="006D2B46" w:rsidRPr="0019512E" w:rsidRDefault="006D2B46" w:rsidP="007B02AD">
      <w:pPr>
        <w:spacing w:line="360" w:lineRule="auto"/>
        <w:jc w:val="both"/>
        <w:rPr>
          <w:rFonts w:ascii="Arial" w:hAnsi="Arial" w:cs="Arial"/>
          <w:b/>
          <w:sz w:val="22"/>
          <w:szCs w:val="22"/>
          <w:lang w:val="en-US"/>
        </w:rPr>
      </w:pPr>
    </w:p>
    <w:p w14:paraId="37D3FAB1" w14:textId="77777777" w:rsidR="006D2B46" w:rsidRPr="0019512E" w:rsidRDefault="006D2B46" w:rsidP="007B02AD">
      <w:pPr>
        <w:spacing w:line="360" w:lineRule="auto"/>
        <w:jc w:val="both"/>
        <w:rPr>
          <w:rFonts w:ascii="Arial" w:hAnsi="Arial" w:cs="Arial"/>
          <w:b/>
          <w:sz w:val="22"/>
          <w:szCs w:val="22"/>
          <w:lang w:val="en-US"/>
        </w:rPr>
      </w:pPr>
    </w:p>
    <w:p w14:paraId="5A452C4B" w14:textId="77777777" w:rsidR="006D2B46" w:rsidRPr="0019512E" w:rsidRDefault="006D2B46" w:rsidP="007B02AD">
      <w:pPr>
        <w:spacing w:line="360" w:lineRule="auto"/>
        <w:jc w:val="both"/>
        <w:rPr>
          <w:rFonts w:ascii="Arial" w:hAnsi="Arial" w:cs="Arial"/>
          <w:b/>
          <w:sz w:val="22"/>
          <w:szCs w:val="22"/>
          <w:lang w:val="en-US"/>
        </w:rPr>
      </w:pPr>
    </w:p>
    <w:p w14:paraId="2AC12AD7" w14:textId="77777777" w:rsidR="006D2B46" w:rsidRPr="0019512E" w:rsidRDefault="006D2B46" w:rsidP="007B02AD">
      <w:pPr>
        <w:spacing w:line="360" w:lineRule="auto"/>
        <w:jc w:val="both"/>
        <w:rPr>
          <w:rFonts w:ascii="Arial" w:hAnsi="Arial" w:cs="Arial"/>
          <w:b/>
          <w:sz w:val="22"/>
          <w:szCs w:val="22"/>
          <w:lang w:val="en-US"/>
        </w:rPr>
      </w:pPr>
    </w:p>
    <w:p w14:paraId="4F953BAB" w14:textId="77777777" w:rsidR="006D2B46" w:rsidRPr="0019512E" w:rsidRDefault="006D2B46" w:rsidP="007B02AD">
      <w:pPr>
        <w:spacing w:line="360" w:lineRule="auto"/>
        <w:jc w:val="both"/>
        <w:rPr>
          <w:rFonts w:ascii="Arial" w:hAnsi="Arial" w:cs="Arial"/>
          <w:b/>
          <w:sz w:val="22"/>
          <w:szCs w:val="22"/>
          <w:lang w:val="en-US"/>
        </w:rPr>
      </w:pPr>
    </w:p>
    <w:p w14:paraId="2B1EE67D" w14:textId="77777777" w:rsidR="006D2B46" w:rsidRPr="0019512E" w:rsidRDefault="006D2B46" w:rsidP="007B02AD">
      <w:pPr>
        <w:spacing w:line="360" w:lineRule="auto"/>
        <w:jc w:val="both"/>
        <w:rPr>
          <w:rFonts w:ascii="Arial" w:hAnsi="Arial" w:cs="Arial"/>
          <w:b/>
          <w:sz w:val="22"/>
          <w:szCs w:val="22"/>
          <w:lang w:val="en-US"/>
        </w:rPr>
      </w:pPr>
    </w:p>
    <w:p w14:paraId="5B7D1B4E" w14:textId="77777777" w:rsidR="006D2B46" w:rsidRPr="0019512E" w:rsidRDefault="006D2B46" w:rsidP="007B02AD">
      <w:pPr>
        <w:spacing w:line="360" w:lineRule="auto"/>
        <w:jc w:val="both"/>
        <w:outlineLvl w:val="0"/>
        <w:rPr>
          <w:rFonts w:ascii="Arial" w:hAnsi="Arial" w:cs="Arial"/>
          <w:b/>
          <w:sz w:val="22"/>
          <w:szCs w:val="22"/>
          <w:lang w:val="en-US"/>
        </w:rPr>
      </w:pPr>
    </w:p>
    <w:p w14:paraId="698D6DA1" w14:textId="77777777" w:rsidR="004628E6" w:rsidRPr="0019512E" w:rsidRDefault="004628E6" w:rsidP="007B02AD">
      <w:pPr>
        <w:spacing w:line="360" w:lineRule="auto"/>
        <w:jc w:val="both"/>
        <w:outlineLvl w:val="0"/>
        <w:rPr>
          <w:rFonts w:ascii="Arial" w:hAnsi="Arial" w:cs="Arial"/>
          <w:b/>
          <w:sz w:val="22"/>
          <w:szCs w:val="22"/>
          <w:lang w:val="en-US"/>
        </w:rPr>
      </w:pPr>
    </w:p>
    <w:p w14:paraId="71B3A1B6" w14:textId="77777777" w:rsidR="00083F61" w:rsidRPr="0019512E" w:rsidRDefault="00083F61" w:rsidP="007B02AD">
      <w:pPr>
        <w:spacing w:line="360" w:lineRule="auto"/>
        <w:jc w:val="both"/>
        <w:outlineLvl w:val="0"/>
        <w:rPr>
          <w:rFonts w:ascii="Arial" w:hAnsi="Arial" w:cs="Arial"/>
          <w:b/>
          <w:sz w:val="22"/>
          <w:szCs w:val="22"/>
          <w:lang w:val="en-US"/>
        </w:rPr>
      </w:pPr>
    </w:p>
    <w:p w14:paraId="134FB65C" w14:textId="77777777" w:rsidR="00083F61" w:rsidRPr="0019512E" w:rsidRDefault="00083F61" w:rsidP="007B02AD">
      <w:pPr>
        <w:spacing w:line="360" w:lineRule="auto"/>
        <w:jc w:val="both"/>
        <w:outlineLvl w:val="0"/>
        <w:rPr>
          <w:rFonts w:ascii="Arial" w:hAnsi="Arial" w:cs="Arial"/>
          <w:b/>
          <w:sz w:val="22"/>
          <w:szCs w:val="22"/>
          <w:lang w:val="en-US"/>
        </w:rPr>
      </w:pPr>
    </w:p>
    <w:p w14:paraId="3146A2EA" w14:textId="77777777" w:rsidR="00CB589C" w:rsidRPr="0019512E" w:rsidRDefault="00CB589C" w:rsidP="007B02AD">
      <w:pPr>
        <w:spacing w:line="360" w:lineRule="auto"/>
        <w:jc w:val="both"/>
        <w:rPr>
          <w:rFonts w:ascii="Arial" w:hAnsi="Arial" w:cs="Arial"/>
          <w:sz w:val="22"/>
          <w:szCs w:val="22"/>
          <w:lang w:val="en-US"/>
        </w:rPr>
      </w:pPr>
    </w:p>
    <w:p w14:paraId="39D1A65A" w14:textId="5354C956" w:rsidR="00D229A8" w:rsidRPr="0019512E" w:rsidRDefault="00CB589C" w:rsidP="0019512E">
      <w:pPr>
        <w:spacing w:line="360" w:lineRule="auto"/>
        <w:jc w:val="both"/>
        <w:rPr>
          <w:rFonts w:ascii="Arial" w:hAnsi="Arial" w:cs="Arial"/>
          <w:b/>
          <w:sz w:val="22"/>
          <w:szCs w:val="22"/>
        </w:rPr>
      </w:pPr>
      <w:r w:rsidRPr="00F47F8B">
        <w:rPr>
          <w:rFonts w:ascii="Arial" w:hAnsi="Arial" w:cs="Arial"/>
          <w:sz w:val="22"/>
          <w:szCs w:val="22"/>
        </w:rPr>
        <w:br w:type="page"/>
      </w:r>
      <w:r w:rsidR="00083F61" w:rsidRPr="0019512E">
        <w:rPr>
          <w:rFonts w:ascii="Arial" w:hAnsi="Arial" w:cs="Arial"/>
          <w:b/>
          <w:sz w:val="22"/>
          <w:szCs w:val="22"/>
        </w:rPr>
        <w:t>INTRODUÇÃ</w:t>
      </w:r>
      <w:r w:rsidR="00142E58" w:rsidRPr="0019512E">
        <w:rPr>
          <w:rFonts w:ascii="Arial" w:hAnsi="Arial" w:cs="Arial"/>
          <w:b/>
          <w:sz w:val="22"/>
          <w:szCs w:val="22"/>
        </w:rPr>
        <w:t>O</w:t>
      </w:r>
    </w:p>
    <w:p w14:paraId="3AE78A9C" w14:textId="77777777" w:rsidR="00D229A8" w:rsidRPr="0019512E" w:rsidRDefault="00200D79" w:rsidP="007B02AD">
      <w:pPr>
        <w:spacing w:line="360" w:lineRule="auto"/>
        <w:jc w:val="both"/>
        <w:outlineLvl w:val="0"/>
        <w:rPr>
          <w:rFonts w:ascii="Arial" w:hAnsi="Arial" w:cs="Arial"/>
          <w:sz w:val="22"/>
          <w:szCs w:val="22"/>
        </w:rPr>
      </w:pPr>
      <w:r w:rsidRPr="0019512E">
        <w:rPr>
          <w:rFonts w:ascii="Arial" w:hAnsi="Arial" w:cs="Arial"/>
          <w:b/>
          <w:sz w:val="22"/>
          <w:szCs w:val="22"/>
        </w:rPr>
        <w:tab/>
      </w:r>
      <w:r w:rsidRPr="0019512E">
        <w:rPr>
          <w:rFonts w:ascii="Arial" w:hAnsi="Arial" w:cs="Arial"/>
          <w:sz w:val="22"/>
          <w:szCs w:val="22"/>
        </w:rPr>
        <w:t xml:space="preserve"> </w:t>
      </w:r>
    </w:p>
    <w:p w14:paraId="711A5D63" w14:textId="6A266598" w:rsidR="00083F61" w:rsidRPr="0019512E" w:rsidRDefault="00AE54DF" w:rsidP="00D65B05">
      <w:pPr>
        <w:spacing w:line="360" w:lineRule="auto"/>
        <w:jc w:val="both"/>
        <w:outlineLvl w:val="0"/>
        <w:rPr>
          <w:rFonts w:ascii="Arial" w:hAnsi="Arial" w:cs="Arial"/>
          <w:sz w:val="22"/>
          <w:szCs w:val="22"/>
        </w:rPr>
      </w:pPr>
      <w:r w:rsidRPr="0019512E">
        <w:rPr>
          <w:rFonts w:ascii="Arial" w:hAnsi="Arial" w:cs="Arial"/>
          <w:sz w:val="22"/>
          <w:szCs w:val="22"/>
        </w:rPr>
        <w:tab/>
      </w:r>
      <w:r w:rsidR="001832FC" w:rsidRPr="0019512E">
        <w:rPr>
          <w:rFonts w:ascii="Arial" w:hAnsi="Arial" w:cs="Arial"/>
          <w:sz w:val="22"/>
          <w:szCs w:val="22"/>
        </w:rPr>
        <w:t xml:space="preserve">A literatura relata que, </w:t>
      </w:r>
      <w:r w:rsidR="00D65B05">
        <w:rPr>
          <w:rFonts w:ascii="Arial" w:hAnsi="Arial" w:cs="Arial"/>
          <w:sz w:val="22"/>
          <w:szCs w:val="22"/>
        </w:rPr>
        <w:t>quanto</w:t>
      </w:r>
      <w:r w:rsidR="008B0553" w:rsidRPr="0019512E">
        <w:rPr>
          <w:rFonts w:ascii="Arial" w:hAnsi="Arial" w:cs="Arial"/>
          <w:sz w:val="22"/>
          <w:szCs w:val="22"/>
        </w:rPr>
        <w:t xml:space="preserve"> à saúde bucal, as experiências do uso da epidemiologia nos serviços de saúde do Brasil são pouco expressivas.</w:t>
      </w:r>
      <w:r w:rsidR="00A65823" w:rsidRPr="0019512E">
        <w:rPr>
          <w:rFonts w:ascii="Arial" w:hAnsi="Arial" w:cs="Arial"/>
          <w:color w:val="FF0000"/>
          <w:sz w:val="22"/>
          <w:szCs w:val="22"/>
        </w:rPr>
        <w:t xml:space="preserve"> </w:t>
      </w:r>
      <w:r w:rsidR="00A65823" w:rsidRPr="0019512E">
        <w:rPr>
          <w:rFonts w:ascii="Arial" w:hAnsi="Arial" w:cs="Arial"/>
          <w:sz w:val="22"/>
          <w:szCs w:val="22"/>
        </w:rPr>
        <w:t>O</w:t>
      </w:r>
      <w:r w:rsidR="008B0553" w:rsidRPr="0019512E">
        <w:rPr>
          <w:rFonts w:ascii="Arial" w:hAnsi="Arial" w:cs="Arial"/>
          <w:sz w:val="22"/>
          <w:szCs w:val="22"/>
        </w:rPr>
        <w:t>s principais levantamentos epidemiológicos em saúde bucal realizados no Brasil</w:t>
      </w:r>
      <w:r w:rsidR="00A65823" w:rsidRPr="0019512E">
        <w:rPr>
          <w:rFonts w:ascii="Arial" w:hAnsi="Arial" w:cs="Arial"/>
          <w:sz w:val="22"/>
          <w:szCs w:val="22"/>
        </w:rPr>
        <w:t xml:space="preserve"> foram</w:t>
      </w:r>
      <w:r w:rsidR="008B0553" w:rsidRPr="0019512E">
        <w:rPr>
          <w:rFonts w:ascii="Arial" w:hAnsi="Arial" w:cs="Arial"/>
          <w:sz w:val="22"/>
          <w:szCs w:val="22"/>
        </w:rPr>
        <w:t xml:space="preserve"> nos anos de </w:t>
      </w:r>
      <w:r w:rsidR="00A65823" w:rsidRPr="0019512E">
        <w:rPr>
          <w:rFonts w:ascii="Arial" w:hAnsi="Arial" w:cs="Arial"/>
          <w:sz w:val="22"/>
          <w:szCs w:val="22"/>
        </w:rPr>
        <w:t>1986, 1996, 2003 e</w:t>
      </w:r>
      <w:r w:rsidR="008B0553" w:rsidRPr="0019512E">
        <w:rPr>
          <w:rFonts w:ascii="Arial" w:hAnsi="Arial" w:cs="Arial"/>
          <w:sz w:val="22"/>
          <w:szCs w:val="22"/>
        </w:rPr>
        <w:t xml:space="preserve"> 2010</w:t>
      </w:r>
      <w:r w:rsidR="002F1228">
        <w:rPr>
          <w:rFonts w:ascii="Arial" w:hAnsi="Arial" w:cs="Arial"/>
          <w:sz w:val="22"/>
          <w:szCs w:val="22"/>
        </w:rPr>
        <w:t xml:space="preserve"> </w:t>
      </w:r>
      <w:commentRangeStart w:id="4"/>
      <w:r w:rsidR="002F1228">
        <w:rPr>
          <w:rFonts w:ascii="Arial" w:hAnsi="Arial" w:cs="Arial"/>
          <w:sz w:val="22"/>
          <w:szCs w:val="22"/>
        </w:rPr>
        <w:t>(BRASIL, 1988; BRASIL, 1996; BRASIL, 2004; BRASIL, 2011</w:t>
      </w:r>
      <w:commentRangeEnd w:id="4"/>
      <w:r w:rsidR="00D65B05">
        <w:rPr>
          <w:rStyle w:val="Refdecomentrio"/>
        </w:rPr>
        <w:commentReference w:id="4"/>
      </w:r>
      <w:r w:rsidR="002F1228">
        <w:rPr>
          <w:rFonts w:ascii="Arial" w:hAnsi="Arial" w:cs="Arial"/>
          <w:sz w:val="22"/>
          <w:szCs w:val="22"/>
        </w:rPr>
        <w:t>)</w:t>
      </w:r>
      <w:r w:rsidR="008B0553" w:rsidRPr="0019512E">
        <w:rPr>
          <w:rFonts w:ascii="Arial" w:hAnsi="Arial" w:cs="Arial"/>
          <w:sz w:val="22"/>
          <w:szCs w:val="22"/>
        </w:rPr>
        <w:t>.</w:t>
      </w:r>
      <w:r w:rsidR="008B0553" w:rsidRPr="0019512E">
        <w:rPr>
          <w:rFonts w:ascii="Arial" w:hAnsi="Arial" w:cs="Arial"/>
          <w:color w:val="FF0000"/>
          <w:sz w:val="22"/>
          <w:szCs w:val="22"/>
        </w:rPr>
        <w:t xml:space="preserve"> </w:t>
      </w:r>
      <w:r w:rsidR="008B0553" w:rsidRPr="0019512E">
        <w:rPr>
          <w:rFonts w:ascii="Arial" w:hAnsi="Arial" w:cs="Arial"/>
          <w:sz w:val="22"/>
          <w:szCs w:val="22"/>
        </w:rPr>
        <w:t>Cada um desses levantamentos proporcionou novos conhecimentos para a saúde bucal coletiva e</w:t>
      </w:r>
      <w:r w:rsidR="00307939">
        <w:rPr>
          <w:rFonts w:ascii="Arial" w:hAnsi="Arial" w:cs="Arial"/>
          <w:sz w:val="22"/>
          <w:szCs w:val="22"/>
        </w:rPr>
        <w:t xml:space="preserve"> a</w:t>
      </w:r>
      <w:r w:rsidR="008B0553" w:rsidRPr="0019512E">
        <w:rPr>
          <w:rFonts w:ascii="Arial" w:hAnsi="Arial" w:cs="Arial"/>
          <w:sz w:val="22"/>
          <w:szCs w:val="22"/>
        </w:rPr>
        <w:t xml:space="preserve"> epidemiologia</w:t>
      </w:r>
      <w:r w:rsidR="00970FB8" w:rsidRPr="0019512E">
        <w:rPr>
          <w:rFonts w:ascii="Arial" w:hAnsi="Arial" w:cs="Arial"/>
          <w:sz w:val="22"/>
          <w:szCs w:val="22"/>
        </w:rPr>
        <w:t>, que refletiram no cenário nacional.</w:t>
      </w:r>
    </w:p>
    <w:p w14:paraId="3CAF0D9C" w14:textId="784437FA" w:rsidR="00D139FA" w:rsidRPr="0019512E" w:rsidRDefault="00970FB8" w:rsidP="00307939">
      <w:pPr>
        <w:spacing w:line="360" w:lineRule="auto"/>
        <w:jc w:val="both"/>
        <w:outlineLvl w:val="0"/>
        <w:rPr>
          <w:rFonts w:ascii="Arial" w:hAnsi="Arial" w:cs="Arial"/>
          <w:sz w:val="22"/>
          <w:szCs w:val="22"/>
        </w:rPr>
      </w:pPr>
      <w:r w:rsidRPr="0019512E">
        <w:rPr>
          <w:rFonts w:ascii="Arial" w:hAnsi="Arial" w:cs="Arial"/>
          <w:sz w:val="22"/>
          <w:szCs w:val="22"/>
        </w:rPr>
        <w:tab/>
      </w:r>
      <w:r w:rsidR="005A7005" w:rsidRPr="0019512E">
        <w:rPr>
          <w:rFonts w:ascii="Arial" w:hAnsi="Arial" w:cs="Arial"/>
          <w:sz w:val="22"/>
          <w:szCs w:val="22"/>
        </w:rPr>
        <w:t xml:space="preserve">O projeto SB Brasil 2003 serviu de base para a conclusão da Política Nacional de Saúde Bucal, criada pelo Ministério da Saúde, em 2004, </w:t>
      </w:r>
      <w:r w:rsidR="001832FC" w:rsidRPr="0019512E">
        <w:rPr>
          <w:rFonts w:ascii="Arial" w:hAnsi="Arial" w:cs="Arial"/>
          <w:sz w:val="22"/>
          <w:szCs w:val="22"/>
        </w:rPr>
        <w:t>denominada</w:t>
      </w:r>
      <w:r w:rsidR="005A7005" w:rsidRPr="0019512E">
        <w:rPr>
          <w:rFonts w:ascii="Arial" w:hAnsi="Arial" w:cs="Arial"/>
          <w:sz w:val="22"/>
          <w:szCs w:val="22"/>
        </w:rPr>
        <w:t xml:space="preserve"> de Brasil Sorridente</w:t>
      </w:r>
      <w:r w:rsidR="00D139FA" w:rsidRPr="0019512E">
        <w:rPr>
          <w:rFonts w:ascii="Arial" w:hAnsi="Arial" w:cs="Arial"/>
          <w:sz w:val="22"/>
          <w:szCs w:val="22"/>
        </w:rPr>
        <w:t xml:space="preserve"> (BRASIL, 2004)</w:t>
      </w:r>
      <w:r w:rsidR="005A7005" w:rsidRPr="0019512E">
        <w:rPr>
          <w:rFonts w:ascii="Arial" w:hAnsi="Arial" w:cs="Arial"/>
          <w:sz w:val="22"/>
          <w:szCs w:val="22"/>
        </w:rPr>
        <w:t xml:space="preserve">. Entre os pressupostos da Política Nacional de Saúde Bucal, estão: (a) utilizar a epidemiologia e as informações sobre o território subsidiando o planejamento e (b) centrar a atuação na Vigilância à Saúde, incorporando práticas contínuas de avaliação e acompanhamento dos danos, riscos e determinantes do processo saúde-doença. </w:t>
      </w:r>
    </w:p>
    <w:p w14:paraId="22A9FAA2" w14:textId="5B713AAC" w:rsidR="005A7005" w:rsidRPr="0019512E" w:rsidRDefault="00D139FA" w:rsidP="007B02AD">
      <w:pPr>
        <w:pStyle w:val="Default"/>
        <w:spacing w:line="360" w:lineRule="auto"/>
        <w:jc w:val="both"/>
        <w:rPr>
          <w:rFonts w:ascii="Arial" w:hAnsi="Arial" w:cs="Arial"/>
          <w:sz w:val="22"/>
          <w:szCs w:val="22"/>
        </w:rPr>
      </w:pPr>
      <w:r w:rsidRPr="0019512E">
        <w:rPr>
          <w:rFonts w:ascii="Arial" w:hAnsi="Arial" w:cs="Arial"/>
          <w:sz w:val="22"/>
          <w:szCs w:val="22"/>
        </w:rPr>
        <w:tab/>
      </w:r>
      <w:r w:rsidR="005A7005" w:rsidRPr="0019512E">
        <w:rPr>
          <w:rFonts w:ascii="Arial" w:hAnsi="Arial" w:cs="Arial"/>
          <w:sz w:val="22"/>
          <w:szCs w:val="22"/>
        </w:rPr>
        <w:t>Sete anos após o lançamento do Brasil Sorridente, o Ministério da Saúde concluiu, em 2011, o quarto levantamento epidemio</w:t>
      </w:r>
      <w:r w:rsidRPr="0019512E">
        <w:rPr>
          <w:rFonts w:ascii="Arial" w:hAnsi="Arial" w:cs="Arial"/>
          <w:sz w:val="22"/>
          <w:szCs w:val="22"/>
        </w:rPr>
        <w:t>lógico nacional da saúde bucal, denominado de</w:t>
      </w:r>
      <w:r w:rsidR="005A7005" w:rsidRPr="0019512E">
        <w:rPr>
          <w:rFonts w:ascii="Arial" w:hAnsi="Arial" w:cs="Arial"/>
          <w:sz w:val="22"/>
          <w:szCs w:val="22"/>
        </w:rPr>
        <w:t xml:space="preserve"> S</w:t>
      </w:r>
      <w:r w:rsidRPr="0019512E">
        <w:rPr>
          <w:rFonts w:ascii="Arial" w:hAnsi="Arial" w:cs="Arial"/>
          <w:sz w:val="22"/>
          <w:szCs w:val="22"/>
        </w:rPr>
        <w:t>B</w:t>
      </w:r>
      <w:r w:rsidR="00512DE1">
        <w:rPr>
          <w:rFonts w:ascii="Arial" w:hAnsi="Arial" w:cs="Arial"/>
          <w:sz w:val="22"/>
          <w:szCs w:val="22"/>
        </w:rPr>
        <w:t xml:space="preserve"> </w:t>
      </w:r>
      <w:r w:rsidR="005A7005" w:rsidRPr="0019512E">
        <w:rPr>
          <w:rFonts w:ascii="Arial" w:hAnsi="Arial" w:cs="Arial"/>
          <w:sz w:val="22"/>
          <w:szCs w:val="22"/>
        </w:rPr>
        <w:t>Brasil 2010</w:t>
      </w:r>
      <w:r w:rsidRPr="0019512E">
        <w:rPr>
          <w:rFonts w:ascii="Arial" w:hAnsi="Arial" w:cs="Arial"/>
          <w:sz w:val="22"/>
          <w:szCs w:val="22"/>
        </w:rPr>
        <w:t xml:space="preserve"> (BRASIL, 2011)</w:t>
      </w:r>
      <w:r w:rsidR="005A7005" w:rsidRPr="0019512E">
        <w:rPr>
          <w:rFonts w:ascii="Arial" w:hAnsi="Arial" w:cs="Arial"/>
          <w:sz w:val="22"/>
          <w:szCs w:val="22"/>
        </w:rPr>
        <w:t>.</w:t>
      </w:r>
    </w:p>
    <w:p w14:paraId="6E00CDF9" w14:textId="4E5C54BC" w:rsidR="005A7005" w:rsidRPr="0019512E" w:rsidRDefault="005A7005" w:rsidP="007B02AD">
      <w:pPr>
        <w:pStyle w:val="Default"/>
        <w:spacing w:line="360" w:lineRule="auto"/>
        <w:jc w:val="both"/>
        <w:rPr>
          <w:rFonts w:ascii="Arial" w:hAnsi="Arial" w:cs="Arial"/>
          <w:sz w:val="22"/>
          <w:szCs w:val="22"/>
        </w:rPr>
      </w:pPr>
      <w:r w:rsidRPr="0019512E">
        <w:rPr>
          <w:rFonts w:ascii="Arial" w:hAnsi="Arial" w:cs="Arial"/>
          <w:sz w:val="22"/>
          <w:szCs w:val="22"/>
        </w:rPr>
        <w:tab/>
        <w:t xml:space="preserve">  A Pesquisa Nacional de Saúde Bucal – 2010 analisou a situação da saúde bucal da população brasileira com o objetivo de proporcionar ao SUS informações úteis ao planejamento de programas de prevenção e tratamento, tanto em nível nacional quanto no âmbito estadual e municipal. </w:t>
      </w:r>
      <w:r w:rsidR="00D139FA" w:rsidRPr="0019512E">
        <w:rPr>
          <w:rFonts w:ascii="Arial" w:hAnsi="Arial" w:cs="Arial"/>
          <w:sz w:val="22"/>
          <w:szCs w:val="22"/>
        </w:rPr>
        <w:t xml:space="preserve"> Mediante os resultados destas pesquisas de base populacional, foram adotadas estratégias que possibilitassem a oferta de insumos básicos e de uma atenção odontológica mais resolutiva</w:t>
      </w:r>
      <w:r w:rsidR="004703F7" w:rsidRPr="0019512E">
        <w:rPr>
          <w:rFonts w:ascii="Arial" w:hAnsi="Arial" w:cs="Arial"/>
          <w:sz w:val="22"/>
          <w:szCs w:val="22"/>
        </w:rPr>
        <w:t>. Estas ações pro</w:t>
      </w:r>
      <w:r w:rsidR="00307939">
        <w:rPr>
          <w:rFonts w:ascii="Arial" w:hAnsi="Arial" w:cs="Arial"/>
          <w:sz w:val="22"/>
          <w:szCs w:val="22"/>
        </w:rPr>
        <w:t>po</w:t>
      </w:r>
      <w:r w:rsidRPr="0019512E">
        <w:rPr>
          <w:rFonts w:ascii="Arial" w:hAnsi="Arial" w:cs="Arial"/>
          <w:sz w:val="22"/>
          <w:szCs w:val="22"/>
        </w:rPr>
        <w:t>rcionaram a redução do número de dentes extraídos. Houve ainda a ampliação do acesso aos serviços públicos odontológicos, principalmente para os mais pobres, elevando o Brasil ao grupo de países com baixa prevalência de cárie</w:t>
      </w:r>
      <w:r w:rsidR="00C94270">
        <w:rPr>
          <w:rFonts w:ascii="Arial" w:hAnsi="Arial" w:cs="Arial"/>
          <w:sz w:val="22"/>
          <w:szCs w:val="22"/>
        </w:rPr>
        <w:t xml:space="preserve"> (BRASIL, 2011)</w:t>
      </w:r>
      <w:r w:rsidRPr="0019512E">
        <w:rPr>
          <w:rFonts w:ascii="Arial" w:hAnsi="Arial" w:cs="Arial"/>
          <w:sz w:val="22"/>
          <w:szCs w:val="22"/>
        </w:rPr>
        <w:t>.</w:t>
      </w:r>
    </w:p>
    <w:p w14:paraId="5C08186C" w14:textId="11EB5E2A" w:rsidR="00D139FA" w:rsidRDefault="00307939" w:rsidP="007B02AD">
      <w:pPr>
        <w:spacing w:line="360" w:lineRule="auto"/>
        <w:ind w:firstLine="708"/>
        <w:jc w:val="both"/>
        <w:outlineLvl w:val="0"/>
        <w:rPr>
          <w:rFonts w:ascii="Arial" w:hAnsi="Arial" w:cs="Arial"/>
          <w:sz w:val="22"/>
          <w:szCs w:val="22"/>
        </w:rPr>
      </w:pPr>
      <w:r>
        <w:rPr>
          <w:rFonts w:ascii="Arial" w:hAnsi="Arial" w:cs="Arial"/>
          <w:sz w:val="22"/>
          <w:szCs w:val="22"/>
        </w:rPr>
        <w:t>C</w:t>
      </w:r>
      <w:r w:rsidR="009315D2">
        <w:rPr>
          <w:rFonts w:ascii="Arial" w:hAnsi="Arial" w:cs="Arial"/>
          <w:sz w:val="22"/>
          <w:szCs w:val="22"/>
        </w:rPr>
        <w:t>onsiderando-se a cárie dentária</w:t>
      </w:r>
      <w:r w:rsidR="005A7005" w:rsidRPr="0019512E">
        <w:rPr>
          <w:rFonts w:ascii="Arial" w:hAnsi="Arial" w:cs="Arial"/>
          <w:sz w:val="22"/>
          <w:szCs w:val="22"/>
        </w:rPr>
        <w:t xml:space="preserve"> um problema de saúd</w:t>
      </w:r>
      <w:r w:rsidR="001832FC" w:rsidRPr="0019512E">
        <w:rPr>
          <w:rFonts w:ascii="Arial" w:hAnsi="Arial" w:cs="Arial"/>
          <w:sz w:val="22"/>
          <w:szCs w:val="22"/>
        </w:rPr>
        <w:t>e coletiva, torna-se importante</w:t>
      </w:r>
      <w:r w:rsidR="005A7005" w:rsidRPr="0019512E">
        <w:rPr>
          <w:rFonts w:ascii="Arial" w:hAnsi="Arial" w:cs="Arial"/>
          <w:sz w:val="22"/>
          <w:szCs w:val="22"/>
        </w:rPr>
        <w:t xml:space="preserve"> analisar as informações contidas nestes levantamentos nacionais, particularmente nos dois últimos (SB Brasil 2003 e SB Brasil 2010), posto que a metodologia adotada foi semelhante. Dentre os indicadores que podem ser analisados, destacam-se o </w:t>
      </w:r>
      <w:r w:rsidR="00D139FA" w:rsidRPr="0019512E">
        <w:rPr>
          <w:rFonts w:ascii="Arial" w:hAnsi="Arial" w:cs="Arial"/>
          <w:sz w:val="22"/>
          <w:szCs w:val="22"/>
        </w:rPr>
        <w:t>ceo-d (dentição decídua), o CPO-D (dentição permanente)</w:t>
      </w:r>
      <w:r w:rsidR="00B62DA2" w:rsidRPr="0019512E">
        <w:rPr>
          <w:rFonts w:ascii="Arial" w:hAnsi="Arial" w:cs="Arial"/>
          <w:sz w:val="22"/>
          <w:szCs w:val="22"/>
        </w:rPr>
        <w:t xml:space="preserve"> </w:t>
      </w:r>
      <w:r w:rsidR="001D612A" w:rsidRPr="0019512E">
        <w:rPr>
          <w:rFonts w:ascii="Arial" w:hAnsi="Arial" w:cs="Arial"/>
          <w:sz w:val="22"/>
          <w:szCs w:val="22"/>
        </w:rPr>
        <w:t xml:space="preserve">e o </w:t>
      </w:r>
      <w:r>
        <w:rPr>
          <w:rFonts w:ascii="Arial" w:hAnsi="Arial" w:cs="Arial"/>
          <w:sz w:val="22"/>
          <w:szCs w:val="22"/>
        </w:rPr>
        <w:t>Í</w:t>
      </w:r>
      <w:r w:rsidR="00B20818" w:rsidRPr="0019512E">
        <w:rPr>
          <w:rFonts w:ascii="Arial" w:hAnsi="Arial" w:cs="Arial"/>
          <w:sz w:val="22"/>
          <w:szCs w:val="22"/>
        </w:rPr>
        <w:t>ndice</w:t>
      </w:r>
      <w:r>
        <w:rPr>
          <w:rFonts w:ascii="Arial" w:hAnsi="Arial" w:cs="Arial"/>
          <w:sz w:val="22"/>
          <w:szCs w:val="22"/>
        </w:rPr>
        <w:t xml:space="preserve"> de C</w:t>
      </w:r>
      <w:r w:rsidR="00BB77F6" w:rsidRPr="0019512E">
        <w:rPr>
          <w:rFonts w:ascii="Arial" w:hAnsi="Arial" w:cs="Arial"/>
          <w:sz w:val="22"/>
          <w:szCs w:val="22"/>
        </w:rPr>
        <w:t>uidado</w:t>
      </w:r>
      <w:r w:rsidR="00D139FA" w:rsidRPr="0019512E">
        <w:rPr>
          <w:rFonts w:ascii="Arial" w:hAnsi="Arial" w:cs="Arial"/>
          <w:sz w:val="22"/>
          <w:szCs w:val="22"/>
        </w:rPr>
        <w:t>s</w:t>
      </w:r>
      <w:r>
        <w:rPr>
          <w:rFonts w:ascii="Arial" w:hAnsi="Arial" w:cs="Arial"/>
          <w:sz w:val="22"/>
          <w:szCs w:val="22"/>
        </w:rPr>
        <w:t xml:space="preserve"> O</w:t>
      </w:r>
      <w:r w:rsidR="00BB77F6" w:rsidRPr="0019512E">
        <w:rPr>
          <w:rFonts w:ascii="Arial" w:hAnsi="Arial" w:cs="Arial"/>
          <w:sz w:val="22"/>
          <w:szCs w:val="22"/>
        </w:rPr>
        <w:t>dontológico</w:t>
      </w:r>
      <w:r w:rsidR="00D139FA" w:rsidRPr="0019512E">
        <w:rPr>
          <w:rFonts w:ascii="Arial" w:hAnsi="Arial" w:cs="Arial"/>
          <w:sz w:val="22"/>
          <w:szCs w:val="22"/>
        </w:rPr>
        <w:t>s</w:t>
      </w:r>
      <w:r w:rsidR="006D1FF1">
        <w:rPr>
          <w:rFonts w:ascii="Arial" w:hAnsi="Arial" w:cs="Arial"/>
          <w:sz w:val="22"/>
          <w:szCs w:val="22"/>
        </w:rPr>
        <w:t>.</w:t>
      </w:r>
    </w:p>
    <w:p w14:paraId="0D88305A" w14:textId="1297F357" w:rsidR="006D1FF1" w:rsidRPr="0019512E" w:rsidRDefault="006D1FF1" w:rsidP="007B02AD">
      <w:pPr>
        <w:spacing w:line="360" w:lineRule="auto"/>
        <w:ind w:firstLine="708"/>
        <w:jc w:val="both"/>
        <w:outlineLvl w:val="0"/>
        <w:rPr>
          <w:rFonts w:ascii="Arial" w:hAnsi="Arial" w:cs="Arial"/>
          <w:sz w:val="22"/>
          <w:szCs w:val="22"/>
        </w:rPr>
      </w:pPr>
      <w:r>
        <w:rPr>
          <w:rFonts w:ascii="Arial" w:hAnsi="Arial" w:cs="Arial"/>
          <w:sz w:val="22"/>
          <w:szCs w:val="22"/>
        </w:rPr>
        <w:t xml:space="preserve">O </w:t>
      </w:r>
      <w:r>
        <w:rPr>
          <w:rFonts w:ascii="Arial" w:hAnsi="Arial" w:cs="Arial"/>
          <w:sz w:val="22"/>
          <w:szCs w:val="22"/>
        </w:rPr>
        <w:t>Í</w:t>
      </w:r>
      <w:r w:rsidRPr="0019512E">
        <w:rPr>
          <w:rFonts w:ascii="Arial" w:hAnsi="Arial" w:cs="Arial"/>
          <w:sz w:val="22"/>
          <w:szCs w:val="22"/>
        </w:rPr>
        <w:t>ndice</w:t>
      </w:r>
      <w:r>
        <w:rPr>
          <w:rFonts w:ascii="Arial" w:hAnsi="Arial" w:cs="Arial"/>
          <w:sz w:val="22"/>
          <w:szCs w:val="22"/>
        </w:rPr>
        <w:t xml:space="preserve"> de C</w:t>
      </w:r>
      <w:r w:rsidRPr="0019512E">
        <w:rPr>
          <w:rFonts w:ascii="Arial" w:hAnsi="Arial" w:cs="Arial"/>
          <w:sz w:val="22"/>
          <w:szCs w:val="22"/>
        </w:rPr>
        <w:t>uidados</w:t>
      </w:r>
      <w:r>
        <w:rPr>
          <w:rFonts w:ascii="Arial" w:hAnsi="Arial" w:cs="Arial"/>
          <w:sz w:val="22"/>
          <w:szCs w:val="22"/>
        </w:rPr>
        <w:t xml:space="preserve"> O</w:t>
      </w:r>
      <w:r w:rsidRPr="0019512E">
        <w:rPr>
          <w:rFonts w:ascii="Arial" w:hAnsi="Arial" w:cs="Arial"/>
          <w:sz w:val="22"/>
          <w:szCs w:val="22"/>
        </w:rPr>
        <w:t>dontológicos</w:t>
      </w:r>
      <w:r w:rsidRPr="006D1FF1">
        <w:rPr>
          <w:rFonts w:ascii="Arial" w:hAnsi="Arial" w:cs="Arial"/>
          <w:sz w:val="22"/>
          <w:szCs w:val="22"/>
        </w:rPr>
        <w:t xml:space="preserve"> </w:t>
      </w:r>
      <w:r>
        <w:rPr>
          <w:rFonts w:ascii="Arial" w:hAnsi="Arial" w:cs="Arial"/>
          <w:sz w:val="22"/>
          <w:szCs w:val="22"/>
        </w:rPr>
        <w:t xml:space="preserve">possibilita avaliar a </w:t>
      </w:r>
      <w:r w:rsidRPr="006D1FF1">
        <w:rPr>
          <w:rFonts w:ascii="Arial" w:hAnsi="Arial" w:cs="Arial"/>
          <w:sz w:val="22"/>
          <w:szCs w:val="22"/>
        </w:rPr>
        <w:t>efetividade dos programas de atendimento odontológico</w:t>
      </w:r>
      <w:r>
        <w:rPr>
          <w:rFonts w:ascii="Arial" w:hAnsi="Arial" w:cs="Arial"/>
          <w:sz w:val="22"/>
          <w:szCs w:val="22"/>
        </w:rPr>
        <w:t xml:space="preserve">, bem como </w:t>
      </w:r>
      <w:r w:rsidRPr="006D1FF1">
        <w:rPr>
          <w:rFonts w:ascii="Arial" w:hAnsi="Arial" w:cs="Arial"/>
          <w:sz w:val="22"/>
          <w:szCs w:val="22"/>
        </w:rPr>
        <w:t>a utilização de serviços odontológicos</w:t>
      </w:r>
      <w:r>
        <w:rPr>
          <w:rFonts w:ascii="Arial" w:hAnsi="Arial" w:cs="Arial"/>
          <w:sz w:val="22"/>
          <w:szCs w:val="22"/>
        </w:rPr>
        <w:t xml:space="preserve"> (AMARAL et al, 2013; FRAZÃO et al, 2016)</w:t>
      </w:r>
    </w:p>
    <w:p w14:paraId="42F1592F" w14:textId="61F36116" w:rsidR="00512DE1" w:rsidRPr="0019512E" w:rsidRDefault="004D6E9B" w:rsidP="00512DE1">
      <w:pPr>
        <w:spacing w:line="360" w:lineRule="auto"/>
        <w:jc w:val="both"/>
        <w:outlineLvl w:val="0"/>
        <w:rPr>
          <w:rFonts w:ascii="Arial" w:hAnsi="Arial" w:cs="Arial"/>
          <w:sz w:val="22"/>
          <w:szCs w:val="22"/>
        </w:rPr>
      </w:pPr>
      <w:r w:rsidRPr="0019512E">
        <w:rPr>
          <w:rFonts w:ascii="Arial" w:hAnsi="Arial" w:cs="Arial"/>
          <w:sz w:val="22"/>
          <w:szCs w:val="22"/>
        </w:rPr>
        <w:tab/>
      </w:r>
      <w:r w:rsidR="00BB77F6" w:rsidRPr="0019512E">
        <w:rPr>
          <w:rFonts w:ascii="Arial" w:hAnsi="Arial" w:cs="Arial"/>
          <w:sz w:val="22"/>
          <w:szCs w:val="22"/>
        </w:rPr>
        <w:t>Com base no exposto,</w:t>
      </w:r>
      <w:r w:rsidR="00B20818" w:rsidRPr="0019512E">
        <w:rPr>
          <w:rFonts w:ascii="Arial" w:hAnsi="Arial" w:cs="Arial"/>
          <w:sz w:val="22"/>
          <w:szCs w:val="22"/>
        </w:rPr>
        <w:t xml:space="preserve"> </w:t>
      </w:r>
      <w:r w:rsidR="00512DE1">
        <w:rPr>
          <w:rFonts w:ascii="Arial" w:hAnsi="Arial" w:cs="Arial"/>
          <w:sz w:val="22"/>
          <w:szCs w:val="22"/>
        </w:rPr>
        <w:t xml:space="preserve">o </w:t>
      </w:r>
      <w:r w:rsidR="00512DE1" w:rsidRPr="0019512E">
        <w:rPr>
          <w:rFonts w:ascii="Arial" w:hAnsi="Arial" w:cs="Arial"/>
          <w:sz w:val="22"/>
          <w:szCs w:val="22"/>
        </w:rPr>
        <w:t>presente estudo teve o propósito de analisar a evolução dos índices ceo</w:t>
      </w:r>
      <w:r w:rsidR="00307939">
        <w:rPr>
          <w:rFonts w:ascii="Arial" w:hAnsi="Arial" w:cs="Arial"/>
          <w:sz w:val="22"/>
          <w:szCs w:val="22"/>
        </w:rPr>
        <w:t>-</w:t>
      </w:r>
      <w:r w:rsidR="00512DE1" w:rsidRPr="0019512E">
        <w:rPr>
          <w:rFonts w:ascii="Arial" w:hAnsi="Arial" w:cs="Arial"/>
          <w:sz w:val="22"/>
          <w:szCs w:val="22"/>
        </w:rPr>
        <w:t>d/CPO</w:t>
      </w:r>
      <w:r w:rsidR="00307939">
        <w:rPr>
          <w:rFonts w:ascii="Arial" w:hAnsi="Arial" w:cs="Arial"/>
          <w:sz w:val="22"/>
          <w:szCs w:val="22"/>
        </w:rPr>
        <w:t>-D e do Índice de Cuidados O</w:t>
      </w:r>
      <w:r w:rsidR="00512DE1" w:rsidRPr="0019512E">
        <w:rPr>
          <w:rFonts w:ascii="Arial" w:hAnsi="Arial" w:cs="Arial"/>
          <w:sz w:val="22"/>
          <w:szCs w:val="22"/>
        </w:rPr>
        <w:t xml:space="preserve">dontológicos, </w:t>
      </w:r>
      <w:r w:rsidR="00307939">
        <w:rPr>
          <w:rFonts w:ascii="Arial" w:hAnsi="Arial" w:cs="Arial"/>
          <w:sz w:val="22"/>
          <w:szCs w:val="22"/>
        </w:rPr>
        <w:t>aos</w:t>
      </w:r>
      <w:r w:rsidR="00512DE1" w:rsidRPr="0019512E">
        <w:rPr>
          <w:rFonts w:ascii="Arial" w:hAnsi="Arial" w:cs="Arial"/>
          <w:sz w:val="22"/>
          <w:szCs w:val="22"/>
        </w:rPr>
        <w:t xml:space="preserve"> 5 e 12 anos e na faixa etária de </w:t>
      </w:r>
      <w:smartTag w:uri="urn:schemas-microsoft-com:office:smarttags" w:element="metricconverter">
        <w:smartTagPr>
          <w:attr w:name="ProductID" w:val="15 A"/>
        </w:smartTagPr>
        <w:r w:rsidR="00512DE1" w:rsidRPr="0019512E">
          <w:rPr>
            <w:rFonts w:ascii="Arial" w:hAnsi="Arial" w:cs="Arial"/>
            <w:sz w:val="22"/>
            <w:szCs w:val="22"/>
          </w:rPr>
          <w:t>15 a</w:t>
        </w:r>
      </w:smartTag>
      <w:r w:rsidR="00512DE1" w:rsidRPr="0019512E">
        <w:rPr>
          <w:rFonts w:ascii="Arial" w:hAnsi="Arial" w:cs="Arial"/>
          <w:sz w:val="22"/>
          <w:szCs w:val="22"/>
        </w:rPr>
        <w:t xml:space="preserve"> 19 anos, tendo como referência os resultados dos levantamentos epidemiológicos nacionais SB</w:t>
      </w:r>
      <w:r w:rsidR="00512DE1">
        <w:rPr>
          <w:rFonts w:ascii="Arial" w:hAnsi="Arial" w:cs="Arial"/>
          <w:sz w:val="22"/>
          <w:szCs w:val="22"/>
        </w:rPr>
        <w:t xml:space="preserve"> </w:t>
      </w:r>
      <w:r w:rsidR="00512DE1" w:rsidRPr="0019512E">
        <w:rPr>
          <w:rFonts w:ascii="Arial" w:hAnsi="Arial" w:cs="Arial"/>
          <w:sz w:val="22"/>
          <w:szCs w:val="22"/>
        </w:rPr>
        <w:t>Brasil 2003 e SB</w:t>
      </w:r>
      <w:r w:rsidR="00512DE1">
        <w:rPr>
          <w:rFonts w:ascii="Arial" w:hAnsi="Arial" w:cs="Arial"/>
          <w:sz w:val="22"/>
          <w:szCs w:val="22"/>
        </w:rPr>
        <w:t xml:space="preserve"> </w:t>
      </w:r>
      <w:r w:rsidR="00512DE1" w:rsidRPr="0019512E">
        <w:rPr>
          <w:rFonts w:ascii="Arial" w:hAnsi="Arial" w:cs="Arial"/>
          <w:sz w:val="22"/>
          <w:szCs w:val="22"/>
        </w:rPr>
        <w:t xml:space="preserve">Brasil 2010. </w:t>
      </w:r>
    </w:p>
    <w:p w14:paraId="5E42C7A1" w14:textId="00777C54" w:rsidR="00512DE1" w:rsidRDefault="00512DE1" w:rsidP="007B02AD">
      <w:pPr>
        <w:spacing w:line="360" w:lineRule="auto"/>
        <w:jc w:val="both"/>
        <w:outlineLvl w:val="0"/>
        <w:rPr>
          <w:rFonts w:ascii="Arial" w:hAnsi="Arial" w:cs="Arial"/>
          <w:sz w:val="22"/>
          <w:szCs w:val="22"/>
        </w:rPr>
      </w:pPr>
    </w:p>
    <w:p w14:paraId="02E955FF" w14:textId="77777777" w:rsidR="009315D2" w:rsidRPr="0019512E" w:rsidRDefault="009315D2" w:rsidP="007B02AD">
      <w:pPr>
        <w:spacing w:line="360" w:lineRule="auto"/>
        <w:jc w:val="both"/>
        <w:outlineLvl w:val="0"/>
        <w:rPr>
          <w:rFonts w:ascii="Arial" w:hAnsi="Arial" w:cs="Arial"/>
          <w:sz w:val="22"/>
          <w:szCs w:val="22"/>
        </w:rPr>
      </w:pPr>
    </w:p>
    <w:p w14:paraId="2FC1F463" w14:textId="7CEB352B" w:rsidR="0036187F" w:rsidRPr="0019512E" w:rsidRDefault="00C94270" w:rsidP="007B02AD">
      <w:pPr>
        <w:spacing w:line="360" w:lineRule="auto"/>
        <w:jc w:val="both"/>
        <w:rPr>
          <w:rFonts w:ascii="Arial" w:hAnsi="Arial" w:cs="Arial"/>
          <w:b/>
          <w:sz w:val="22"/>
          <w:szCs w:val="22"/>
        </w:rPr>
      </w:pPr>
      <w:r>
        <w:rPr>
          <w:rFonts w:ascii="Arial" w:hAnsi="Arial" w:cs="Arial"/>
          <w:b/>
          <w:sz w:val="22"/>
          <w:szCs w:val="22"/>
        </w:rPr>
        <w:t>M</w:t>
      </w:r>
      <w:r w:rsidR="009315D2">
        <w:rPr>
          <w:rFonts w:ascii="Arial" w:hAnsi="Arial" w:cs="Arial"/>
          <w:b/>
          <w:sz w:val="22"/>
          <w:szCs w:val="22"/>
        </w:rPr>
        <w:t>ATERIAIS E MÉTODOS</w:t>
      </w:r>
    </w:p>
    <w:p w14:paraId="3EC94232" w14:textId="77777777" w:rsidR="00921972" w:rsidRPr="0019512E" w:rsidRDefault="00921972" w:rsidP="007B02AD">
      <w:pPr>
        <w:spacing w:line="360" w:lineRule="auto"/>
        <w:jc w:val="both"/>
        <w:rPr>
          <w:rFonts w:ascii="Arial" w:hAnsi="Arial" w:cs="Arial"/>
          <w:b/>
          <w:sz w:val="22"/>
          <w:szCs w:val="22"/>
        </w:rPr>
      </w:pPr>
    </w:p>
    <w:p w14:paraId="7E83E829" w14:textId="51407F27" w:rsidR="00921972" w:rsidRPr="0019512E" w:rsidRDefault="00921972" w:rsidP="00512DE1">
      <w:pPr>
        <w:spacing w:line="360" w:lineRule="auto"/>
        <w:ind w:firstLine="708"/>
        <w:jc w:val="both"/>
        <w:rPr>
          <w:rFonts w:ascii="Arial" w:hAnsi="Arial" w:cs="Arial"/>
          <w:b/>
          <w:sz w:val="22"/>
          <w:szCs w:val="22"/>
        </w:rPr>
      </w:pPr>
      <w:r w:rsidRPr="0019512E">
        <w:rPr>
          <w:rFonts w:ascii="Arial" w:hAnsi="Arial" w:cs="Arial"/>
          <w:sz w:val="22"/>
          <w:szCs w:val="22"/>
        </w:rPr>
        <w:t>Trata-se de um estudo ecológico de caráter exploratório</w:t>
      </w:r>
      <w:r w:rsidR="00A2329F">
        <w:rPr>
          <w:rFonts w:ascii="Arial" w:hAnsi="Arial" w:cs="Arial"/>
          <w:sz w:val="22"/>
          <w:szCs w:val="22"/>
        </w:rPr>
        <w:t>,</w:t>
      </w:r>
      <w:r w:rsidRPr="0019512E">
        <w:rPr>
          <w:rFonts w:ascii="Arial" w:hAnsi="Arial" w:cs="Arial"/>
          <w:sz w:val="22"/>
          <w:szCs w:val="22"/>
        </w:rPr>
        <w:t xml:space="preserve"> onde foi realizada uma análise da série histó</w:t>
      </w:r>
      <w:r w:rsidR="00F911F9">
        <w:rPr>
          <w:rFonts w:ascii="Arial" w:hAnsi="Arial" w:cs="Arial"/>
          <w:sz w:val="22"/>
          <w:szCs w:val="22"/>
        </w:rPr>
        <w:t>rica dos índices ceo</w:t>
      </w:r>
      <w:r w:rsidR="00047261">
        <w:rPr>
          <w:rFonts w:ascii="Arial" w:hAnsi="Arial" w:cs="Arial"/>
          <w:sz w:val="22"/>
          <w:szCs w:val="22"/>
        </w:rPr>
        <w:t>-</w:t>
      </w:r>
      <w:r w:rsidR="00F911F9">
        <w:rPr>
          <w:rFonts w:ascii="Arial" w:hAnsi="Arial" w:cs="Arial"/>
          <w:sz w:val="22"/>
          <w:szCs w:val="22"/>
        </w:rPr>
        <w:t>d/CPO</w:t>
      </w:r>
      <w:r w:rsidR="00047261">
        <w:rPr>
          <w:rFonts w:ascii="Arial" w:hAnsi="Arial" w:cs="Arial"/>
          <w:sz w:val="22"/>
          <w:szCs w:val="22"/>
        </w:rPr>
        <w:t>-</w:t>
      </w:r>
      <w:r w:rsidR="00F911F9">
        <w:rPr>
          <w:rFonts w:ascii="Arial" w:hAnsi="Arial" w:cs="Arial"/>
          <w:sz w:val="22"/>
          <w:szCs w:val="22"/>
        </w:rPr>
        <w:t>D e do Índice de C</w:t>
      </w:r>
      <w:r w:rsidRPr="0019512E">
        <w:rPr>
          <w:rFonts w:ascii="Arial" w:hAnsi="Arial" w:cs="Arial"/>
          <w:sz w:val="22"/>
          <w:szCs w:val="22"/>
        </w:rPr>
        <w:t>uidado</w:t>
      </w:r>
      <w:r w:rsidR="00D76053" w:rsidRPr="0019512E">
        <w:rPr>
          <w:rFonts w:ascii="Arial" w:hAnsi="Arial" w:cs="Arial"/>
          <w:sz w:val="22"/>
          <w:szCs w:val="22"/>
        </w:rPr>
        <w:t>s</w:t>
      </w:r>
      <w:r w:rsidR="00F911F9">
        <w:rPr>
          <w:rFonts w:ascii="Arial" w:hAnsi="Arial" w:cs="Arial"/>
          <w:sz w:val="22"/>
          <w:szCs w:val="22"/>
        </w:rPr>
        <w:t xml:space="preserve"> O</w:t>
      </w:r>
      <w:r w:rsidRPr="0019512E">
        <w:rPr>
          <w:rFonts w:ascii="Arial" w:hAnsi="Arial" w:cs="Arial"/>
          <w:sz w:val="22"/>
          <w:szCs w:val="22"/>
        </w:rPr>
        <w:t>dontológico</w:t>
      </w:r>
      <w:r w:rsidR="00D76053" w:rsidRPr="0019512E">
        <w:rPr>
          <w:rFonts w:ascii="Arial" w:hAnsi="Arial" w:cs="Arial"/>
          <w:sz w:val="22"/>
          <w:szCs w:val="22"/>
        </w:rPr>
        <w:t>s</w:t>
      </w:r>
      <w:r w:rsidR="00047261">
        <w:rPr>
          <w:rFonts w:ascii="Arial" w:hAnsi="Arial" w:cs="Arial"/>
          <w:sz w:val="22"/>
          <w:szCs w:val="22"/>
        </w:rPr>
        <w:t xml:space="preserve"> (ICO)</w:t>
      </w:r>
      <w:r w:rsidRPr="0019512E">
        <w:rPr>
          <w:rFonts w:ascii="Arial" w:hAnsi="Arial" w:cs="Arial"/>
          <w:sz w:val="22"/>
          <w:szCs w:val="22"/>
        </w:rPr>
        <w:t xml:space="preserve">, em crianças de 5 e 12 anos e na faixa etária de </w:t>
      </w:r>
      <w:smartTag w:uri="urn:schemas-microsoft-com:office:smarttags" w:element="metricconverter">
        <w:smartTagPr>
          <w:attr w:name="ProductID" w:val="15 A"/>
        </w:smartTagPr>
        <w:r w:rsidRPr="0019512E">
          <w:rPr>
            <w:rFonts w:ascii="Arial" w:hAnsi="Arial" w:cs="Arial"/>
            <w:sz w:val="22"/>
            <w:szCs w:val="22"/>
          </w:rPr>
          <w:t>15 a</w:t>
        </w:r>
      </w:smartTag>
      <w:r w:rsidRPr="0019512E">
        <w:rPr>
          <w:rFonts w:ascii="Arial" w:hAnsi="Arial" w:cs="Arial"/>
          <w:sz w:val="22"/>
          <w:szCs w:val="22"/>
        </w:rPr>
        <w:t xml:space="preserve"> 19 anos, a partir dos resultados dos levantamentos epidemiológicos nacionais SB</w:t>
      </w:r>
      <w:r w:rsidR="00512DE1">
        <w:rPr>
          <w:rFonts w:ascii="Arial" w:hAnsi="Arial" w:cs="Arial"/>
          <w:sz w:val="22"/>
          <w:szCs w:val="22"/>
        </w:rPr>
        <w:t xml:space="preserve"> </w:t>
      </w:r>
      <w:r w:rsidRPr="0019512E">
        <w:rPr>
          <w:rFonts w:ascii="Arial" w:hAnsi="Arial" w:cs="Arial"/>
          <w:sz w:val="22"/>
          <w:szCs w:val="22"/>
        </w:rPr>
        <w:t>Brasil 2003 (BRASIL, 2004) e SB</w:t>
      </w:r>
      <w:r w:rsidR="00512DE1">
        <w:rPr>
          <w:rFonts w:ascii="Arial" w:hAnsi="Arial" w:cs="Arial"/>
          <w:sz w:val="22"/>
          <w:szCs w:val="22"/>
        </w:rPr>
        <w:t xml:space="preserve"> </w:t>
      </w:r>
      <w:r w:rsidRPr="0019512E">
        <w:rPr>
          <w:rFonts w:ascii="Arial" w:hAnsi="Arial" w:cs="Arial"/>
          <w:sz w:val="22"/>
          <w:szCs w:val="22"/>
        </w:rPr>
        <w:t xml:space="preserve">Brasil 2010 (BRASIL, 2011). </w:t>
      </w:r>
    </w:p>
    <w:p w14:paraId="178D3325" w14:textId="5FF3A82A" w:rsidR="00921972" w:rsidRPr="0019512E" w:rsidRDefault="00921972" w:rsidP="007B02AD">
      <w:pPr>
        <w:spacing w:line="360" w:lineRule="auto"/>
        <w:ind w:firstLine="708"/>
        <w:jc w:val="both"/>
        <w:rPr>
          <w:rFonts w:ascii="Arial" w:hAnsi="Arial" w:cs="Arial"/>
          <w:sz w:val="22"/>
          <w:szCs w:val="22"/>
        </w:rPr>
      </w:pPr>
      <w:r w:rsidRPr="0019512E">
        <w:rPr>
          <w:rFonts w:ascii="Arial" w:hAnsi="Arial" w:cs="Arial"/>
          <w:color w:val="000000"/>
          <w:sz w:val="22"/>
          <w:szCs w:val="22"/>
        </w:rPr>
        <w:t>O presente estudo utilizou os resultados</w:t>
      </w:r>
      <w:r w:rsidR="001F19B9">
        <w:rPr>
          <w:rFonts w:ascii="Arial" w:hAnsi="Arial" w:cs="Arial"/>
          <w:color w:val="000000"/>
          <w:sz w:val="22"/>
          <w:szCs w:val="22"/>
        </w:rPr>
        <w:t xml:space="preserve"> f</w:t>
      </w:r>
      <w:r w:rsidRPr="0019512E">
        <w:rPr>
          <w:rFonts w:ascii="Arial" w:hAnsi="Arial" w:cs="Arial"/>
          <w:color w:val="000000"/>
          <w:sz w:val="22"/>
          <w:szCs w:val="22"/>
        </w:rPr>
        <w:t>inais dos dois últimos levantamentos epidemiológicos nacionais, o SB</w:t>
      </w:r>
      <w:r w:rsidR="000D1837" w:rsidRPr="0019512E">
        <w:rPr>
          <w:rFonts w:ascii="Arial" w:hAnsi="Arial" w:cs="Arial"/>
          <w:color w:val="000000"/>
          <w:sz w:val="22"/>
          <w:szCs w:val="22"/>
        </w:rPr>
        <w:t xml:space="preserve"> </w:t>
      </w:r>
      <w:r w:rsidRPr="0019512E">
        <w:rPr>
          <w:rFonts w:ascii="Arial" w:hAnsi="Arial" w:cs="Arial"/>
          <w:color w:val="000000"/>
          <w:sz w:val="22"/>
          <w:szCs w:val="22"/>
        </w:rPr>
        <w:t>Brasil 2003 e 2010. F</w:t>
      </w:r>
      <w:r w:rsidRPr="0019512E">
        <w:rPr>
          <w:rFonts w:ascii="Arial" w:hAnsi="Arial" w:cs="Arial"/>
          <w:sz w:val="22"/>
          <w:szCs w:val="22"/>
        </w:rPr>
        <w:t>oram coletados os índices ceo</w:t>
      </w:r>
      <w:r w:rsidR="00F41A06">
        <w:rPr>
          <w:rFonts w:ascii="Arial" w:hAnsi="Arial" w:cs="Arial"/>
          <w:sz w:val="22"/>
          <w:szCs w:val="22"/>
        </w:rPr>
        <w:t>-</w:t>
      </w:r>
      <w:r w:rsidRPr="0019512E">
        <w:rPr>
          <w:rFonts w:ascii="Arial" w:hAnsi="Arial" w:cs="Arial"/>
          <w:sz w:val="22"/>
          <w:szCs w:val="22"/>
        </w:rPr>
        <w:t>d/CPO</w:t>
      </w:r>
      <w:r w:rsidR="00F41A06">
        <w:rPr>
          <w:rFonts w:ascii="Arial" w:hAnsi="Arial" w:cs="Arial"/>
          <w:sz w:val="22"/>
          <w:szCs w:val="22"/>
        </w:rPr>
        <w:t>-</w:t>
      </w:r>
      <w:r w:rsidRPr="0019512E">
        <w:rPr>
          <w:rFonts w:ascii="Arial" w:hAnsi="Arial" w:cs="Arial"/>
          <w:sz w:val="22"/>
          <w:szCs w:val="22"/>
        </w:rPr>
        <w:t xml:space="preserve">D e </w:t>
      </w:r>
      <w:r w:rsidR="00047261">
        <w:rPr>
          <w:rFonts w:ascii="Arial" w:hAnsi="Arial" w:cs="Arial"/>
          <w:sz w:val="22"/>
          <w:szCs w:val="22"/>
        </w:rPr>
        <w:t>o ICO</w:t>
      </w:r>
      <w:r w:rsidRPr="0019512E">
        <w:rPr>
          <w:rFonts w:ascii="Arial" w:hAnsi="Arial" w:cs="Arial"/>
          <w:sz w:val="22"/>
          <w:szCs w:val="22"/>
        </w:rPr>
        <w:t xml:space="preserve">, em crianças de 5 e 12 anos e na faixa etária de </w:t>
      </w:r>
      <w:smartTag w:uri="urn:schemas-microsoft-com:office:smarttags" w:element="metricconverter">
        <w:smartTagPr>
          <w:attr w:name="ProductID" w:val="15 A"/>
        </w:smartTagPr>
        <w:r w:rsidRPr="0019512E">
          <w:rPr>
            <w:rFonts w:ascii="Arial" w:hAnsi="Arial" w:cs="Arial"/>
            <w:sz w:val="22"/>
            <w:szCs w:val="22"/>
          </w:rPr>
          <w:t>15 a</w:t>
        </w:r>
      </w:smartTag>
      <w:r w:rsidRPr="0019512E">
        <w:rPr>
          <w:rFonts w:ascii="Arial" w:hAnsi="Arial" w:cs="Arial"/>
          <w:sz w:val="22"/>
          <w:szCs w:val="22"/>
        </w:rPr>
        <w:t xml:space="preserve"> 19 anos das </w:t>
      </w:r>
      <w:r w:rsidR="003C0894" w:rsidRPr="003C0894">
        <w:rPr>
          <w:rFonts w:ascii="Arial" w:hAnsi="Arial" w:cs="Arial"/>
          <w:sz w:val="22"/>
          <w:szCs w:val="22"/>
        </w:rPr>
        <w:t>cinco</w:t>
      </w:r>
      <w:r w:rsidRPr="003C0894">
        <w:rPr>
          <w:rFonts w:ascii="Arial" w:hAnsi="Arial" w:cs="Arial"/>
          <w:sz w:val="22"/>
          <w:szCs w:val="22"/>
        </w:rPr>
        <w:t xml:space="preserve"> macro</w:t>
      </w:r>
      <w:r w:rsidR="00905198" w:rsidRPr="003C0894">
        <w:rPr>
          <w:rFonts w:ascii="Arial" w:hAnsi="Arial" w:cs="Arial"/>
          <w:sz w:val="22"/>
          <w:szCs w:val="22"/>
        </w:rPr>
        <w:t>r</w:t>
      </w:r>
      <w:r w:rsidRPr="003C0894">
        <w:rPr>
          <w:rFonts w:ascii="Arial" w:hAnsi="Arial" w:cs="Arial"/>
          <w:sz w:val="22"/>
          <w:szCs w:val="22"/>
        </w:rPr>
        <w:t>regiões</w:t>
      </w:r>
      <w:r w:rsidRPr="0019512E">
        <w:rPr>
          <w:rFonts w:ascii="Arial" w:hAnsi="Arial" w:cs="Arial"/>
          <w:sz w:val="22"/>
          <w:szCs w:val="22"/>
        </w:rPr>
        <w:t xml:space="preserve"> brasileiras, como também os dados nacionais</w:t>
      </w:r>
      <w:r w:rsidR="00512DE1">
        <w:rPr>
          <w:rFonts w:ascii="Arial" w:hAnsi="Arial" w:cs="Arial"/>
          <w:sz w:val="22"/>
          <w:szCs w:val="22"/>
        </w:rPr>
        <w:t xml:space="preserve"> (Quadro 1)</w:t>
      </w:r>
      <w:r w:rsidRPr="0019512E">
        <w:rPr>
          <w:rFonts w:ascii="Arial" w:hAnsi="Arial" w:cs="Arial"/>
          <w:sz w:val="22"/>
          <w:szCs w:val="22"/>
        </w:rPr>
        <w:t>.</w:t>
      </w:r>
    </w:p>
    <w:p w14:paraId="78AF84AD" w14:textId="77777777" w:rsidR="006D1FF1" w:rsidRDefault="006D1FF1" w:rsidP="006D1FF1">
      <w:pPr>
        <w:spacing w:line="360" w:lineRule="auto"/>
        <w:ind w:firstLine="708"/>
        <w:jc w:val="both"/>
        <w:rPr>
          <w:rFonts w:ascii="Arial" w:hAnsi="Arial" w:cs="Arial"/>
          <w:sz w:val="22"/>
          <w:szCs w:val="22"/>
        </w:rPr>
      </w:pPr>
      <w:r>
        <w:rPr>
          <w:rFonts w:ascii="Arial" w:hAnsi="Arial" w:cs="Arial"/>
          <w:sz w:val="22"/>
          <w:szCs w:val="22"/>
        </w:rPr>
        <w:t>O ICO expressa a</w:t>
      </w:r>
      <w:r w:rsidRPr="009315D2">
        <w:rPr>
          <w:rFonts w:ascii="Arial" w:hAnsi="Arial" w:cs="Arial"/>
          <w:sz w:val="22"/>
          <w:szCs w:val="22"/>
        </w:rPr>
        <w:t xml:space="preserve"> participação do componente ‘dentes restaurados’ (‘O’) no </w:t>
      </w:r>
      <w:r>
        <w:rPr>
          <w:rFonts w:ascii="Arial" w:hAnsi="Arial" w:cs="Arial"/>
          <w:sz w:val="22"/>
          <w:szCs w:val="22"/>
        </w:rPr>
        <w:t xml:space="preserve">ceo-d e </w:t>
      </w:r>
      <w:r w:rsidRPr="009315D2">
        <w:rPr>
          <w:rFonts w:ascii="Arial" w:hAnsi="Arial" w:cs="Arial"/>
          <w:sz w:val="22"/>
          <w:szCs w:val="22"/>
        </w:rPr>
        <w:t>CPO</w:t>
      </w:r>
      <w:r>
        <w:rPr>
          <w:rFonts w:ascii="Arial" w:hAnsi="Arial" w:cs="Arial"/>
          <w:sz w:val="22"/>
          <w:szCs w:val="22"/>
        </w:rPr>
        <w:t>-</w:t>
      </w:r>
      <w:r w:rsidRPr="009315D2">
        <w:rPr>
          <w:rFonts w:ascii="Arial" w:hAnsi="Arial" w:cs="Arial"/>
          <w:sz w:val="22"/>
          <w:szCs w:val="22"/>
        </w:rPr>
        <w:t>D total</w:t>
      </w:r>
      <w:r>
        <w:rPr>
          <w:rFonts w:ascii="Arial" w:hAnsi="Arial" w:cs="Arial"/>
          <w:sz w:val="22"/>
          <w:szCs w:val="22"/>
        </w:rPr>
        <w:t xml:space="preserve">, sendo calculado </w:t>
      </w:r>
      <w:r w:rsidRPr="009315D2">
        <w:rPr>
          <w:rFonts w:ascii="Arial" w:hAnsi="Arial" w:cs="Arial"/>
          <w:sz w:val="22"/>
          <w:szCs w:val="22"/>
        </w:rPr>
        <w:t>pela proporção do número de dentes restaurados em relação ao total de dentes com experiência de cárie (cariados, extraídos ou restaurados)</w:t>
      </w:r>
      <w:r>
        <w:rPr>
          <w:rFonts w:ascii="Arial" w:hAnsi="Arial" w:cs="Arial"/>
          <w:sz w:val="22"/>
          <w:szCs w:val="22"/>
        </w:rPr>
        <w:t>.</w:t>
      </w:r>
    </w:p>
    <w:p w14:paraId="1EEFC23F" w14:textId="77777777" w:rsidR="00921972" w:rsidRPr="0019512E" w:rsidRDefault="00921972" w:rsidP="007B02AD">
      <w:pPr>
        <w:spacing w:line="360" w:lineRule="auto"/>
        <w:ind w:firstLine="708"/>
        <w:jc w:val="both"/>
        <w:rPr>
          <w:rFonts w:ascii="Arial" w:hAnsi="Arial" w:cs="Arial"/>
          <w:sz w:val="22"/>
          <w:szCs w:val="22"/>
        </w:rPr>
      </w:pPr>
    </w:p>
    <w:p w14:paraId="6EFBC061" w14:textId="77777777" w:rsidR="00921972" w:rsidRPr="0019512E" w:rsidRDefault="00921972" w:rsidP="00512DE1">
      <w:pPr>
        <w:spacing w:line="360" w:lineRule="auto"/>
        <w:jc w:val="both"/>
        <w:rPr>
          <w:rFonts w:ascii="Arial" w:hAnsi="Arial" w:cs="Arial"/>
          <w:sz w:val="22"/>
          <w:szCs w:val="22"/>
        </w:rPr>
      </w:pPr>
      <w:r w:rsidRPr="0019512E">
        <w:rPr>
          <w:rFonts w:ascii="Arial" w:hAnsi="Arial" w:cs="Arial"/>
          <w:b/>
          <w:sz w:val="22"/>
          <w:szCs w:val="22"/>
        </w:rPr>
        <w:t>Quadro 1:</w:t>
      </w:r>
      <w:r w:rsidR="00022860" w:rsidRPr="0019512E">
        <w:rPr>
          <w:rFonts w:ascii="Arial" w:hAnsi="Arial" w:cs="Arial"/>
          <w:sz w:val="22"/>
          <w:szCs w:val="22"/>
        </w:rPr>
        <w:t xml:space="preserve"> Distribuição dos dados quanto</w:t>
      </w:r>
      <w:r w:rsidR="00905198" w:rsidRPr="0019512E">
        <w:rPr>
          <w:rFonts w:ascii="Arial" w:hAnsi="Arial" w:cs="Arial"/>
          <w:sz w:val="22"/>
          <w:szCs w:val="22"/>
        </w:rPr>
        <w:t xml:space="preserve"> </w:t>
      </w:r>
      <w:r w:rsidR="00022860" w:rsidRPr="0019512E">
        <w:rPr>
          <w:rFonts w:ascii="Arial" w:hAnsi="Arial" w:cs="Arial"/>
          <w:sz w:val="22"/>
          <w:szCs w:val="22"/>
        </w:rPr>
        <w:t>à</w:t>
      </w:r>
      <w:r w:rsidRPr="0019512E">
        <w:rPr>
          <w:rFonts w:ascii="Arial" w:hAnsi="Arial" w:cs="Arial"/>
          <w:sz w:val="22"/>
          <w:szCs w:val="22"/>
        </w:rPr>
        <w:t xml:space="preserve"> idade/faixa etária e ano.</w:t>
      </w:r>
    </w:p>
    <w:tbl>
      <w:tblPr>
        <w:tblStyle w:val="Tabelacomgrade"/>
        <w:tblpPr w:leftFromText="141" w:rightFromText="141" w:vertAnchor="text" w:horzAnchor="page" w:tblpX="1523" w:tblpY="212"/>
        <w:tblW w:w="8784" w:type="dxa"/>
        <w:tblLook w:val="04A0" w:firstRow="1" w:lastRow="0" w:firstColumn="1" w:lastColumn="0" w:noHBand="0" w:noVBand="1"/>
      </w:tblPr>
      <w:tblGrid>
        <w:gridCol w:w="2929"/>
        <w:gridCol w:w="4131"/>
        <w:gridCol w:w="1724"/>
      </w:tblGrid>
      <w:tr w:rsidR="00921972" w:rsidRPr="0019512E" w14:paraId="6BD5F525" w14:textId="77777777" w:rsidTr="00512DE1">
        <w:trPr>
          <w:trHeight w:val="360"/>
        </w:trPr>
        <w:tc>
          <w:tcPr>
            <w:tcW w:w="2929" w:type="dxa"/>
            <w:shd w:val="clear" w:color="auto" w:fill="8DB3E2" w:themeFill="text2" w:themeFillTint="66"/>
            <w:vAlign w:val="center"/>
          </w:tcPr>
          <w:p w14:paraId="4B102CBE" w14:textId="77777777" w:rsidR="00921972" w:rsidRPr="0019512E" w:rsidRDefault="00921972" w:rsidP="00512DE1">
            <w:pPr>
              <w:spacing w:line="360" w:lineRule="auto"/>
              <w:jc w:val="both"/>
              <w:rPr>
                <w:rFonts w:ascii="Arial" w:hAnsi="Arial" w:cs="Arial"/>
                <w:b/>
                <w:sz w:val="22"/>
                <w:szCs w:val="22"/>
              </w:rPr>
            </w:pPr>
            <w:r w:rsidRPr="0019512E">
              <w:rPr>
                <w:rFonts w:ascii="Arial" w:hAnsi="Arial" w:cs="Arial"/>
                <w:b/>
                <w:sz w:val="22"/>
                <w:szCs w:val="22"/>
              </w:rPr>
              <w:t>Idade/faixa etária</w:t>
            </w:r>
          </w:p>
        </w:tc>
        <w:tc>
          <w:tcPr>
            <w:tcW w:w="4131" w:type="dxa"/>
            <w:shd w:val="clear" w:color="auto" w:fill="8DB3E2" w:themeFill="text2" w:themeFillTint="66"/>
            <w:vAlign w:val="center"/>
          </w:tcPr>
          <w:p w14:paraId="46915741" w14:textId="77777777" w:rsidR="00921972" w:rsidRPr="0019512E" w:rsidRDefault="00921972" w:rsidP="00512DE1">
            <w:pPr>
              <w:spacing w:line="360" w:lineRule="auto"/>
              <w:jc w:val="both"/>
              <w:rPr>
                <w:rFonts w:ascii="Arial" w:hAnsi="Arial" w:cs="Arial"/>
                <w:b/>
                <w:sz w:val="22"/>
                <w:szCs w:val="22"/>
              </w:rPr>
            </w:pPr>
            <w:r w:rsidRPr="0019512E">
              <w:rPr>
                <w:rFonts w:ascii="Arial" w:hAnsi="Arial" w:cs="Arial"/>
                <w:b/>
                <w:sz w:val="22"/>
                <w:szCs w:val="22"/>
              </w:rPr>
              <w:t>Dados</w:t>
            </w:r>
            <w:r w:rsidR="00553D07" w:rsidRPr="0019512E">
              <w:rPr>
                <w:rFonts w:ascii="Arial" w:hAnsi="Arial" w:cs="Arial"/>
                <w:b/>
                <w:sz w:val="22"/>
                <w:szCs w:val="22"/>
              </w:rPr>
              <w:t xml:space="preserve"> Coletados</w:t>
            </w:r>
          </w:p>
        </w:tc>
        <w:tc>
          <w:tcPr>
            <w:tcW w:w="1724" w:type="dxa"/>
            <w:shd w:val="clear" w:color="auto" w:fill="8DB3E2" w:themeFill="text2" w:themeFillTint="66"/>
            <w:vAlign w:val="center"/>
          </w:tcPr>
          <w:p w14:paraId="50CD3779" w14:textId="77777777" w:rsidR="00921972" w:rsidRPr="0019512E" w:rsidRDefault="00921972" w:rsidP="00512DE1">
            <w:pPr>
              <w:spacing w:line="360" w:lineRule="auto"/>
              <w:jc w:val="both"/>
              <w:rPr>
                <w:rFonts w:ascii="Arial" w:hAnsi="Arial" w:cs="Arial"/>
                <w:b/>
                <w:sz w:val="22"/>
                <w:szCs w:val="22"/>
              </w:rPr>
            </w:pPr>
            <w:r w:rsidRPr="0019512E">
              <w:rPr>
                <w:rFonts w:ascii="Arial" w:hAnsi="Arial" w:cs="Arial"/>
                <w:b/>
                <w:sz w:val="22"/>
                <w:szCs w:val="22"/>
              </w:rPr>
              <w:t>Anos</w:t>
            </w:r>
          </w:p>
        </w:tc>
      </w:tr>
      <w:tr w:rsidR="00921972" w:rsidRPr="0019512E" w14:paraId="0DFC5D21" w14:textId="77777777" w:rsidTr="00512DE1">
        <w:trPr>
          <w:trHeight w:val="341"/>
        </w:trPr>
        <w:tc>
          <w:tcPr>
            <w:tcW w:w="2929" w:type="dxa"/>
            <w:vMerge w:val="restart"/>
            <w:vAlign w:val="center"/>
          </w:tcPr>
          <w:p w14:paraId="0A2A84A1" w14:textId="77777777"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5</w:t>
            </w:r>
          </w:p>
        </w:tc>
        <w:tc>
          <w:tcPr>
            <w:tcW w:w="4131" w:type="dxa"/>
            <w:vAlign w:val="center"/>
          </w:tcPr>
          <w:p w14:paraId="1C2ED574" w14:textId="5A08B2D9"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ceo</w:t>
            </w:r>
            <w:r w:rsidR="00F41A06">
              <w:rPr>
                <w:rFonts w:ascii="Arial" w:hAnsi="Arial" w:cs="Arial"/>
                <w:sz w:val="22"/>
                <w:szCs w:val="22"/>
              </w:rPr>
              <w:t>-</w:t>
            </w:r>
            <w:r w:rsidRPr="0019512E">
              <w:rPr>
                <w:rFonts w:ascii="Arial" w:hAnsi="Arial" w:cs="Arial"/>
                <w:sz w:val="22"/>
                <w:szCs w:val="22"/>
              </w:rPr>
              <w:t>d=0</w:t>
            </w:r>
          </w:p>
        </w:tc>
        <w:tc>
          <w:tcPr>
            <w:tcW w:w="1724" w:type="dxa"/>
            <w:vMerge w:val="restart"/>
            <w:vAlign w:val="center"/>
          </w:tcPr>
          <w:p w14:paraId="4BBF8920" w14:textId="77777777"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2003/2010</w:t>
            </w:r>
          </w:p>
        </w:tc>
      </w:tr>
      <w:tr w:rsidR="00921972" w:rsidRPr="0019512E" w14:paraId="30C75B2C" w14:textId="77777777" w:rsidTr="00512DE1">
        <w:trPr>
          <w:trHeight w:val="341"/>
        </w:trPr>
        <w:tc>
          <w:tcPr>
            <w:tcW w:w="2929" w:type="dxa"/>
            <w:vMerge/>
            <w:vAlign w:val="center"/>
          </w:tcPr>
          <w:p w14:paraId="258D7FED" w14:textId="77777777" w:rsidR="00921972" w:rsidRPr="0019512E" w:rsidRDefault="00921972" w:rsidP="001F19B9">
            <w:pPr>
              <w:spacing w:line="360" w:lineRule="auto"/>
              <w:jc w:val="center"/>
              <w:rPr>
                <w:rFonts w:ascii="Arial" w:hAnsi="Arial" w:cs="Arial"/>
                <w:sz w:val="22"/>
                <w:szCs w:val="22"/>
              </w:rPr>
            </w:pPr>
          </w:p>
        </w:tc>
        <w:tc>
          <w:tcPr>
            <w:tcW w:w="4131" w:type="dxa"/>
            <w:vAlign w:val="center"/>
          </w:tcPr>
          <w:p w14:paraId="40715EC5" w14:textId="74456B08"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ceo</w:t>
            </w:r>
            <w:r w:rsidR="00F41A06">
              <w:rPr>
                <w:rFonts w:ascii="Arial" w:hAnsi="Arial" w:cs="Arial"/>
                <w:sz w:val="22"/>
                <w:szCs w:val="22"/>
              </w:rPr>
              <w:t>-</w:t>
            </w:r>
            <w:r w:rsidRPr="0019512E">
              <w:rPr>
                <w:rFonts w:ascii="Arial" w:hAnsi="Arial" w:cs="Arial"/>
                <w:sz w:val="22"/>
                <w:szCs w:val="22"/>
              </w:rPr>
              <w:t>d médio</w:t>
            </w:r>
          </w:p>
        </w:tc>
        <w:tc>
          <w:tcPr>
            <w:tcW w:w="1724" w:type="dxa"/>
            <w:vMerge/>
            <w:vAlign w:val="center"/>
          </w:tcPr>
          <w:p w14:paraId="584D83D5" w14:textId="77777777" w:rsidR="00921972" w:rsidRPr="0019512E" w:rsidRDefault="00921972" w:rsidP="001F19B9">
            <w:pPr>
              <w:spacing w:line="360" w:lineRule="auto"/>
              <w:jc w:val="center"/>
              <w:rPr>
                <w:rFonts w:ascii="Arial" w:hAnsi="Arial" w:cs="Arial"/>
                <w:sz w:val="22"/>
                <w:szCs w:val="22"/>
              </w:rPr>
            </w:pPr>
          </w:p>
        </w:tc>
      </w:tr>
      <w:tr w:rsidR="00921972" w:rsidRPr="0019512E" w14:paraId="2F68391F" w14:textId="77777777" w:rsidTr="00512DE1">
        <w:trPr>
          <w:trHeight w:val="341"/>
        </w:trPr>
        <w:tc>
          <w:tcPr>
            <w:tcW w:w="2929" w:type="dxa"/>
            <w:vMerge/>
            <w:vAlign w:val="center"/>
          </w:tcPr>
          <w:p w14:paraId="6B0163D3" w14:textId="77777777" w:rsidR="00921972" w:rsidRPr="0019512E" w:rsidRDefault="00921972" w:rsidP="001F19B9">
            <w:pPr>
              <w:spacing w:line="360" w:lineRule="auto"/>
              <w:jc w:val="center"/>
              <w:rPr>
                <w:rFonts w:ascii="Arial" w:hAnsi="Arial" w:cs="Arial"/>
                <w:sz w:val="22"/>
                <w:szCs w:val="22"/>
              </w:rPr>
            </w:pPr>
          </w:p>
        </w:tc>
        <w:tc>
          <w:tcPr>
            <w:tcW w:w="4131" w:type="dxa"/>
            <w:vAlign w:val="center"/>
          </w:tcPr>
          <w:p w14:paraId="2F5F8260" w14:textId="77777777" w:rsidR="00921972" w:rsidRPr="0019512E" w:rsidRDefault="00553D07" w:rsidP="001F19B9">
            <w:pPr>
              <w:spacing w:line="360" w:lineRule="auto"/>
              <w:jc w:val="center"/>
              <w:rPr>
                <w:rFonts w:ascii="Arial" w:hAnsi="Arial" w:cs="Arial"/>
                <w:sz w:val="22"/>
                <w:szCs w:val="22"/>
              </w:rPr>
            </w:pPr>
            <w:r w:rsidRPr="0019512E">
              <w:rPr>
                <w:rFonts w:ascii="Arial" w:hAnsi="Arial" w:cs="Arial"/>
                <w:sz w:val="22"/>
                <w:szCs w:val="22"/>
              </w:rPr>
              <w:t xml:space="preserve">Índice de </w:t>
            </w:r>
            <w:r w:rsidR="00921972" w:rsidRPr="0019512E">
              <w:rPr>
                <w:rFonts w:ascii="Arial" w:hAnsi="Arial" w:cs="Arial"/>
                <w:sz w:val="22"/>
                <w:szCs w:val="22"/>
              </w:rPr>
              <w:t>Cuidado</w:t>
            </w:r>
            <w:r w:rsidR="00D76053" w:rsidRPr="0019512E">
              <w:rPr>
                <w:rFonts w:ascii="Arial" w:hAnsi="Arial" w:cs="Arial"/>
                <w:sz w:val="22"/>
                <w:szCs w:val="22"/>
              </w:rPr>
              <w:t>s</w:t>
            </w:r>
            <w:r w:rsidR="00921972" w:rsidRPr="0019512E">
              <w:rPr>
                <w:rFonts w:ascii="Arial" w:hAnsi="Arial" w:cs="Arial"/>
                <w:sz w:val="22"/>
                <w:szCs w:val="22"/>
              </w:rPr>
              <w:t xml:space="preserve"> </w:t>
            </w:r>
            <w:r w:rsidRPr="0019512E">
              <w:rPr>
                <w:rFonts w:ascii="Arial" w:hAnsi="Arial" w:cs="Arial"/>
                <w:sz w:val="22"/>
                <w:szCs w:val="22"/>
              </w:rPr>
              <w:t>O</w:t>
            </w:r>
            <w:r w:rsidR="00921972" w:rsidRPr="0019512E">
              <w:rPr>
                <w:rFonts w:ascii="Arial" w:hAnsi="Arial" w:cs="Arial"/>
                <w:sz w:val="22"/>
                <w:szCs w:val="22"/>
              </w:rPr>
              <w:t>dontológico</w:t>
            </w:r>
            <w:r w:rsidR="00D76053" w:rsidRPr="0019512E">
              <w:rPr>
                <w:rFonts w:ascii="Arial" w:hAnsi="Arial" w:cs="Arial"/>
                <w:sz w:val="22"/>
                <w:szCs w:val="22"/>
              </w:rPr>
              <w:t>s</w:t>
            </w:r>
          </w:p>
        </w:tc>
        <w:tc>
          <w:tcPr>
            <w:tcW w:w="1724" w:type="dxa"/>
            <w:vMerge/>
            <w:vAlign w:val="center"/>
          </w:tcPr>
          <w:p w14:paraId="7E1965ED" w14:textId="77777777" w:rsidR="00921972" w:rsidRPr="0019512E" w:rsidRDefault="00921972" w:rsidP="001F19B9">
            <w:pPr>
              <w:spacing w:line="360" w:lineRule="auto"/>
              <w:jc w:val="center"/>
              <w:rPr>
                <w:rFonts w:ascii="Arial" w:hAnsi="Arial" w:cs="Arial"/>
                <w:sz w:val="22"/>
                <w:szCs w:val="22"/>
              </w:rPr>
            </w:pPr>
          </w:p>
        </w:tc>
      </w:tr>
      <w:tr w:rsidR="00921972" w:rsidRPr="0019512E" w14:paraId="229D55CA" w14:textId="77777777" w:rsidTr="00512DE1">
        <w:trPr>
          <w:trHeight w:val="349"/>
        </w:trPr>
        <w:tc>
          <w:tcPr>
            <w:tcW w:w="2929" w:type="dxa"/>
            <w:vMerge w:val="restart"/>
            <w:vAlign w:val="center"/>
          </w:tcPr>
          <w:p w14:paraId="4C643633" w14:textId="77777777"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12</w:t>
            </w:r>
          </w:p>
        </w:tc>
        <w:tc>
          <w:tcPr>
            <w:tcW w:w="4131" w:type="dxa"/>
            <w:vAlign w:val="center"/>
          </w:tcPr>
          <w:p w14:paraId="3B80177F" w14:textId="52FD0CD4"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CPO</w:t>
            </w:r>
            <w:r w:rsidR="00F41A06">
              <w:rPr>
                <w:rFonts w:ascii="Arial" w:hAnsi="Arial" w:cs="Arial"/>
                <w:sz w:val="22"/>
                <w:szCs w:val="22"/>
              </w:rPr>
              <w:t>-</w:t>
            </w:r>
            <w:r w:rsidRPr="0019512E">
              <w:rPr>
                <w:rFonts w:ascii="Arial" w:hAnsi="Arial" w:cs="Arial"/>
                <w:sz w:val="22"/>
                <w:szCs w:val="22"/>
              </w:rPr>
              <w:t>D=0</w:t>
            </w:r>
          </w:p>
        </w:tc>
        <w:tc>
          <w:tcPr>
            <w:tcW w:w="1724" w:type="dxa"/>
            <w:vMerge w:val="restart"/>
            <w:vAlign w:val="center"/>
          </w:tcPr>
          <w:p w14:paraId="3C123C3A" w14:textId="77777777"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2003/2010</w:t>
            </w:r>
          </w:p>
        </w:tc>
      </w:tr>
      <w:tr w:rsidR="00921972" w:rsidRPr="0019512E" w14:paraId="76F36362" w14:textId="77777777" w:rsidTr="00512DE1">
        <w:trPr>
          <w:trHeight w:val="341"/>
        </w:trPr>
        <w:tc>
          <w:tcPr>
            <w:tcW w:w="2929" w:type="dxa"/>
            <w:vMerge/>
            <w:vAlign w:val="center"/>
          </w:tcPr>
          <w:p w14:paraId="08F0DC43" w14:textId="77777777" w:rsidR="00921972" w:rsidRPr="0019512E" w:rsidRDefault="00921972" w:rsidP="001F19B9">
            <w:pPr>
              <w:spacing w:line="360" w:lineRule="auto"/>
              <w:jc w:val="center"/>
              <w:rPr>
                <w:rFonts w:ascii="Arial" w:hAnsi="Arial" w:cs="Arial"/>
                <w:sz w:val="22"/>
                <w:szCs w:val="22"/>
              </w:rPr>
            </w:pPr>
          </w:p>
        </w:tc>
        <w:tc>
          <w:tcPr>
            <w:tcW w:w="4131" w:type="dxa"/>
            <w:vAlign w:val="center"/>
          </w:tcPr>
          <w:p w14:paraId="1B3E9A75" w14:textId="50E1FB9A"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CPO</w:t>
            </w:r>
            <w:r w:rsidR="00F41A06">
              <w:rPr>
                <w:rFonts w:ascii="Arial" w:hAnsi="Arial" w:cs="Arial"/>
                <w:sz w:val="22"/>
                <w:szCs w:val="22"/>
              </w:rPr>
              <w:t>-</w:t>
            </w:r>
            <w:r w:rsidRPr="0019512E">
              <w:rPr>
                <w:rFonts w:ascii="Arial" w:hAnsi="Arial" w:cs="Arial"/>
                <w:sz w:val="22"/>
                <w:szCs w:val="22"/>
              </w:rPr>
              <w:t>D médio</w:t>
            </w:r>
          </w:p>
        </w:tc>
        <w:tc>
          <w:tcPr>
            <w:tcW w:w="1724" w:type="dxa"/>
            <w:vMerge/>
            <w:vAlign w:val="center"/>
          </w:tcPr>
          <w:p w14:paraId="4BB8431C" w14:textId="77777777" w:rsidR="00921972" w:rsidRPr="0019512E" w:rsidRDefault="00921972" w:rsidP="001F19B9">
            <w:pPr>
              <w:spacing w:line="360" w:lineRule="auto"/>
              <w:jc w:val="center"/>
              <w:rPr>
                <w:rFonts w:ascii="Arial" w:hAnsi="Arial" w:cs="Arial"/>
                <w:sz w:val="22"/>
                <w:szCs w:val="22"/>
              </w:rPr>
            </w:pPr>
          </w:p>
        </w:tc>
      </w:tr>
      <w:tr w:rsidR="00921972" w:rsidRPr="0019512E" w14:paraId="632BD7C1" w14:textId="77777777" w:rsidTr="00512DE1">
        <w:trPr>
          <w:trHeight w:val="341"/>
        </w:trPr>
        <w:tc>
          <w:tcPr>
            <w:tcW w:w="2929" w:type="dxa"/>
            <w:vMerge/>
            <w:vAlign w:val="center"/>
          </w:tcPr>
          <w:p w14:paraId="72389B1D" w14:textId="77777777" w:rsidR="00921972" w:rsidRPr="0019512E" w:rsidRDefault="00921972" w:rsidP="001F19B9">
            <w:pPr>
              <w:spacing w:line="360" w:lineRule="auto"/>
              <w:jc w:val="center"/>
              <w:rPr>
                <w:rFonts w:ascii="Arial" w:hAnsi="Arial" w:cs="Arial"/>
                <w:sz w:val="22"/>
                <w:szCs w:val="22"/>
              </w:rPr>
            </w:pPr>
          </w:p>
        </w:tc>
        <w:tc>
          <w:tcPr>
            <w:tcW w:w="4131" w:type="dxa"/>
            <w:vAlign w:val="center"/>
          </w:tcPr>
          <w:p w14:paraId="00A392C3" w14:textId="77777777" w:rsidR="00921972" w:rsidRPr="0019512E" w:rsidRDefault="00553D07" w:rsidP="001F19B9">
            <w:pPr>
              <w:spacing w:line="360" w:lineRule="auto"/>
              <w:jc w:val="center"/>
              <w:rPr>
                <w:rFonts w:ascii="Arial" w:hAnsi="Arial" w:cs="Arial"/>
                <w:sz w:val="22"/>
                <w:szCs w:val="22"/>
              </w:rPr>
            </w:pPr>
            <w:r w:rsidRPr="0019512E">
              <w:rPr>
                <w:rFonts w:ascii="Arial" w:hAnsi="Arial" w:cs="Arial"/>
                <w:sz w:val="22"/>
                <w:szCs w:val="22"/>
              </w:rPr>
              <w:t>Índice de Cuidado</w:t>
            </w:r>
            <w:r w:rsidR="00D76053" w:rsidRPr="0019512E">
              <w:rPr>
                <w:rFonts w:ascii="Arial" w:hAnsi="Arial" w:cs="Arial"/>
                <w:sz w:val="22"/>
                <w:szCs w:val="22"/>
              </w:rPr>
              <w:t>s</w:t>
            </w:r>
            <w:r w:rsidRPr="0019512E">
              <w:rPr>
                <w:rFonts w:ascii="Arial" w:hAnsi="Arial" w:cs="Arial"/>
                <w:sz w:val="22"/>
                <w:szCs w:val="22"/>
              </w:rPr>
              <w:t xml:space="preserve"> Odontológico</w:t>
            </w:r>
            <w:r w:rsidR="00D76053" w:rsidRPr="0019512E">
              <w:rPr>
                <w:rFonts w:ascii="Arial" w:hAnsi="Arial" w:cs="Arial"/>
                <w:sz w:val="22"/>
                <w:szCs w:val="22"/>
              </w:rPr>
              <w:t>s</w:t>
            </w:r>
          </w:p>
        </w:tc>
        <w:tc>
          <w:tcPr>
            <w:tcW w:w="1724" w:type="dxa"/>
            <w:vMerge/>
            <w:vAlign w:val="center"/>
          </w:tcPr>
          <w:p w14:paraId="1E41F39F" w14:textId="77777777" w:rsidR="00921972" w:rsidRPr="0019512E" w:rsidRDefault="00921972" w:rsidP="001F19B9">
            <w:pPr>
              <w:spacing w:line="360" w:lineRule="auto"/>
              <w:jc w:val="center"/>
              <w:rPr>
                <w:rFonts w:ascii="Arial" w:hAnsi="Arial" w:cs="Arial"/>
                <w:sz w:val="22"/>
                <w:szCs w:val="22"/>
              </w:rPr>
            </w:pPr>
          </w:p>
        </w:tc>
      </w:tr>
      <w:tr w:rsidR="00921972" w:rsidRPr="0019512E" w14:paraId="10625D6F" w14:textId="77777777" w:rsidTr="00512DE1">
        <w:trPr>
          <w:trHeight w:val="341"/>
        </w:trPr>
        <w:tc>
          <w:tcPr>
            <w:tcW w:w="2929" w:type="dxa"/>
            <w:vMerge w:val="restart"/>
            <w:vAlign w:val="center"/>
          </w:tcPr>
          <w:p w14:paraId="2400E6E9" w14:textId="77777777"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15 a 19</w:t>
            </w:r>
          </w:p>
        </w:tc>
        <w:tc>
          <w:tcPr>
            <w:tcW w:w="4131" w:type="dxa"/>
            <w:vAlign w:val="center"/>
          </w:tcPr>
          <w:p w14:paraId="51A74811" w14:textId="087E33F1"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CPO</w:t>
            </w:r>
            <w:r w:rsidR="00F41A06">
              <w:rPr>
                <w:rFonts w:ascii="Arial" w:hAnsi="Arial" w:cs="Arial"/>
                <w:sz w:val="22"/>
                <w:szCs w:val="22"/>
              </w:rPr>
              <w:t>-</w:t>
            </w:r>
            <w:r w:rsidRPr="0019512E">
              <w:rPr>
                <w:rFonts w:ascii="Arial" w:hAnsi="Arial" w:cs="Arial"/>
                <w:sz w:val="22"/>
                <w:szCs w:val="22"/>
              </w:rPr>
              <w:t>D=0</w:t>
            </w:r>
          </w:p>
        </w:tc>
        <w:tc>
          <w:tcPr>
            <w:tcW w:w="1724" w:type="dxa"/>
            <w:vMerge w:val="restart"/>
            <w:vAlign w:val="center"/>
          </w:tcPr>
          <w:p w14:paraId="1984A2B3" w14:textId="77777777"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2003/2010</w:t>
            </w:r>
          </w:p>
        </w:tc>
      </w:tr>
      <w:tr w:rsidR="00921972" w:rsidRPr="0019512E" w14:paraId="6E5680E2" w14:textId="77777777" w:rsidTr="00512DE1">
        <w:trPr>
          <w:trHeight w:val="349"/>
        </w:trPr>
        <w:tc>
          <w:tcPr>
            <w:tcW w:w="2929" w:type="dxa"/>
            <w:vMerge/>
          </w:tcPr>
          <w:p w14:paraId="28A72BD7" w14:textId="77777777" w:rsidR="00921972" w:rsidRPr="0019512E" w:rsidRDefault="00921972" w:rsidP="00512DE1">
            <w:pPr>
              <w:spacing w:line="360" w:lineRule="auto"/>
              <w:jc w:val="both"/>
              <w:rPr>
                <w:rFonts w:ascii="Arial" w:hAnsi="Arial" w:cs="Arial"/>
                <w:sz w:val="22"/>
                <w:szCs w:val="22"/>
              </w:rPr>
            </w:pPr>
          </w:p>
        </w:tc>
        <w:tc>
          <w:tcPr>
            <w:tcW w:w="4131" w:type="dxa"/>
            <w:vAlign w:val="center"/>
          </w:tcPr>
          <w:p w14:paraId="304999A5" w14:textId="6C9B54BA"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CPO</w:t>
            </w:r>
            <w:r w:rsidR="00F41A06">
              <w:rPr>
                <w:rFonts w:ascii="Arial" w:hAnsi="Arial" w:cs="Arial"/>
                <w:sz w:val="22"/>
                <w:szCs w:val="22"/>
              </w:rPr>
              <w:t>-</w:t>
            </w:r>
            <w:r w:rsidRPr="0019512E">
              <w:rPr>
                <w:rFonts w:ascii="Arial" w:hAnsi="Arial" w:cs="Arial"/>
                <w:sz w:val="22"/>
                <w:szCs w:val="22"/>
              </w:rPr>
              <w:t>D médio</w:t>
            </w:r>
          </w:p>
        </w:tc>
        <w:tc>
          <w:tcPr>
            <w:tcW w:w="1724" w:type="dxa"/>
            <w:vMerge/>
          </w:tcPr>
          <w:p w14:paraId="12980DCF" w14:textId="77777777" w:rsidR="00921972" w:rsidRPr="0019512E" w:rsidRDefault="00921972" w:rsidP="00512DE1">
            <w:pPr>
              <w:spacing w:line="360" w:lineRule="auto"/>
              <w:jc w:val="both"/>
              <w:rPr>
                <w:rFonts w:ascii="Arial" w:hAnsi="Arial" w:cs="Arial"/>
                <w:b/>
                <w:sz w:val="22"/>
                <w:szCs w:val="22"/>
              </w:rPr>
            </w:pPr>
          </w:p>
        </w:tc>
      </w:tr>
      <w:tr w:rsidR="00921972" w:rsidRPr="0019512E" w14:paraId="7094E9BB" w14:textId="77777777" w:rsidTr="00512DE1">
        <w:trPr>
          <w:trHeight w:val="64"/>
        </w:trPr>
        <w:tc>
          <w:tcPr>
            <w:tcW w:w="2929" w:type="dxa"/>
            <w:vMerge/>
          </w:tcPr>
          <w:p w14:paraId="079B5145" w14:textId="77777777" w:rsidR="00921972" w:rsidRPr="0019512E" w:rsidRDefault="00921972" w:rsidP="00512DE1">
            <w:pPr>
              <w:spacing w:line="360" w:lineRule="auto"/>
              <w:jc w:val="both"/>
              <w:rPr>
                <w:rFonts w:ascii="Arial" w:hAnsi="Arial" w:cs="Arial"/>
                <w:sz w:val="22"/>
                <w:szCs w:val="22"/>
              </w:rPr>
            </w:pPr>
          </w:p>
        </w:tc>
        <w:tc>
          <w:tcPr>
            <w:tcW w:w="4131" w:type="dxa"/>
            <w:vAlign w:val="center"/>
          </w:tcPr>
          <w:p w14:paraId="6C897E95" w14:textId="77777777" w:rsidR="00921972" w:rsidRPr="0019512E" w:rsidRDefault="00553D07" w:rsidP="001F19B9">
            <w:pPr>
              <w:spacing w:line="360" w:lineRule="auto"/>
              <w:jc w:val="center"/>
              <w:rPr>
                <w:rFonts w:ascii="Arial" w:hAnsi="Arial" w:cs="Arial"/>
                <w:sz w:val="22"/>
                <w:szCs w:val="22"/>
              </w:rPr>
            </w:pPr>
            <w:r w:rsidRPr="0019512E">
              <w:rPr>
                <w:rFonts w:ascii="Arial" w:hAnsi="Arial" w:cs="Arial"/>
                <w:sz w:val="22"/>
                <w:szCs w:val="22"/>
              </w:rPr>
              <w:t>Índice de Cuidado</w:t>
            </w:r>
            <w:r w:rsidR="00D76053" w:rsidRPr="0019512E">
              <w:rPr>
                <w:rFonts w:ascii="Arial" w:hAnsi="Arial" w:cs="Arial"/>
                <w:sz w:val="22"/>
                <w:szCs w:val="22"/>
              </w:rPr>
              <w:t>s</w:t>
            </w:r>
            <w:r w:rsidRPr="0019512E">
              <w:rPr>
                <w:rFonts w:ascii="Arial" w:hAnsi="Arial" w:cs="Arial"/>
                <w:sz w:val="22"/>
                <w:szCs w:val="22"/>
              </w:rPr>
              <w:t xml:space="preserve"> Odontológico</w:t>
            </w:r>
            <w:r w:rsidR="00D76053" w:rsidRPr="0019512E">
              <w:rPr>
                <w:rFonts w:ascii="Arial" w:hAnsi="Arial" w:cs="Arial"/>
                <w:sz w:val="22"/>
                <w:szCs w:val="22"/>
              </w:rPr>
              <w:t>s</w:t>
            </w:r>
          </w:p>
        </w:tc>
        <w:tc>
          <w:tcPr>
            <w:tcW w:w="1724" w:type="dxa"/>
            <w:vMerge/>
          </w:tcPr>
          <w:p w14:paraId="71CA1502" w14:textId="77777777" w:rsidR="00921972" w:rsidRPr="0019512E" w:rsidRDefault="00921972" w:rsidP="00512DE1">
            <w:pPr>
              <w:spacing w:line="360" w:lineRule="auto"/>
              <w:jc w:val="both"/>
              <w:rPr>
                <w:rFonts w:ascii="Arial" w:hAnsi="Arial" w:cs="Arial"/>
                <w:b/>
                <w:sz w:val="22"/>
                <w:szCs w:val="22"/>
              </w:rPr>
            </w:pPr>
          </w:p>
        </w:tc>
      </w:tr>
    </w:tbl>
    <w:p w14:paraId="1BD79C74" w14:textId="77777777" w:rsidR="00921972" w:rsidRPr="0019512E" w:rsidRDefault="00921972" w:rsidP="007B02AD">
      <w:pPr>
        <w:pStyle w:val="NormalWeb"/>
        <w:spacing w:before="0" w:beforeAutospacing="0" w:after="0" w:afterAutospacing="0" w:line="360" w:lineRule="auto"/>
        <w:ind w:firstLine="708"/>
        <w:jc w:val="both"/>
        <w:rPr>
          <w:rFonts w:ascii="Arial" w:hAnsi="Arial" w:cs="Arial"/>
          <w:b/>
          <w:sz w:val="22"/>
          <w:szCs w:val="22"/>
        </w:rPr>
      </w:pPr>
    </w:p>
    <w:p w14:paraId="0D8EDEE3" w14:textId="6663BDE9" w:rsidR="00921972" w:rsidRPr="0019512E" w:rsidRDefault="00921972" w:rsidP="00512DE1">
      <w:pPr>
        <w:spacing w:line="360" w:lineRule="auto"/>
        <w:ind w:firstLine="708"/>
        <w:jc w:val="both"/>
        <w:rPr>
          <w:rFonts w:ascii="Arial" w:hAnsi="Arial" w:cs="Arial"/>
          <w:b/>
          <w:sz w:val="22"/>
          <w:szCs w:val="22"/>
        </w:rPr>
      </w:pPr>
      <w:r w:rsidRPr="0019512E">
        <w:rPr>
          <w:rFonts w:ascii="Arial" w:hAnsi="Arial" w:cs="Arial"/>
          <w:sz w:val="22"/>
          <w:szCs w:val="22"/>
        </w:rPr>
        <w:t>Os dados foram organizados em tabelas e analisados descritivamente, considerando a variação, em percentagem, de indivíduos livres de cárie (ceo</w:t>
      </w:r>
      <w:r w:rsidR="00F41A06">
        <w:rPr>
          <w:rFonts w:ascii="Arial" w:hAnsi="Arial" w:cs="Arial"/>
          <w:sz w:val="22"/>
          <w:szCs w:val="22"/>
        </w:rPr>
        <w:t>-</w:t>
      </w:r>
      <w:r w:rsidRPr="0019512E">
        <w:rPr>
          <w:rFonts w:ascii="Arial" w:hAnsi="Arial" w:cs="Arial"/>
          <w:sz w:val="22"/>
          <w:szCs w:val="22"/>
        </w:rPr>
        <w:t>d=0 e CPO</w:t>
      </w:r>
      <w:r w:rsidR="00F41A06">
        <w:rPr>
          <w:rFonts w:ascii="Arial" w:hAnsi="Arial" w:cs="Arial"/>
          <w:sz w:val="22"/>
          <w:szCs w:val="22"/>
        </w:rPr>
        <w:t>-</w:t>
      </w:r>
      <w:r w:rsidRPr="0019512E">
        <w:rPr>
          <w:rFonts w:ascii="Arial" w:hAnsi="Arial" w:cs="Arial"/>
          <w:sz w:val="22"/>
          <w:szCs w:val="22"/>
        </w:rPr>
        <w:t>D =0), médias de ceo</w:t>
      </w:r>
      <w:r w:rsidR="00F41A06">
        <w:rPr>
          <w:rFonts w:ascii="Arial" w:hAnsi="Arial" w:cs="Arial"/>
          <w:sz w:val="22"/>
          <w:szCs w:val="22"/>
        </w:rPr>
        <w:t>-</w:t>
      </w:r>
      <w:r w:rsidRPr="0019512E">
        <w:rPr>
          <w:rFonts w:ascii="Arial" w:hAnsi="Arial" w:cs="Arial"/>
          <w:sz w:val="22"/>
          <w:szCs w:val="22"/>
        </w:rPr>
        <w:t>d e CPO</w:t>
      </w:r>
      <w:r w:rsidR="00F41A06">
        <w:rPr>
          <w:rFonts w:ascii="Arial" w:hAnsi="Arial" w:cs="Arial"/>
          <w:sz w:val="22"/>
          <w:szCs w:val="22"/>
        </w:rPr>
        <w:t>-D e do Índice de C</w:t>
      </w:r>
      <w:r w:rsidRPr="0019512E">
        <w:rPr>
          <w:rFonts w:ascii="Arial" w:hAnsi="Arial" w:cs="Arial"/>
          <w:sz w:val="22"/>
          <w:szCs w:val="22"/>
        </w:rPr>
        <w:t>uidado</w:t>
      </w:r>
      <w:r w:rsidR="000D1837" w:rsidRPr="0019512E">
        <w:rPr>
          <w:rFonts w:ascii="Arial" w:hAnsi="Arial" w:cs="Arial"/>
          <w:sz w:val="22"/>
          <w:szCs w:val="22"/>
        </w:rPr>
        <w:t>s</w:t>
      </w:r>
      <w:r w:rsidR="00F41A06">
        <w:rPr>
          <w:rFonts w:ascii="Arial" w:hAnsi="Arial" w:cs="Arial"/>
          <w:sz w:val="22"/>
          <w:szCs w:val="22"/>
        </w:rPr>
        <w:t xml:space="preserve"> O</w:t>
      </w:r>
      <w:r w:rsidRPr="0019512E">
        <w:rPr>
          <w:rFonts w:ascii="Arial" w:hAnsi="Arial" w:cs="Arial"/>
          <w:sz w:val="22"/>
          <w:szCs w:val="22"/>
        </w:rPr>
        <w:t>dontológico</w:t>
      </w:r>
      <w:r w:rsidR="000D1837" w:rsidRPr="0019512E">
        <w:rPr>
          <w:rFonts w:ascii="Arial" w:hAnsi="Arial" w:cs="Arial"/>
          <w:sz w:val="22"/>
          <w:szCs w:val="22"/>
        </w:rPr>
        <w:t>s</w:t>
      </w:r>
      <w:r w:rsidRPr="0019512E">
        <w:rPr>
          <w:rFonts w:ascii="Arial" w:hAnsi="Arial" w:cs="Arial"/>
          <w:sz w:val="22"/>
          <w:szCs w:val="22"/>
        </w:rPr>
        <w:t xml:space="preserve">. </w:t>
      </w:r>
    </w:p>
    <w:p w14:paraId="7B679DCD" w14:textId="77777777" w:rsidR="00921972" w:rsidRPr="0019512E" w:rsidRDefault="00921972" w:rsidP="007B02AD">
      <w:pPr>
        <w:spacing w:line="360" w:lineRule="auto"/>
        <w:jc w:val="both"/>
        <w:rPr>
          <w:rFonts w:ascii="Arial" w:hAnsi="Arial" w:cs="Arial"/>
          <w:b/>
          <w:sz w:val="22"/>
          <w:szCs w:val="22"/>
        </w:rPr>
      </w:pPr>
    </w:p>
    <w:p w14:paraId="1FACBF8A" w14:textId="77777777" w:rsidR="002D6F2A" w:rsidRDefault="002D6F2A" w:rsidP="00086D9C">
      <w:pPr>
        <w:pStyle w:val="NormalWeb"/>
        <w:spacing w:before="0" w:beforeAutospacing="0" w:after="0" w:afterAutospacing="0" w:line="360" w:lineRule="auto"/>
        <w:jc w:val="both"/>
        <w:rPr>
          <w:rFonts w:ascii="Arial" w:hAnsi="Arial" w:cs="Arial"/>
          <w:b/>
          <w:sz w:val="22"/>
          <w:szCs w:val="22"/>
        </w:rPr>
      </w:pPr>
    </w:p>
    <w:p w14:paraId="348BD543" w14:textId="6202C782" w:rsidR="00CF655E" w:rsidRPr="0019512E" w:rsidRDefault="00CF655E" w:rsidP="00086D9C">
      <w:pPr>
        <w:pStyle w:val="NormalWeb"/>
        <w:spacing w:before="0" w:beforeAutospacing="0" w:after="0" w:afterAutospacing="0" w:line="360" w:lineRule="auto"/>
        <w:jc w:val="both"/>
        <w:rPr>
          <w:rFonts w:ascii="Arial" w:hAnsi="Arial" w:cs="Arial"/>
          <w:b/>
          <w:sz w:val="22"/>
          <w:szCs w:val="22"/>
        </w:rPr>
      </w:pPr>
      <w:r w:rsidRPr="0019512E">
        <w:rPr>
          <w:rFonts w:ascii="Arial" w:hAnsi="Arial" w:cs="Arial"/>
          <w:b/>
          <w:sz w:val="22"/>
          <w:szCs w:val="22"/>
        </w:rPr>
        <w:t>RESULTADOS</w:t>
      </w:r>
      <w:r w:rsidR="00933EAF" w:rsidRPr="0019512E">
        <w:rPr>
          <w:rFonts w:ascii="Arial" w:hAnsi="Arial" w:cs="Arial"/>
          <w:b/>
          <w:sz w:val="22"/>
          <w:szCs w:val="22"/>
        </w:rPr>
        <w:t xml:space="preserve"> E DISCUSSÃO</w:t>
      </w:r>
    </w:p>
    <w:p w14:paraId="7381445A" w14:textId="77777777" w:rsidR="00921972" w:rsidRPr="0019512E" w:rsidRDefault="00921972" w:rsidP="007B02AD">
      <w:pPr>
        <w:spacing w:line="360" w:lineRule="auto"/>
        <w:jc w:val="both"/>
        <w:rPr>
          <w:rFonts w:ascii="Arial" w:hAnsi="Arial" w:cs="Arial"/>
          <w:b/>
          <w:sz w:val="22"/>
          <w:szCs w:val="22"/>
        </w:rPr>
      </w:pPr>
    </w:p>
    <w:p w14:paraId="412828CE" w14:textId="2DDCE449" w:rsidR="00A67D22" w:rsidRPr="0019512E" w:rsidRDefault="00921972" w:rsidP="007B02AD">
      <w:pPr>
        <w:spacing w:line="360" w:lineRule="auto"/>
        <w:ind w:firstLine="708"/>
        <w:jc w:val="both"/>
        <w:rPr>
          <w:rFonts w:ascii="Arial" w:hAnsi="Arial" w:cs="Arial"/>
          <w:sz w:val="22"/>
          <w:szCs w:val="22"/>
        </w:rPr>
      </w:pPr>
      <w:r w:rsidRPr="0019512E">
        <w:rPr>
          <w:rFonts w:ascii="Arial" w:hAnsi="Arial" w:cs="Arial"/>
          <w:sz w:val="22"/>
          <w:szCs w:val="22"/>
        </w:rPr>
        <w:t xml:space="preserve">Sabe-se que </w:t>
      </w:r>
      <w:r w:rsidR="00047261">
        <w:rPr>
          <w:rFonts w:ascii="Arial" w:hAnsi="Arial" w:cs="Arial"/>
          <w:sz w:val="22"/>
          <w:szCs w:val="22"/>
        </w:rPr>
        <w:t>os agravos bucais</w:t>
      </w:r>
      <w:r w:rsidRPr="0019512E">
        <w:rPr>
          <w:rFonts w:ascii="Arial" w:hAnsi="Arial" w:cs="Arial"/>
          <w:sz w:val="22"/>
          <w:szCs w:val="22"/>
        </w:rPr>
        <w:t xml:space="preserve"> mais prevalentes na população brasileira ainda são a cárie e as </w:t>
      </w:r>
      <w:r w:rsidR="00D76053" w:rsidRPr="0019512E">
        <w:rPr>
          <w:rFonts w:ascii="Arial" w:hAnsi="Arial" w:cs="Arial"/>
          <w:sz w:val="22"/>
          <w:szCs w:val="22"/>
        </w:rPr>
        <w:t xml:space="preserve">doenças </w:t>
      </w:r>
      <w:r w:rsidRPr="0019512E">
        <w:rPr>
          <w:rFonts w:ascii="Arial" w:hAnsi="Arial" w:cs="Arial"/>
          <w:sz w:val="22"/>
          <w:szCs w:val="22"/>
        </w:rPr>
        <w:t>periodontais, e mesmo que elas sejam passíveis de prevenção mediante procedimentos relativamente simples, como a escovação dentária, o controle do consumo de açúcares, o uso adequado do flúor e visitas periódicas ao dentista, o objetivo de uma melhor saúde bucal não é alcançado em nível populacional. Uma das possíveis explicações para a alta prevalência e incidência dessas patologias é a sua associação com condições socioeconômicas, políticas e de acesso aos serviços</w:t>
      </w:r>
      <w:r w:rsidR="00670494">
        <w:rPr>
          <w:rFonts w:ascii="Arial" w:hAnsi="Arial" w:cs="Arial"/>
          <w:sz w:val="22"/>
          <w:szCs w:val="22"/>
        </w:rPr>
        <w:t>, bem</w:t>
      </w:r>
      <w:r w:rsidR="00DA25AC">
        <w:rPr>
          <w:rFonts w:ascii="Arial" w:hAnsi="Arial" w:cs="Arial"/>
          <w:sz w:val="22"/>
          <w:szCs w:val="22"/>
        </w:rPr>
        <w:t xml:space="preserve"> como </w:t>
      </w:r>
      <w:r w:rsidR="00670494">
        <w:rPr>
          <w:rFonts w:ascii="Arial" w:hAnsi="Arial" w:cs="Arial"/>
          <w:sz w:val="22"/>
          <w:szCs w:val="22"/>
        </w:rPr>
        <w:t>é influenciada pel</w:t>
      </w:r>
      <w:r w:rsidR="00DA25AC">
        <w:rPr>
          <w:rFonts w:ascii="Arial" w:hAnsi="Arial" w:cs="Arial"/>
          <w:sz w:val="22"/>
          <w:szCs w:val="22"/>
        </w:rPr>
        <w:t xml:space="preserve">a diversidade geográfica </w:t>
      </w:r>
      <w:r w:rsidR="001864D0">
        <w:rPr>
          <w:rFonts w:ascii="Arial" w:hAnsi="Arial" w:cs="Arial"/>
          <w:sz w:val="22"/>
          <w:szCs w:val="22"/>
        </w:rPr>
        <w:t>(LISBÔA</w:t>
      </w:r>
      <w:r w:rsidR="00A67D22" w:rsidRPr="0019512E">
        <w:rPr>
          <w:rFonts w:ascii="Arial" w:hAnsi="Arial" w:cs="Arial"/>
          <w:sz w:val="22"/>
          <w:szCs w:val="22"/>
        </w:rPr>
        <w:t xml:space="preserve"> et al, 2006</w:t>
      </w:r>
      <w:r w:rsidR="00BF5142">
        <w:rPr>
          <w:rFonts w:ascii="Arial" w:hAnsi="Arial" w:cs="Arial"/>
          <w:sz w:val="22"/>
          <w:szCs w:val="22"/>
        </w:rPr>
        <w:t xml:space="preserve">; </w:t>
      </w:r>
      <w:r w:rsidR="00265701">
        <w:rPr>
          <w:rFonts w:ascii="Arial" w:hAnsi="Arial" w:cs="Arial"/>
          <w:sz w:val="22"/>
          <w:szCs w:val="22"/>
        </w:rPr>
        <w:t xml:space="preserve">MUSSO et al, 2013; </w:t>
      </w:r>
      <w:r w:rsidR="001864D0" w:rsidRPr="001864D0">
        <w:rPr>
          <w:rFonts w:ascii="Arial" w:hAnsi="Arial" w:cs="Arial"/>
          <w:sz w:val="23"/>
          <w:szCs w:val="23"/>
        </w:rPr>
        <w:t>ŽEMAITIENĖ</w:t>
      </w:r>
      <w:r w:rsidR="001864D0">
        <w:rPr>
          <w:rFonts w:ascii="Arial" w:hAnsi="Arial" w:cs="Arial"/>
          <w:sz w:val="23"/>
          <w:szCs w:val="23"/>
        </w:rPr>
        <w:t xml:space="preserve"> et al, 2016;</w:t>
      </w:r>
      <w:r w:rsidR="001864D0" w:rsidRPr="001864D0">
        <w:rPr>
          <w:rFonts w:ascii="Arial" w:hAnsi="Arial" w:cs="Arial"/>
          <w:sz w:val="23"/>
          <w:szCs w:val="23"/>
        </w:rPr>
        <w:t xml:space="preserve"> </w:t>
      </w:r>
      <w:r w:rsidR="001864D0">
        <w:rPr>
          <w:rFonts w:ascii="Arial" w:hAnsi="Arial" w:cs="Arial"/>
          <w:sz w:val="22"/>
          <w:szCs w:val="22"/>
        </w:rPr>
        <w:t xml:space="preserve">MARTINS </w:t>
      </w:r>
      <w:r w:rsidR="00265701">
        <w:rPr>
          <w:rFonts w:ascii="Arial" w:hAnsi="Arial" w:cs="Arial"/>
          <w:sz w:val="22"/>
          <w:szCs w:val="22"/>
        </w:rPr>
        <w:t>et al, 2017</w:t>
      </w:r>
      <w:r w:rsidR="00A67D22" w:rsidRPr="0019512E">
        <w:rPr>
          <w:rFonts w:ascii="Arial" w:hAnsi="Arial" w:cs="Arial"/>
          <w:sz w:val="22"/>
          <w:szCs w:val="22"/>
        </w:rPr>
        <w:t>).</w:t>
      </w:r>
      <w:r w:rsidR="00D9435F">
        <w:rPr>
          <w:rFonts w:ascii="Arial" w:hAnsi="Arial" w:cs="Arial"/>
          <w:sz w:val="22"/>
          <w:szCs w:val="22"/>
        </w:rPr>
        <w:t xml:space="preserve"> Tais fatores podem explicar as diferenças na condição de saúde bucal entre crianças a adolescentes nas </w:t>
      </w:r>
      <w:r w:rsidR="00113AA8">
        <w:rPr>
          <w:rFonts w:ascii="Arial" w:hAnsi="Arial" w:cs="Arial"/>
          <w:sz w:val="22"/>
          <w:szCs w:val="22"/>
        </w:rPr>
        <w:t>distintas</w:t>
      </w:r>
      <w:r w:rsidR="00D9435F">
        <w:rPr>
          <w:rFonts w:ascii="Arial" w:hAnsi="Arial" w:cs="Arial"/>
          <w:sz w:val="22"/>
          <w:szCs w:val="22"/>
        </w:rPr>
        <w:t xml:space="preserve"> regiões geográficas do Brasil</w:t>
      </w:r>
      <w:r w:rsidR="00047261">
        <w:rPr>
          <w:rFonts w:ascii="Arial" w:hAnsi="Arial" w:cs="Arial"/>
          <w:sz w:val="22"/>
          <w:szCs w:val="22"/>
        </w:rPr>
        <w:t xml:space="preserve"> observadas </w:t>
      </w:r>
      <w:r w:rsidR="00113AA8">
        <w:rPr>
          <w:rFonts w:ascii="Arial" w:hAnsi="Arial" w:cs="Arial"/>
          <w:sz w:val="22"/>
          <w:szCs w:val="22"/>
        </w:rPr>
        <w:t>no presente trabalho.</w:t>
      </w:r>
    </w:p>
    <w:p w14:paraId="1E64F324" w14:textId="4EE4A8D8" w:rsidR="008966E6" w:rsidRPr="0019512E" w:rsidRDefault="009A6880" w:rsidP="00113AA8">
      <w:pPr>
        <w:spacing w:line="360" w:lineRule="auto"/>
        <w:ind w:firstLine="708"/>
        <w:jc w:val="both"/>
        <w:rPr>
          <w:rFonts w:ascii="Arial" w:hAnsi="Arial" w:cs="Arial"/>
          <w:sz w:val="22"/>
          <w:szCs w:val="22"/>
        </w:rPr>
      </w:pPr>
      <w:r w:rsidRPr="0019512E">
        <w:rPr>
          <w:rFonts w:ascii="Arial" w:hAnsi="Arial" w:cs="Arial"/>
          <w:sz w:val="22"/>
          <w:szCs w:val="22"/>
        </w:rPr>
        <w:t>N</w:t>
      </w:r>
      <w:r w:rsidR="00A67D22" w:rsidRPr="0019512E">
        <w:rPr>
          <w:rFonts w:ascii="Arial" w:hAnsi="Arial" w:cs="Arial"/>
          <w:sz w:val="22"/>
          <w:szCs w:val="22"/>
        </w:rPr>
        <w:t>o Quadro 2 é</w:t>
      </w:r>
      <w:r w:rsidRPr="0019512E">
        <w:rPr>
          <w:rFonts w:ascii="Arial" w:hAnsi="Arial" w:cs="Arial"/>
          <w:sz w:val="22"/>
          <w:szCs w:val="22"/>
        </w:rPr>
        <w:t xml:space="preserve"> aprese</w:t>
      </w:r>
      <w:r w:rsidR="008966E6" w:rsidRPr="0019512E">
        <w:rPr>
          <w:rFonts w:ascii="Arial" w:hAnsi="Arial" w:cs="Arial"/>
          <w:sz w:val="22"/>
          <w:szCs w:val="22"/>
        </w:rPr>
        <w:t>ntada a variação</w:t>
      </w:r>
      <w:r w:rsidR="00C25950" w:rsidRPr="0019512E">
        <w:rPr>
          <w:rFonts w:ascii="Arial" w:hAnsi="Arial" w:cs="Arial"/>
          <w:sz w:val="22"/>
          <w:szCs w:val="22"/>
        </w:rPr>
        <w:t>, em percentagem,</w:t>
      </w:r>
      <w:r w:rsidR="008966E6" w:rsidRPr="0019512E">
        <w:rPr>
          <w:rFonts w:ascii="Arial" w:hAnsi="Arial" w:cs="Arial"/>
          <w:sz w:val="22"/>
          <w:szCs w:val="22"/>
        </w:rPr>
        <w:t xml:space="preserve"> </w:t>
      </w:r>
      <w:r w:rsidR="00113AA8">
        <w:rPr>
          <w:rFonts w:ascii="Arial" w:hAnsi="Arial" w:cs="Arial"/>
          <w:sz w:val="22"/>
          <w:szCs w:val="22"/>
        </w:rPr>
        <w:t>de</w:t>
      </w:r>
      <w:r w:rsidR="004635AB" w:rsidRPr="0019512E">
        <w:rPr>
          <w:rFonts w:ascii="Arial" w:hAnsi="Arial" w:cs="Arial"/>
          <w:sz w:val="22"/>
          <w:szCs w:val="22"/>
        </w:rPr>
        <w:t xml:space="preserve"> </w:t>
      </w:r>
      <w:r w:rsidR="00C25950" w:rsidRPr="0019512E">
        <w:rPr>
          <w:rFonts w:ascii="Arial" w:hAnsi="Arial" w:cs="Arial"/>
          <w:sz w:val="22"/>
          <w:szCs w:val="22"/>
        </w:rPr>
        <w:t xml:space="preserve">crianças de 5 </w:t>
      </w:r>
      <w:r w:rsidR="002D0A03" w:rsidRPr="0019512E">
        <w:rPr>
          <w:rFonts w:ascii="Arial" w:hAnsi="Arial" w:cs="Arial"/>
          <w:sz w:val="22"/>
          <w:szCs w:val="22"/>
        </w:rPr>
        <w:t xml:space="preserve">anos </w:t>
      </w:r>
      <w:r w:rsidR="00113AA8">
        <w:rPr>
          <w:rFonts w:ascii="Arial" w:hAnsi="Arial" w:cs="Arial"/>
          <w:sz w:val="22"/>
          <w:szCs w:val="22"/>
        </w:rPr>
        <w:t>livres de cárie</w:t>
      </w:r>
      <w:r w:rsidR="007C3644" w:rsidRPr="0019512E">
        <w:rPr>
          <w:rFonts w:ascii="Arial" w:hAnsi="Arial" w:cs="Arial"/>
          <w:sz w:val="22"/>
          <w:szCs w:val="22"/>
        </w:rPr>
        <w:t xml:space="preserve"> (ceo</w:t>
      </w:r>
      <w:r w:rsidR="00113AA8">
        <w:rPr>
          <w:rFonts w:ascii="Arial" w:hAnsi="Arial" w:cs="Arial"/>
          <w:sz w:val="22"/>
          <w:szCs w:val="22"/>
        </w:rPr>
        <w:t>-</w:t>
      </w:r>
      <w:r w:rsidR="007C3644" w:rsidRPr="0019512E">
        <w:rPr>
          <w:rFonts w:ascii="Arial" w:hAnsi="Arial" w:cs="Arial"/>
          <w:sz w:val="22"/>
          <w:szCs w:val="22"/>
        </w:rPr>
        <w:t xml:space="preserve">d=0), nos levantamentos epidemiológicos </w:t>
      </w:r>
      <w:r w:rsidR="00C25950" w:rsidRPr="0019512E">
        <w:rPr>
          <w:rFonts w:ascii="Arial" w:hAnsi="Arial" w:cs="Arial"/>
          <w:sz w:val="22"/>
          <w:szCs w:val="22"/>
        </w:rPr>
        <w:t xml:space="preserve">do SB Brasil de </w:t>
      </w:r>
      <w:r w:rsidR="008966E6" w:rsidRPr="0019512E">
        <w:rPr>
          <w:rFonts w:ascii="Arial" w:hAnsi="Arial" w:cs="Arial"/>
          <w:sz w:val="22"/>
          <w:szCs w:val="22"/>
        </w:rPr>
        <w:t>2003 e 2010</w:t>
      </w:r>
      <w:r w:rsidR="00113AA8">
        <w:rPr>
          <w:rFonts w:ascii="Arial" w:hAnsi="Arial" w:cs="Arial"/>
          <w:sz w:val="22"/>
          <w:szCs w:val="22"/>
        </w:rPr>
        <w:t>, c</w:t>
      </w:r>
      <w:r w:rsidR="0001073B" w:rsidRPr="0019512E">
        <w:rPr>
          <w:rFonts w:ascii="Arial" w:hAnsi="Arial" w:cs="Arial"/>
          <w:sz w:val="22"/>
          <w:szCs w:val="22"/>
        </w:rPr>
        <w:t>onstata</w:t>
      </w:r>
      <w:r w:rsidR="00113AA8">
        <w:rPr>
          <w:rFonts w:ascii="Arial" w:hAnsi="Arial" w:cs="Arial"/>
          <w:sz w:val="22"/>
          <w:szCs w:val="22"/>
        </w:rPr>
        <w:t>ndo</w:t>
      </w:r>
      <w:r w:rsidR="0001073B" w:rsidRPr="0019512E">
        <w:rPr>
          <w:rFonts w:ascii="Arial" w:hAnsi="Arial" w:cs="Arial"/>
          <w:sz w:val="22"/>
          <w:szCs w:val="22"/>
        </w:rPr>
        <w:t>-se que h</w:t>
      </w:r>
      <w:r w:rsidR="008966E6" w:rsidRPr="0019512E">
        <w:rPr>
          <w:rFonts w:ascii="Arial" w:hAnsi="Arial" w:cs="Arial"/>
          <w:sz w:val="22"/>
          <w:szCs w:val="22"/>
        </w:rPr>
        <w:t>ouve uma diminuição de indivíduos livres de cárie nas re</w:t>
      </w:r>
      <w:r w:rsidR="00802BDE" w:rsidRPr="0019512E">
        <w:rPr>
          <w:rFonts w:ascii="Arial" w:hAnsi="Arial" w:cs="Arial"/>
          <w:sz w:val="22"/>
          <w:szCs w:val="22"/>
        </w:rPr>
        <w:t xml:space="preserve">giões </w:t>
      </w:r>
      <w:r w:rsidR="00802BDE" w:rsidRPr="00782B6B">
        <w:rPr>
          <w:rFonts w:ascii="Arial" w:hAnsi="Arial" w:cs="Arial"/>
          <w:sz w:val="22"/>
          <w:szCs w:val="22"/>
        </w:rPr>
        <w:t>N</w:t>
      </w:r>
      <w:r w:rsidR="00802BDE" w:rsidRPr="0019512E">
        <w:rPr>
          <w:rFonts w:ascii="Arial" w:hAnsi="Arial" w:cs="Arial"/>
          <w:sz w:val="22"/>
          <w:szCs w:val="22"/>
        </w:rPr>
        <w:t xml:space="preserve">orte, Sul e Centro-Oeste. Nas regiões Nordeste e Sudeste </w:t>
      </w:r>
      <w:r w:rsidR="00CC78BE" w:rsidRPr="0019512E">
        <w:rPr>
          <w:rFonts w:ascii="Arial" w:hAnsi="Arial" w:cs="Arial"/>
          <w:sz w:val="22"/>
          <w:szCs w:val="22"/>
        </w:rPr>
        <w:t>houve um aumento</w:t>
      </w:r>
      <w:r w:rsidR="00F93742" w:rsidRPr="0019512E">
        <w:rPr>
          <w:rFonts w:ascii="Arial" w:hAnsi="Arial" w:cs="Arial"/>
          <w:sz w:val="22"/>
          <w:szCs w:val="22"/>
        </w:rPr>
        <w:t xml:space="preserve"> desse percentual. Como um todo</w:t>
      </w:r>
      <w:r w:rsidR="00802BDE" w:rsidRPr="0019512E">
        <w:rPr>
          <w:rFonts w:ascii="Arial" w:hAnsi="Arial" w:cs="Arial"/>
          <w:sz w:val="22"/>
          <w:szCs w:val="22"/>
        </w:rPr>
        <w:t>, no Brasil, houve um au</w:t>
      </w:r>
      <w:r w:rsidR="00E34F4B" w:rsidRPr="0019512E">
        <w:rPr>
          <w:rFonts w:ascii="Arial" w:hAnsi="Arial" w:cs="Arial"/>
          <w:sz w:val="22"/>
          <w:szCs w:val="22"/>
        </w:rPr>
        <w:t xml:space="preserve">mento de </w:t>
      </w:r>
      <w:r w:rsidR="0001073B" w:rsidRPr="0019512E">
        <w:rPr>
          <w:rFonts w:ascii="Arial" w:hAnsi="Arial" w:cs="Arial"/>
          <w:sz w:val="22"/>
          <w:szCs w:val="22"/>
        </w:rPr>
        <w:t>6% de crianças livres da doença</w:t>
      </w:r>
      <w:r w:rsidR="00802BDE" w:rsidRPr="0019512E">
        <w:rPr>
          <w:rFonts w:ascii="Arial" w:hAnsi="Arial" w:cs="Arial"/>
          <w:sz w:val="22"/>
          <w:szCs w:val="22"/>
        </w:rPr>
        <w:t>.</w:t>
      </w:r>
    </w:p>
    <w:p w14:paraId="536E87D5" w14:textId="77777777" w:rsidR="00C94270" w:rsidRDefault="00C94270" w:rsidP="007B02AD">
      <w:pPr>
        <w:spacing w:line="360" w:lineRule="auto"/>
        <w:jc w:val="both"/>
        <w:rPr>
          <w:rFonts w:ascii="Arial" w:hAnsi="Arial" w:cs="Arial"/>
          <w:b/>
          <w:sz w:val="22"/>
          <w:szCs w:val="22"/>
        </w:rPr>
      </w:pPr>
    </w:p>
    <w:p w14:paraId="550238D2" w14:textId="5BF14EF2" w:rsidR="00F93742" w:rsidRPr="0019512E" w:rsidRDefault="00805AE8" w:rsidP="007B02AD">
      <w:pPr>
        <w:spacing w:line="360" w:lineRule="auto"/>
        <w:jc w:val="both"/>
        <w:rPr>
          <w:rFonts w:ascii="Arial" w:hAnsi="Arial" w:cs="Arial"/>
          <w:b/>
          <w:sz w:val="22"/>
          <w:szCs w:val="22"/>
        </w:rPr>
      </w:pPr>
      <w:r w:rsidRPr="0019512E">
        <w:rPr>
          <w:rFonts w:ascii="Arial" w:hAnsi="Arial" w:cs="Arial"/>
          <w:b/>
          <w:sz w:val="22"/>
          <w:szCs w:val="22"/>
        </w:rPr>
        <w:t xml:space="preserve">Quadro </w:t>
      </w:r>
      <w:r w:rsidR="00102D61" w:rsidRPr="0019512E">
        <w:rPr>
          <w:rFonts w:ascii="Arial" w:hAnsi="Arial" w:cs="Arial"/>
          <w:b/>
          <w:sz w:val="22"/>
          <w:szCs w:val="22"/>
        </w:rPr>
        <w:t>2</w:t>
      </w:r>
      <w:r w:rsidR="00F93742" w:rsidRPr="0019512E">
        <w:rPr>
          <w:rFonts w:ascii="Arial" w:hAnsi="Arial" w:cs="Arial"/>
          <w:b/>
          <w:sz w:val="22"/>
          <w:szCs w:val="22"/>
        </w:rPr>
        <w:t>.</w:t>
      </w:r>
      <w:r w:rsidR="005F1148" w:rsidRPr="0019512E">
        <w:rPr>
          <w:rFonts w:ascii="Arial" w:hAnsi="Arial" w:cs="Arial"/>
          <w:b/>
          <w:sz w:val="22"/>
          <w:szCs w:val="22"/>
        </w:rPr>
        <w:t xml:space="preserve"> </w:t>
      </w:r>
      <w:r w:rsidR="00EF543D" w:rsidRPr="0019512E">
        <w:rPr>
          <w:rFonts w:ascii="Arial" w:hAnsi="Arial" w:cs="Arial"/>
          <w:b/>
          <w:sz w:val="22"/>
          <w:szCs w:val="22"/>
        </w:rPr>
        <w:t>Evolução do índice ceo</w:t>
      </w:r>
      <w:r w:rsidR="007034F2" w:rsidRPr="0019512E">
        <w:rPr>
          <w:rFonts w:ascii="Arial" w:hAnsi="Arial" w:cs="Arial"/>
          <w:b/>
          <w:sz w:val="22"/>
          <w:szCs w:val="22"/>
        </w:rPr>
        <w:t>d=</w:t>
      </w:r>
      <w:r w:rsidR="0001073B" w:rsidRPr="0019512E">
        <w:rPr>
          <w:rFonts w:ascii="Arial" w:hAnsi="Arial" w:cs="Arial"/>
          <w:b/>
          <w:sz w:val="22"/>
          <w:szCs w:val="22"/>
        </w:rPr>
        <w:t>0</w:t>
      </w:r>
      <w:r w:rsidR="007034F2" w:rsidRPr="0019512E">
        <w:rPr>
          <w:rFonts w:ascii="Arial" w:hAnsi="Arial" w:cs="Arial"/>
          <w:b/>
          <w:sz w:val="22"/>
          <w:szCs w:val="22"/>
        </w:rPr>
        <w:t>, em crianças de 5 anos, segundo dados do SB Brasil 2003 e 2010.</w:t>
      </w:r>
    </w:p>
    <w:tbl>
      <w:tblPr>
        <w:tblW w:w="0" w:type="auto"/>
        <w:tblBorders>
          <w:top w:val="single" w:sz="4" w:space="0" w:color="auto"/>
          <w:left w:val="single" w:sz="4" w:space="0" w:color="auto"/>
          <w:bottom w:val="single" w:sz="12" w:space="0" w:color="008080"/>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06"/>
        <w:gridCol w:w="1099"/>
        <w:gridCol w:w="1276"/>
        <w:gridCol w:w="1276"/>
        <w:gridCol w:w="1134"/>
        <w:gridCol w:w="1681"/>
        <w:gridCol w:w="1288"/>
      </w:tblGrid>
      <w:tr w:rsidR="00727062" w:rsidRPr="0019512E" w14:paraId="391389C3" w14:textId="77777777" w:rsidTr="00782B6B">
        <w:trPr>
          <w:trHeight w:val="599"/>
        </w:trPr>
        <w:tc>
          <w:tcPr>
            <w:tcW w:w="1306" w:type="dxa"/>
            <w:tcBorders>
              <w:bottom w:val="single" w:sz="4" w:space="0" w:color="auto"/>
            </w:tcBorders>
            <w:shd w:val="clear" w:color="auto" w:fill="8DB3E2" w:themeFill="text2" w:themeFillTint="66"/>
          </w:tcPr>
          <w:p w14:paraId="3B9DE0EF" w14:textId="77777777" w:rsidR="00141705" w:rsidRPr="0019512E" w:rsidRDefault="00141705"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1099" w:type="dxa"/>
            <w:tcBorders>
              <w:bottom w:val="single" w:sz="4" w:space="0" w:color="auto"/>
            </w:tcBorders>
            <w:shd w:val="clear" w:color="auto" w:fill="8DB3E2" w:themeFill="text2" w:themeFillTint="66"/>
          </w:tcPr>
          <w:p w14:paraId="32CAF6BC" w14:textId="77777777" w:rsidR="00141705" w:rsidRPr="0019512E" w:rsidRDefault="00141705" w:rsidP="00782B6B">
            <w:pPr>
              <w:spacing w:line="360" w:lineRule="auto"/>
              <w:jc w:val="center"/>
              <w:rPr>
                <w:rFonts w:ascii="Arial" w:hAnsi="Arial" w:cs="Arial"/>
                <w:b/>
                <w:bCs/>
                <w:i/>
                <w:iCs/>
                <w:sz w:val="22"/>
                <w:szCs w:val="22"/>
              </w:rPr>
            </w:pPr>
            <w:r w:rsidRPr="0019512E">
              <w:rPr>
                <w:rFonts w:ascii="Arial" w:hAnsi="Arial" w:cs="Arial"/>
                <w:b/>
                <w:bCs/>
                <w:i/>
                <w:iCs/>
                <w:sz w:val="22"/>
                <w:szCs w:val="22"/>
              </w:rPr>
              <w:t>Norte</w:t>
            </w:r>
          </w:p>
        </w:tc>
        <w:tc>
          <w:tcPr>
            <w:tcW w:w="1276" w:type="dxa"/>
            <w:tcBorders>
              <w:bottom w:val="single" w:sz="4" w:space="0" w:color="auto"/>
            </w:tcBorders>
            <w:shd w:val="clear" w:color="auto" w:fill="8DB3E2" w:themeFill="text2" w:themeFillTint="66"/>
          </w:tcPr>
          <w:p w14:paraId="2F684FD5" w14:textId="77777777" w:rsidR="00141705" w:rsidRPr="0019512E" w:rsidRDefault="00141705" w:rsidP="00782B6B">
            <w:pPr>
              <w:spacing w:line="360" w:lineRule="auto"/>
              <w:jc w:val="center"/>
              <w:rPr>
                <w:rFonts w:ascii="Arial" w:hAnsi="Arial" w:cs="Arial"/>
                <w:b/>
                <w:bCs/>
                <w:i/>
                <w:iCs/>
                <w:sz w:val="22"/>
                <w:szCs w:val="22"/>
              </w:rPr>
            </w:pPr>
            <w:r w:rsidRPr="0019512E">
              <w:rPr>
                <w:rFonts w:ascii="Arial" w:hAnsi="Arial" w:cs="Arial"/>
                <w:b/>
                <w:bCs/>
                <w:i/>
                <w:iCs/>
                <w:sz w:val="22"/>
                <w:szCs w:val="22"/>
              </w:rPr>
              <w:t>Nordeste</w:t>
            </w:r>
          </w:p>
        </w:tc>
        <w:tc>
          <w:tcPr>
            <w:tcW w:w="1276" w:type="dxa"/>
            <w:tcBorders>
              <w:bottom w:val="single" w:sz="4" w:space="0" w:color="auto"/>
            </w:tcBorders>
            <w:shd w:val="clear" w:color="auto" w:fill="8DB3E2" w:themeFill="text2" w:themeFillTint="66"/>
          </w:tcPr>
          <w:p w14:paraId="4FCB676F" w14:textId="77777777" w:rsidR="00141705" w:rsidRPr="0019512E" w:rsidRDefault="00141705" w:rsidP="00782B6B">
            <w:pPr>
              <w:spacing w:line="360" w:lineRule="auto"/>
              <w:jc w:val="center"/>
              <w:rPr>
                <w:rFonts w:ascii="Arial" w:hAnsi="Arial" w:cs="Arial"/>
                <w:b/>
                <w:bCs/>
                <w:i/>
                <w:iCs/>
                <w:sz w:val="22"/>
                <w:szCs w:val="22"/>
              </w:rPr>
            </w:pPr>
            <w:r w:rsidRPr="0019512E">
              <w:rPr>
                <w:rFonts w:ascii="Arial" w:hAnsi="Arial" w:cs="Arial"/>
                <w:b/>
                <w:bCs/>
                <w:i/>
                <w:iCs/>
                <w:sz w:val="22"/>
                <w:szCs w:val="22"/>
              </w:rPr>
              <w:t>Sudeste</w:t>
            </w:r>
          </w:p>
        </w:tc>
        <w:tc>
          <w:tcPr>
            <w:tcW w:w="1134" w:type="dxa"/>
            <w:tcBorders>
              <w:bottom w:val="single" w:sz="4" w:space="0" w:color="auto"/>
            </w:tcBorders>
            <w:shd w:val="clear" w:color="auto" w:fill="8DB3E2" w:themeFill="text2" w:themeFillTint="66"/>
          </w:tcPr>
          <w:p w14:paraId="494BEAFC" w14:textId="77777777" w:rsidR="00141705" w:rsidRPr="0019512E" w:rsidRDefault="00141705" w:rsidP="00782B6B">
            <w:pPr>
              <w:spacing w:line="360" w:lineRule="auto"/>
              <w:jc w:val="center"/>
              <w:rPr>
                <w:rFonts w:ascii="Arial" w:hAnsi="Arial" w:cs="Arial"/>
                <w:b/>
                <w:bCs/>
                <w:i/>
                <w:iCs/>
                <w:sz w:val="22"/>
                <w:szCs w:val="22"/>
              </w:rPr>
            </w:pPr>
            <w:r w:rsidRPr="0019512E">
              <w:rPr>
                <w:rFonts w:ascii="Arial" w:hAnsi="Arial" w:cs="Arial"/>
                <w:b/>
                <w:bCs/>
                <w:i/>
                <w:iCs/>
                <w:sz w:val="22"/>
                <w:szCs w:val="22"/>
              </w:rPr>
              <w:t>Sul</w:t>
            </w:r>
          </w:p>
        </w:tc>
        <w:tc>
          <w:tcPr>
            <w:tcW w:w="1681" w:type="dxa"/>
            <w:tcBorders>
              <w:bottom w:val="single" w:sz="4" w:space="0" w:color="auto"/>
            </w:tcBorders>
            <w:shd w:val="clear" w:color="auto" w:fill="8DB3E2" w:themeFill="text2" w:themeFillTint="66"/>
          </w:tcPr>
          <w:p w14:paraId="0082A157" w14:textId="100F1435" w:rsidR="00141705" w:rsidRPr="0019512E" w:rsidRDefault="00141705" w:rsidP="00782B6B">
            <w:pPr>
              <w:spacing w:line="360" w:lineRule="auto"/>
              <w:jc w:val="center"/>
              <w:rPr>
                <w:rFonts w:ascii="Arial" w:hAnsi="Arial" w:cs="Arial"/>
                <w:b/>
                <w:bCs/>
                <w:i/>
                <w:iCs/>
                <w:sz w:val="22"/>
                <w:szCs w:val="22"/>
              </w:rPr>
            </w:pPr>
            <w:r w:rsidRPr="0019512E">
              <w:rPr>
                <w:rFonts w:ascii="Arial" w:hAnsi="Arial" w:cs="Arial"/>
                <w:b/>
                <w:bCs/>
                <w:i/>
                <w:iCs/>
                <w:sz w:val="22"/>
                <w:szCs w:val="22"/>
              </w:rPr>
              <w:t>C</w:t>
            </w:r>
            <w:r w:rsidR="00782B6B">
              <w:rPr>
                <w:rFonts w:ascii="Arial" w:hAnsi="Arial" w:cs="Arial"/>
                <w:b/>
                <w:bCs/>
                <w:i/>
                <w:iCs/>
                <w:sz w:val="22"/>
                <w:szCs w:val="22"/>
              </w:rPr>
              <w:t>entro O</w:t>
            </w:r>
            <w:r w:rsidRPr="0019512E">
              <w:rPr>
                <w:rFonts w:ascii="Arial" w:hAnsi="Arial" w:cs="Arial"/>
                <w:b/>
                <w:bCs/>
                <w:i/>
                <w:iCs/>
                <w:sz w:val="22"/>
                <w:szCs w:val="22"/>
              </w:rPr>
              <w:t>este</w:t>
            </w:r>
          </w:p>
        </w:tc>
        <w:tc>
          <w:tcPr>
            <w:tcW w:w="1288" w:type="dxa"/>
            <w:tcBorders>
              <w:bottom w:val="single" w:sz="4" w:space="0" w:color="auto"/>
            </w:tcBorders>
            <w:shd w:val="clear" w:color="auto" w:fill="8DB3E2" w:themeFill="text2" w:themeFillTint="66"/>
          </w:tcPr>
          <w:p w14:paraId="2E742747" w14:textId="77777777" w:rsidR="00141705" w:rsidRPr="0019512E" w:rsidRDefault="00141705" w:rsidP="00782B6B">
            <w:pPr>
              <w:spacing w:line="360" w:lineRule="auto"/>
              <w:jc w:val="center"/>
              <w:rPr>
                <w:rFonts w:ascii="Arial" w:hAnsi="Arial" w:cs="Arial"/>
                <w:b/>
                <w:bCs/>
                <w:i/>
                <w:iCs/>
                <w:sz w:val="22"/>
                <w:szCs w:val="22"/>
              </w:rPr>
            </w:pPr>
            <w:r w:rsidRPr="0019512E">
              <w:rPr>
                <w:rFonts w:ascii="Arial" w:hAnsi="Arial" w:cs="Arial"/>
                <w:b/>
                <w:bCs/>
                <w:i/>
                <w:iCs/>
                <w:sz w:val="22"/>
                <w:szCs w:val="22"/>
              </w:rPr>
              <w:t>Brasil</w:t>
            </w:r>
          </w:p>
        </w:tc>
      </w:tr>
      <w:tr w:rsidR="00340315" w:rsidRPr="0019512E" w14:paraId="76DC7D38" w14:textId="77777777" w:rsidTr="00782B6B">
        <w:tc>
          <w:tcPr>
            <w:tcW w:w="1306" w:type="dxa"/>
            <w:tcBorders>
              <w:top w:val="single" w:sz="4" w:space="0" w:color="auto"/>
              <w:bottom w:val="single" w:sz="4" w:space="0" w:color="auto"/>
            </w:tcBorders>
            <w:shd w:val="clear" w:color="auto" w:fill="FFFFFF" w:themeFill="background1"/>
          </w:tcPr>
          <w:p w14:paraId="3D98E14F" w14:textId="77777777" w:rsidR="00141705" w:rsidRPr="0019512E" w:rsidRDefault="00141705"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099" w:type="dxa"/>
            <w:tcBorders>
              <w:top w:val="single" w:sz="4" w:space="0" w:color="auto"/>
              <w:bottom w:val="single" w:sz="4" w:space="0" w:color="auto"/>
            </w:tcBorders>
            <w:shd w:val="clear" w:color="auto" w:fill="FFFFFF" w:themeFill="background1"/>
          </w:tcPr>
          <w:p w14:paraId="2D085F3A" w14:textId="77777777" w:rsidR="00141705" w:rsidRPr="0019512E" w:rsidRDefault="00203B52" w:rsidP="00782B6B">
            <w:pPr>
              <w:spacing w:line="360" w:lineRule="auto"/>
              <w:jc w:val="center"/>
              <w:rPr>
                <w:rFonts w:ascii="Arial" w:hAnsi="Arial" w:cs="Arial"/>
                <w:sz w:val="22"/>
                <w:szCs w:val="22"/>
              </w:rPr>
            </w:pPr>
            <w:r w:rsidRPr="0019512E">
              <w:rPr>
                <w:rFonts w:ascii="Arial" w:hAnsi="Arial" w:cs="Arial"/>
                <w:sz w:val="22"/>
                <w:szCs w:val="22"/>
              </w:rPr>
              <w:t>35</w:t>
            </w:r>
            <w:r w:rsidR="007C3644" w:rsidRPr="0019512E">
              <w:rPr>
                <w:rFonts w:ascii="Arial" w:hAnsi="Arial" w:cs="Arial"/>
                <w:sz w:val="22"/>
                <w:szCs w:val="22"/>
              </w:rPr>
              <w:t>,0</w:t>
            </w:r>
            <w:r w:rsidR="00141705" w:rsidRPr="0019512E">
              <w:rPr>
                <w:rFonts w:ascii="Arial" w:hAnsi="Arial" w:cs="Arial"/>
                <w:sz w:val="22"/>
                <w:szCs w:val="22"/>
              </w:rPr>
              <w:t>%</w:t>
            </w:r>
          </w:p>
        </w:tc>
        <w:tc>
          <w:tcPr>
            <w:tcW w:w="1276" w:type="dxa"/>
            <w:tcBorders>
              <w:top w:val="single" w:sz="4" w:space="0" w:color="auto"/>
              <w:bottom w:val="single" w:sz="4" w:space="0" w:color="auto"/>
            </w:tcBorders>
            <w:shd w:val="clear" w:color="auto" w:fill="FFFFFF" w:themeFill="background1"/>
          </w:tcPr>
          <w:p w14:paraId="353A1182" w14:textId="77777777" w:rsidR="00141705" w:rsidRPr="0019512E" w:rsidRDefault="00203B52" w:rsidP="00782B6B">
            <w:pPr>
              <w:spacing w:line="360" w:lineRule="auto"/>
              <w:jc w:val="center"/>
              <w:rPr>
                <w:rFonts w:ascii="Arial" w:hAnsi="Arial" w:cs="Arial"/>
                <w:sz w:val="22"/>
                <w:szCs w:val="22"/>
              </w:rPr>
            </w:pPr>
            <w:r w:rsidRPr="0019512E">
              <w:rPr>
                <w:rFonts w:ascii="Arial" w:hAnsi="Arial" w:cs="Arial"/>
                <w:sz w:val="22"/>
                <w:szCs w:val="22"/>
              </w:rPr>
              <w:t>35</w:t>
            </w:r>
            <w:r w:rsidR="006A6D0C" w:rsidRPr="0019512E">
              <w:rPr>
                <w:rFonts w:ascii="Arial" w:hAnsi="Arial" w:cs="Arial"/>
                <w:sz w:val="22"/>
                <w:szCs w:val="22"/>
              </w:rPr>
              <w:t>,0</w:t>
            </w:r>
            <w:r w:rsidR="00141705" w:rsidRPr="0019512E">
              <w:rPr>
                <w:rFonts w:ascii="Arial" w:hAnsi="Arial" w:cs="Arial"/>
                <w:sz w:val="22"/>
                <w:szCs w:val="22"/>
              </w:rPr>
              <w:t>%</w:t>
            </w:r>
          </w:p>
        </w:tc>
        <w:tc>
          <w:tcPr>
            <w:tcW w:w="1276" w:type="dxa"/>
            <w:tcBorders>
              <w:top w:val="single" w:sz="4" w:space="0" w:color="auto"/>
              <w:bottom w:val="single" w:sz="4" w:space="0" w:color="auto"/>
            </w:tcBorders>
            <w:shd w:val="clear" w:color="auto" w:fill="FFFFFF" w:themeFill="background1"/>
          </w:tcPr>
          <w:p w14:paraId="0FBE6F1D" w14:textId="77777777" w:rsidR="00141705" w:rsidRPr="0019512E" w:rsidRDefault="00203B52" w:rsidP="00782B6B">
            <w:pPr>
              <w:spacing w:line="360" w:lineRule="auto"/>
              <w:jc w:val="center"/>
              <w:rPr>
                <w:rFonts w:ascii="Arial" w:hAnsi="Arial" w:cs="Arial"/>
                <w:sz w:val="22"/>
                <w:szCs w:val="22"/>
              </w:rPr>
            </w:pPr>
            <w:r w:rsidRPr="0019512E">
              <w:rPr>
                <w:rFonts w:ascii="Arial" w:hAnsi="Arial" w:cs="Arial"/>
                <w:sz w:val="22"/>
                <w:szCs w:val="22"/>
              </w:rPr>
              <w:t>45</w:t>
            </w:r>
            <w:r w:rsidR="006A6D0C" w:rsidRPr="0019512E">
              <w:rPr>
                <w:rFonts w:ascii="Arial" w:hAnsi="Arial" w:cs="Arial"/>
                <w:sz w:val="22"/>
                <w:szCs w:val="22"/>
              </w:rPr>
              <w:t>,0</w:t>
            </w:r>
            <w:r w:rsidR="00141705" w:rsidRPr="0019512E">
              <w:rPr>
                <w:rFonts w:ascii="Arial" w:hAnsi="Arial" w:cs="Arial"/>
                <w:sz w:val="22"/>
                <w:szCs w:val="22"/>
              </w:rPr>
              <w:t>%</w:t>
            </w:r>
          </w:p>
        </w:tc>
        <w:tc>
          <w:tcPr>
            <w:tcW w:w="1134" w:type="dxa"/>
            <w:tcBorders>
              <w:top w:val="single" w:sz="4" w:space="0" w:color="auto"/>
              <w:bottom w:val="single" w:sz="4" w:space="0" w:color="auto"/>
            </w:tcBorders>
            <w:shd w:val="clear" w:color="auto" w:fill="FFFFFF" w:themeFill="background1"/>
          </w:tcPr>
          <w:p w14:paraId="17B95892" w14:textId="77777777" w:rsidR="00141705" w:rsidRPr="0019512E" w:rsidRDefault="00141705" w:rsidP="00782B6B">
            <w:pPr>
              <w:spacing w:line="360" w:lineRule="auto"/>
              <w:jc w:val="center"/>
              <w:rPr>
                <w:rFonts w:ascii="Arial" w:hAnsi="Arial" w:cs="Arial"/>
                <w:sz w:val="22"/>
                <w:szCs w:val="22"/>
              </w:rPr>
            </w:pPr>
            <w:r w:rsidRPr="0019512E">
              <w:rPr>
                <w:rFonts w:ascii="Arial" w:hAnsi="Arial" w:cs="Arial"/>
                <w:sz w:val="22"/>
                <w:szCs w:val="22"/>
              </w:rPr>
              <w:t>43,3%</w:t>
            </w:r>
          </w:p>
        </w:tc>
        <w:tc>
          <w:tcPr>
            <w:tcW w:w="1681" w:type="dxa"/>
            <w:tcBorders>
              <w:top w:val="single" w:sz="4" w:space="0" w:color="auto"/>
              <w:bottom w:val="single" w:sz="4" w:space="0" w:color="auto"/>
            </w:tcBorders>
            <w:shd w:val="clear" w:color="auto" w:fill="FFFFFF" w:themeFill="background1"/>
          </w:tcPr>
          <w:p w14:paraId="3C8792E2" w14:textId="77777777" w:rsidR="00141705" w:rsidRPr="0019512E" w:rsidRDefault="00141705" w:rsidP="00782B6B">
            <w:pPr>
              <w:spacing w:line="360" w:lineRule="auto"/>
              <w:jc w:val="center"/>
              <w:rPr>
                <w:rFonts w:ascii="Arial" w:hAnsi="Arial" w:cs="Arial"/>
                <w:sz w:val="22"/>
                <w:szCs w:val="22"/>
              </w:rPr>
            </w:pPr>
            <w:r w:rsidRPr="0019512E">
              <w:rPr>
                <w:rFonts w:ascii="Arial" w:hAnsi="Arial" w:cs="Arial"/>
                <w:sz w:val="22"/>
                <w:szCs w:val="22"/>
              </w:rPr>
              <w:t>41,7%</w:t>
            </w:r>
          </w:p>
        </w:tc>
        <w:tc>
          <w:tcPr>
            <w:tcW w:w="1288" w:type="dxa"/>
            <w:tcBorders>
              <w:top w:val="single" w:sz="4" w:space="0" w:color="auto"/>
              <w:bottom w:val="single" w:sz="4" w:space="0" w:color="auto"/>
            </w:tcBorders>
            <w:shd w:val="clear" w:color="auto" w:fill="FFFFFF" w:themeFill="background1"/>
          </w:tcPr>
          <w:p w14:paraId="381ACAA2" w14:textId="77777777" w:rsidR="00141705" w:rsidRPr="0019512E" w:rsidRDefault="00141705" w:rsidP="00782B6B">
            <w:pPr>
              <w:spacing w:line="360" w:lineRule="auto"/>
              <w:jc w:val="center"/>
              <w:rPr>
                <w:rFonts w:ascii="Arial" w:hAnsi="Arial" w:cs="Arial"/>
                <w:sz w:val="22"/>
                <w:szCs w:val="22"/>
              </w:rPr>
            </w:pPr>
            <w:r w:rsidRPr="0019512E">
              <w:rPr>
                <w:rFonts w:ascii="Arial" w:hAnsi="Arial" w:cs="Arial"/>
                <w:sz w:val="22"/>
                <w:szCs w:val="22"/>
              </w:rPr>
              <w:t>40,6%</w:t>
            </w:r>
          </w:p>
        </w:tc>
      </w:tr>
      <w:tr w:rsidR="00340315" w:rsidRPr="0019512E" w14:paraId="628F8316" w14:textId="77777777" w:rsidTr="00782B6B">
        <w:trPr>
          <w:trHeight w:val="512"/>
        </w:trPr>
        <w:tc>
          <w:tcPr>
            <w:tcW w:w="1306" w:type="dxa"/>
            <w:shd w:val="clear" w:color="auto" w:fill="FFFFFF" w:themeFill="background1"/>
          </w:tcPr>
          <w:p w14:paraId="03BCBB6B" w14:textId="77777777" w:rsidR="00203B52" w:rsidRPr="0019512E" w:rsidRDefault="00141705"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099" w:type="dxa"/>
            <w:shd w:val="clear" w:color="auto" w:fill="FFFFFF" w:themeFill="background1"/>
          </w:tcPr>
          <w:p w14:paraId="7A6EA4E6" w14:textId="77777777" w:rsidR="00141705" w:rsidRPr="0019512E" w:rsidRDefault="00203B52" w:rsidP="00782B6B">
            <w:pPr>
              <w:spacing w:line="360" w:lineRule="auto"/>
              <w:jc w:val="center"/>
              <w:rPr>
                <w:rFonts w:ascii="Arial" w:hAnsi="Arial" w:cs="Arial"/>
                <w:sz w:val="22"/>
                <w:szCs w:val="22"/>
              </w:rPr>
            </w:pPr>
            <w:r w:rsidRPr="0019512E">
              <w:rPr>
                <w:rFonts w:ascii="Arial" w:hAnsi="Arial" w:cs="Arial"/>
                <w:sz w:val="22"/>
                <w:szCs w:val="22"/>
              </w:rPr>
              <w:t>34</w:t>
            </w:r>
            <w:r w:rsidR="007C3644" w:rsidRPr="0019512E">
              <w:rPr>
                <w:rFonts w:ascii="Arial" w:hAnsi="Arial" w:cs="Arial"/>
                <w:sz w:val="22"/>
                <w:szCs w:val="22"/>
              </w:rPr>
              <w:t>,0</w:t>
            </w:r>
            <w:r w:rsidR="00141705" w:rsidRPr="0019512E">
              <w:rPr>
                <w:rFonts w:ascii="Arial" w:hAnsi="Arial" w:cs="Arial"/>
                <w:sz w:val="22"/>
                <w:szCs w:val="22"/>
              </w:rPr>
              <w:t>%</w:t>
            </w:r>
          </w:p>
        </w:tc>
        <w:tc>
          <w:tcPr>
            <w:tcW w:w="1276" w:type="dxa"/>
            <w:shd w:val="clear" w:color="auto" w:fill="FFFFFF" w:themeFill="background1"/>
          </w:tcPr>
          <w:p w14:paraId="01B91221" w14:textId="77777777" w:rsidR="00141705" w:rsidRPr="0019512E" w:rsidRDefault="00141705" w:rsidP="00782B6B">
            <w:pPr>
              <w:spacing w:line="360" w:lineRule="auto"/>
              <w:jc w:val="center"/>
              <w:rPr>
                <w:rFonts w:ascii="Arial" w:hAnsi="Arial" w:cs="Arial"/>
                <w:sz w:val="22"/>
                <w:szCs w:val="22"/>
              </w:rPr>
            </w:pPr>
            <w:r w:rsidRPr="0019512E">
              <w:rPr>
                <w:rFonts w:ascii="Arial" w:hAnsi="Arial" w:cs="Arial"/>
                <w:sz w:val="22"/>
                <w:szCs w:val="22"/>
              </w:rPr>
              <w:t>41,6%</w:t>
            </w:r>
          </w:p>
        </w:tc>
        <w:tc>
          <w:tcPr>
            <w:tcW w:w="1276" w:type="dxa"/>
            <w:shd w:val="clear" w:color="auto" w:fill="FFFFFF" w:themeFill="background1"/>
          </w:tcPr>
          <w:p w14:paraId="33F93828" w14:textId="77777777" w:rsidR="00141705" w:rsidRPr="0019512E" w:rsidRDefault="00203B52" w:rsidP="00782B6B">
            <w:pPr>
              <w:spacing w:line="360" w:lineRule="auto"/>
              <w:jc w:val="center"/>
              <w:rPr>
                <w:rFonts w:ascii="Arial" w:hAnsi="Arial" w:cs="Arial"/>
                <w:sz w:val="22"/>
                <w:szCs w:val="22"/>
              </w:rPr>
            </w:pPr>
            <w:r w:rsidRPr="0019512E">
              <w:rPr>
                <w:rFonts w:ascii="Arial" w:hAnsi="Arial" w:cs="Arial"/>
                <w:sz w:val="22"/>
                <w:szCs w:val="22"/>
              </w:rPr>
              <w:t>52</w:t>
            </w:r>
            <w:r w:rsidR="006A6D0C" w:rsidRPr="0019512E">
              <w:rPr>
                <w:rFonts w:ascii="Arial" w:hAnsi="Arial" w:cs="Arial"/>
                <w:sz w:val="22"/>
                <w:szCs w:val="22"/>
              </w:rPr>
              <w:t>,0</w:t>
            </w:r>
            <w:r w:rsidR="00141705" w:rsidRPr="0019512E">
              <w:rPr>
                <w:rFonts w:ascii="Arial" w:hAnsi="Arial" w:cs="Arial"/>
                <w:sz w:val="22"/>
                <w:szCs w:val="22"/>
              </w:rPr>
              <w:t>%</w:t>
            </w:r>
          </w:p>
        </w:tc>
        <w:tc>
          <w:tcPr>
            <w:tcW w:w="1134" w:type="dxa"/>
            <w:shd w:val="clear" w:color="auto" w:fill="FFFFFF" w:themeFill="background1"/>
          </w:tcPr>
          <w:p w14:paraId="7AEC2AE6" w14:textId="77777777" w:rsidR="00141705" w:rsidRPr="0019512E" w:rsidRDefault="00141705" w:rsidP="00782B6B">
            <w:pPr>
              <w:spacing w:line="360" w:lineRule="auto"/>
              <w:jc w:val="center"/>
              <w:rPr>
                <w:rFonts w:ascii="Arial" w:hAnsi="Arial" w:cs="Arial"/>
                <w:sz w:val="22"/>
                <w:szCs w:val="22"/>
              </w:rPr>
            </w:pPr>
            <w:r w:rsidRPr="0019512E">
              <w:rPr>
                <w:rFonts w:ascii="Arial" w:hAnsi="Arial" w:cs="Arial"/>
                <w:sz w:val="22"/>
                <w:szCs w:val="22"/>
              </w:rPr>
              <w:t>39,4%</w:t>
            </w:r>
          </w:p>
        </w:tc>
        <w:tc>
          <w:tcPr>
            <w:tcW w:w="1681" w:type="dxa"/>
            <w:shd w:val="clear" w:color="auto" w:fill="FFFFFF" w:themeFill="background1"/>
          </w:tcPr>
          <w:p w14:paraId="5136BEA0" w14:textId="77777777" w:rsidR="00141705" w:rsidRPr="0019512E" w:rsidRDefault="00141705" w:rsidP="00782B6B">
            <w:pPr>
              <w:spacing w:line="360" w:lineRule="auto"/>
              <w:jc w:val="center"/>
              <w:rPr>
                <w:rFonts w:ascii="Arial" w:hAnsi="Arial" w:cs="Arial"/>
                <w:sz w:val="22"/>
                <w:szCs w:val="22"/>
              </w:rPr>
            </w:pPr>
            <w:r w:rsidRPr="0019512E">
              <w:rPr>
                <w:rFonts w:ascii="Arial" w:hAnsi="Arial" w:cs="Arial"/>
                <w:sz w:val="22"/>
                <w:szCs w:val="22"/>
              </w:rPr>
              <w:t>38,8%</w:t>
            </w:r>
          </w:p>
        </w:tc>
        <w:tc>
          <w:tcPr>
            <w:tcW w:w="1288" w:type="dxa"/>
            <w:shd w:val="clear" w:color="auto" w:fill="FFFFFF" w:themeFill="background1"/>
          </w:tcPr>
          <w:p w14:paraId="3C3BF0BE" w14:textId="77777777" w:rsidR="00141705" w:rsidRPr="0019512E" w:rsidRDefault="00141705" w:rsidP="00782B6B">
            <w:pPr>
              <w:spacing w:line="360" w:lineRule="auto"/>
              <w:jc w:val="center"/>
              <w:rPr>
                <w:rFonts w:ascii="Arial" w:hAnsi="Arial" w:cs="Arial"/>
                <w:sz w:val="22"/>
                <w:szCs w:val="22"/>
              </w:rPr>
            </w:pPr>
            <w:r w:rsidRPr="0019512E">
              <w:rPr>
                <w:rFonts w:ascii="Arial" w:hAnsi="Arial" w:cs="Arial"/>
                <w:sz w:val="22"/>
                <w:szCs w:val="22"/>
              </w:rPr>
              <w:t>46,6%</w:t>
            </w:r>
          </w:p>
        </w:tc>
      </w:tr>
      <w:tr w:rsidR="00102D61" w:rsidRPr="0019512E" w14:paraId="6ECFE5F4" w14:textId="77777777" w:rsidTr="00782B6B">
        <w:tc>
          <w:tcPr>
            <w:tcW w:w="1306" w:type="dxa"/>
            <w:tcBorders>
              <w:bottom w:val="single" w:sz="12" w:space="0" w:color="008080"/>
            </w:tcBorders>
            <w:shd w:val="clear" w:color="auto" w:fill="FFFFFF" w:themeFill="background1"/>
          </w:tcPr>
          <w:p w14:paraId="36A4C992" w14:textId="77777777" w:rsidR="00102D61" w:rsidRPr="0019512E" w:rsidRDefault="00102D61" w:rsidP="007B02AD">
            <w:pPr>
              <w:spacing w:line="360" w:lineRule="auto"/>
              <w:jc w:val="both"/>
              <w:rPr>
                <w:rFonts w:ascii="Arial" w:hAnsi="Arial" w:cs="Arial"/>
                <w:b/>
                <w:bCs/>
                <w:i/>
                <w:iCs/>
                <w:sz w:val="22"/>
                <w:szCs w:val="22"/>
              </w:rPr>
            </w:pPr>
            <w:r w:rsidRPr="0019512E">
              <w:rPr>
                <w:rFonts w:ascii="Arial" w:hAnsi="Arial" w:cs="Arial"/>
                <w:b/>
                <w:bCs/>
                <w:i/>
                <w:iCs/>
                <w:sz w:val="22"/>
                <w:szCs w:val="22"/>
              </w:rPr>
              <w:t>Evolução</w:t>
            </w:r>
          </w:p>
        </w:tc>
        <w:tc>
          <w:tcPr>
            <w:tcW w:w="1099" w:type="dxa"/>
            <w:tcBorders>
              <w:bottom w:val="single" w:sz="12" w:space="0" w:color="008080"/>
            </w:tcBorders>
            <w:shd w:val="clear" w:color="auto" w:fill="FFFFFF" w:themeFill="background1"/>
          </w:tcPr>
          <w:p w14:paraId="6AD5B310" w14:textId="77777777" w:rsidR="00102D61" w:rsidRPr="0019512E" w:rsidRDefault="00102D61" w:rsidP="00782B6B">
            <w:pPr>
              <w:spacing w:line="360" w:lineRule="auto"/>
              <w:jc w:val="center"/>
              <w:rPr>
                <w:rFonts w:ascii="Arial" w:hAnsi="Arial" w:cs="Arial"/>
                <w:b/>
                <w:sz w:val="22"/>
                <w:szCs w:val="22"/>
              </w:rPr>
            </w:pPr>
            <w:r w:rsidRPr="0019512E">
              <w:rPr>
                <w:rFonts w:ascii="Arial" w:hAnsi="Arial" w:cs="Arial"/>
                <w:b/>
                <w:sz w:val="22"/>
                <w:szCs w:val="22"/>
              </w:rPr>
              <w:t>-1</w:t>
            </w:r>
            <w:r w:rsidR="006A6D0C" w:rsidRPr="0019512E">
              <w:rPr>
                <w:rFonts w:ascii="Arial" w:hAnsi="Arial" w:cs="Arial"/>
                <w:b/>
                <w:sz w:val="22"/>
                <w:szCs w:val="22"/>
              </w:rPr>
              <w:t>,0</w:t>
            </w:r>
            <w:r w:rsidRPr="0019512E">
              <w:rPr>
                <w:rFonts w:ascii="Arial" w:hAnsi="Arial" w:cs="Arial"/>
                <w:b/>
                <w:sz w:val="22"/>
                <w:szCs w:val="22"/>
              </w:rPr>
              <w:t>%</w:t>
            </w:r>
          </w:p>
        </w:tc>
        <w:tc>
          <w:tcPr>
            <w:tcW w:w="1276" w:type="dxa"/>
            <w:tcBorders>
              <w:bottom w:val="single" w:sz="12" w:space="0" w:color="008080"/>
            </w:tcBorders>
            <w:shd w:val="clear" w:color="auto" w:fill="FFFFFF" w:themeFill="background1"/>
          </w:tcPr>
          <w:p w14:paraId="23436287" w14:textId="77777777" w:rsidR="00102D61" w:rsidRPr="0019512E" w:rsidRDefault="00102D61" w:rsidP="00782B6B">
            <w:pPr>
              <w:spacing w:line="360" w:lineRule="auto"/>
              <w:jc w:val="center"/>
              <w:rPr>
                <w:rFonts w:ascii="Arial" w:hAnsi="Arial" w:cs="Arial"/>
                <w:b/>
                <w:sz w:val="22"/>
                <w:szCs w:val="22"/>
              </w:rPr>
            </w:pPr>
            <w:r w:rsidRPr="0019512E">
              <w:rPr>
                <w:rFonts w:ascii="Arial" w:hAnsi="Arial" w:cs="Arial"/>
                <w:b/>
                <w:sz w:val="22"/>
                <w:szCs w:val="22"/>
              </w:rPr>
              <w:t>+6,6%</w:t>
            </w:r>
          </w:p>
        </w:tc>
        <w:tc>
          <w:tcPr>
            <w:tcW w:w="1276" w:type="dxa"/>
            <w:tcBorders>
              <w:bottom w:val="single" w:sz="12" w:space="0" w:color="008080"/>
            </w:tcBorders>
            <w:shd w:val="clear" w:color="auto" w:fill="FFFFFF" w:themeFill="background1"/>
          </w:tcPr>
          <w:p w14:paraId="6B27964E" w14:textId="77777777" w:rsidR="00102D61" w:rsidRPr="0019512E" w:rsidRDefault="00102D61" w:rsidP="00782B6B">
            <w:pPr>
              <w:spacing w:line="360" w:lineRule="auto"/>
              <w:jc w:val="center"/>
              <w:rPr>
                <w:rFonts w:ascii="Arial" w:hAnsi="Arial" w:cs="Arial"/>
                <w:b/>
                <w:sz w:val="22"/>
                <w:szCs w:val="22"/>
              </w:rPr>
            </w:pPr>
            <w:r w:rsidRPr="0019512E">
              <w:rPr>
                <w:rFonts w:ascii="Arial" w:hAnsi="Arial" w:cs="Arial"/>
                <w:b/>
                <w:sz w:val="22"/>
                <w:szCs w:val="22"/>
              </w:rPr>
              <w:t>+7</w:t>
            </w:r>
            <w:r w:rsidR="006A6D0C" w:rsidRPr="0019512E">
              <w:rPr>
                <w:rFonts w:ascii="Arial" w:hAnsi="Arial" w:cs="Arial"/>
                <w:b/>
                <w:sz w:val="22"/>
                <w:szCs w:val="22"/>
              </w:rPr>
              <w:t>,0</w:t>
            </w:r>
            <w:r w:rsidRPr="0019512E">
              <w:rPr>
                <w:rFonts w:ascii="Arial" w:hAnsi="Arial" w:cs="Arial"/>
                <w:b/>
                <w:sz w:val="22"/>
                <w:szCs w:val="22"/>
              </w:rPr>
              <w:t>%</w:t>
            </w:r>
          </w:p>
        </w:tc>
        <w:tc>
          <w:tcPr>
            <w:tcW w:w="1134" w:type="dxa"/>
            <w:tcBorders>
              <w:bottom w:val="single" w:sz="12" w:space="0" w:color="008080"/>
            </w:tcBorders>
            <w:shd w:val="clear" w:color="auto" w:fill="FFFFFF" w:themeFill="background1"/>
          </w:tcPr>
          <w:p w14:paraId="68BE1031" w14:textId="77777777" w:rsidR="00102D61" w:rsidRPr="0019512E" w:rsidRDefault="00102D61" w:rsidP="00782B6B">
            <w:pPr>
              <w:spacing w:line="360" w:lineRule="auto"/>
              <w:jc w:val="center"/>
              <w:rPr>
                <w:rFonts w:ascii="Arial" w:hAnsi="Arial" w:cs="Arial"/>
                <w:b/>
                <w:sz w:val="22"/>
                <w:szCs w:val="22"/>
              </w:rPr>
            </w:pPr>
            <w:r w:rsidRPr="0019512E">
              <w:rPr>
                <w:rFonts w:ascii="Arial" w:hAnsi="Arial" w:cs="Arial"/>
                <w:b/>
                <w:sz w:val="22"/>
                <w:szCs w:val="22"/>
              </w:rPr>
              <w:t>-3,9</w:t>
            </w:r>
            <w:r w:rsidR="006A6D0C" w:rsidRPr="0019512E">
              <w:rPr>
                <w:rFonts w:ascii="Arial" w:hAnsi="Arial" w:cs="Arial"/>
                <w:b/>
                <w:sz w:val="22"/>
                <w:szCs w:val="22"/>
              </w:rPr>
              <w:t>%</w:t>
            </w:r>
          </w:p>
        </w:tc>
        <w:tc>
          <w:tcPr>
            <w:tcW w:w="1681" w:type="dxa"/>
            <w:tcBorders>
              <w:bottom w:val="single" w:sz="12" w:space="0" w:color="008080"/>
            </w:tcBorders>
            <w:shd w:val="clear" w:color="auto" w:fill="FFFFFF" w:themeFill="background1"/>
          </w:tcPr>
          <w:p w14:paraId="5E800A54" w14:textId="77777777" w:rsidR="00102D61" w:rsidRPr="0019512E" w:rsidRDefault="00102D61" w:rsidP="00782B6B">
            <w:pPr>
              <w:spacing w:line="360" w:lineRule="auto"/>
              <w:jc w:val="center"/>
              <w:rPr>
                <w:rFonts w:ascii="Arial" w:hAnsi="Arial" w:cs="Arial"/>
                <w:b/>
                <w:sz w:val="22"/>
                <w:szCs w:val="22"/>
              </w:rPr>
            </w:pPr>
            <w:r w:rsidRPr="0019512E">
              <w:rPr>
                <w:rFonts w:ascii="Arial" w:hAnsi="Arial" w:cs="Arial"/>
                <w:b/>
                <w:sz w:val="22"/>
                <w:szCs w:val="22"/>
              </w:rPr>
              <w:t>-2,9</w:t>
            </w:r>
            <w:r w:rsidR="006A6D0C" w:rsidRPr="0019512E">
              <w:rPr>
                <w:rFonts w:ascii="Arial" w:hAnsi="Arial" w:cs="Arial"/>
                <w:b/>
                <w:sz w:val="22"/>
                <w:szCs w:val="22"/>
              </w:rPr>
              <w:t>%</w:t>
            </w:r>
          </w:p>
        </w:tc>
        <w:tc>
          <w:tcPr>
            <w:tcW w:w="1288" w:type="dxa"/>
            <w:tcBorders>
              <w:bottom w:val="single" w:sz="12" w:space="0" w:color="008080"/>
            </w:tcBorders>
            <w:shd w:val="clear" w:color="auto" w:fill="FFFFFF" w:themeFill="background1"/>
          </w:tcPr>
          <w:p w14:paraId="7119333F" w14:textId="77777777" w:rsidR="00102D61" w:rsidRPr="0019512E" w:rsidRDefault="00102D61" w:rsidP="00782B6B">
            <w:pPr>
              <w:spacing w:line="360" w:lineRule="auto"/>
              <w:jc w:val="center"/>
              <w:rPr>
                <w:rFonts w:ascii="Arial" w:hAnsi="Arial" w:cs="Arial"/>
                <w:b/>
                <w:sz w:val="22"/>
                <w:szCs w:val="22"/>
              </w:rPr>
            </w:pPr>
            <w:r w:rsidRPr="0019512E">
              <w:rPr>
                <w:rFonts w:ascii="Arial" w:hAnsi="Arial" w:cs="Arial"/>
                <w:b/>
                <w:sz w:val="22"/>
                <w:szCs w:val="22"/>
              </w:rPr>
              <w:t>+6,0%</w:t>
            </w:r>
          </w:p>
        </w:tc>
      </w:tr>
    </w:tbl>
    <w:p w14:paraId="592984BD" w14:textId="525DE220" w:rsidR="00921972" w:rsidRPr="0019512E" w:rsidRDefault="008966E6" w:rsidP="00C94270">
      <w:pPr>
        <w:spacing w:line="360" w:lineRule="auto"/>
        <w:jc w:val="both"/>
        <w:rPr>
          <w:rFonts w:ascii="Arial" w:hAnsi="Arial" w:cs="Arial"/>
          <w:sz w:val="22"/>
          <w:szCs w:val="22"/>
        </w:rPr>
      </w:pPr>
      <w:r w:rsidRPr="0019512E">
        <w:rPr>
          <w:rFonts w:ascii="Arial" w:hAnsi="Arial" w:cs="Arial"/>
          <w:sz w:val="22"/>
          <w:szCs w:val="22"/>
        </w:rPr>
        <w:t xml:space="preserve"> </w:t>
      </w:r>
    </w:p>
    <w:p w14:paraId="28D63D46" w14:textId="1A0F2C06" w:rsidR="00921972" w:rsidRPr="0019512E" w:rsidRDefault="00570BF4" w:rsidP="00570BF4">
      <w:pPr>
        <w:spacing w:line="360" w:lineRule="auto"/>
        <w:ind w:firstLine="708"/>
        <w:jc w:val="both"/>
        <w:rPr>
          <w:rFonts w:ascii="Arial" w:hAnsi="Arial" w:cs="Arial"/>
          <w:sz w:val="22"/>
          <w:szCs w:val="22"/>
        </w:rPr>
      </w:pPr>
      <w:r>
        <w:rPr>
          <w:rFonts w:ascii="Arial" w:hAnsi="Arial" w:cs="Arial"/>
          <w:sz w:val="22"/>
          <w:szCs w:val="22"/>
        </w:rPr>
        <w:t xml:space="preserve">Ainda que </w:t>
      </w:r>
      <w:r w:rsidRPr="00570BF4">
        <w:rPr>
          <w:rFonts w:ascii="Arial" w:hAnsi="Arial" w:cs="Arial"/>
          <w:sz w:val="22"/>
          <w:szCs w:val="22"/>
        </w:rPr>
        <w:t>o SB</w:t>
      </w:r>
      <w:r>
        <w:rPr>
          <w:rFonts w:ascii="Arial" w:hAnsi="Arial" w:cs="Arial"/>
          <w:sz w:val="22"/>
          <w:szCs w:val="22"/>
        </w:rPr>
        <w:t xml:space="preserve"> </w:t>
      </w:r>
      <w:r w:rsidRPr="00570BF4">
        <w:rPr>
          <w:rFonts w:ascii="Arial" w:hAnsi="Arial" w:cs="Arial"/>
          <w:sz w:val="22"/>
          <w:szCs w:val="22"/>
        </w:rPr>
        <w:t>B</w:t>
      </w:r>
      <w:r>
        <w:rPr>
          <w:rFonts w:ascii="Arial" w:hAnsi="Arial" w:cs="Arial"/>
          <w:sz w:val="22"/>
          <w:szCs w:val="22"/>
        </w:rPr>
        <w:t>rasil 20</w:t>
      </w:r>
      <w:r w:rsidRPr="00570BF4">
        <w:rPr>
          <w:rFonts w:ascii="Arial" w:hAnsi="Arial" w:cs="Arial"/>
          <w:sz w:val="22"/>
          <w:szCs w:val="22"/>
        </w:rPr>
        <w:t xml:space="preserve">10 </w:t>
      </w:r>
      <w:r>
        <w:rPr>
          <w:rFonts w:ascii="Arial" w:hAnsi="Arial" w:cs="Arial"/>
          <w:sz w:val="22"/>
          <w:szCs w:val="22"/>
        </w:rPr>
        <w:t>possua r</w:t>
      </w:r>
      <w:r w:rsidRPr="00570BF4">
        <w:rPr>
          <w:rFonts w:ascii="Arial" w:hAnsi="Arial" w:cs="Arial"/>
          <w:sz w:val="22"/>
          <w:szCs w:val="22"/>
        </w:rPr>
        <w:t>epresentatividade para as</w:t>
      </w:r>
      <w:r>
        <w:rPr>
          <w:rFonts w:ascii="Arial" w:hAnsi="Arial" w:cs="Arial"/>
          <w:sz w:val="22"/>
          <w:szCs w:val="22"/>
        </w:rPr>
        <w:t xml:space="preserve"> capitais de </w:t>
      </w:r>
      <w:r w:rsidRPr="00570BF4">
        <w:rPr>
          <w:rFonts w:ascii="Arial" w:hAnsi="Arial" w:cs="Arial"/>
          <w:sz w:val="22"/>
          <w:szCs w:val="22"/>
        </w:rPr>
        <w:t>estado</w:t>
      </w:r>
      <w:r>
        <w:rPr>
          <w:rFonts w:ascii="Arial" w:hAnsi="Arial" w:cs="Arial"/>
          <w:sz w:val="22"/>
          <w:szCs w:val="22"/>
        </w:rPr>
        <w:t xml:space="preserve">, o </w:t>
      </w:r>
      <w:r w:rsidR="006D3550">
        <w:rPr>
          <w:rFonts w:ascii="Arial" w:hAnsi="Arial" w:cs="Arial"/>
          <w:sz w:val="22"/>
          <w:szCs w:val="22"/>
        </w:rPr>
        <w:t>Distrito Federal</w:t>
      </w:r>
      <w:r w:rsidRPr="00570BF4">
        <w:rPr>
          <w:rFonts w:ascii="Arial" w:hAnsi="Arial" w:cs="Arial"/>
          <w:sz w:val="22"/>
          <w:szCs w:val="22"/>
        </w:rPr>
        <w:t xml:space="preserve"> </w:t>
      </w:r>
      <w:r w:rsidR="006D3550">
        <w:rPr>
          <w:rFonts w:ascii="Arial" w:hAnsi="Arial" w:cs="Arial"/>
          <w:sz w:val="22"/>
          <w:szCs w:val="22"/>
        </w:rPr>
        <w:t>e para as</w:t>
      </w:r>
      <w:r w:rsidRPr="00570BF4">
        <w:rPr>
          <w:rFonts w:ascii="Arial" w:hAnsi="Arial" w:cs="Arial"/>
          <w:sz w:val="22"/>
          <w:szCs w:val="22"/>
        </w:rPr>
        <w:t xml:space="preserve"> </w:t>
      </w:r>
      <w:r w:rsidR="006D3550">
        <w:rPr>
          <w:rFonts w:ascii="Arial" w:hAnsi="Arial" w:cs="Arial"/>
          <w:sz w:val="22"/>
          <w:szCs w:val="22"/>
        </w:rPr>
        <w:t>cinco macrorregiões (BRASIL, 2011</w:t>
      </w:r>
      <w:r w:rsidR="002D6F2A">
        <w:rPr>
          <w:rFonts w:ascii="Arial" w:hAnsi="Arial" w:cs="Arial"/>
          <w:sz w:val="22"/>
          <w:szCs w:val="22"/>
        </w:rPr>
        <w:t xml:space="preserve">; RONCALLI </w:t>
      </w:r>
      <w:bookmarkStart w:id="5" w:name="_GoBack"/>
      <w:bookmarkEnd w:id="5"/>
      <w:r w:rsidR="002D6F2A">
        <w:rPr>
          <w:rFonts w:ascii="Arial" w:hAnsi="Arial" w:cs="Arial"/>
          <w:sz w:val="22"/>
          <w:szCs w:val="22"/>
        </w:rPr>
        <w:t>et al, 2012</w:t>
      </w:r>
      <w:r w:rsidR="006D3550">
        <w:rPr>
          <w:rFonts w:ascii="Arial" w:hAnsi="Arial" w:cs="Arial"/>
          <w:sz w:val="22"/>
          <w:szCs w:val="22"/>
        </w:rPr>
        <w:t>)</w:t>
      </w:r>
      <w:r>
        <w:rPr>
          <w:rFonts w:ascii="Arial" w:hAnsi="Arial" w:cs="Arial"/>
          <w:sz w:val="22"/>
          <w:szCs w:val="22"/>
        </w:rPr>
        <w:t xml:space="preserve">, ressalta-se que a </w:t>
      </w:r>
      <w:r w:rsidR="00921972" w:rsidRPr="0019512E">
        <w:rPr>
          <w:rFonts w:ascii="Arial" w:hAnsi="Arial" w:cs="Arial"/>
          <w:sz w:val="22"/>
          <w:szCs w:val="22"/>
        </w:rPr>
        <w:t xml:space="preserve">distribuição </w:t>
      </w:r>
      <w:r w:rsidR="00B847F6">
        <w:rPr>
          <w:rFonts w:ascii="Arial" w:hAnsi="Arial" w:cs="Arial"/>
          <w:sz w:val="22"/>
          <w:szCs w:val="22"/>
        </w:rPr>
        <w:t>desigual</w:t>
      </w:r>
      <w:r w:rsidR="00921972" w:rsidRPr="0019512E">
        <w:rPr>
          <w:rFonts w:ascii="Arial" w:hAnsi="Arial" w:cs="Arial"/>
          <w:sz w:val="22"/>
          <w:szCs w:val="22"/>
        </w:rPr>
        <w:t xml:space="preserve"> da doença também pode ser notada numa </w:t>
      </w:r>
      <w:r>
        <w:rPr>
          <w:rFonts w:ascii="Arial" w:hAnsi="Arial" w:cs="Arial"/>
          <w:sz w:val="22"/>
          <w:szCs w:val="22"/>
        </w:rPr>
        <w:t xml:space="preserve">destas unidades de análise. </w:t>
      </w:r>
      <w:r w:rsidR="00921972" w:rsidRPr="0019512E">
        <w:rPr>
          <w:rFonts w:ascii="Arial" w:hAnsi="Arial" w:cs="Arial"/>
          <w:sz w:val="22"/>
          <w:szCs w:val="22"/>
        </w:rPr>
        <w:t xml:space="preserve">Nesse sentido, </w:t>
      </w:r>
      <w:r w:rsidR="006D3550">
        <w:rPr>
          <w:rFonts w:ascii="Arial" w:hAnsi="Arial" w:cs="Arial"/>
          <w:sz w:val="22"/>
          <w:szCs w:val="22"/>
        </w:rPr>
        <w:t>em</w:t>
      </w:r>
      <w:r w:rsidR="00921972" w:rsidRPr="0019512E">
        <w:rPr>
          <w:rFonts w:ascii="Arial" w:hAnsi="Arial" w:cs="Arial"/>
          <w:sz w:val="22"/>
          <w:szCs w:val="22"/>
        </w:rPr>
        <w:t xml:space="preserve"> Porto Velho</w:t>
      </w:r>
      <w:r w:rsidR="006D3550">
        <w:rPr>
          <w:rFonts w:ascii="Arial" w:hAnsi="Arial" w:cs="Arial"/>
          <w:sz w:val="22"/>
          <w:szCs w:val="22"/>
        </w:rPr>
        <w:t>/RO</w:t>
      </w:r>
      <w:r w:rsidR="00921972" w:rsidRPr="0019512E">
        <w:rPr>
          <w:rFonts w:ascii="Arial" w:hAnsi="Arial" w:cs="Arial"/>
          <w:sz w:val="22"/>
          <w:szCs w:val="22"/>
        </w:rPr>
        <w:t>, crianças de 5 anos matriculadas em escolas de bairros de maior poder aquisitivo, tinham o ceo-d de 0,89</w:t>
      </w:r>
      <w:r w:rsidR="00B847F6">
        <w:rPr>
          <w:rFonts w:ascii="Arial" w:hAnsi="Arial" w:cs="Arial"/>
          <w:sz w:val="22"/>
          <w:szCs w:val="22"/>
        </w:rPr>
        <w:t>,</w:t>
      </w:r>
      <w:r w:rsidR="00921972" w:rsidRPr="0019512E">
        <w:rPr>
          <w:rFonts w:ascii="Arial" w:hAnsi="Arial" w:cs="Arial"/>
          <w:sz w:val="22"/>
          <w:szCs w:val="22"/>
        </w:rPr>
        <w:t xml:space="preserve"> com 77,65% das crianças sem experiência de cárie. Já nas escolas de bairros considerados intermediários (ceo-d=2,5) e pobres (ceo-d=5,3), a média do índice aumentou (ceo-d=3,9), assim como houve diminuição no percentual do ceo-d igual a zero (19%)</w:t>
      </w:r>
      <w:r w:rsidR="006D3550">
        <w:rPr>
          <w:rFonts w:ascii="Arial" w:hAnsi="Arial" w:cs="Arial"/>
          <w:sz w:val="22"/>
          <w:szCs w:val="22"/>
        </w:rPr>
        <w:t xml:space="preserve"> (</w:t>
      </w:r>
      <w:r w:rsidR="006D3550" w:rsidRPr="0019512E">
        <w:rPr>
          <w:rFonts w:ascii="Arial" w:hAnsi="Arial" w:cs="Arial"/>
          <w:sz w:val="22"/>
          <w:szCs w:val="22"/>
        </w:rPr>
        <w:t>GUIMARÃES</w:t>
      </w:r>
      <w:r w:rsidR="006D3550">
        <w:rPr>
          <w:rFonts w:ascii="Arial" w:hAnsi="Arial" w:cs="Arial"/>
          <w:sz w:val="22"/>
          <w:szCs w:val="22"/>
        </w:rPr>
        <w:t>;</w:t>
      </w:r>
      <w:r w:rsidR="006D3550" w:rsidRPr="0019512E">
        <w:rPr>
          <w:rFonts w:ascii="Arial" w:hAnsi="Arial" w:cs="Arial"/>
          <w:sz w:val="22"/>
          <w:szCs w:val="22"/>
        </w:rPr>
        <w:t xml:space="preserve"> SILVA</w:t>
      </w:r>
      <w:r w:rsidR="006D3550">
        <w:rPr>
          <w:rFonts w:ascii="Arial" w:hAnsi="Arial" w:cs="Arial"/>
          <w:sz w:val="22"/>
          <w:szCs w:val="22"/>
        </w:rPr>
        <w:t xml:space="preserve">; PORTO, </w:t>
      </w:r>
      <w:r w:rsidR="006D3550" w:rsidRPr="0019512E">
        <w:rPr>
          <w:rFonts w:ascii="Arial" w:hAnsi="Arial" w:cs="Arial"/>
          <w:sz w:val="22"/>
          <w:szCs w:val="22"/>
        </w:rPr>
        <w:t>2010</w:t>
      </w:r>
      <w:r w:rsidR="006D3550">
        <w:rPr>
          <w:rFonts w:ascii="Arial" w:hAnsi="Arial" w:cs="Arial"/>
          <w:sz w:val="22"/>
          <w:szCs w:val="22"/>
        </w:rPr>
        <w:t>).</w:t>
      </w:r>
      <w:r w:rsidR="006D3550" w:rsidRPr="0019512E">
        <w:rPr>
          <w:rFonts w:ascii="Arial" w:hAnsi="Arial" w:cs="Arial"/>
          <w:sz w:val="22"/>
          <w:szCs w:val="22"/>
        </w:rPr>
        <w:t xml:space="preserve"> </w:t>
      </w:r>
      <w:r w:rsidR="00921972" w:rsidRPr="0019512E">
        <w:rPr>
          <w:rFonts w:ascii="Arial" w:hAnsi="Arial" w:cs="Arial"/>
          <w:sz w:val="22"/>
          <w:szCs w:val="22"/>
        </w:rPr>
        <w:t>Este</w:t>
      </w:r>
      <w:r w:rsidR="006D3550">
        <w:rPr>
          <w:rFonts w:ascii="Arial" w:hAnsi="Arial" w:cs="Arial"/>
          <w:sz w:val="22"/>
          <w:szCs w:val="22"/>
        </w:rPr>
        <w:t>s achados</w:t>
      </w:r>
      <w:r w:rsidR="00921972" w:rsidRPr="0019512E">
        <w:rPr>
          <w:rFonts w:ascii="Arial" w:hAnsi="Arial" w:cs="Arial"/>
          <w:sz w:val="22"/>
          <w:szCs w:val="22"/>
        </w:rPr>
        <w:t xml:space="preserve"> aponta</w:t>
      </w:r>
      <w:r w:rsidR="006D3550">
        <w:rPr>
          <w:rFonts w:ascii="Arial" w:hAnsi="Arial" w:cs="Arial"/>
          <w:sz w:val="22"/>
          <w:szCs w:val="22"/>
        </w:rPr>
        <w:t>m</w:t>
      </w:r>
      <w:r w:rsidR="00921972" w:rsidRPr="0019512E">
        <w:rPr>
          <w:rFonts w:ascii="Arial" w:hAnsi="Arial" w:cs="Arial"/>
          <w:sz w:val="22"/>
          <w:szCs w:val="22"/>
        </w:rPr>
        <w:t xml:space="preserve"> para um possível mascaramento do real impacto da cárie em um mesmo local por meio da polarização da experiência da doença, sendo esta determinada pelo contexto social. </w:t>
      </w:r>
    </w:p>
    <w:p w14:paraId="3DF96E83" w14:textId="701CDC95" w:rsidR="00C23C60" w:rsidRPr="0019512E" w:rsidRDefault="00805AE8" w:rsidP="007B02AD">
      <w:pPr>
        <w:spacing w:line="360" w:lineRule="auto"/>
        <w:ind w:firstLine="708"/>
        <w:jc w:val="both"/>
        <w:rPr>
          <w:rFonts w:ascii="Arial" w:hAnsi="Arial" w:cs="Arial"/>
          <w:sz w:val="22"/>
          <w:szCs w:val="22"/>
        </w:rPr>
      </w:pPr>
      <w:r w:rsidRPr="0019512E">
        <w:rPr>
          <w:rFonts w:ascii="Arial" w:hAnsi="Arial" w:cs="Arial"/>
          <w:sz w:val="22"/>
          <w:szCs w:val="22"/>
        </w:rPr>
        <w:t>Estudos indicam que o</w:t>
      </w:r>
      <w:r w:rsidR="00F63D9A" w:rsidRPr="0019512E">
        <w:rPr>
          <w:rFonts w:ascii="Arial" w:hAnsi="Arial" w:cs="Arial"/>
          <w:sz w:val="22"/>
          <w:szCs w:val="22"/>
        </w:rPr>
        <w:t xml:space="preserve"> cres</w:t>
      </w:r>
      <w:r w:rsidRPr="0019512E">
        <w:rPr>
          <w:rFonts w:ascii="Arial" w:hAnsi="Arial" w:cs="Arial"/>
          <w:sz w:val="22"/>
          <w:szCs w:val="22"/>
        </w:rPr>
        <w:t>cimento relativo da cobertura da Estratégia Saúde da Família (ESF)</w:t>
      </w:r>
      <w:r w:rsidR="00F63D9A" w:rsidRPr="0019512E">
        <w:rPr>
          <w:rFonts w:ascii="Arial" w:hAnsi="Arial" w:cs="Arial"/>
          <w:sz w:val="22"/>
          <w:szCs w:val="22"/>
        </w:rPr>
        <w:t xml:space="preserve"> de 1999 a 2004 foi maior no Nordeste do que no Sul</w:t>
      </w:r>
      <w:r w:rsidR="001864D0">
        <w:rPr>
          <w:rFonts w:ascii="Arial" w:hAnsi="Arial" w:cs="Arial"/>
          <w:sz w:val="22"/>
          <w:szCs w:val="22"/>
        </w:rPr>
        <w:t xml:space="preserve"> </w:t>
      </w:r>
      <w:r w:rsidR="001864D0" w:rsidRPr="0019512E">
        <w:rPr>
          <w:rFonts w:ascii="Arial" w:hAnsi="Arial" w:cs="Arial"/>
          <w:sz w:val="22"/>
          <w:szCs w:val="22"/>
        </w:rPr>
        <w:t>(</w:t>
      </w:r>
      <w:r w:rsidR="001864D0">
        <w:rPr>
          <w:rFonts w:ascii="Arial" w:hAnsi="Arial" w:cs="Arial"/>
          <w:sz w:val="22"/>
          <w:szCs w:val="22"/>
        </w:rPr>
        <w:t xml:space="preserve">FACCHINI </w:t>
      </w:r>
      <w:r w:rsidR="001864D0">
        <w:rPr>
          <w:rFonts w:ascii="Arial" w:hAnsi="Arial" w:cs="Arial"/>
          <w:sz w:val="22"/>
          <w:szCs w:val="22"/>
        </w:rPr>
        <w:t>et.al, 2006; POCAS, 2017)</w:t>
      </w:r>
      <w:r w:rsidR="00F63D9A" w:rsidRPr="0019512E">
        <w:rPr>
          <w:rFonts w:ascii="Arial" w:hAnsi="Arial" w:cs="Arial"/>
          <w:sz w:val="22"/>
          <w:szCs w:val="22"/>
        </w:rPr>
        <w:t>.</w:t>
      </w:r>
      <w:r w:rsidR="00F63D9A" w:rsidRPr="0019512E">
        <w:rPr>
          <w:rFonts w:ascii="Arial" w:hAnsi="Arial" w:cs="Arial"/>
          <w:sz w:val="22"/>
          <w:szCs w:val="22"/>
        </w:rPr>
        <w:t xml:space="preserve"> Na amostra estudada, a cobertura d</w:t>
      </w:r>
      <w:r w:rsidRPr="0019512E">
        <w:rPr>
          <w:rFonts w:ascii="Arial" w:hAnsi="Arial" w:cs="Arial"/>
          <w:sz w:val="22"/>
          <w:szCs w:val="22"/>
        </w:rPr>
        <w:t xml:space="preserve">a ESF </w:t>
      </w:r>
      <w:r w:rsidR="00F63D9A" w:rsidRPr="0019512E">
        <w:rPr>
          <w:rFonts w:ascii="Arial" w:hAnsi="Arial" w:cs="Arial"/>
          <w:sz w:val="22"/>
          <w:szCs w:val="22"/>
        </w:rPr>
        <w:t xml:space="preserve">cresceu 35% ou mais em aproximadamente 65% dos municípios nordestinos, enquanto, no Sul, apenas 5% dos municípios experimentaram tal crescimento na cobertura. Em 2004, dez municípios apresentavam cobertura de </w:t>
      </w:r>
      <w:r w:rsidRPr="0019512E">
        <w:rPr>
          <w:rFonts w:ascii="Arial" w:hAnsi="Arial" w:cs="Arial"/>
          <w:sz w:val="22"/>
          <w:szCs w:val="22"/>
        </w:rPr>
        <w:t>E</w:t>
      </w:r>
      <w:r w:rsidR="00F63D9A" w:rsidRPr="0019512E">
        <w:rPr>
          <w:rFonts w:ascii="Arial" w:hAnsi="Arial" w:cs="Arial"/>
          <w:sz w:val="22"/>
          <w:szCs w:val="22"/>
        </w:rPr>
        <w:t>SF de no mínimo 60% da população. Destes, apenas um estava localizado no Sul, enquanto os demais</w:t>
      </w:r>
      <w:r w:rsidR="00E23029" w:rsidRPr="0019512E">
        <w:rPr>
          <w:rFonts w:ascii="Arial" w:hAnsi="Arial" w:cs="Arial"/>
          <w:sz w:val="22"/>
          <w:szCs w:val="22"/>
        </w:rPr>
        <w:t xml:space="preserve"> </w:t>
      </w:r>
      <w:r w:rsidR="00F63D9A" w:rsidRPr="0019512E">
        <w:rPr>
          <w:rFonts w:ascii="Arial" w:hAnsi="Arial" w:cs="Arial"/>
          <w:sz w:val="22"/>
          <w:szCs w:val="22"/>
        </w:rPr>
        <w:t>pertenciam à região Nordeste.</w:t>
      </w:r>
      <w:r w:rsidRPr="0019512E">
        <w:rPr>
          <w:rFonts w:ascii="Arial" w:hAnsi="Arial" w:cs="Arial"/>
          <w:sz w:val="22"/>
          <w:szCs w:val="22"/>
        </w:rPr>
        <w:t xml:space="preserve"> Este cenário</w:t>
      </w:r>
      <w:r w:rsidR="0001073B" w:rsidRPr="0019512E">
        <w:rPr>
          <w:rFonts w:ascii="Arial" w:hAnsi="Arial" w:cs="Arial"/>
          <w:sz w:val="22"/>
          <w:szCs w:val="22"/>
        </w:rPr>
        <w:t xml:space="preserve"> pode justificar os resultados favoráveis obtidos na região nordeste no que concerne a um maior número de crianças livres de cárie</w:t>
      </w:r>
      <w:r w:rsidRPr="0019512E">
        <w:rPr>
          <w:rFonts w:ascii="Arial" w:hAnsi="Arial" w:cs="Arial"/>
          <w:sz w:val="22"/>
          <w:szCs w:val="22"/>
        </w:rPr>
        <w:t>s, como resultado da ampliação do acesso à atenção básica em saúde bucal e das ações educativas e preventivas que nela são desenvolvidas.</w:t>
      </w:r>
    </w:p>
    <w:p w14:paraId="25116764" w14:textId="79033CF6" w:rsidR="00B3265B" w:rsidRDefault="00B3265B" w:rsidP="0039462C">
      <w:pPr>
        <w:spacing w:line="360" w:lineRule="auto"/>
        <w:ind w:firstLine="708"/>
        <w:jc w:val="both"/>
        <w:rPr>
          <w:rFonts w:ascii="Arial" w:hAnsi="Arial" w:cs="Arial"/>
          <w:sz w:val="22"/>
          <w:szCs w:val="22"/>
        </w:rPr>
      </w:pPr>
      <w:r w:rsidRPr="0019512E">
        <w:rPr>
          <w:rFonts w:ascii="Arial" w:hAnsi="Arial" w:cs="Arial"/>
          <w:sz w:val="22"/>
          <w:szCs w:val="22"/>
        </w:rPr>
        <w:t xml:space="preserve"> O acesso odontológico ao serviço público foi facilitado, também, pelo aumento no número de profissionais contratados, principalmente na região nordeste. </w:t>
      </w:r>
      <w:r w:rsidR="0039462C">
        <w:rPr>
          <w:rFonts w:ascii="Arial" w:hAnsi="Arial" w:cs="Arial"/>
          <w:sz w:val="22"/>
          <w:szCs w:val="22"/>
        </w:rPr>
        <w:t>Essa</w:t>
      </w:r>
      <w:r w:rsidRPr="0019512E">
        <w:rPr>
          <w:rFonts w:ascii="Arial" w:hAnsi="Arial" w:cs="Arial"/>
          <w:sz w:val="22"/>
          <w:szCs w:val="22"/>
        </w:rPr>
        <w:t xml:space="preserve"> interpretação é compatível com estudos aplicados a contextos regionais específicos, os quais concluíram que o planejamento de serviços públicos odontológicos </w:t>
      </w:r>
      <w:r w:rsidR="0039462C" w:rsidRPr="0019512E">
        <w:rPr>
          <w:rFonts w:ascii="Arial" w:hAnsi="Arial" w:cs="Arial"/>
          <w:sz w:val="22"/>
          <w:szCs w:val="22"/>
        </w:rPr>
        <w:t>se pautou</w:t>
      </w:r>
      <w:r w:rsidRPr="0019512E">
        <w:rPr>
          <w:rFonts w:ascii="Arial" w:hAnsi="Arial" w:cs="Arial"/>
          <w:sz w:val="22"/>
          <w:szCs w:val="22"/>
        </w:rPr>
        <w:t xml:space="preserve"> por tendência redistributiva ou pró-equidade, com maior provisão de recursos nas cidades com piores indicadores socioeconômicos</w:t>
      </w:r>
      <w:r w:rsidR="0039462C">
        <w:rPr>
          <w:rFonts w:ascii="Arial" w:hAnsi="Arial" w:cs="Arial"/>
          <w:sz w:val="22"/>
          <w:szCs w:val="22"/>
        </w:rPr>
        <w:t xml:space="preserve"> (B</w:t>
      </w:r>
      <w:r w:rsidR="0039462C" w:rsidRPr="0019512E">
        <w:rPr>
          <w:rFonts w:ascii="Arial" w:hAnsi="Arial" w:cs="Arial"/>
          <w:sz w:val="22"/>
          <w:szCs w:val="22"/>
        </w:rPr>
        <w:t xml:space="preserve">ALDANI </w:t>
      </w:r>
      <w:r w:rsidR="0039462C" w:rsidRPr="0019512E">
        <w:rPr>
          <w:rFonts w:ascii="Arial" w:hAnsi="Arial" w:cs="Arial"/>
          <w:sz w:val="22"/>
          <w:szCs w:val="22"/>
        </w:rPr>
        <w:t>et al</w:t>
      </w:r>
      <w:r w:rsidR="0039462C">
        <w:rPr>
          <w:rFonts w:ascii="Arial" w:hAnsi="Arial" w:cs="Arial"/>
          <w:sz w:val="22"/>
          <w:szCs w:val="22"/>
        </w:rPr>
        <w:t xml:space="preserve">., </w:t>
      </w:r>
      <w:r w:rsidR="0039462C" w:rsidRPr="0019512E">
        <w:rPr>
          <w:rFonts w:ascii="Arial" w:hAnsi="Arial" w:cs="Arial"/>
          <w:sz w:val="22"/>
          <w:szCs w:val="22"/>
        </w:rPr>
        <w:t>2004)</w:t>
      </w:r>
    </w:p>
    <w:p w14:paraId="40AFEB9B" w14:textId="606162A8" w:rsidR="007A4E00" w:rsidRPr="0019512E" w:rsidRDefault="007A4E00" w:rsidP="007A4E00">
      <w:pPr>
        <w:spacing w:line="360" w:lineRule="auto"/>
        <w:ind w:firstLine="708"/>
        <w:jc w:val="both"/>
        <w:rPr>
          <w:rFonts w:ascii="Arial" w:hAnsi="Arial" w:cs="Arial"/>
          <w:sz w:val="22"/>
          <w:szCs w:val="22"/>
        </w:rPr>
      </w:pPr>
      <w:r>
        <w:rPr>
          <w:rFonts w:ascii="Arial" w:hAnsi="Arial" w:cs="Arial"/>
          <w:sz w:val="22"/>
          <w:szCs w:val="22"/>
        </w:rPr>
        <w:t xml:space="preserve">Os resultados do presente estudo, ao apontarem o maior aumento no percentual de crianças livres de cárie aos 5 anos na região nordeste e a mais expressiva redução nesta porcentagem na região sudeste, sugerem </w:t>
      </w:r>
      <w:r w:rsidRPr="007A4E00">
        <w:rPr>
          <w:rFonts w:ascii="Arial" w:hAnsi="Arial" w:cs="Arial"/>
          <w:sz w:val="22"/>
          <w:szCs w:val="22"/>
        </w:rPr>
        <w:t xml:space="preserve">haver uma tendência </w:t>
      </w:r>
      <w:r>
        <w:rPr>
          <w:rFonts w:ascii="Arial" w:hAnsi="Arial" w:cs="Arial"/>
          <w:sz w:val="22"/>
          <w:szCs w:val="22"/>
        </w:rPr>
        <w:t>pró-</w:t>
      </w:r>
      <w:r w:rsidRPr="007A4E00">
        <w:rPr>
          <w:rFonts w:ascii="Arial" w:hAnsi="Arial" w:cs="Arial"/>
          <w:sz w:val="22"/>
          <w:szCs w:val="22"/>
        </w:rPr>
        <w:t>equidade</w:t>
      </w:r>
      <w:r>
        <w:rPr>
          <w:rFonts w:ascii="Arial" w:hAnsi="Arial" w:cs="Arial"/>
          <w:sz w:val="22"/>
          <w:szCs w:val="22"/>
        </w:rPr>
        <w:t xml:space="preserve">. Outros autores também sugerem esta tendência </w:t>
      </w:r>
      <w:r w:rsidRPr="007A4E00">
        <w:rPr>
          <w:rFonts w:ascii="Arial" w:hAnsi="Arial" w:cs="Arial"/>
          <w:sz w:val="22"/>
          <w:szCs w:val="22"/>
        </w:rPr>
        <w:t>em relação aos indicadores de oportunidade</w:t>
      </w:r>
      <w:r>
        <w:rPr>
          <w:rFonts w:ascii="Arial" w:hAnsi="Arial" w:cs="Arial"/>
          <w:sz w:val="22"/>
          <w:szCs w:val="22"/>
        </w:rPr>
        <w:t xml:space="preserve"> </w:t>
      </w:r>
      <w:r w:rsidRPr="007A4E00">
        <w:rPr>
          <w:rFonts w:ascii="Arial" w:hAnsi="Arial" w:cs="Arial"/>
          <w:sz w:val="22"/>
          <w:szCs w:val="22"/>
        </w:rPr>
        <w:t>de acesso à Atenção Básica em saúde</w:t>
      </w:r>
      <w:r>
        <w:rPr>
          <w:rFonts w:ascii="Arial" w:hAnsi="Arial" w:cs="Arial"/>
          <w:sz w:val="22"/>
          <w:szCs w:val="22"/>
        </w:rPr>
        <w:t xml:space="preserve"> </w:t>
      </w:r>
      <w:r w:rsidRPr="007A4E00">
        <w:rPr>
          <w:rFonts w:ascii="Arial" w:hAnsi="Arial" w:cs="Arial"/>
          <w:sz w:val="22"/>
          <w:szCs w:val="22"/>
        </w:rPr>
        <w:t>bucal, o que pode refletir os esforços das políticas</w:t>
      </w:r>
      <w:r>
        <w:rPr>
          <w:rFonts w:ascii="Arial" w:hAnsi="Arial" w:cs="Arial"/>
          <w:sz w:val="22"/>
          <w:szCs w:val="22"/>
        </w:rPr>
        <w:t xml:space="preserve"> </w:t>
      </w:r>
      <w:r w:rsidRPr="007A4E00">
        <w:rPr>
          <w:rFonts w:ascii="Arial" w:hAnsi="Arial" w:cs="Arial"/>
          <w:sz w:val="22"/>
          <w:szCs w:val="22"/>
        </w:rPr>
        <w:t xml:space="preserve">públicas em </w:t>
      </w:r>
      <w:r>
        <w:rPr>
          <w:rFonts w:ascii="Arial" w:hAnsi="Arial" w:cs="Arial"/>
          <w:sz w:val="22"/>
          <w:szCs w:val="22"/>
        </w:rPr>
        <w:t>reduzir</w:t>
      </w:r>
      <w:r w:rsidRPr="007A4E00">
        <w:rPr>
          <w:rFonts w:ascii="Arial" w:hAnsi="Arial" w:cs="Arial"/>
          <w:sz w:val="22"/>
          <w:szCs w:val="22"/>
        </w:rPr>
        <w:t xml:space="preserve"> as iniquidades em saúde</w:t>
      </w:r>
      <w:r>
        <w:rPr>
          <w:rFonts w:ascii="Arial" w:hAnsi="Arial" w:cs="Arial"/>
          <w:sz w:val="22"/>
          <w:szCs w:val="22"/>
        </w:rPr>
        <w:t xml:space="preserve"> (FERNANDES et al, 2016).</w:t>
      </w:r>
    </w:p>
    <w:p w14:paraId="27B82BF7" w14:textId="77777777" w:rsidR="00F63D9A" w:rsidRPr="0019512E" w:rsidRDefault="00EB45F4" w:rsidP="007B02AD">
      <w:pPr>
        <w:spacing w:line="360" w:lineRule="auto"/>
        <w:jc w:val="both"/>
        <w:rPr>
          <w:rFonts w:ascii="Arial" w:hAnsi="Arial" w:cs="Arial"/>
          <w:sz w:val="22"/>
          <w:szCs w:val="22"/>
        </w:rPr>
      </w:pPr>
      <w:r w:rsidRPr="0019512E">
        <w:rPr>
          <w:rFonts w:ascii="Arial" w:hAnsi="Arial" w:cs="Arial"/>
          <w:b/>
          <w:color w:val="FF0000"/>
          <w:sz w:val="22"/>
          <w:szCs w:val="22"/>
        </w:rPr>
        <w:tab/>
      </w:r>
      <w:r w:rsidR="00E23029" w:rsidRPr="0019512E">
        <w:rPr>
          <w:rFonts w:ascii="Arial" w:hAnsi="Arial" w:cs="Arial"/>
          <w:sz w:val="22"/>
          <w:szCs w:val="22"/>
        </w:rPr>
        <w:t>Esse resultado pode estar relacionado à implementação d</w:t>
      </w:r>
      <w:r w:rsidR="006A6D0C" w:rsidRPr="0019512E">
        <w:rPr>
          <w:rFonts w:ascii="Arial" w:hAnsi="Arial" w:cs="Arial"/>
          <w:sz w:val="22"/>
          <w:szCs w:val="22"/>
        </w:rPr>
        <w:t xml:space="preserve">a Política Nacional de Saúde Bucal - </w:t>
      </w:r>
      <w:r w:rsidR="00E23029" w:rsidRPr="0019512E">
        <w:rPr>
          <w:rFonts w:ascii="Arial" w:hAnsi="Arial" w:cs="Arial"/>
          <w:sz w:val="22"/>
          <w:szCs w:val="22"/>
        </w:rPr>
        <w:t>Brasil Sorridente, em 2004, visto que, uma de suas metas é a intensificação das ações preventivas nas regiões</w:t>
      </w:r>
      <w:r w:rsidR="00F63D9A" w:rsidRPr="0019512E">
        <w:rPr>
          <w:rFonts w:ascii="Arial" w:hAnsi="Arial" w:cs="Arial"/>
          <w:sz w:val="22"/>
          <w:szCs w:val="22"/>
        </w:rPr>
        <w:t xml:space="preserve"> </w:t>
      </w:r>
      <w:r w:rsidR="00E34F4B" w:rsidRPr="0019512E">
        <w:rPr>
          <w:rFonts w:ascii="Arial" w:hAnsi="Arial" w:cs="Arial"/>
          <w:sz w:val="22"/>
          <w:szCs w:val="22"/>
        </w:rPr>
        <w:t>menos favorecidas.</w:t>
      </w:r>
    </w:p>
    <w:p w14:paraId="5F7B64E4" w14:textId="14F3E2EC" w:rsidR="00EB45F4" w:rsidRDefault="005A6B40" w:rsidP="007B02AD">
      <w:pPr>
        <w:spacing w:line="360" w:lineRule="auto"/>
        <w:ind w:firstLine="708"/>
        <w:jc w:val="both"/>
        <w:rPr>
          <w:rFonts w:ascii="Arial" w:hAnsi="Arial" w:cs="Arial"/>
          <w:sz w:val="22"/>
          <w:szCs w:val="22"/>
        </w:rPr>
      </w:pPr>
      <w:r w:rsidRPr="0019512E">
        <w:rPr>
          <w:rFonts w:ascii="Arial" w:hAnsi="Arial" w:cs="Arial"/>
          <w:sz w:val="22"/>
          <w:szCs w:val="22"/>
        </w:rPr>
        <w:t>Em algumas regiões</w:t>
      </w:r>
      <w:r w:rsidR="00EB45F4" w:rsidRPr="0019512E">
        <w:rPr>
          <w:rFonts w:ascii="Arial" w:hAnsi="Arial" w:cs="Arial"/>
          <w:sz w:val="22"/>
          <w:szCs w:val="22"/>
        </w:rPr>
        <w:t xml:space="preserve">, ao contrário, </w:t>
      </w:r>
      <w:r w:rsidRPr="0019512E">
        <w:rPr>
          <w:rFonts w:ascii="Arial" w:hAnsi="Arial" w:cs="Arial"/>
          <w:sz w:val="22"/>
          <w:szCs w:val="22"/>
        </w:rPr>
        <w:t xml:space="preserve">não foi observado </w:t>
      </w:r>
      <w:r w:rsidR="00EB45F4" w:rsidRPr="0019512E">
        <w:rPr>
          <w:rFonts w:ascii="Arial" w:hAnsi="Arial" w:cs="Arial"/>
          <w:sz w:val="22"/>
          <w:szCs w:val="22"/>
        </w:rPr>
        <w:t>decréscimo nesse número, implicando dizer que menos crianças apresentavam-se livres da cárie. Algumas hipóteses podem ser levantadas, talvez pela dificuldade de acolhimento desses us</w:t>
      </w:r>
      <w:r w:rsidR="005F1148" w:rsidRPr="0019512E">
        <w:rPr>
          <w:rFonts w:ascii="Arial" w:hAnsi="Arial" w:cs="Arial"/>
          <w:sz w:val="22"/>
          <w:szCs w:val="22"/>
        </w:rPr>
        <w:t>u</w:t>
      </w:r>
      <w:r w:rsidR="00EB45F4" w:rsidRPr="0019512E">
        <w:rPr>
          <w:rFonts w:ascii="Arial" w:hAnsi="Arial" w:cs="Arial"/>
          <w:sz w:val="22"/>
          <w:szCs w:val="22"/>
        </w:rPr>
        <w:t>ários nessa idade em especial, ou pela falta</w:t>
      </w:r>
      <w:r w:rsidR="0098558E" w:rsidRPr="0019512E">
        <w:rPr>
          <w:rFonts w:ascii="Arial" w:hAnsi="Arial" w:cs="Arial"/>
          <w:sz w:val="22"/>
          <w:szCs w:val="22"/>
        </w:rPr>
        <w:t xml:space="preserve"> de</w:t>
      </w:r>
      <w:r w:rsidR="00EB45F4" w:rsidRPr="0019512E">
        <w:rPr>
          <w:rFonts w:ascii="Arial" w:hAnsi="Arial" w:cs="Arial"/>
          <w:sz w:val="22"/>
          <w:szCs w:val="22"/>
        </w:rPr>
        <w:t xml:space="preserve"> orientação dos pais em relação aos meios curativos e preventivos, deixando para dar uma maior atenção quando os elementos permanentes </w:t>
      </w:r>
      <w:r w:rsidR="0098558E" w:rsidRPr="0019512E">
        <w:rPr>
          <w:rFonts w:ascii="Arial" w:hAnsi="Arial" w:cs="Arial"/>
          <w:sz w:val="22"/>
          <w:szCs w:val="22"/>
        </w:rPr>
        <w:t>erupcionam</w:t>
      </w:r>
      <w:r w:rsidR="00EB45F4" w:rsidRPr="0019512E">
        <w:rPr>
          <w:rFonts w:ascii="Arial" w:hAnsi="Arial" w:cs="Arial"/>
          <w:sz w:val="22"/>
          <w:szCs w:val="22"/>
        </w:rPr>
        <w:t xml:space="preserve"> na cavidade oral</w:t>
      </w:r>
      <w:r w:rsidR="00140E68" w:rsidRPr="0019512E">
        <w:rPr>
          <w:rFonts w:ascii="Arial" w:hAnsi="Arial" w:cs="Arial"/>
          <w:sz w:val="22"/>
          <w:szCs w:val="22"/>
        </w:rPr>
        <w:t xml:space="preserve"> (MOREIRA et al, 2007).</w:t>
      </w:r>
    </w:p>
    <w:p w14:paraId="1BDA6795" w14:textId="77777777" w:rsidR="00EB45F4" w:rsidRPr="0019512E" w:rsidRDefault="00EB45F4" w:rsidP="007B02AD">
      <w:pPr>
        <w:spacing w:line="360" w:lineRule="auto"/>
        <w:jc w:val="both"/>
        <w:rPr>
          <w:rFonts w:ascii="Arial" w:hAnsi="Arial" w:cs="Arial"/>
          <w:sz w:val="22"/>
          <w:szCs w:val="22"/>
        </w:rPr>
      </w:pPr>
      <w:r w:rsidRPr="0019512E">
        <w:rPr>
          <w:rFonts w:ascii="Arial" w:hAnsi="Arial" w:cs="Arial"/>
          <w:b/>
          <w:color w:val="FF0000"/>
          <w:sz w:val="22"/>
          <w:szCs w:val="22"/>
        </w:rPr>
        <w:tab/>
      </w:r>
      <w:r w:rsidRPr="0019512E">
        <w:rPr>
          <w:rFonts w:ascii="Arial" w:hAnsi="Arial" w:cs="Arial"/>
          <w:sz w:val="22"/>
          <w:szCs w:val="22"/>
        </w:rPr>
        <w:t>Mesmo não havendo um resultado homogêneo em todas as regiões,</w:t>
      </w:r>
      <w:r w:rsidR="005F1148" w:rsidRPr="0019512E">
        <w:rPr>
          <w:rFonts w:ascii="Arial" w:hAnsi="Arial" w:cs="Arial"/>
          <w:sz w:val="22"/>
          <w:szCs w:val="22"/>
        </w:rPr>
        <w:t xml:space="preserve"> a resposta se mostrou </w:t>
      </w:r>
      <w:r w:rsidR="00733F7C" w:rsidRPr="0019512E">
        <w:rPr>
          <w:rFonts w:ascii="Arial" w:hAnsi="Arial" w:cs="Arial"/>
          <w:sz w:val="22"/>
          <w:szCs w:val="22"/>
        </w:rPr>
        <w:t>positiva, visto que, no Brasil,</w:t>
      </w:r>
      <w:r w:rsidR="007034F2" w:rsidRPr="0019512E">
        <w:rPr>
          <w:rFonts w:ascii="Arial" w:hAnsi="Arial" w:cs="Arial"/>
          <w:sz w:val="22"/>
          <w:szCs w:val="22"/>
        </w:rPr>
        <w:t xml:space="preserve"> como </w:t>
      </w:r>
      <w:r w:rsidR="005F1148" w:rsidRPr="0019512E">
        <w:rPr>
          <w:rFonts w:ascii="Arial" w:hAnsi="Arial" w:cs="Arial"/>
          <w:sz w:val="22"/>
          <w:szCs w:val="22"/>
        </w:rPr>
        <w:t xml:space="preserve">um todo, houve um aumento de 6% no </w:t>
      </w:r>
      <w:r w:rsidR="00C34D7C" w:rsidRPr="0019512E">
        <w:rPr>
          <w:rFonts w:ascii="Arial" w:hAnsi="Arial" w:cs="Arial"/>
          <w:sz w:val="22"/>
          <w:szCs w:val="22"/>
        </w:rPr>
        <w:t>percentual de</w:t>
      </w:r>
      <w:r w:rsidR="005F1148" w:rsidRPr="0019512E">
        <w:rPr>
          <w:rFonts w:ascii="Arial" w:hAnsi="Arial" w:cs="Arial"/>
          <w:sz w:val="22"/>
          <w:szCs w:val="22"/>
        </w:rPr>
        <w:t xml:space="preserve"> crianças com 5 anos livres de cárie.</w:t>
      </w:r>
    </w:p>
    <w:p w14:paraId="24C4700F" w14:textId="77777777" w:rsidR="007034F2" w:rsidRPr="0019512E" w:rsidRDefault="00F93742" w:rsidP="007B02AD">
      <w:pPr>
        <w:spacing w:line="360" w:lineRule="auto"/>
        <w:jc w:val="both"/>
        <w:rPr>
          <w:rFonts w:ascii="Arial" w:hAnsi="Arial" w:cs="Arial"/>
          <w:b/>
          <w:sz w:val="22"/>
          <w:szCs w:val="22"/>
        </w:rPr>
      </w:pPr>
      <w:r w:rsidRPr="0019512E">
        <w:rPr>
          <w:rFonts w:ascii="Arial" w:hAnsi="Arial" w:cs="Arial"/>
          <w:sz w:val="22"/>
          <w:szCs w:val="22"/>
        </w:rPr>
        <w:tab/>
      </w:r>
      <w:r w:rsidR="00802BDE" w:rsidRPr="0019512E">
        <w:rPr>
          <w:rFonts w:ascii="Arial" w:hAnsi="Arial" w:cs="Arial"/>
          <w:sz w:val="22"/>
          <w:szCs w:val="22"/>
        </w:rPr>
        <w:t>N</w:t>
      </w:r>
      <w:r w:rsidR="005A6B40" w:rsidRPr="0019512E">
        <w:rPr>
          <w:rFonts w:ascii="Arial" w:hAnsi="Arial" w:cs="Arial"/>
          <w:sz w:val="22"/>
          <w:szCs w:val="22"/>
        </w:rPr>
        <w:t xml:space="preserve">o Quadro </w:t>
      </w:r>
      <w:r w:rsidR="006A6D0C" w:rsidRPr="0019512E">
        <w:rPr>
          <w:rFonts w:ascii="Arial" w:hAnsi="Arial" w:cs="Arial"/>
          <w:sz w:val="22"/>
          <w:szCs w:val="22"/>
        </w:rPr>
        <w:t>3</w:t>
      </w:r>
      <w:r w:rsidR="00802BDE" w:rsidRPr="0019512E">
        <w:rPr>
          <w:rFonts w:ascii="Arial" w:hAnsi="Arial" w:cs="Arial"/>
          <w:sz w:val="22"/>
          <w:szCs w:val="22"/>
        </w:rPr>
        <w:t xml:space="preserve"> analisamos a variação dos índices de cárie em indivíduos com 12 anos de idade,</w:t>
      </w:r>
      <w:r w:rsidR="00430306" w:rsidRPr="0019512E">
        <w:rPr>
          <w:rFonts w:ascii="Arial" w:hAnsi="Arial" w:cs="Arial"/>
          <w:sz w:val="22"/>
          <w:szCs w:val="22"/>
        </w:rPr>
        <w:t xml:space="preserve"> nos levantamentos do SB Brasil de 2003 e 2</w:t>
      </w:r>
      <w:r w:rsidR="005F1148" w:rsidRPr="0019512E">
        <w:rPr>
          <w:rFonts w:ascii="Arial" w:hAnsi="Arial" w:cs="Arial"/>
          <w:sz w:val="22"/>
          <w:szCs w:val="22"/>
        </w:rPr>
        <w:t>010, tendo como referência o CPO-D</w:t>
      </w:r>
      <w:r w:rsidR="00430306" w:rsidRPr="0019512E">
        <w:rPr>
          <w:rFonts w:ascii="Arial" w:hAnsi="Arial" w:cs="Arial"/>
          <w:sz w:val="22"/>
          <w:szCs w:val="22"/>
        </w:rPr>
        <w:t>=0</w:t>
      </w:r>
      <w:r w:rsidR="00C34D7C" w:rsidRPr="0019512E">
        <w:rPr>
          <w:rFonts w:ascii="Arial" w:hAnsi="Arial" w:cs="Arial"/>
          <w:sz w:val="22"/>
          <w:szCs w:val="22"/>
        </w:rPr>
        <w:t xml:space="preserve">, evidenciando-se </w:t>
      </w:r>
      <w:r w:rsidR="00802BDE" w:rsidRPr="0019512E">
        <w:rPr>
          <w:rFonts w:ascii="Arial" w:hAnsi="Arial" w:cs="Arial"/>
          <w:sz w:val="22"/>
          <w:szCs w:val="22"/>
        </w:rPr>
        <w:t>um aumento do percentual de indivíduos com dentes permanentes livres de cárie em todas as regiões brasileiras, com destaque para as regiões Nordeste e Sudeste.</w:t>
      </w:r>
    </w:p>
    <w:p w14:paraId="41AE66FF" w14:textId="77777777" w:rsidR="00F16E33" w:rsidRDefault="00F16E33" w:rsidP="007B02AD">
      <w:pPr>
        <w:spacing w:line="360" w:lineRule="auto"/>
        <w:jc w:val="both"/>
        <w:rPr>
          <w:rFonts w:ascii="Arial" w:hAnsi="Arial" w:cs="Arial"/>
          <w:b/>
          <w:sz w:val="22"/>
          <w:szCs w:val="22"/>
        </w:rPr>
      </w:pPr>
    </w:p>
    <w:p w14:paraId="1FF9E74B" w14:textId="33D30688" w:rsidR="00C25BBC" w:rsidRPr="0019512E" w:rsidRDefault="005A6B40" w:rsidP="007B02AD">
      <w:pPr>
        <w:spacing w:line="360" w:lineRule="auto"/>
        <w:jc w:val="both"/>
        <w:rPr>
          <w:rFonts w:ascii="Arial" w:hAnsi="Arial" w:cs="Arial"/>
          <w:b/>
          <w:sz w:val="22"/>
          <w:szCs w:val="22"/>
        </w:rPr>
      </w:pPr>
      <w:r w:rsidRPr="0019512E">
        <w:rPr>
          <w:rFonts w:ascii="Arial" w:hAnsi="Arial" w:cs="Arial"/>
          <w:b/>
          <w:sz w:val="22"/>
          <w:szCs w:val="22"/>
        </w:rPr>
        <w:t>Quadro</w:t>
      </w:r>
      <w:r w:rsidR="009734FA" w:rsidRPr="0019512E">
        <w:rPr>
          <w:rFonts w:ascii="Arial" w:hAnsi="Arial" w:cs="Arial"/>
          <w:b/>
          <w:sz w:val="22"/>
          <w:szCs w:val="22"/>
        </w:rPr>
        <w:t xml:space="preserve"> </w:t>
      </w:r>
      <w:r w:rsidR="006A6D0C" w:rsidRPr="0019512E">
        <w:rPr>
          <w:rFonts w:ascii="Arial" w:hAnsi="Arial" w:cs="Arial"/>
          <w:b/>
          <w:sz w:val="22"/>
          <w:szCs w:val="22"/>
        </w:rPr>
        <w:t>3</w:t>
      </w:r>
      <w:r w:rsidR="009734FA" w:rsidRPr="0019512E">
        <w:rPr>
          <w:rFonts w:ascii="Arial" w:hAnsi="Arial" w:cs="Arial"/>
          <w:b/>
          <w:sz w:val="22"/>
          <w:szCs w:val="22"/>
        </w:rPr>
        <w:t xml:space="preserve">. </w:t>
      </w:r>
      <w:r w:rsidR="007034F2" w:rsidRPr="0019512E">
        <w:rPr>
          <w:rFonts w:ascii="Arial" w:hAnsi="Arial" w:cs="Arial"/>
          <w:b/>
          <w:sz w:val="22"/>
          <w:szCs w:val="22"/>
        </w:rPr>
        <w:t>Evolução do índice CPO-D=0, em indivíduos de 12 anos, segundo dados do SB Brasil 2003 e 2010.</w:t>
      </w:r>
    </w:p>
    <w:p w14:paraId="512AE9BC" w14:textId="77777777" w:rsidR="00C34D7C" w:rsidRPr="0019512E" w:rsidRDefault="00C34D7C" w:rsidP="007B02AD">
      <w:pPr>
        <w:spacing w:line="360" w:lineRule="auto"/>
        <w:jc w:val="both"/>
        <w:rPr>
          <w:rFonts w:ascii="Arial" w:hAnsi="Arial" w:cs="Arial"/>
          <w:b/>
          <w:sz w:val="22"/>
          <w:szCs w:val="22"/>
        </w:rPr>
      </w:pPr>
    </w:p>
    <w:tbl>
      <w:tblPr>
        <w:tblW w:w="0" w:type="auto"/>
        <w:tblBorders>
          <w:top w:val="single" w:sz="4" w:space="0" w:color="auto"/>
          <w:left w:val="single" w:sz="4" w:space="0" w:color="auto"/>
          <w:bottom w:val="single" w:sz="12" w:space="0" w:color="008080"/>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05"/>
        <w:gridCol w:w="1286"/>
        <w:gridCol w:w="1304"/>
        <w:gridCol w:w="1298"/>
        <w:gridCol w:w="1287"/>
        <w:gridCol w:w="1286"/>
        <w:gridCol w:w="1294"/>
      </w:tblGrid>
      <w:tr w:rsidR="00727062" w:rsidRPr="0019512E" w14:paraId="398FE7F7" w14:textId="77777777" w:rsidTr="00727062">
        <w:tc>
          <w:tcPr>
            <w:tcW w:w="1311" w:type="dxa"/>
            <w:tcBorders>
              <w:bottom w:val="single" w:sz="4" w:space="0" w:color="auto"/>
            </w:tcBorders>
            <w:shd w:val="clear" w:color="auto" w:fill="8DB3E2" w:themeFill="text2" w:themeFillTint="66"/>
          </w:tcPr>
          <w:p w14:paraId="7655A1B1"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1311" w:type="dxa"/>
            <w:tcBorders>
              <w:bottom w:val="single" w:sz="4" w:space="0" w:color="auto"/>
            </w:tcBorders>
            <w:shd w:val="clear" w:color="auto" w:fill="8DB3E2" w:themeFill="text2" w:themeFillTint="66"/>
          </w:tcPr>
          <w:p w14:paraId="4E28FFAE"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312" w:type="dxa"/>
            <w:tcBorders>
              <w:bottom w:val="single" w:sz="4" w:space="0" w:color="auto"/>
            </w:tcBorders>
            <w:shd w:val="clear" w:color="auto" w:fill="8DB3E2" w:themeFill="text2" w:themeFillTint="66"/>
          </w:tcPr>
          <w:p w14:paraId="15E5A422"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311" w:type="dxa"/>
            <w:tcBorders>
              <w:bottom w:val="single" w:sz="4" w:space="0" w:color="auto"/>
            </w:tcBorders>
            <w:shd w:val="clear" w:color="auto" w:fill="8DB3E2" w:themeFill="text2" w:themeFillTint="66"/>
          </w:tcPr>
          <w:p w14:paraId="25D671BD"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312" w:type="dxa"/>
            <w:tcBorders>
              <w:bottom w:val="single" w:sz="4" w:space="0" w:color="auto"/>
            </w:tcBorders>
            <w:shd w:val="clear" w:color="auto" w:fill="8DB3E2" w:themeFill="text2" w:themeFillTint="66"/>
          </w:tcPr>
          <w:p w14:paraId="2ED61AC8"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311" w:type="dxa"/>
            <w:tcBorders>
              <w:bottom w:val="single" w:sz="4" w:space="0" w:color="auto"/>
            </w:tcBorders>
            <w:shd w:val="clear" w:color="auto" w:fill="8DB3E2" w:themeFill="text2" w:themeFillTint="66"/>
          </w:tcPr>
          <w:p w14:paraId="66CE2A32"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312" w:type="dxa"/>
            <w:tcBorders>
              <w:bottom w:val="single" w:sz="4" w:space="0" w:color="auto"/>
            </w:tcBorders>
            <w:shd w:val="clear" w:color="auto" w:fill="8DB3E2" w:themeFill="text2" w:themeFillTint="66"/>
          </w:tcPr>
          <w:p w14:paraId="0E359B35"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141705" w:rsidRPr="0019512E" w14:paraId="0742E6C6" w14:textId="77777777" w:rsidTr="006A6D0C">
        <w:tc>
          <w:tcPr>
            <w:tcW w:w="1311" w:type="dxa"/>
            <w:tcBorders>
              <w:top w:val="single" w:sz="4" w:space="0" w:color="auto"/>
            </w:tcBorders>
            <w:shd w:val="clear" w:color="auto" w:fill="FFFFFF" w:themeFill="background1"/>
          </w:tcPr>
          <w:p w14:paraId="60C2D2E8"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311" w:type="dxa"/>
            <w:tcBorders>
              <w:top w:val="single" w:sz="4" w:space="0" w:color="auto"/>
            </w:tcBorders>
            <w:shd w:val="clear" w:color="auto" w:fill="FFFFFF" w:themeFill="background1"/>
          </w:tcPr>
          <w:p w14:paraId="2D2208DE" w14:textId="77777777" w:rsidR="00415C88" w:rsidRPr="0019512E" w:rsidRDefault="00415C88" w:rsidP="007B02AD">
            <w:pPr>
              <w:spacing w:line="360" w:lineRule="auto"/>
              <w:jc w:val="both"/>
              <w:rPr>
                <w:rFonts w:ascii="Arial" w:hAnsi="Arial" w:cs="Arial"/>
                <w:sz w:val="22"/>
                <w:szCs w:val="22"/>
              </w:rPr>
            </w:pPr>
            <w:r w:rsidRPr="0019512E">
              <w:rPr>
                <w:rFonts w:ascii="Arial" w:hAnsi="Arial" w:cs="Arial"/>
                <w:sz w:val="22"/>
                <w:szCs w:val="22"/>
              </w:rPr>
              <w:t>24,1%</w:t>
            </w:r>
          </w:p>
        </w:tc>
        <w:tc>
          <w:tcPr>
            <w:tcW w:w="1312" w:type="dxa"/>
            <w:tcBorders>
              <w:top w:val="single" w:sz="4" w:space="0" w:color="auto"/>
            </w:tcBorders>
            <w:shd w:val="clear" w:color="auto" w:fill="FFFFFF" w:themeFill="background1"/>
          </w:tcPr>
          <w:p w14:paraId="0DBAE66C" w14:textId="77777777" w:rsidR="00415C88" w:rsidRPr="0019512E" w:rsidRDefault="00415C88" w:rsidP="007B02AD">
            <w:pPr>
              <w:spacing w:line="360" w:lineRule="auto"/>
              <w:jc w:val="both"/>
              <w:rPr>
                <w:rFonts w:ascii="Arial" w:hAnsi="Arial" w:cs="Arial"/>
                <w:sz w:val="22"/>
                <w:szCs w:val="22"/>
              </w:rPr>
            </w:pPr>
            <w:r w:rsidRPr="0019512E">
              <w:rPr>
                <w:rFonts w:ascii="Arial" w:hAnsi="Arial" w:cs="Arial"/>
                <w:sz w:val="22"/>
                <w:szCs w:val="22"/>
              </w:rPr>
              <w:t>27,5%</w:t>
            </w:r>
          </w:p>
        </w:tc>
        <w:tc>
          <w:tcPr>
            <w:tcW w:w="1311" w:type="dxa"/>
            <w:tcBorders>
              <w:top w:val="single" w:sz="4" w:space="0" w:color="auto"/>
            </w:tcBorders>
            <w:shd w:val="clear" w:color="auto" w:fill="FFFFFF" w:themeFill="background1"/>
          </w:tcPr>
          <w:p w14:paraId="5626726F" w14:textId="77777777" w:rsidR="00415C88" w:rsidRPr="0019512E" w:rsidRDefault="00203B52" w:rsidP="007B02AD">
            <w:pPr>
              <w:spacing w:line="360" w:lineRule="auto"/>
              <w:jc w:val="both"/>
              <w:rPr>
                <w:rFonts w:ascii="Arial" w:hAnsi="Arial" w:cs="Arial"/>
                <w:sz w:val="22"/>
                <w:szCs w:val="22"/>
              </w:rPr>
            </w:pPr>
            <w:r w:rsidRPr="0019512E">
              <w:rPr>
                <w:rFonts w:ascii="Arial" w:hAnsi="Arial" w:cs="Arial"/>
                <w:sz w:val="22"/>
                <w:szCs w:val="22"/>
              </w:rPr>
              <w:t>37,6</w:t>
            </w:r>
            <w:r w:rsidR="00415C88" w:rsidRPr="0019512E">
              <w:rPr>
                <w:rFonts w:ascii="Arial" w:hAnsi="Arial" w:cs="Arial"/>
                <w:sz w:val="22"/>
                <w:szCs w:val="22"/>
              </w:rPr>
              <w:t>%</w:t>
            </w:r>
          </w:p>
        </w:tc>
        <w:tc>
          <w:tcPr>
            <w:tcW w:w="1312" w:type="dxa"/>
            <w:tcBorders>
              <w:top w:val="single" w:sz="4" w:space="0" w:color="auto"/>
            </w:tcBorders>
            <w:shd w:val="clear" w:color="auto" w:fill="FFFFFF" w:themeFill="background1"/>
          </w:tcPr>
          <w:p w14:paraId="1C00E4D1" w14:textId="77777777" w:rsidR="00415C88" w:rsidRPr="0019512E" w:rsidRDefault="00203B52" w:rsidP="007B02AD">
            <w:pPr>
              <w:spacing w:line="360" w:lineRule="auto"/>
              <w:jc w:val="both"/>
              <w:rPr>
                <w:rFonts w:ascii="Arial" w:hAnsi="Arial" w:cs="Arial"/>
                <w:sz w:val="22"/>
                <w:szCs w:val="22"/>
              </w:rPr>
            </w:pPr>
            <w:r w:rsidRPr="0019512E">
              <w:rPr>
                <w:rFonts w:ascii="Arial" w:hAnsi="Arial" w:cs="Arial"/>
                <w:sz w:val="22"/>
                <w:szCs w:val="22"/>
              </w:rPr>
              <w:t>36,7</w:t>
            </w:r>
            <w:r w:rsidR="00415C88" w:rsidRPr="0019512E">
              <w:rPr>
                <w:rFonts w:ascii="Arial" w:hAnsi="Arial" w:cs="Arial"/>
                <w:sz w:val="22"/>
                <w:szCs w:val="22"/>
              </w:rPr>
              <w:t>%</w:t>
            </w:r>
          </w:p>
        </w:tc>
        <w:tc>
          <w:tcPr>
            <w:tcW w:w="1311" w:type="dxa"/>
            <w:tcBorders>
              <w:top w:val="single" w:sz="4" w:space="0" w:color="auto"/>
            </w:tcBorders>
            <w:shd w:val="clear" w:color="auto" w:fill="FFFFFF" w:themeFill="background1"/>
          </w:tcPr>
          <w:p w14:paraId="6956ED41" w14:textId="77777777" w:rsidR="00415C88" w:rsidRPr="0019512E" w:rsidRDefault="00415C88" w:rsidP="007B02AD">
            <w:pPr>
              <w:spacing w:line="360" w:lineRule="auto"/>
              <w:jc w:val="both"/>
              <w:rPr>
                <w:rFonts w:ascii="Arial" w:hAnsi="Arial" w:cs="Arial"/>
                <w:sz w:val="22"/>
                <w:szCs w:val="22"/>
              </w:rPr>
            </w:pPr>
            <w:r w:rsidRPr="0019512E">
              <w:rPr>
                <w:rFonts w:ascii="Arial" w:hAnsi="Arial" w:cs="Arial"/>
                <w:sz w:val="22"/>
                <w:szCs w:val="22"/>
              </w:rPr>
              <w:t>27,1%</w:t>
            </w:r>
          </w:p>
        </w:tc>
        <w:tc>
          <w:tcPr>
            <w:tcW w:w="1312" w:type="dxa"/>
            <w:tcBorders>
              <w:top w:val="single" w:sz="4" w:space="0" w:color="auto"/>
            </w:tcBorders>
            <w:shd w:val="clear" w:color="auto" w:fill="FFFFFF" w:themeFill="background1"/>
          </w:tcPr>
          <w:p w14:paraId="46D8D3D2" w14:textId="77777777" w:rsidR="00415C88" w:rsidRPr="0019512E" w:rsidRDefault="006A6D0C" w:rsidP="007B02AD">
            <w:pPr>
              <w:spacing w:line="360" w:lineRule="auto"/>
              <w:jc w:val="both"/>
              <w:rPr>
                <w:rFonts w:ascii="Arial" w:hAnsi="Arial" w:cs="Arial"/>
                <w:sz w:val="22"/>
                <w:szCs w:val="22"/>
              </w:rPr>
            </w:pPr>
            <w:r w:rsidRPr="0019512E">
              <w:rPr>
                <w:rFonts w:ascii="Arial" w:hAnsi="Arial" w:cs="Arial"/>
                <w:sz w:val="22"/>
                <w:szCs w:val="22"/>
              </w:rPr>
              <w:t>31,1</w:t>
            </w:r>
            <w:r w:rsidR="00415C88" w:rsidRPr="0019512E">
              <w:rPr>
                <w:rFonts w:ascii="Arial" w:hAnsi="Arial" w:cs="Arial"/>
                <w:sz w:val="22"/>
                <w:szCs w:val="22"/>
              </w:rPr>
              <w:t>%</w:t>
            </w:r>
          </w:p>
        </w:tc>
      </w:tr>
      <w:tr w:rsidR="00141705" w:rsidRPr="0019512E" w14:paraId="2F1C08DD" w14:textId="77777777" w:rsidTr="006A6D0C">
        <w:tc>
          <w:tcPr>
            <w:tcW w:w="1311" w:type="dxa"/>
            <w:shd w:val="clear" w:color="auto" w:fill="FFFFFF" w:themeFill="background1"/>
          </w:tcPr>
          <w:p w14:paraId="2C9BF859" w14:textId="77777777" w:rsidR="00E329CE"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311" w:type="dxa"/>
            <w:shd w:val="clear" w:color="auto" w:fill="FFFFFF" w:themeFill="background1"/>
          </w:tcPr>
          <w:p w14:paraId="76932D92" w14:textId="77777777" w:rsidR="00415C88" w:rsidRPr="0019512E" w:rsidRDefault="00E329CE" w:rsidP="007B02AD">
            <w:pPr>
              <w:spacing w:line="360" w:lineRule="auto"/>
              <w:jc w:val="both"/>
              <w:rPr>
                <w:rFonts w:ascii="Arial" w:hAnsi="Arial" w:cs="Arial"/>
                <w:sz w:val="22"/>
                <w:szCs w:val="22"/>
              </w:rPr>
            </w:pPr>
            <w:r w:rsidRPr="0019512E">
              <w:rPr>
                <w:rFonts w:ascii="Arial" w:hAnsi="Arial" w:cs="Arial"/>
                <w:sz w:val="22"/>
                <w:szCs w:val="22"/>
              </w:rPr>
              <w:t>28</w:t>
            </w:r>
            <w:r w:rsidR="006A6D0C" w:rsidRPr="0019512E">
              <w:rPr>
                <w:rFonts w:ascii="Arial" w:hAnsi="Arial" w:cs="Arial"/>
                <w:sz w:val="22"/>
                <w:szCs w:val="22"/>
              </w:rPr>
              <w:t>,0</w:t>
            </w:r>
            <w:r w:rsidR="00415C88" w:rsidRPr="0019512E">
              <w:rPr>
                <w:rFonts w:ascii="Arial" w:hAnsi="Arial" w:cs="Arial"/>
                <w:sz w:val="22"/>
                <w:szCs w:val="22"/>
              </w:rPr>
              <w:t>%</w:t>
            </w:r>
          </w:p>
        </w:tc>
        <w:tc>
          <w:tcPr>
            <w:tcW w:w="1312" w:type="dxa"/>
            <w:shd w:val="clear" w:color="auto" w:fill="FFFFFF" w:themeFill="background1"/>
          </w:tcPr>
          <w:p w14:paraId="07481F92" w14:textId="77777777" w:rsidR="00415C88" w:rsidRPr="0019512E" w:rsidRDefault="00415C88" w:rsidP="007B02AD">
            <w:pPr>
              <w:spacing w:line="360" w:lineRule="auto"/>
              <w:jc w:val="both"/>
              <w:rPr>
                <w:rFonts w:ascii="Arial" w:hAnsi="Arial" w:cs="Arial"/>
                <w:sz w:val="22"/>
                <w:szCs w:val="22"/>
              </w:rPr>
            </w:pPr>
            <w:r w:rsidRPr="0019512E">
              <w:rPr>
                <w:rFonts w:ascii="Arial" w:hAnsi="Arial" w:cs="Arial"/>
                <w:sz w:val="22"/>
                <w:szCs w:val="22"/>
              </w:rPr>
              <w:t>37,7%</w:t>
            </w:r>
          </w:p>
        </w:tc>
        <w:tc>
          <w:tcPr>
            <w:tcW w:w="1311" w:type="dxa"/>
            <w:shd w:val="clear" w:color="auto" w:fill="FFFFFF" w:themeFill="background1"/>
          </w:tcPr>
          <w:p w14:paraId="74EFDC4F" w14:textId="77777777" w:rsidR="00415C88" w:rsidRPr="0019512E" w:rsidRDefault="00415C88" w:rsidP="007B02AD">
            <w:pPr>
              <w:spacing w:line="360" w:lineRule="auto"/>
              <w:jc w:val="both"/>
              <w:rPr>
                <w:rFonts w:ascii="Arial" w:hAnsi="Arial" w:cs="Arial"/>
                <w:sz w:val="22"/>
                <w:szCs w:val="22"/>
              </w:rPr>
            </w:pPr>
            <w:r w:rsidRPr="0019512E">
              <w:rPr>
                <w:rFonts w:ascii="Arial" w:hAnsi="Arial" w:cs="Arial"/>
                <w:sz w:val="22"/>
                <w:szCs w:val="22"/>
              </w:rPr>
              <w:t>48,4%</w:t>
            </w:r>
          </w:p>
        </w:tc>
        <w:tc>
          <w:tcPr>
            <w:tcW w:w="1312" w:type="dxa"/>
            <w:shd w:val="clear" w:color="auto" w:fill="FFFFFF" w:themeFill="background1"/>
          </w:tcPr>
          <w:p w14:paraId="30E3AC59" w14:textId="77777777" w:rsidR="00415C88" w:rsidRPr="0019512E" w:rsidRDefault="00203B52" w:rsidP="007B02AD">
            <w:pPr>
              <w:spacing w:line="360" w:lineRule="auto"/>
              <w:jc w:val="both"/>
              <w:rPr>
                <w:rFonts w:ascii="Arial" w:hAnsi="Arial" w:cs="Arial"/>
                <w:sz w:val="22"/>
                <w:szCs w:val="22"/>
              </w:rPr>
            </w:pPr>
            <w:r w:rsidRPr="0019512E">
              <w:rPr>
                <w:rFonts w:ascii="Arial" w:hAnsi="Arial" w:cs="Arial"/>
                <w:sz w:val="22"/>
                <w:szCs w:val="22"/>
              </w:rPr>
              <w:t>41</w:t>
            </w:r>
            <w:r w:rsidR="006A6D0C" w:rsidRPr="0019512E">
              <w:rPr>
                <w:rFonts w:ascii="Arial" w:hAnsi="Arial" w:cs="Arial"/>
                <w:sz w:val="22"/>
                <w:szCs w:val="22"/>
              </w:rPr>
              <w:t>,0</w:t>
            </w:r>
            <w:r w:rsidR="00415C88" w:rsidRPr="0019512E">
              <w:rPr>
                <w:rFonts w:ascii="Arial" w:hAnsi="Arial" w:cs="Arial"/>
                <w:sz w:val="22"/>
                <w:szCs w:val="22"/>
              </w:rPr>
              <w:t>%</w:t>
            </w:r>
          </w:p>
        </w:tc>
        <w:tc>
          <w:tcPr>
            <w:tcW w:w="1311" w:type="dxa"/>
            <w:shd w:val="clear" w:color="auto" w:fill="FFFFFF" w:themeFill="background1"/>
          </w:tcPr>
          <w:p w14:paraId="2957B0AB" w14:textId="77777777" w:rsidR="00415C88" w:rsidRPr="0019512E" w:rsidRDefault="00415C88" w:rsidP="007B02AD">
            <w:pPr>
              <w:spacing w:line="360" w:lineRule="auto"/>
              <w:jc w:val="both"/>
              <w:rPr>
                <w:rFonts w:ascii="Arial" w:hAnsi="Arial" w:cs="Arial"/>
                <w:sz w:val="22"/>
                <w:szCs w:val="22"/>
              </w:rPr>
            </w:pPr>
            <w:r w:rsidRPr="0019512E">
              <w:rPr>
                <w:rFonts w:ascii="Arial" w:hAnsi="Arial" w:cs="Arial"/>
                <w:sz w:val="22"/>
                <w:szCs w:val="22"/>
              </w:rPr>
              <w:t>35,6%</w:t>
            </w:r>
          </w:p>
        </w:tc>
        <w:tc>
          <w:tcPr>
            <w:tcW w:w="1312" w:type="dxa"/>
            <w:shd w:val="clear" w:color="auto" w:fill="FFFFFF" w:themeFill="background1"/>
          </w:tcPr>
          <w:p w14:paraId="24215DE6" w14:textId="77777777" w:rsidR="00415C88" w:rsidRPr="0019512E" w:rsidRDefault="00415C88" w:rsidP="007B02AD">
            <w:pPr>
              <w:spacing w:line="360" w:lineRule="auto"/>
              <w:jc w:val="both"/>
              <w:rPr>
                <w:rFonts w:ascii="Arial" w:hAnsi="Arial" w:cs="Arial"/>
                <w:sz w:val="22"/>
                <w:szCs w:val="22"/>
              </w:rPr>
            </w:pPr>
            <w:r w:rsidRPr="0019512E">
              <w:rPr>
                <w:rFonts w:ascii="Arial" w:hAnsi="Arial" w:cs="Arial"/>
                <w:sz w:val="22"/>
                <w:szCs w:val="22"/>
              </w:rPr>
              <w:t>43,5%</w:t>
            </w:r>
          </w:p>
        </w:tc>
      </w:tr>
      <w:tr w:rsidR="006A6D0C" w:rsidRPr="0019512E" w14:paraId="757137FD" w14:textId="77777777" w:rsidTr="006A6D0C">
        <w:tc>
          <w:tcPr>
            <w:tcW w:w="1311" w:type="dxa"/>
            <w:shd w:val="clear" w:color="auto" w:fill="FFFFFF" w:themeFill="background1"/>
          </w:tcPr>
          <w:p w14:paraId="618CC4A0" w14:textId="77777777" w:rsidR="006A6D0C" w:rsidRPr="0019512E" w:rsidRDefault="006A6D0C" w:rsidP="007B02AD">
            <w:pPr>
              <w:spacing w:line="360" w:lineRule="auto"/>
              <w:jc w:val="both"/>
              <w:rPr>
                <w:rFonts w:ascii="Arial" w:hAnsi="Arial" w:cs="Arial"/>
                <w:b/>
                <w:bCs/>
                <w:i/>
                <w:iCs/>
                <w:noProof/>
                <w:sz w:val="22"/>
                <w:szCs w:val="22"/>
              </w:rPr>
            </w:pPr>
            <w:r w:rsidRPr="0019512E">
              <w:rPr>
                <w:rFonts w:ascii="Arial" w:hAnsi="Arial" w:cs="Arial"/>
                <w:b/>
                <w:bCs/>
                <w:i/>
                <w:iCs/>
                <w:sz w:val="22"/>
                <w:szCs w:val="22"/>
              </w:rPr>
              <w:t>Evolução</w:t>
            </w:r>
          </w:p>
        </w:tc>
        <w:tc>
          <w:tcPr>
            <w:tcW w:w="1311" w:type="dxa"/>
            <w:shd w:val="clear" w:color="auto" w:fill="FFFFFF" w:themeFill="background1"/>
          </w:tcPr>
          <w:p w14:paraId="70600CC2" w14:textId="77777777" w:rsidR="006A6D0C" w:rsidRPr="0019512E" w:rsidRDefault="006A6D0C" w:rsidP="007B02AD">
            <w:pPr>
              <w:spacing w:line="360" w:lineRule="auto"/>
              <w:jc w:val="both"/>
              <w:rPr>
                <w:rFonts w:ascii="Arial" w:hAnsi="Arial" w:cs="Arial"/>
                <w:b/>
                <w:sz w:val="22"/>
                <w:szCs w:val="22"/>
              </w:rPr>
            </w:pPr>
            <w:r w:rsidRPr="0019512E">
              <w:rPr>
                <w:rFonts w:ascii="Arial" w:hAnsi="Arial" w:cs="Arial"/>
                <w:b/>
                <w:sz w:val="22"/>
                <w:szCs w:val="22"/>
              </w:rPr>
              <w:t>+3,8%</w:t>
            </w:r>
          </w:p>
        </w:tc>
        <w:tc>
          <w:tcPr>
            <w:tcW w:w="1312" w:type="dxa"/>
            <w:shd w:val="clear" w:color="auto" w:fill="FFFFFF" w:themeFill="background1"/>
          </w:tcPr>
          <w:p w14:paraId="2FD65820" w14:textId="77777777" w:rsidR="006A6D0C" w:rsidRPr="0019512E" w:rsidRDefault="006A6D0C" w:rsidP="007B02AD">
            <w:pPr>
              <w:spacing w:line="360" w:lineRule="auto"/>
              <w:jc w:val="both"/>
              <w:rPr>
                <w:rFonts w:ascii="Arial" w:hAnsi="Arial" w:cs="Arial"/>
                <w:b/>
                <w:sz w:val="22"/>
                <w:szCs w:val="22"/>
              </w:rPr>
            </w:pPr>
            <w:r w:rsidRPr="0019512E">
              <w:rPr>
                <w:rFonts w:ascii="Arial" w:hAnsi="Arial" w:cs="Arial"/>
                <w:b/>
                <w:sz w:val="22"/>
                <w:szCs w:val="22"/>
              </w:rPr>
              <w:t>+10,2%</w:t>
            </w:r>
          </w:p>
        </w:tc>
        <w:tc>
          <w:tcPr>
            <w:tcW w:w="1311" w:type="dxa"/>
            <w:shd w:val="clear" w:color="auto" w:fill="FFFFFF" w:themeFill="background1"/>
          </w:tcPr>
          <w:p w14:paraId="4CFFA1F6" w14:textId="77777777" w:rsidR="006A6D0C" w:rsidRPr="0019512E" w:rsidRDefault="006A6D0C" w:rsidP="007B02AD">
            <w:pPr>
              <w:spacing w:line="360" w:lineRule="auto"/>
              <w:jc w:val="both"/>
              <w:rPr>
                <w:rFonts w:ascii="Arial" w:hAnsi="Arial" w:cs="Arial"/>
                <w:b/>
                <w:sz w:val="22"/>
                <w:szCs w:val="22"/>
              </w:rPr>
            </w:pPr>
            <w:r w:rsidRPr="0019512E">
              <w:rPr>
                <w:rFonts w:ascii="Arial" w:hAnsi="Arial" w:cs="Arial"/>
                <w:b/>
                <w:sz w:val="22"/>
                <w:szCs w:val="22"/>
              </w:rPr>
              <w:t>+10,8%</w:t>
            </w:r>
          </w:p>
        </w:tc>
        <w:tc>
          <w:tcPr>
            <w:tcW w:w="1312" w:type="dxa"/>
            <w:shd w:val="clear" w:color="auto" w:fill="FFFFFF" w:themeFill="background1"/>
          </w:tcPr>
          <w:p w14:paraId="05F52826" w14:textId="77777777" w:rsidR="006A6D0C" w:rsidRPr="0019512E" w:rsidRDefault="006A6D0C" w:rsidP="007B02AD">
            <w:pPr>
              <w:spacing w:line="360" w:lineRule="auto"/>
              <w:jc w:val="both"/>
              <w:rPr>
                <w:rFonts w:ascii="Arial" w:hAnsi="Arial" w:cs="Arial"/>
                <w:b/>
                <w:sz w:val="22"/>
                <w:szCs w:val="22"/>
              </w:rPr>
            </w:pPr>
            <w:r w:rsidRPr="0019512E">
              <w:rPr>
                <w:rFonts w:ascii="Arial" w:hAnsi="Arial" w:cs="Arial"/>
                <w:b/>
                <w:sz w:val="22"/>
                <w:szCs w:val="22"/>
              </w:rPr>
              <w:t>+4,3%</w:t>
            </w:r>
          </w:p>
        </w:tc>
        <w:tc>
          <w:tcPr>
            <w:tcW w:w="1311" w:type="dxa"/>
            <w:shd w:val="clear" w:color="auto" w:fill="FFFFFF" w:themeFill="background1"/>
          </w:tcPr>
          <w:p w14:paraId="2911DBC0" w14:textId="77777777" w:rsidR="006A6D0C" w:rsidRPr="0019512E" w:rsidRDefault="006A6D0C" w:rsidP="007B02AD">
            <w:pPr>
              <w:spacing w:line="360" w:lineRule="auto"/>
              <w:jc w:val="both"/>
              <w:rPr>
                <w:rFonts w:ascii="Arial" w:hAnsi="Arial" w:cs="Arial"/>
                <w:b/>
                <w:sz w:val="22"/>
                <w:szCs w:val="22"/>
              </w:rPr>
            </w:pPr>
            <w:r w:rsidRPr="0019512E">
              <w:rPr>
                <w:rFonts w:ascii="Arial" w:hAnsi="Arial" w:cs="Arial"/>
                <w:b/>
                <w:sz w:val="22"/>
                <w:szCs w:val="22"/>
              </w:rPr>
              <w:t>+8,5%</w:t>
            </w:r>
          </w:p>
        </w:tc>
        <w:tc>
          <w:tcPr>
            <w:tcW w:w="1312" w:type="dxa"/>
            <w:shd w:val="clear" w:color="auto" w:fill="FFFFFF" w:themeFill="background1"/>
          </w:tcPr>
          <w:p w14:paraId="2D281318" w14:textId="77777777" w:rsidR="006A6D0C" w:rsidRPr="0019512E" w:rsidRDefault="006A6D0C" w:rsidP="007B02AD">
            <w:pPr>
              <w:spacing w:line="360" w:lineRule="auto"/>
              <w:jc w:val="both"/>
              <w:rPr>
                <w:rFonts w:ascii="Arial" w:hAnsi="Arial" w:cs="Arial"/>
                <w:b/>
                <w:sz w:val="22"/>
                <w:szCs w:val="22"/>
              </w:rPr>
            </w:pPr>
            <w:r w:rsidRPr="0019512E">
              <w:rPr>
                <w:rFonts w:ascii="Arial" w:hAnsi="Arial" w:cs="Arial"/>
                <w:b/>
                <w:sz w:val="22"/>
                <w:szCs w:val="22"/>
              </w:rPr>
              <w:t>+12,4%</w:t>
            </w:r>
          </w:p>
        </w:tc>
      </w:tr>
    </w:tbl>
    <w:p w14:paraId="137DCE90" w14:textId="77777777" w:rsidR="00956CC6" w:rsidRPr="0019512E" w:rsidRDefault="00956CC6" w:rsidP="007B02AD">
      <w:pPr>
        <w:spacing w:line="360" w:lineRule="auto"/>
        <w:jc w:val="both"/>
        <w:rPr>
          <w:rFonts w:ascii="Arial" w:hAnsi="Arial" w:cs="Arial"/>
          <w:sz w:val="22"/>
          <w:szCs w:val="22"/>
        </w:rPr>
      </w:pPr>
    </w:p>
    <w:p w14:paraId="5C6A2248" w14:textId="2B858F8C" w:rsidR="00921972" w:rsidRDefault="007034F2" w:rsidP="007B02AD">
      <w:pPr>
        <w:spacing w:line="360" w:lineRule="auto"/>
        <w:jc w:val="both"/>
        <w:rPr>
          <w:rFonts w:ascii="Arial" w:hAnsi="Arial" w:cs="Arial"/>
          <w:sz w:val="22"/>
          <w:szCs w:val="22"/>
        </w:rPr>
      </w:pPr>
      <w:r w:rsidRPr="0019512E">
        <w:rPr>
          <w:rFonts w:ascii="Arial" w:hAnsi="Arial" w:cs="Arial"/>
          <w:sz w:val="22"/>
          <w:szCs w:val="22"/>
        </w:rPr>
        <w:tab/>
      </w:r>
      <w:r w:rsidR="00C34D7C" w:rsidRPr="0019512E">
        <w:rPr>
          <w:rFonts w:ascii="Arial" w:hAnsi="Arial" w:cs="Arial"/>
          <w:sz w:val="22"/>
          <w:szCs w:val="22"/>
        </w:rPr>
        <w:t>Similarmente ao ocorrido para as</w:t>
      </w:r>
      <w:r w:rsidRPr="0019512E">
        <w:rPr>
          <w:rFonts w:ascii="Arial" w:hAnsi="Arial" w:cs="Arial"/>
          <w:sz w:val="22"/>
          <w:szCs w:val="22"/>
        </w:rPr>
        <w:t xml:space="preserve"> crianças de 5 anos, houve </w:t>
      </w:r>
      <w:r w:rsidR="005A6B40" w:rsidRPr="0019512E">
        <w:rPr>
          <w:rFonts w:ascii="Arial" w:hAnsi="Arial" w:cs="Arial"/>
          <w:sz w:val="22"/>
          <w:szCs w:val="22"/>
        </w:rPr>
        <w:t>aumento no número</w:t>
      </w:r>
      <w:r w:rsidRPr="0019512E">
        <w:rPr>
          <w:rFonts w:ascii="Arial" w:hAnsi="Arial" w:cs="Arial"/>
          <w:sz w:val="22"/>
          <w:szCs w:val="22"/>
        </w:rPr>
        <w:t xml:space="preserve"> de indivíduo livres de cárie nas regiões Nordest</w:t>
      </w:r>
      <w:r w:rsidR="00B2357D" w:rsidRPr="0019512E">
        <w:rPr>
          <w:rFonts w:ascii="Arial" w:hAnsi="Arial" w:cs="Arial"/>
          <w:sz w:val="22"/>
          <w:szCs w:val="22"/>
        </w:rPr>
        <w:t>e e Sudeste</w:t>
      </w:r>
      <w:r w:rsidR="0039462C">
        <w:rPr>
          <w:rFonts w:ascii="Arial" w:hAnsi="Arial" w:cs="Arial"/>
          <w:sz w:val="22"/>
          <w:szCs w:val="22"/>
        </w:rPr>
        <w:t xml:space="preserve"> enquanto que a região Norte apresentou </w:t>
      </w:r>
      <w:r w:rsidR="005032FD">
        <w:rPr>
          <w:rFonts w:ascii="Arial" w:hAnsi="Arial" w:cs="Arial"/>
          <w:sz w:val="22"/>
          <w:szCs w:val="22"/>
        </w:rPr>
        <w:t>a menor redução.</w:t>
      </w:r>
      <w:r w:rsidR="00B2357D" w:rsidRPr="0019512E">
        <w:rPr>
          <w:rFonts w:ascii="Arial" w:hAnsi="Arial" w:cs="Arial"/>
          <w:sz w:val="22"/>
          <w:szCs w:val="22"/>
        </w:rPr>
        <w:t xml:space="preserve"> </w:t>
      </w:r>
    </w:p>
    <w:p w14:paraId="62C094C1" w14:textId="75F41CA0" w:rsidR="0039462C" w:rsidRDefault="0039462C" w:rsidP="0039462C">
      <w:pPr>
        <w:spacing w:line="360" w:lineRule="auto"/>
        <w:ind w:firstLine="708"/>
        <w:jc w:val="both"/>
        <w:rPr>
          <w:rFonts w:ascii="Arial" w:hAnsi="Arial" w:cs="Arial"/>
          <w:sz w:val="22"/>
          <w:szCs w:val="22"/>
        </w:rPr>
      </w:pPr>
      <w:r w:rsidRPr="0039462C">
        <w:rPr>
          <w:rFonts w:ascii="Arial" w:hAnsi="Arial" w:cs="Arial"/>
          <w:sz w:val="22"/>
          <w:szCs w:val="22"/>
        </w:rPr>
        <w:t>Em se tratando da região norte, há localidades em que o perfil de cárie dentária e do cuidado odontológico recebido por escolares de 12 anos se situam mais próximos aos observados para o Brasil do que aos da região. Estes achados poderiam ser explicados por indicadores sociais do município, como o nível de desenvolvimento humano, bem como pela atuação das equipes de saúde bucal na Estratégia Saúde da Família</w:t>
      </w:r>
      <w:r w:rsidR="005032FD">
        <w:rPr>
          <w:rFonts w:ascii="Arial" w:hAnsi="Arial" w:cs="Arial"/>
          <w:sz w:val="22"/>
          <w:szCs w:val="22"/>
        </w:rPr>
        <w:t xml:space="preserve"> (SANTOS et al., 2016).</w:t>
      </w:r>
    </w:p>
    <w:p w14:paraId="1F60E1BB" w14:textId="4C3E0B21" w:rsidR="0039462C" w:rsidRPr="0019512E" w:rsidRDefault="005032FD" w:rsidP="005032FD">
      <w:pPr>
        <w:spacing w:line="360" w:lineRule="auto"/>
        <w:ind w:firstLine="708"/>
        <w:jc w:val="both"/>
        <w:rPr>
          <w:rFonts w:ascii="Arial" w:hAnsi="Arial" w:cs="Arial"/>
          <w:sz w:val="22"/>
          <w:szCs w:val="22"/>
        </w:rPr>
      </w:pPr>
      <w:r>
        <w:rPr>
          <w:rFonts w:ascii="Arial" w:hAnsi="Arial" w:cs="Arial"/>
          <w:sz w:val="22"/>
          <w:szCs w:val="22"/>
        </w:rPr>
        <w:t>C</w:t>
      </w:r>
      <w:r w:rsidRPr="0019512E">
        <w:rPr>
          <w:rFonts w:ascii="Arial" w:hAnsi="Arial" w:cs="Arial"/>
          <w:sz w:val="22"/>
          <w:szCs w:val="22"/>
        </w:rPr>
        <w:t>omparando</w:t>
      </w:r>
      <w:r>
        <w:rPr>
          <w:rFonts w:ascii="Arial" w:hAnsi="Arial" w:cs="Arial"/>
          <w:sz w:val="22"/>
          <w:szCs w:val="22"/>
        </w:rPr>
        <w:t>-se os achados aos 5 anos (Quadro 2) e 12 anos (Quadro 3)</w:t>
      </w:r>
      <w:r w:rsidRPr="0019512E">
        <w:rPr>
          <w:rFonts w:ascii="Arial" w:hAnsi="Arial" w:cs="Arial"/>
          <w:sz w:val="22"/>
          <w:szCs w:val="22"/>
        </w:rPr>
        <w:t xml:space="preserve">, </w:t>
      </w:r>
      <w:r>
        <w:rPr>
          <w:rFonts w:ascii="Arial" w:hAnsi="Arial" w:cs="Arial"/>
          <w:sz w:val="22"/>
          <w:szCs w:val="22"/>
        </w:rPr>
        <w:t xml:space="preserve">aos 12 anos os resultados são mais favoráveis, pois o percentual de crianças livres de cárie aumentou </w:t>
      </w:r>
      <w:r w:rsidRPr="0019512E">
        <w:rPr>
          <w:rFonts w:ascii="Arial" w:hAnsi="Arial" w:cs="Arial"/>
          <w:sz w:val="22"/>
          <w:szCs w:val="22"/>
        </w:rPr>
        <w:t>em todas as regiões brasileiras.</w:t>
      </w:r>
    </w:p>
    <w:p w14:paraId="34445FE4" w14:textId="0E6A0C8D" w:rsidR="0014141C" w:rsidRPr="0014141C" w:rsidRDefault="00D94C7C" w:rsidP="00DC0B6A">
      <w:pPr>
        <w:spacing w:line="360" w:lineRule="auto"/>
        <w:ind w:firstLine="708"/>
        <w:jc w:val="both"/>
        <w:rPr>
          <w:rFonts w:ascii="Arial" w:hAnsi="Arial" w:cs="Arial"/>
          <w:sz w:val="22"/>
          <w:szCs w:val="22"/>
        </w:rPr>
      </w:pPr>
      <w:r>
        <w:rPr>
          <w:rFonts w:ascii="Arial" w:hAnsi="Arial" w:cs="Arial"/>
          <w:sz w:val="22"/>
          <w:szCs w:val="22"/>
        </w:rPr>
        <w:t>P</w:t>
      </w:r>
      <w:r w:rsidR="00AB269D" w:rsidRPr="0019512E">
        <w:rPr>
          <w:rFonts w:ascii="Arial" w:hAnsi="Arial" w:cs="Arial"/>
          <w:sz w:val="22"/>
          <w:szCs w:val="22"/>
        </w:rPr>
        <w:t xml:space="preserve">rovavelmente, a </w:t>
      </w:r>
      <w:r>
        <w:rPr>
          <w:rFonts w:ascii="Arial" w:hAnsi="Arial" w:cs="Arial"/>
          <w:sz w:val="22"/>
          <w:szCs w:val="22"/>
        </w:rPr>
        <w:t>redução</w:t>
      </w:r>
      <w:r w:rsidR="00AB269D" w:rsidRPr="0019512E">
        <w:rPr>
          <w:rFonts w:ascii="Arial" w:hAnsi="Arial" w:cs="Arial"/>
          <w:sz w:val="22"/>
          <w:szCs w:val="22"/>
        </w:rPr>
        <w:t xml:space="preserve"> nacional do índice CPOD nessa faixa etária se deve à ﬂuoretação das águas de abastecimento público, que, de acordo com pesquisas, é capaz de reduzir em aproximadamente 60% o índice de cárie, após 10 anos ininterruptos de ingestão</w:t>
      </w:r>
      <w:r w:rsidRPr="00D94C7C">
        <w:rPr>
          <w:rFonts w:ascii="Arial" w:hAnsi="Arial" w:cs="Arial"/>
          <w:sz w:val="22"/>
          <w:szCs w:val="22"/>
        </w:rPr>
        <w:t xml:space="preserve"> </w:t>
      </w:r>
      <w:r>
        <w:rPr>
          <w:rFonts w:ascii="Arial" w:hAnsi="Arial" w:cs="Arial"/>
          <w:sz w:val="22"/>
          <w:szCs w:val="22"/>
        </w:rPr>
        <w:t>(REIS et al., 2009)</w:t>
      </w:r>
      <w:r w:rsidR="00AB269D" w:rsidRPr="0019512E">
        <w:rPr>
          <w:rFonts w:ascii="Arial" w:hAnsi="Arial" w:cs="Arial"/>
          <w:sz w:val="22"/>
          <w:szCs w:val="22"/>
        </w:rPr>
        <w:t>.</w:t>
      </w:r>
      <w:r w:rsidR="00AB269D" w:rsidRPr="0019512E">
        <w:rPr>
          <w:rFonts w:ascii="Arial" w:hAnsi="Arial" w:cs="Arial"/>
          <w:sz w:val="22"/>
          <w:szCs w:val="22"/>
        </w:rPr>
        <w:t xml:space="preserve"> Contudo, apesar da fl</w:t>
      </w:r>
      <w:r w:rsidR="0014141C">
        <w:rPr>
          <w:rFonts w:ascii="Arial" w:hAnsi="Arial" w:cs="Arial"/>
          <w:sz w:val="22"/>
          <w:szCs w:val="22"/>
        </w:rPr>
        <w:t>uoretação das águas ser prevista</w:t>
      </w:r>
      <w:r w:rsidR="00AB269D" w:rsidRPr="0019512E">
        <w:rPr>
          <w:rFonts w:ascii="Arial" w:hAnsi="Arial" w:cs="Arial"/>
          <w:sz w:val="22"/>
          <w:szCs w:val="22"/>
        </w:rPr>
        <w:t xml:space="preserve"> por lei</w:t>
      </w:r>
      <w:r w:rsidR="0014141C">
        <w:rPr>
          <w:rFonts w:ascii="Arial" w:hAnsi="Arial" w:cs="Arial"/>
          <w:sz w:val="22"/>
          <w:szCs w:val="22"/>
        </w:rPr>
        <w:t xml:space="preserve"> (BRASIL, 1975),</w:t>
      </w:r>
      <w:r w:rsidR="00AB269D" w:rsidRPr="0019512E">
        <w:rPr>
          <w:rFonts w:ascii="Arial" w:hAnsi="Arial" w:cs="Arial"/>
          <w:sz w:val="22"/>
          <w:szCs w:val="22"/>
        </w:rPr>
        <w:t xml:space="preserve"> muitos municípios ainda não fluoretaram suas águas de abastecimento</w:t>
      </w:r>
      <w:r w:rsidR="0014141C">
        <w:rPr>
          <w:rFonts w:ascii="Arial" w:hAnsi="Arial" w:cs="Arial"/>
          <w:sz w:val="22"/>
          <w:szCs w:val="22"/>
        </w:rPr>
        <w:t xml:space="preserve">, particularmente nas regiões norte, nordeste e centro-oeste, </w:t>
      </w:r>
      <w:r w:rsidR="00DC0B6A">
        <w:rPr>
          <w:rFonts w:ascii="Arial" w:hAnsi="Arial" w:cs="Arial"/>
          <w:sz w:val="22"/>
          <w:szCs w:val="22"/>
        </w:rPr>
        <w:t>sendo nelas registrado</w:t>
      </w:r>
      <w:r w:rsidR="0014141C">
        <w:rPr>
          <w:rFonts w:ascii="Arial" w:hAnsi="Arial" w:cs="Arial"/>
          <w:sz w:val="22"/>
          <w:szCs w:val="22"/>
        </w:rPr>
        <w:t xml:space="preserve"> o menor percentual de crianças livres de cárie aos 5 </w:t>
      </w:r>
      <w:r w:rsidR="00DC0B6A">
        <w:rPr>
          <w:rFonts w:ascii="Arial" w:hAnsi="Arial" w:cs="Arial"/>
          <w:sz w:val="22"/>
          <w:szCs w:val="22"/>
        </w:rPr>
        <w:t xml:space="preserve">(Quadro </w:t>
      </w:r>
      <w:r w:rsidR="0014141C">
        <w:rPr>
          <w:rFonts w:ascii="Arial" w:hAnsi="Arial" w:cs="Arial"/>
          <w:sz w:val="22"/>
          <w:szCs w:val="22"/>
        </w:rPr>
        <w:t xml:space="preserve">2) e 12 anos (Quadro 3). </w:t>
      </w:r>
      <w:r w:rsidR="00DC0B6A">
        <w:rPr>
          <w:rFonts w:ascii="Arial" w:hAnsi="Arial" w:cs="Arial"/>
          <w:sz w:val="22"/>
          <w:szCs w:val="22"/>
        </w:rPr>
        <w:t>Ainda que a</w:t>
      </w:r>
      <w:r w:rsidR="00DC0B6A" w:rsidRPr="00DC0B6A">
        <w:rPr>
          <w:rFonts w:ascii="Arial" w:hAnsi="Arial" w:cs="Arial"/>
          <w:sz w:val="22"/>
          <w:szCs w:val="22"/>
        </w:rPr>
        <w:t xml:space="preserve"> adição de flúor à água de abastecimento pública </w:t>
      </w:r>
      <w:r w:rsidR="00DC0B6A">
        <w:rPr>
          <w:rFonts w:ascii="Arial" w:hAnsi="Arial" w:cs="Arial"/>
          <w:sz w:val="22"/>
          <w:szCs w:val="22"/>
        </w:rPr>
        <w:t xml:space="preserve">se constitua em fator </w:t>
      </w:r>
      <w:r w:rsidR="00DC0B6A" w:rsidRPr="00DC0B6A">
        <w:rPr>
          <w:rFonts w:ascii="Arial" w:hAnsi="Arial" w:cs="Arial"/>
          <w:sz w:val="22"/>
          <w:szCs w:val="22"/>
        </w:rPr>
        <w:t>de proteção ao risco individual de cárie</w:t>
      </w:r>
      <w:r w:rsidR="00DC0B6A">
        <w:rPr>
          <w:rFonts w:ascii="Arial" w:hAnsi="Arial" w:cs="Arial"/>
          <w:sz w:val="22"/>
          <w:szCs w:val="22"/>
        </w:rPr>
        <w:t xml:space="preserve">, este efeito preventivo </w:t>
      </w:r>
      <w:r w:rsidR="00DC0B6A" w:rsidRPr="00DC0B6A">
        <w:rPr>
          <w:rFonts w:ascii="Arial" w:hAnsi="Arial" w:cs="Arial"/>
          <w:sz w:val="22"/>
          <w:szCs w:val="22"/>
        </w:rPr>
        <w:t>não tem</w:t>
      </w:r>
      <w:r w:rsidR="00DC0B6A">
        <w:rPr>
          <w:rFonts w:ascii="Arial" w:hAnsi="Arial" w:cs="Arial"/>
          <w:sz w:val="22"/>
          <w:szCs w:val="22"/>
        </w:rPr>
        <w:t xml:space="preserve"> </w:t>
      </w:r>
      <w:r w:rsidR="00DC0B6A" w:rsidRPr="00DC0B6A">
        <w:rPr>
          <w:rFonts w:ascii="Arial" w:hAnsi="Arial" w:cs="Arial"/>
          <w:sz w:val="22"/>
          <w:szCs w:val="22"/>
        </w:rPr>
        <w:t>beneficiado a população de modo igualitário</w:t>
      </w:r>
      <w:r w:rsidR="00DC0B6A">
        <w:rPr>
          <w:rFonts w:ascii="Arial" w:hAnsi="Arial" w:cs="Arial"/>
          <w:sz w:val="22"/>
          <w:szCs w:val="22"/>
        </w:rPr>
        <w:t xml:space="preserve">, uma vez que existe um </w:t>
      </w:r>
      <w:r w:rsidR="00DC0B6A" w:rsidRPr="00DC0B6A">
        <w:rPr>
          <w:rFonts w:ascii="Arial" w:hAnsi="Arial" w:cs="Arial"/>
          <w:sz w:val="22"/>
          <w:szCs w:val="22"/>
        </w:rPr>
        <w:t xml:space="preserve">gradiente socioeconômico na implementação </w:t>
      </w:r>
      <w:r w:rsidR="00DC0B6A">
        <w:rPr>
          <w:rFonts w:ascii="Arial" w:hAnsi="Arial" w:cs="Arial"/>
          <w:sz w:val="22"/>
          <w:szCs w:val="22"/>
        </w:rPr>
        <w:t>da fluoretação nas diferentes</w:t>
      </w:r>
      <w:r w:rsidR="00DC0B6A" w:rsidRPr="00DC0B6A">
        <w:rPr>
          <w:rFonts w:ascii="Arial" w:hAnsi="Arial" w:cs="Arial"/>
          <w:sz w:val="22"/>
          <w:szCs w:val="22"/>
        </w:rPr>
        <w:t xml:space="preserve"> macrorregiões</w:t>
      </w:r>
      <w:r w:rsidR="00DC0B6A">
        <w:rPr>
          <w:rFonts w:ascii="Arial" w:hAnsi="Arial" w:cs="Arial"/>
          <w:sz w:val="22"/>
          <w:szCs w:val="22"/>
        </w:rPr>
        <w:t xml:space="preserve"> </w:t>
      </w:r>
      <w:r w:rsidR="00DC0B6A" w:rsidRPr="00DC0B6A">
        <w:rPr>
          <w:rFonts w:ascii="Arial" w:hAnsi="Arial" w:cs="Arial"/>
          <w:sz w:val="22"/>
          <w:szCs w:val="22"/>
        </w:rPr>
        <w:t>do Brasil</w:t>
      </w:r>
      <w:r w:rsidR="00DC0B6A">
        <w:rPr>
          <w:rFonts w:ascii="Arial" w:hAnsi="Arial" w:cs="Arial"/>
          <w:sz w:val="22"/>
          <w:szCs w:val="22"/>
        </w:rPr>
        <w:t xml:space="preserve"> (</w:t>
      </w:r>
      <w:r w:rsidR="00DC0B6A" w:rsidRPr="0014141C">
        <w:rPr>
          <w:rFonts w:ascii="Arial" w:hAnsi="Arial" w:cs="Arial"/>
          <w:sz w:val="22"/>
          <w:szCs w:val="22"/>
        </w:rPr>
        <w:t>ARDENGHI</w:t>
      </w:r>
      <w:r w:rsidR="00DC0B6A">
        <w:rPr>
          <w:rFonts w:ascii="Arial" w:hAnsi="Arial" w:cs="Arial"/>
          <w:sz w:val="22"/>
          <w:szCs w:val="22"/>
        </w:rPr>
        <w:t xml:space="preserve"> et al, </w:t>
      </w:r>
      <w:r w:rsidR="0014141C">
        <w:rPr>
          <w:rFonts w:ascii="Arial" w:hAnsi="Arial" w:cs="Arial"/>
          <w:sz w:val="22"/>
          <w:szCs w:val="22"/>
        </w:rPr>
        <w:t>2013)</w:t>
      </w:r>
      <w:r w:rsidR="00DC0B6A">
        <w:rPr>
          <w:rFonts w:ascii="Arial" w:hAnsi="Arial" w:cs="Arial"/>
          <w:sz w:val="22"/>
          <w:szCs w:val="22"/>
        </w:rPr>
        <w:t>.</w:t>
      </w:r>
    </w:p>
    <w:p w14:paraId="56E66CC9" w14:textId="597DF3EE" w:rsidR="00AB269D" w:rsidRPr="0019512E" w:rsidRDefault="00AB269D" w:rsidP="007B02AD">
      <w:pPr>
        <w:spacing w:line="360" w:lineRule="auto"/>
        <w:jc w:val="both"/>
        <w:rPr>
          <w:rFonts w:ascii="Arial" w:hAnsi="Arial" w:cs="Arial"/>
          <w:sz w:val="22"/>
          <w:szCs w:val="22"/>
        </w:rPr>
      </w:pPr>
      <w:r w:rsidRPr="0019512E">
        <w:rPr>
          <w:rFonts w:ascii="Arial" w:hAnsi="Arial" w:cs="Arial"/>
          <w:sz w:val="22"/>
          <w:szCs w:val="22"/>
        </w:rPr>
        <w:tab/>
        <w:t>Sabe-se que os serviços públicos odontológicos devem realizar procedimentos edu</w:t>
      </w:r>
      <w:r w:rsidR="00D94C7C">
        <w:rPr>
          <w:rFonts w:ascii="Arial" w:hAnsi="Arial" w:cs="Arial"/>
          <w:sz w:val="22"/>
          <w:szCs w:val="22"/>
        </w:rPr>
        <w:t>cativos e preventivos, visando a</w:t>
      </w:r>
      <w:r w:rsidRPr="0019512E">
        <w:rPr>
          <w:rFonts w:ascii="Arial" w:hAnsi="Arial" w:cs="Arial"/>
          <w:sz w:val="22"/>
          <w:szCs w:val="22"/>
        </w:rPr>
        <w:t xml:space="preserve"> promoção da saúde bucal. Contudo, o benefício oriundo desses procedimentos nem sempre será visto, pois dependem do desempenho dos profissionais que os executam e das circunstâncias de vida das populações atendidas (NADANOVSKY, 2000).</w:t>
      </w:r>
    </w:p>
    <w:p w14:paraId="60E8409F" w14:textId="77777777" w:rsidR="00F93742" w:rsidRPr="0019512E" w:rsidRDefault="003A11C6" w:rsidP="007B02AD">
      <w:pPr>
        <w:spacing w:line="360" w:lineRule="auto"/>
        <w:jc w:val="both"/>
        <w:rPr>
          <w:rFonts w:ascii="Arial" w:hAnsi="Arial" w:cs="Arial"/>
          <w:sz w:val="22"/>
          <w:szCs w:val="22"/>
        </w:rPr>
      </w:pPr>
      <w:r w:rsidRPr="0019512E">
        <w:rPr>
          <w:rFonts w:ascii="Arial" w:hAnsi="Arial" w:cs="Arial"/>
          <w:sz w:val="22"/>
          <w:szCs w:val="22"/>
        </w:rPr>
        <w:tab/>
      </w:r>
      <w:r w:rsidR="00C23C60" w:rsidRPr="0019512E">
        <w:rPr>
          <w:rFonts w:ascii="Arial" w:hAnsi="Arial" w:cs="Arial"/>
          <w:sz w:val="22"/>
          <w:szCs w:val="22"/>
        </w:rPr>
        <w:t>Foi avaliada, n</w:t>
      </w:r>
      <w:r w:rsidR="005A6B40" w:rsidRPr="0019512E">
        <w:rPr>
          <w:rFonts w:ascii="Arial" w:hAnsi="Arial" w:cs="Arial"/>
          <w:sz w:val="22"/>
          <w:szCs w:val="22"/>
        </w:rPr>
        <w:t xml:space="preserve">o Quadro </w:t>
      </w:r>
      <w:r w:rsidRPr="0019512E">
        <w:rPr>
          <w:rFonts w:ascii="Arial" w:hAnsi="Arial" w:cs="Arial"/>
          <w:sz w:val="22"/>
          <w:szCs w:val="22"/>
        </w:rPr>
        <w:t>4</w:t>
      </w:r>
      <w:r w:rsidR="00C23C60" w:rsidRPr="0019512E">
        <w:rPr>
          <w:rFonts w:ascii="Arial" w:hAnsi="Arial" w:cs="Arial"/>
          <w:sz w:val="22"/>
          <w:szCs w:val="22"/>
        </w:rPr>
        <w:t xml:space="preserve">, a variação dos índices de cárie em indivíduos na faixa etária de </w:t>
      </w:r>
      <w:smartTag w:uri="urn:schemas-microsoft-com:office:smarttags" w:element="metricconverter">
        <w:smartTagPr>
          <w:attr w:name="ProductID" w:val="15 A"/>
        </w:smartTagPr>
        <w:r w:rsidR="00C23C60" w:rsidRPr="0019512E">
          <w:rPr>
            <w:rFonts w:ascii="Arial" w:hAnsi="Arial" w:cs="Arial"/>
            <w:sz w:val="22"/>
            <w:szCs w:val="22"/>
          </w:rPr>
          <w:t>15 a</w:t>
        </w:r>
      </w:smartTag>
      <w:r w:rsidR="00C23C60" w:rsidRPr="0019512E">
        <w:rPr>
          <w:rFonts w:ascii="Arial" w:hAnsi="Arial" w:cs="Arial"/>
          <w:sz w:val="22"/>
          <w:szCs w:val="22"/>
        </w:rPr>
        <w:t xml:space="preserve"> 19 anos, ba</w:t>
      </w:r>
      <w:r w:rsidR="005A6B40" w:rsidRPr="0019512E">
        <w:rPr>
          <w:rFonts w:ascii="Arial" w:hAnsi="Arial" w:cs="Arial"/>
          <w:sz w:val="22"/>
          <w:szCs w:val="22"/>
        </w:rPr>
        <w:t>s</w:t>
      </w:r>
      <w:r w:rsidR="00C23C60" w:rsidRPr="0019512E">
        <w:rPr>
          <w:rFonts w:ascii="Arial" w:hAnsi="Arial" w:cs="Arial"/>
          <w:sz w:val="22"/>
          <w:szCs w:val="22"/>
        </w:rPr>
        <w:t xml:space="preserve">eada nos levantamentos do SB Brasil de 2003 e 2010, tendo como referência o CPO-D=0.  </w:t>
      </w:r>
    </w:p>
    <w:p w14:paraId="7C5BC14F" w14:textId="77777777" w:rsidR="006B3253" w:rsidRDefault="006B3253" w:rsidP="007B02AD">
      <w:pPr>
        <w:spacing w:line="360" w:lineRule="auto"/>
        <w:jc w:val="both"/>
        <w:rPr>
          <w:rFonts w:ascii="Arial" w:hAnsi="Arial" w:cs="Arial"/>
          <w:b/>
          <w:sz w:val="22"/>
          <w:szCs w:val="22"/>
        </w:rPr>
      </w:pPr>
    </w:p>
    <w:p w14:paraId="4D6864C1" w14:textId="77777777" w:rsidR="00B54C9D" w:rsidRPr="0019512E" w:rsidRDefault="005A6B40" w:rsidP="00B54C9D">
      <w:pPr>
        <w:spacing w:line="360" w:lineRule="auto"/>
        <w:jc w:val="both"/>
        <w:rPr>
          <w:rFonts w:ascii="Arial" w:hAnsi="Arial" w:cs="Arial"/>
          <w:b/>
          <w:sz w:val="22"/>
          <w:szCs w:val="22"/>
        </w:rPr>
      </w:pPr>
      <w:r w:rsidRPr="0019512E">
        <w:rPr>
          <w:rFonts w:ascii="Arial" w:hAnsi="Arial" w:cs="Arial"/>
          <w:b/>
          <w:sz w:val="22"/>
          <w:szCs w:val="22"/>
        </w:rPr>
        <w:t>Quadro</w:t>
      </w:r>
      <w:r w:rsidR="008542D1" w:rsidRPr="0019512E">
        <w:rPr>
          <w:rFonts w:ascii="Arial" w:hAnsi="Arial" w:cs="Arial"/>
          <w:b/>
          <w:sz w:val="22"/>
          <w:szCs w:val="22"/>
        </w:rPr>
        <w:t xml:space="preserve"> </w:t>
      </w:r>
      <w:r w:rsidR="00727062" w:rsidRPr="0019512E">
        <w:rPr>
          <w:rFonts w:ascii="Arial" w:hAnsi="Arial" w:cs="Arial"/>
          <w:b/>
          <w:sz w:val="22"/>
          <w:szCs w:val="22"/>
        </w:rPr>
        <w:t>4</w:t>
      </w:r>
      <w:r w:rsidR="008542D1" w:rsidRPr="0019512E">
        <w:rPr>
          <w:rFonts w:ascii="Arial" w:hAnsi="Arial" w:cs="Arial"/>
          <w:b/>
          <w:sz w:val="22"/>
          <w:szCs w:val="22"/>
        </w:rPr>
        <w:t>.</w:t>
      </w:r>
      <w:r w:rsidR="00DD4B85" w:rsidRPr="0019512E">
        <w:rPr>
          <w:rFonts w:ascii="Arial" w:hAnsi="Arial" w:cs="Arial"/>
          <w:b/>
          <w:sz w:val="22"/>
          <w:szCs w:val="22"/>
        </w:rPr>
        <w:t xml:space="preserve"> Evolução do índice CPO-D=0, na faixa etária de 15 a 19 anos, </w:t>
      </w:r>
      <w:r w:rsidR="00B54C9D" w:rsidRPr="0019512E">
        <w:rPr>
          <w:rFonts w:ascii="Arial" w:hAnsi="Arial" w:cs="Arial"/>
          <w:b/>
          <w:sz w:val="22"/>
          <w:szCs w:val="22"/>
        </w:rPr>
        <w:t>segundo dados do SB Brasil 2003 e 2010.</w:t>
      </w:r>
    </w:p>
    <w:p w14:paraId="0B2353BC" w14:textId="6ED3C639" w:rsidR="00956CC6" w:rsidRPr="0019512E" w:rsidRDefault="00956CC6" w:rsidP="007B02AD">
      <w:pPr>
        <w:spacing w:line="360" w:lineRule="auto"/>
        <w:jc w:val="both"/>
        <w:rPr>
          <w:rFonts w:ascii="Arial" w:hAnsi="Arial" w:cs="Arial"/>
          <w:sz w:val="22"/>
          <w:szCs w:val="22"/>
        </w:rPr>
      </w:pPr>
    </w:p>
    <w:tbl>
      <w:tblPr>
        <w:tblW w:w="0" w:type="auto"/>
        <w:tblBorders>
          <w:top w:val="single" w:sz="4" w:space="0" w:color="auto"/>
          <w:left w:val="single" w:sz="4" w:space="0" w:color="auto"/>
          <w:bottom w:val="single" w:sz="12" w:space="0" w:color="008080"/>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05"/>
        <w:gridCol w:w="1283"/>
        <w:gridCol w:w="1303"/>
        <w:gridCol w:w="1297"/>
        <w:gridCol w:w="1291"/>
        <w:gridCol w:w="1290"/>
        <w:gridCol w:w="1291"/>
      </w:tblGrid>
      <w:tr w:rsidR="00727062" w:rsidRPr="0019512E" w14:paraId="168329F6" w14:textId="77777777" w:rsidTr="00727062">
        <w:tc>
          <w:tcPr>
            <w:tcW w:w="1311" w:type="dxa"/>
            <w:tcBorders>
              <w:bottom w:val="single" w:sz="4" w:space="0" w:color="auto"/>
            </w:tcBorders>
            <w:shd w:val="clear" w:color="auto" w:fill="8DB3E2" w:themeFill="text2" w:themeFillTint="66"/>
          </w:tcPr>
          <w:p w14:paraId="65500F3D"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1311" w:type="dxa"/>
            <w:tcBorders>
              <w:bottom w:val="single" w:sz="4" w:space="0" w:color="auto"/>
            </w:tcBorders>
            <w:shd w:val="clear" w:color="auto" w:fill="8DB3E2" w:themeFill="text2" w:themeFillTint="66"/>
          </w:tcPr>
          <w:p w14:paraId="4B657CFD"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312" w:type="dxa"/>
            <w:tcBorders>
              <w:bottom w:val="single" w:sz="4" w:space="0" w:color="auto"/>
            </w:tcBorders>
            <w:shd w:val="clear" w:color="auto" w:fill="8DB3E2" w:themeFill="text2" w:themeFillTint="66"/>
          </w:tcPr>
          <w:p w14:paraId="0F78C9FC"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311" w:type="dxa"/>
            <w:tcBorders>
              <w:bottom w:val="single" w:sz="4" w:space="0" w:color="auto"/>
            </w:tcBorders>
            <w:shd w:val="clear" w:color="auto" w:fill="8DB3E2" w:themeFill="text2" w:themeFillTint="66"/>
          </w:tcPr>
          <w:p w14:paraId="27E97462"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312" w:type="dxa"/>
            <w:tcBorders>
              <w:bottom w:val="single" w:sz="4" w:space="0" w:color="auto"/>
            </w:tcBorders>
            <w:shd w:val="clear" w:color="auto" w:fill="8DB3E2" w:themeFill="text2" w:themeFillTint="66"/>
          </w:tcPr>
          <w:p w14:paraId="4222910B"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311" w:type="dxa"/>
            <w:tcBorders>
              <w:bottom w:val="single" w:sz="4" w:space="0" w:color="auto"/>
            </w:tcBorders>
            <w:shd w:val="clear" w:color="auto" w:fill="8DB3E2" w:themeFill="text2" w:themeFillTint="66"/>
          </w:tcPr>
          <w:p w14:paraId="43232ABD"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312" w:type="dxa"/>
            <w:tcBorders>
              <w:bottom w:val="single" w:sz="4" w:space="0" w:color="auto"/>
            </w:tcBorders>
            <w:shd w:val="clear" w:color="auto" w:fill="8DB3E2" w:themeFill="text2" w:themeFillTint="66"/>
          </w:tcPr>
          <w:p w14:paraId="372B6309"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141705" w:rsidRPr="0019512E" w14:paraId="2653C32E" w14:textId="77777777" w:rsidTr="00727062">
        <w:tc>
          <w:tcPr>
            <w:tcW w:w="1311" w:type="dxa"/>
            <w:tcBorders>
              <w:top w:val="single" w:sz="4" w:space="0" w:color="auto"/>
            </w:tcBorders>
            <w:shd w:val="clear" w:color="auto" w:fill="FFFFFF" w:themeFill="background1"/>
          </w:tcPr>
          <w:p w14:paraId="40ED861A"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311" w:type="dxa"/>
            <w:tcBorders>
              <w:top w:val="single" w:sz="4" w:space="0" w:color="auto"/>
            </w:tcBorders>
            <w:shd w:val="clear" w:color="auto" w:fill="FFFFFF" w:themeFill="background1"/>
          </w:tcPr>
          <w:p w14:paraId="733E7513" w14:textId="77777777" w:rsidR="008608D7"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10,5%</w:t>
            </w:r>
          </w:p>
        </w:tc>
        <w:tc>
          <w:tcPr>
            <w:tcW w:w="1312" w:type="dxa"/>
            <w:tcBorders>
              <w:top w:val="single" w:sz="4" w:space="0" w:color="auto"/>
            </w:tcBorders>
            <w:shd w:val="clear" w:color="auto" w:fill="FFFFFF" w:themeFill="background1"/>
          </w:tcPr>
          <w:p w14:paraId="3E1E4DBE" w14:textId="77777777" w:rsidR="008608D7"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10,1%</w:t>
            </w:r>
          </w:p>
        </w:tc>
        <w:tc>
          <w:tcPr>
            <w:tcW w:w="1311" w:type="dxa"/>
            <w:tcBorders>
              <w:top w:val="single" w:sz="4" w:space="0" w:color="auto"/>
            </w:tcBorders>
            <w:shd w:val="clear" w:color="auto" w:fill="FFFFFF" w:themeFill="background1"/>
          </w:tcPr>
          <w:p w14:paraId="2B9944F8" w14:textId="77777777" w:rsidR="008608D7"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12,7%</w:t>
            </w:r>
          </w:p>
        </w:tc>
        <w:tc>
          <w:tcPr>
            <w:tcW w:w="1312" w:type="dxa"/>
            <w:tcBorders>
              <w:top w:val="single" w:sz="4" w:space="0" w:color="auto"/>
            </w:tcBorders>
            <w:shd w:val="clear" w:color="auto" w:fill="FFFFFF" w:themeFill="background1"/>
          </w:tcPr>
          <w:p w14:paraId="31F7BADB" w14:textId="77777777" w:rsidR="008608D7" w:rsidRPr="0019512E" w:rsidRDefault="00E329CE" w:rsidP="007B02AD">
            <w:pPr>
              <w:spacing w:line="360" w:lineRule="auto"/>
              <w:jc w:val="both"/>
              <w:rPr>
                <w:rFonts w:ascii="Arial" w:hAnsi="Arial" w:cs="Arial"/>
                <w:sz w:val="22"/>
                <w:szCs w:val="22"/>
              </w:rPr>
            </w:pPr>
            <w:r w:rsidRPr="0019512E">
              <w:rPr>
                <w:rFonts w:ascii="Arial" w:hAnsi="Arial" w:cs="Arial"/>
                <w:sz w:val="22"/>
                <w:szCs w:val="22"/>
              </w:rPr>
              <w:t>12,1</w:t>
            </w:r>
            <w:r w:rsidR="008608D7" w:rsidRPr="0019512E">
              <w:rPr>
                <w:rFonts w:ascii="Arial" w:hAnsi="Arial" w:cs="Arial"/>
                <w:sz w:val="22"/>
                <w:szCs w:val="22"/>
              </w:rPr>
              <w:t>%</w:t>
            </w:r>
          </w:p>
        </w:tc>
        <w:tc>
          <w:tcPr>
            <w:tcW w:w="1311" w:type="dxa"/>
            <w:tcBorders>
              <w:top w:val="single" w:sz="4" w:space="0" w:color="auto"/>
            </w:tcBorders>
            <w:shd w:val="clear" w:color="auto" w:fill="FFFFFF" w:themeFill="background1"/>
          </w:tcPr>
          <w:p w14:paraId="07C83875" w14:textId="77777777" w:rsidR="008608D7"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9,6%</w:t>
            </w:r>
          </w:p>
        </w:tc>
        <w:tc>
          <w:tcPr>
            <w:tcW w:w="1312" w:type="dxa"/>
            <w:tcBorders>
              <w:top w:val="single" w:sz="4" w:space="0" w:color="auto"/>
            </w:tcBorders>
            <w:shd w:val="clear" w:color="auto" w:fill="FFFFFF" w:themeFill="background1"/>
          </w:tcPr>
          <w:p w14:paraId="272A8C44" w14:textId="77777777" w:rsidR="008608D7" w:rsidRPr="0019512E" w:rsidRDefault="00E329CE" w:rsidP="007B02AD">
            <w:pPr>
              <w:spacing w:line="360" w:lineRule="auto"/>
              <w:jc w:val="both"/>
              <w:rPr>
                <w:rFonts w:ascii="Arial" w:hAnsi="Arial" w:cs="Arial"/>
                <w:sz w:val="22"/>
                <w:szCs w:val="22"/>
              </w:rPr>
            </w:pPr>
            <w:r w:rsidRPr="0019512E">
              <w:rPr>
                <w:rFonts w:ascii="Arial" w:hAnsi="Arial" w:cs="Arial"/>
                <w:sz w:val="22"/>
                <w:szCs w:val="22"/>
              </w:rPr>
              <w:t>11,1</w:t>
            </w:r>
            <w:r w:rsidR="008608D7" w:rsidRPr="0019512E">
              <w:rPr>
                <w:rFonts w:ascii="Arial" w:hAnsi="Arial" w:cs="Arial"/>
                <w:sz w:val="22"/>
                <w:szCs w:val="22"/>
              </w:rPr>
              <w:t>%</w:t>
            </w:r>
          </w:p>
        </w:tc>
      </w:tr>
      <w:tr w:rsidR="00141705" w:rsidRPr="0019512E" w14:paraId="2BC59C2D" w14:textId="77777777" w:rsidTr="00727062">
        <w:tc>
          <w:tcPr>
            <w:tcW w:w="1311" w:type="dxa"/>
            <w:shd w:val="clear" w:color="auto" w:fill="FFFFFF" w:themeFill="background1"/>
          </w:tcPr>
          <w:p w14:paraId="76737135" w14:textId="77777777" w:rsidR="00A30702"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311" w:type="dxa"/>
            <w:shd w:val="clear" w:color="auto" w:fill="FFFFFF" w:themeFill="background1"/>
          </w:tcPr>
          <w:p w14:paraId="45CAF29E" w14:textId="77777777" w:rsidR="008608D7"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12,1%</w:t>
            </w:r>
          </w:p>
        </w:tc>
        <w:tc>
          <w:tcPr>
            <w:tcW w:w="1312" w:type="dxa"/>
            <w:shd w:val="clear" w:color="auto" w:fill="FFFFFF" w:themeFill="background1"/>
          </w:tcPr>
          <w:p w14:paraId="15CA74B0" w14:textId="77777777" w:rsidR="008608D7" w:rsidRPr="0019512E" w:rsidRDefault="00E329CE" w:rsidP="007B02AD">
            <w:pPr>
              <w:spacing w:line="360" w:lineRule="auto"/>
              <w:jc w:val="both"/>
              <w:rPr>
                <w:rFonts w:ascii="Arial" w:hAnsi="Arial" w:cs="Arial"/>
                <w:sz w:val="22"/>
                <w:szCs w:val="22"/>
              </w:rPr>
            </w:pPr>
            <w:r w:rsidRPr="0019512E">
              <w:rPr>
                <w:rFonts w:ascii="Arial" w:hAnsi="Arial" w:cs="Arial"/>
                <w:sz w:val="22"/>
                <w:szCs w:val="22"/>
              </w:rPr>
              <w:t>23</w:t>
            </w:r>
            <w:r w:rsidR="00727062" w:rsidRPr="0019512E">
              <w:rPr>
                <w:rFonts w:ascii="Arial" w:hAnsi="Arial" w:cs="Arial"/>
                <w:sz w:val="22"/>
                <w:szCs w:val="22"/>
              </w:rPr>
              <w:t>,0</w:t>
            </w:r>
            <w:r w:rsidR="008608D7" w:rsidRPr="0019512E">
              <w:rPr>
                <w:rFonts w:ascii="Arial" w:hAnsi="Arial" w:cs="Arial"/>
                <w:sz w:val="22"/>
                <w:szCs w:val="22"/>
              </w:rPr>
              <w:t>%</w:t>
            </w:r>
          </w:p>
        </w:tc>
        <w:tc>
          <w:tcPr>
            <w:tcW w:w="1311" w:type="dxa"/>
            <w:shd w:val="clear" w:color="auto" w:fill="FFFFFF" w:themeFill="background1"/>
          </w:tcPr>
          <w:p w14:paraId="12EB3CE3" w14:textId="77777777" w:rsidR="008608D7"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26,7%</w:t>
            </w:r>
          </w:p>
        </w:tc>
        <w:tc>
          <w:tcPr>
            <w:tcW w:w="1312" w:type="dxa"/>
            <w:shd w:val="clear" w:color="auto" w:fill="FFFFFF" w:themeFill="background1"/>
          </w:tcPr>
          <w:p w14:paraId="658B85BD" w14:textId="77777777" w:rsidR="008608D7"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24,7%</w:t>
            </w:r>
          </w:p>
        </w:tc>
        <w:tc>
          <w:tcPr>
            <w:tcW w:w="1311" w:type="dxa"/>
            <w:shd w:val="clear" w:color="auto" w:fill="FFFFFF" w:themeFill="background1"/>
          </w:tcPr>
          <w:p w14:paraId="3496831F" w14:textId="77777777" w:rsidR="008608D7" w:rsidRPr="0019512E" w:rsidRDefault="00E329CE" w:rsidP="007B02AD">
            <w:pPr>
              <w:spacing w:line="360" w:lineRule="auto"/>
              <w:jc w:val="both"/>
              <w:rPr>
                <w:rFonts w:ascii="Arial" w:hAnsi="Arial" w:cs="Arial"/>
                <w:sz w:val="22"/>
                <w:szCs w:val="22"/>
              </w:rPr>
            </w:pPr>
            <w:r w:rsidRPr="0019512E">
              <w:rPr>
                <w:rFonts w:ascii="Arial" w:hAnsi="Arial" w:cs="Arial"/>
                <w:sz w:val="22"/>
                <w:szCs w:val="22"/>
              </w:rPr>
              <w:t>16</w:t>
            </w:r>
            <w:r w:rsidR="00727062" w:rsidRPr="0019512E">
              <w:rPr>
                <w:rFonts w:ascii="Arial" w:hAnsi="Arial" w:cs="Arial"/>
                <w:sz w:val="22"/>
                <w:szCs w:val="22"/>
              </w:rPr>
              <w:t>,0</w:t>
            </w:r>
            <w:r w:rsidR="008608D7" w:rsidRPr="0019512E">
              <w:rPr>
                <w:rFonts w:ascii="Arial" w:hAnsi="Arial" w:cs="Arial"/>
                <w:sz w:val="22"/>
                <w:szCs w:val="22"/>
              </w:rPr>
              <w:t>%</w:t>
            </w:r>
          </w:p>
        </w:tc>
        <w:tc>
          <w:tcPr>
            <w:tcW w:w="1312" w:type="dxa"/>
            <w:shd w:val="clear" w:color="auto" w:fill="FFFFFF" w:themeFill="background1"/>
          </w:tcPr>
          <w:p w14:paraId="0D30FF7A" w14:textId="77777777" w:rsidR="00A30702"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23,9%</w:t>
            </w:r>
          </w:p>
        </w:tc>
      </w:tr>
      <w:tr w:rsidR="00727062" w:rsidRPr="0019512E" w14:paraId="4E292F2A" w14:textId="77777777" w:rsidTr="00727062">
        <w:tc>
          <w:tcPr>
            <w:tcW w:w="1311" w:type="dxa"/>
            <w:shd w:val="clear" w:color="auto" w:fill="FFFFFF" w:themeFill="background1"/>
          </w:tcPr>
          <w:p w14:paraId="57052E4E" w14:textId="77777777" w:rsidR="00727062" w:rsidRPr="0019512E" w:rsidRDefault="00727062" w:rsidP="007B02AD">
            <w:pPr>
              <w:spacing w:line="360" w:lineRule="auto"/>
              <w:jc w:val="both"/>
              <w:rPr>
                <w:rFonts w:ascii="Arial" w:hAnsi="Arial" w:cs="Arial"/>
                <w:b/>
                <w:bCs/>
                <w:i/>
                <w:iCs/>
                <w:sz w:val="22"/>
                <w:szCs w:val="22"/>
              </w:rPr>
            </w:pPr>
            <w:r w:rsidRPr="0019512E">
              <w:rPr>
                <w:rFonts w:ascii="Arial" w:hAnsi="Arial" w:cs="Arial"/>
                <w:b/>
                <w:bCs/>
                <w:i/>
                <w:iCs/>
                <w:sz w:val="22"/>
                <w:szCs w:val="22"/>
              </w:rPr>
              <w:t>Evolução</w:t>
            </w:r>
          </w:p>
        </w:tc>
        <w:tc>
          <w:tcPr>
            <w:tcW w:w="1311" w:type="dxa"/>
            <w:shd w:val="clear" w:color="auto" w:fill="FFFFFF" w:themeFill="background1"/>
          </w:tcPr>
          <w:p w14:paraId="7CCE5CDE" w14:textId="77777777" w:rsidR="00727062" w:rsidRPr="0019512E" w:rsidRDefault="00727062" w:rsidP="007B02AD">
            <w:pPr>
              <w:spacing w:line="360" w:lineRule="auto"/>
              <w:jc w:val="both"/>
              <w:rPr>
                <w:rFonts w:ascii="Arial" w:hAnsi="Arial" w:cs="Arial"/>
                <w:b/>
                <w:sz w:val="22"/>
                <w:szCs w:val="22"/>
              </w:rPr>
            </w:pPr>
            <w:r w:rsidRPr="0019512E">
              <w:rPr>
                <w:rFonts w:ascii="Arial" w:hAnsi="Arial" w:cs="Arial"/>
                <w:b/>
                <w:sz w:val="22"/>
                <w:szCs w:val="22"/>
              </w:rPr>
              <w:t>+1,6%</w:t>
            </w:r>
          </w:p>
        </w:tc>
        <w:tc>
          <w:tcPr>
            <w:tcW w:w="1312" w:type="dxa"/>
            <w:shd w:val="clear" w:color="auto" w:fill="FFFFFF" w:themeFill="background1"/>
          </w:tcPr>
          <w:p w14:paraId="13CDBE7E" w14:textId="77777777" w:rsidR="00727062" w:rsidRPr="0019512E" w:rsidRDefault="00727062" w:rsidP="007B02AD">
            <w:pPr>
              <w:spacing w:line="360" w:lineRule="auto"/>
              <w:jc w:val="both"/>
              <w:rPr>
                <w:rFonts w:ascii="Arial" w:hAnsi="Arial" w:cs="Arial"/>
                <w:b/>
                <w:sz w:val="22"/>
                <w:szCs w:val="22"/>
              </w:rPr>
            </w:pPr>
            <w:r w:rsidRPr="0019512E">
              <w:rPr>
                <w:rFonts w:ascii="Arial" w:hAnsi="Arial" w:cs="Arial"/>
                <w:b/>
                <w:sz w:val="22"/>
                <w:szCs w:val="22"/>
              </w:rPr>
              <w:t>+12,9%</w:t>
            </w:r>
          </w:p>
        </w:tc>
        <w:tc>
          <w:tcPr>
            <w:tcW w:w="1311" w:type="dxa"/>
            <w:shd w:val="clear" w:color="auto" w:fill="FFFFFF" w:themeFill="background1"/>
          </w:tcPr>
          <w:p w14:paraId="57119567" w14:textId="77777777" w:rsidR="00727062" w:rsidRPr="0019512E" w:rsidRDefault="00727062" w:rsidP="007B02AD">
            <w:pPr>
              <w:spacing w:line="360" w:lineRule="auto"/>
              <w:jc w:val="both"/>
              <w:rPr>
                <w:rFonts w:ascii="Arial" w:hAnsi="Arial" w:cs="Arial"/>
                <w:b/>
                <w:sz w:val="22"/>
                <w:szCs w:val="22"/>
              </w:rPr>
            </w:pPr>
            <w:r w:rsidRPr="0019512E">
              <w:rPr>
                <w:rFonts w:ascii="Arial" w:hAnsi="Arial" w:cs="Arial"/>
                <w:b/>
                <w:sz w:val="22"/>
                <w:szCs w:val="22"/>
              </w:rPr>
              <w:t>+13,9%</w:t>
            </w:r>
          </w:p>
        </w:tc>
        <w:tc>
          <w:tcPr>
            <w:tcW w:w="1312" w:type="dxa"/>
            <w:shd w:val="clear" w:color="auto" w:fill="FFFFFF" w:themeFill="background1"/>
          </w:tcPr>
          <w:p w14:paraId="589D8202" w14:textId="77777777" w:rsidR="00727062" w:rsidRPr="0019512E" w:rsidRDefault="00727062" w:rsidP="007B02AD">
            <w:pPr>
              <w:spacing w:line="360" w:lineRule="auto"/>
              <w:jc w:val="both"/>
              <w:rPr>
                <w:rFonts w:ascii="Arial" w:hAnsi="Arial" w:cs="Arial"/>
                <w:b/>
                <w:sz w:val="22"/>
                <w:szCs w:val="22"/>
              </w:rPr>
            </w:pPr>
            <w:r w:rsidRPr="0019512E">
              <w:rPr>
                <w:rFonts w:ascii="Arial" w:hAnsi="Arial" w:cs="Arial"/>
                <w:b/>
                <w:sz w:val="22"/>
                <w:szCs w:val="22"/>
              </w:rPr>
              <w:t>+12,6%</w:t>
            </w:r>
          </w:p>
        </w:tc>
        <w:tc>
          <w:tcPr>
            <w:tcW w:w="1311" w:type="dxa"/>
            <w:shd w:val="clear" w:color="auto" w:fill="FFFFFF" w:themeFill="background1"/>
          </w:tcPr>
          <w:p w14:paraId="2D916EA7" w14:textId="77777777" w:rsidR="00727062" w:rsidRPr="0019512E" w:rsidRDefault="00727062" w:rsidP="007B02AD">
            <w:pPr>
              <w:spacing w:line="360" w:lineRule="auto"/>
              <w:jc w:val="both"/>
              <w:rPr>
                <w:rFonts w:ascii="Arial" w:hAnsi="Arial" w:cs="Arial"/>
                <w:b/>
                <w:sz w:val="22"/>
                <w:szCs w:val="22"/>
              </w:rPr>
            </w:pPr>
            <w:r w:rsidRPr="0019512E">
              <w:rPr>
                <w:rFonts w:ascii="Arial" w:hAnsi="Arial" w:cs="Arial"/>
                <w:b/>
                <w:sz w:val="22"/>
                <w:szCs w:val="22"/>
              </w:rPr>
              <w:t>+6,36%</w:t>
            </w:r>
          </w:p>
        </w:tc>
        <w:tc>
          <w:tcPr>
            <w:tcW w:w="1312" w:type="dxa"/>
            <w:shd w:val="clear" w:color="auto" w:fill="FFFFFF" w:themeFill="background1"/>
          </w:tcPr>
          <w:p w14:paraId="3F4ED409" w14:textId="77777777" w:rsidR="00727062" w:rsidRPr="0019512E" w:rsidRDefault="00727062" w:rsidP="007B02AD">
            <w:pPr>
              <w:spacing w:line="360" w:lineRule="auto"/>
              <w:jc w:val="both"/>
              <w:rPr>
                <w:rFonts w:ascii="Arial" w:hAnsi="Arial" w:cs="Arial"/>
                <w:b/>
                <w:sz w:val="22"/>
                <w:szCs w:val="22"/>
              </w:rPr>
            </w:pPr>
            <w:r w:rsidRPr="0019512E">
              <w:rPr>
                <w:rFonts w:ascii="Arial" w:hAnsi="Arial" w:cs="Arial"/>
                <w:b/>
                <w:sz w:val="22"/>
                <w:szCs w:val="22"/>
              </w:rPr>
              <w:t>+12,8%</w:t>
            </w:r>
          </w:p>
        </w:tc>
      </w:tr>
    </w:tbl>
    <w:p w14:paraId="1D034C8E" w14:textId="77777777" w:rsidR="008608D7" w:rsidRPr="0019512E" w:rsidRDefault="008608D7" w:rsidP="007B02AD">
      <w:pPr>
        <w:spacing w:line="360" w:lineRule="auto"/>
        <w:jc w:val="both"/>
        <w:rPr>
          <w:rFonts w:ascii="Arial" w:hAnsi="Arial" w:cs="Arial"/>
          <w:sz w:val="22"/>
          <w:szCs w:val="22"/>
        </w:rPr>
      </w:pPr>
    </w:p>
    <w:p w14:paraId="229CA573" w14:textId="77777777" w:rsidR="00AB269D" w:rsidRPr="0019512E" w:rsidRDefault="002F1E3B" w:rsidP="007B02AD">
      <w:pPr>
        <w:spacing w:line="360" w:lineRule="auto"/>
        <w:jc w:val="both"/>
        <w:rPr>
          <w:rFonts w:ascii="Arial" w:hAnsi="Arial" w:cs="Arial"/>
          <w:sz w:val="22"/>
          <w:szCs w:val="22"/>
        </w:rPr>
      </w:pPr>
      <w:r w:rsidRPr="0019512E">
        <w:rPr>
          <w:rFonts w:ascii="Arial" w:hAnsi="Arial" w:cs="Arial"/>
          <w:sz w:val="22"/>
          <w:szCs w:val="22"/>
        </w:rPr>
        <w:tab/>
      </w:r>
      <w:r w:rsidR="005A6B40" w:rsidRPr="0019512E">
        <w:rPr>
          <w:rFonts w:ascii="Arial" w:hAnsi="Arial" w:cs="Arial"/>
          <w:sz w:val="22"/>
          <w:szCs w:val="22"/>
        </w:rPr>
        <w:t xml:space="preserve">Mediante os dados contidos no Quadro </w:t>
      </w:r>
      <w:r w:rsidR="00727062" w:rsidRPr="0019512E">
        <w:rPr>
          <w:rFonts w:ascii="Arial" w:hAnsi="Arial" w:cs="Arial"/>
          <w:sz w:val="22"/>
          <w:szCs w:val="22"/>
        </w:rPr>
        <w:t>4</w:t>
      </w:r>
      <w:r w:rsidR="005A6B40" w:rsidRPr="0019512E">
        <w:rPr>
          <w:rFonts w:ascii="Arial" w:hAnsi="Arial" w:cs="Arial"/>
          <w:sz w:val="22"/>
          <w:szCs w:val="22"/>
        </w:rPr>
        <w:t>, constata-se que, n</w:t>
      </w:r>
      <w:r w:rsidR="00B2357D" w:rsidRPr="0019512E">
        <w:rPr>
          <w:rFonts w:ascii="Arial" w:hAnsi="Arial" w:cs="Arial"/>
          <w:sz w:val="22"/>
          <w:szCs w:val="22"/>
        </w:rPr>
        <w:t>essa faixa etária</w:t>
      </w:r>
      <w:r w:rsidR="005A6B40" w:rsidRPr="0019512E">
        <w:rPr>
          <w:rFonts w:ascii="Arial" w:hAnsi="Arial" w:cs="Arial"/>
          <w:sz w:val="22"/>
          <w:szCs w:val="22"/>
        </w:rPr>
        <w:t>,</w:t>
      </w:r>
      <w:r w:rsidR="00B2357D" w:rsidRPr="0019512E">
        <w:rPr>
          <w:rFonts w:ascii="Arial" w:hAnsi="Arial" w:cs="Arial"/>
          <w:sz w:val="22"/>
          <w:szCs w:val="22"/>
        </w:rPr>
        <w:t xml:space="preserve"> também </w:t>
      </w:r>
      <w:r w:rsidR="00727062" w:rsidRPr="0019512E">
        <w:rPr>
          <w:rFonts w:ascii="Arial" w:hAnsi="Arial" w:cs="Arial"/>
          <w:sz w:val="22"/>
          <w:szCs w:val="22"/>
        </w:rPr>
        <w:t>ocorreu</w:t>
      </w:r>
      <w:r w:rsidR="00B2357D" w:rsidRPr="0019512E">
        <w:rPr>
          <w:rFonts w:ascii="Arial" w:hAnsi="Arial" w:cs="Arial"/>
          <w:sz w:val="22"/>
          <w:szCs w:val="22"/>
        </w:rPr>
        <w:t xml:space="preserve"> um aumento no núme</w:t>
      </w:r>
      <w:r w:rsidRPr="0019512E">
        <w:rPr>
          <w:rFonts w:ascii="Arial" w:hAnsi="Arial" w:cs="Arial"/>
          <w:sz w:val="22"/>
          <w:szCs w:val="22"/>
        </w:rPr>
        <w:t>ro de indivíduos livres de cárie.</w:t>
      </w:r>
    </w:p>
    <w:p w14:paraId="6E83F9A7" w14:textId="473B10B0" w:rsidR="00AB269D" w:rsidRPr="0019512E" w:rsidRDefault="00AB269D" w:rsidP="007B02AD">
      <w:pPr>
        <w:spacing w:line="360" w:lineRule="auto"/>
        <w:ind w:firstLine="708"/>
        <w:jc w:val="both"/>
        <w:rPr>
          <w:rFonts w:ascii="Arial" w:hAnsi="Arial" w:cs="Arial"/>
          <w:sz w:val="22"/>
          <w:szCs w:val="22"/>
        </w:rPr>
      </w:pPr>
      <w:r w:rsidRPr="0019512E">
        <w:rPr>
          <w:rFonts w:ascii="Arial" w:hAnsi="Arial" w:cs="Arial"/>
          <w:sz w:val="22"/>
          <w:szCs w:val="22"/>
        </w:rPr>
        <w:t>Ao considerar a meta da OMS para a idade de 18 anos (80% com CPO-D=0), observa-se que o Brasil com 23,9% em 2010 apresentou um aume</w:t>
      </w:r>
      <w:r w:rsidR="00B54C9D">
        <w:rPr>
          <w:rFonts w:ascii="Arial" w:hAnsi="Arial" w:cs="Arial"/>
          <w:sz w:val="22"/>
          <w:szCs w:val="22"/>
        </w:rPr>
        <w:t>nto significativo de 12,8% quand</w:t>
      </w:r>
      <w:r w:rsidRPr="0019512E">
        <w:rPr>
          <w:rFonts w:ascii="Arial" w:hAnsi="Arial" w:cs="Arial"/>
          <w:sz w:val="22"/>
          <w:szCs w:val="22"/>
        </w:rPr>
        <w:t>o comparado a 2003, entretanto encontra-se muito abaixo do esperado para essa faixa etária</w:t>
      </w:r>
      <w:r w:rsidR="00837E2F">
        <w:rPr>
          <w:rFonts w:ascii="Arial" w:hAnsi="Arial" w:cs="Arial"/>
          <w:sz w:val="22"/>
          <w:szCs w:val="22"/>
        </w:rPr>
        <w:t xml:space="preserve"> (OMS, 1999)</w:t>
      </w:r>
      <w:r w:rsidRPr="0019512E">
        <w:rPr>
          <w:rFonts w:ascii="Arial" w:hAnsi="Arial" w:cs="Arial"/>
          <w:sz w:val="22"/>
          <w:szCs w:val="22"/>
        </w:rPr>
        <w:t>.</w:t>
      </w:r>
    </w:p>
    <w:p w14:paraId="580D6371" w14:textId="77777777" w:rsidR="00DD4B85" w:rsidRPr="0019512E" w:rsidRDefault="00DD4B85" w:rsidP="007B02AD">
      <w:pPr>
        <w:spacing w:line="360" w:lineRule="auto"/>
        <w:ind w:firstLine="708"/>
        <w:jc w:val="both"/>
        <w:rPr>
          <w:rFonts w:ascii="Arial" w:hAnsi="Arial" w:cs="Arial"/>
          <w:sz w:val="22"/>
          <w:szCs w:val="22"/>
        </w:rPr>
      </w:pPr>
      <w:r w:rsidRPr="0019512E">
        <w:rPr>
          <w:rFonts w:ascii="Arial" w:hAnsi="Arial" w:cs="Arial"/>
          <w:sz w:val="22"/>
          <w:szCs w:val="22"/>
        </w:rPr>
        <w:t xml:space="preserve">Melhorias nos indicadores de saúde bucal podem ser vistos, de acordo com a pesquisa do IBGE em 2008, que apontou a diminuição da população sem acesso ao dentista (de 18,7 a 11,6%) num período de 10 anos. No entanto, a renda continuou a ser um diferencial, já que, dos que declararam nunca ter ido ao dentista, 95,6% pertenciam ao grupo de renda </w:t>
      </w:r>
      <w:r w:rsidR="002272EB" w:rsidRPr="0019512E">
        <w:rPr>
          <w:rFonts w:ascii="Arial" w:hAnsi="Arial" w:cs="Arial"/>
          <w:sz w:val="22"/>
          <w:szCs w:val="22"/>
        </w:rPr>
        <w:t xml:space="preserve">de </w:t>
      </w:r>
      <w:r w:rsidRPr="0019512E">
        <w:rPr>
          <w:rFonts w:ascii="Arial" w:hAnsi="Arial" w:cs="Arial"/>
          <w:sz w:val="22"/>
          <w:szCs w:val="22"/>
        </w:rPr>
        <w:t>até 2 salários mínimos</w:t>
      </w:r>
      <w:r w:rsidR="00BD6F6B" w:rsidRPr="0019512E">
        <w:rPr>
          <w:rFonts w:ascii="Arial" w:hAnsi="Arial" w:cs="Arial"/>
          <w:sz w:val="22"/>
          <w:szCs w:val="22"/>
        </w:rPr>
        <w:t xml:space="preserve"> (COSTA et al, 2011)</w:t>
      </w:r>
      <w:r w:rsidRPr="0019512E">
        <w:rPr>
          <w:rFonts w:ascii="Arial" w:hAnsi="Arial" w:cs="Arial"/>
          <w:sz w:val="22"/>
          <w:szCs w:val="22"/>
        </w:rPr>
        <w:t>.</w:t>
      </w:r>
    </w:p>
    <w:p w14:paraId="14ACD5EC" w14:textId="77777777" w:rsidR="00B2357D" w:rsidRPr="0019512E" w:rsidRDefault="00842D7B" w:rsidP="007B02AD">
      <w:pPr>
        <w:spacing w:line="360" w:lineRule="auto"/>
        <w:ind w:firstLine="708"/>
        <w:jc w:val="both"/>
        <w:rPr>
          <w:rFonts w:ascii="Arial" w:hAnsi="Arial" w:cs="Arial"/>
          <w:sz w:val="22"/>
          <w:szCs w:val="22"/>
        </w:rPr>
      </w:pPr>
      <w:r w:rsidRPr="0019512E">
        <w:rPr>
          <w:rFonts w:ascii="Arial" w:hAnsi="Arial" w:cs="Arial"/>
          <w:sz w:val="22"/>
          <w:szCs w:val="22"/>
        </w:rPr>
        <w:t>No Brasil</w:t>
      </w:r>
      <w:r w:rsidR="00727062" w:rsidRPr="0019512E">
        <w:rPr>
          <w:rFonts w:ascii="Arial" w:hAnsi="Arial" w:cs="Arial"/>
          <w:sz w:val="22"/>
          <w:szCs w:val="22"/>
        </w:rPr>
        <w:t>,</w:t>
      </w:r>
      <w:r w:rsidRPr="0019512E">
        <w:rPr>
          <w:rFonts w:ascii="Arial" w:hAnsi="Arial" w:cs="Arial"/>
          <w:sz w:val="22"/>
          <w:szCs w:val="22"/>
        </w:rPr>
        <w:t xml:space="preserve"> 12,8% </w:t>
      </w:r>
      <w:r w:rsidR="00C21ED2" w:rsidRPr="0019512E">
        <w:rPr>
          <w:rFonts w:ascii="Arial" w:hAnsi="Arial" w:cs="Arial"/>
          <w:sz w:val="22"/>
          <w:szCs w:val="22"/>
        </w:rPr>
        <w:t>da população, na faixa etária analisada</w:t>
      </w:r>
      <w:r w:rsidR="002272EB" w:rsidRPr="0019512E">
        <w:rPr>
          <w:rFonts w:ascii="Arial" w:hAnsi="Arial" w:cs="Arial"/>
          <w:sz w:val="22"/>
          <w:szCs w:val="22"/>
        </w:rPr>
        <w:t xml:space="preserve"> se mostrou</w:t>
      </w:r>
      <w:r w:rsidRPr="0019512E">
        <w:rPr>
          <w:rFonts w:ascii="Arial" w:hAnsi="Arial" w:cs="Arial"/>
          <w:sz w:val="22"/>
          <w:szCs w:val="22"/>
        </w:rPr>
        <w:t xml:space="preserve"> livre d</w:t>
      </w:r>
      <w:r w:rsidR="002272EB" w:rsidRPr="0019512E">
        <w:rPr>
          <w:rFonts w:ascii="Arial" w:hAnsi="Arial" w:cs="Arial"/>
          <w:sz w:val="22"/>
          <w:szCs w:val="22"/>
        </w:rPr>
        <w:t>e</w:t>
      </w:r>
      <w:r w:rsidRPr="0019512E">
        <w:rPr>
          <w:rFonts w:ascii="Arial" w:hAnsi="Arial" w:cs="Arial"/>
          <w:sz w:val="22"/>
          <w:szCs w:val="22"/>
        </w:rPr>
        <w:t xml:space="preserve"> cárie dentária, </w:t>
      </w:r>
      <w:r w:rsidR="002272EB" w:rsidRPr="0019512E">
        <w:rPr>
          <w:rFonts w:ascii="Arial" w:hAnsi="Arial" w:cs="Arial"/>
          <w:sz w:val="22"/>
          <w:szCs w:val="22"/>
        </w:rPr>
        <w:t xml:space="preserve">indicando </w:t>
      </w:r>
      <w:r w:rsidRPr="0019512E">
        <w:rPr>
          <w:rFonts w:ascii="Arial" w:hAnsi="Arial" w:cs="Arial"/>
          <w:sz w:val="22"/>
          <w:szCs w:val="22"/>
        </w:rPr>
        <w:t>que houve um resultado positivo</w:t>
      </w:r>
      <w:r w:rsidR="002272EB" w:rsidRPr="0019512E">
        <w:rPr>
          <w:rFonts w:ascii="Arial" w:hAnsi="Arial" w:cs="Arial"/>
          <w:sz w:val="22"/>
          <w:szCs w:val="22"/>
        </w:rPr>
        <w:t xml:space="preserve"> das estratégias e ações implementadas</w:t>
      </w:r>
      <w:r w:rsidR="00A84406" w:rsidRPr="0019512E">
        <w:rPr>
          <w:rFonts w:ascii="Arial" w:hAnsi="Arial" w:cs="Arial"/>
          <w:sz w:val="22"/>
          <w:szCs w:val="22"/>
        </w:rPr>
        <w:t>.</w:t>
      </w:r>
    </w:p>
    <w:p w14:paraId="4597797A" w14:textId="51AD0ED3" w:rsidR="00C34D7C" w:rsidRPr="0019512E" w:rsidRDefault="00430306" w:rsidP="007B02AD">
      <w:pPr>
        <w:spacing w:line="360" w:lineRule="auto"/>
        <w:ind w:firstLine="708"/>
        <w:jc w:val="both"/>
        <w:rPr>
          <w:rFonts w:ascii="Arial" w:hAnsi="Arial" w:cs="Arial"/>
          <w:sz w:val="22"/>
          <w:szCs w:val="22"/>
        </w:rPr>
      </w:pPr>
      <w:r w:rsidRPr="0019512E">
        <w:rPr>
          <w:rFonts w:ascii="Arial" w:hAnsi="Arial" w:cs="Arial"/>
          <w:sz w:val="22"/>
          <w:szCs w:val="22"/>
        </w:rPr>
        <w:t>N</w:t>
      </w:r>
      <w:r w:rsidR="00D97DB4" w:rsidRPr="0019512E">
        <w:rPr>
          <w:rFonts w:ascii="Arial" w:hAnsi="Arial" w:cs="Arial"/>
          <w:sz w:val="22"/>
          <w:szCs w:val="22"/>
        </w:rPr>
        <w:t xml:space="preserve">o Quadro </w:t>
      </w:r>
      <w:r w:rsidR="00727062" w:rsidRPr="0019512E">
        <w:rPr>
          <w:rFonts w:ascii="Arial" w:hAnsi="Arial" w:cs="Arial"/>
          <w:sz w:val="22"/>
          <w:szCs w:val="22"/>
        </w:rPr>
        <w:t>5</w:t>
      </w:r>
      <w:r w:rsidR="00AC5570" w:rsidRPr="0019512E">
        <w:rPr>
          <w:rFonts w:ascii="Arial" w:hAnsi="Arial" w:cs="Arial"/>
          <w:sz w:val="22"/>
          <w:szCs w:val="22"/>
        </w:rPr>
        <w:t xml:space="preserve"> é avaliada a variação do ataque de cárie na dentição decídua de crianças de 5 anos, segundo </w:t>
      </w:r>
      <w:r w:rsidR="00B54C9D">
        <w:rPr>
          <w:rFonts w:ascii="Arial" w:hAnsi="Arial" w:cs="Arial"/>
          <w:sz w:val="22"/>
          <w:szCs w:val="22"/>
        </w:rPr>
        <w:t>as macrorregiões</w:t>
      </w:r>
      <w:r w:rsidR="00C34D7C" w:rsidRPr="0019512E">
        <w:rPr>
          <w:rFonts w:ascii="Arial" w:hAnsi="Arial" w:cs="Arial"/>
          <w:sz w:val="22"/>
          <w:szCs w:val="22"/>
        </w:rPr>
        <w:t>, por meio do índice ceo-d</w:t>
      </w:r>
      <w:r w:rsidR="00AC5570" w:rsidRPr="0019512E">
        <w:rPr>
          <w:rFonts w:ascii="Arial" w:hAnsi="Arial" w:cs="Arial"/>
          <w:sz w:val="22"/>
          <w:szCs w:val="22"/>
        </w:rPr>
        <w:t xml:space="preserve">. </w:t>
      </w:r>
    </w:p>
    <w:p w14:paraId="004A9BA8" w14:textId="77777777" w:rsidR="006B3253" w:rsidRDefault="006B3253" w:rsidP="007B02AD">
      <w:pPr>
        <w:spacing w:line="360" w:lineRule="auto"/>
        <w:jc w:val="both"/>
        <w:rPr>
          <w:rFonts w:ascii="Arial" w:hAnsi="Arial" w:cs="Arial"/>
          <w:b/>
          <w:sz w:val="22"/>
          <w:szCs w:val="22"/>
        </w:rPr>
      </w:pPr>
    </w:p>
    <w:p w14:paraId="20FEFBF8" w14:textId="71152D63" w:rsidR="00B54C9D" w:rsidRPr="0019512E" w:rsidRDefault="00D97DB4" w:rsidP="00B54C9D">
      <w:pPr>
        <w:spacing w:line="360" w:lineRule="auto"/>
        <w:jc w:val="both"/>
        <w:rPr>
          <w:rFonts w:ascii="Arial" w:hAnsi="Arial" w:cs="Arial"/>
          <w:b/>
          <w:sz w:val="22"/>
          <w:szCs w:val="22"/>
        </w:rPr>
      </w:pPr>
      <w:r w:rsidRPr="0019512E">
        <w:rPr>
          <w:rFonts w:ascii="Arial" w:hAnsi="Arial" w:cs="Arial"/>
          <w:b/>
          <w:sz w:val="22"/>
          <w:szCs w:val="22"/>
        </w:rPr>
        <w:t xml:space="preserve">Quadro </w:t>
      </w:r>
      <w:r w:rsidR="00727062" w:rsidRPr="0019512E">
        <w:rPr>
          <w:rFonts w:ascii="Arial" w:hAnsi="Arial" w:cs="Arial"/>
          <w:b/>
          <w:sz w:val="22"/>
          <w:szCs w:val="22"/>
        </w:rPr>
        <w:t>5</w:t>
      </w:r>
      <w:r w:rsidR="00DC12FD" w:rsidRPr="0019512E">
        <w:rPr>
          <w:rFonts w:ascii="Arial" w:hAnsi="Arial" w:cs="Arial"/>
          <w:b/>
          <w:sz w:val="22"/>
          <w:szCs w:val="22"/>
        </w:rPr>
        <w:t xml:space="preserve">. </w:t>
      </w:r>
      <w:r w:rsidR="00554A08" w:rsidRPr="0019512E">
        <w:rPr>
          <w:rFonts w:ascii="Arial" w:hAnsi="Arial" w:cs="Arial"/>
          <w:b/>
          <w:sz w:val="22"/>
          <w:szCs w:val="22"/>
        </w:rPr>
        <w:t>Evolução d</w:t>
      </w:r>
      <w:r w:rsidR="00C34D7C" w:rsidRPr="0019512E">
        <w:rPr>
          <w:rFonts w:ascii="Arial" w:hAnsi="Arial" w:cs="Arial"/>
          <w:b/>
          <w:sz w:val="22"/>
          <w:szCs w:val="22"/>
        </w:rPr>
        <w:t>o índice ceo-d aos</w:t>
      </w:r>
      <w:r w:rsidR="00DC12FD" w:rsidRPr="0019512E">
        <w:rPr>
          <w:rFonts w:ascii="Arial" w:hAnsi="Arial" w:cs="Arial"/>
          <w:b/>
          <w:sz w:val="22"/>
          <w:szCs w:val="22"/>
        </w:rPr>
        <w:t xml:space="preserve"> 5 anos</w:t>
      </w:r>
      <w:r w:rsidR="00B54C9D">
        <w:rPr>
          <w:rFonts w:ascii="Arial" w:hAnsi="Arial" w:cs="Arial"/>
          <w:b/>
          <w:sz w:val="22"/>
          <w:szCs w:val="22"/>
        </w:rPr>
        <w:t>,</w:t>
      </w:r>
      <w:r w:rsidR="00DC12FD" w:rsidRPr="0019512E">
        <w:rPr>
          <w:rFonts w:ascii="Arial" w:hAnsi="Arial" w:cs="Arial"/>
          <w:b/>
          <w:sz w:val="22"/>
          <w:szCs w:val="22"/>
        </w:rPr>
        <w:t xml:space="preserve"> </w:t>
      </w:r>
      <w:r w:rsidR="00B54C9D" w:rsidRPr="0019512E">
        <w:rPr>
          <w:rFonts w:ascii="Arial" w:hAnsi="Arial" w:cs="Arial"/>
          <w:b/>
          <w:sz w:val="22"/>
          <w:szCs w:val="22"/>
        </w:rPr>
        <w:t>segundo dados do SB Brasil 2003 e 2010.</w:t>
      </w:r>
    </w:p>
    <w:tbl>
      <w:tblPr>
        <w:tblpPr w:leftFromText="141" w:rightFromText="141" w:vertAnchor="text" w:horzAnchor="margin" w:tblpY="20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093"/>
        <w:gridCol w:w="992"/>
        <w:gridCol w:w="1276"/>
        <w:gridCol w:w="1276"/>
        <w:gridCol w:w="1134"/>
        <w:gridCol w:w="1275"/>
        <w:gridCol w:w="1134"/>
      </w:tblGrid>
      <w:tr w:rsidR="00727062" w:rsidRPr="0019512E" w14:paraId="41FBA328" w14:textId="77777777" w:rsidTr="00727062">
        <w:trPr>
          <w:trHeight w:val="70"/>
        </w:trPr>
        <w:tc>
          <w:tcPr>
            <w:tcW w:w="2093" w:type="dxa"/>
            <w:shd w:val="clear" w:color="auto" w:fill="8DB3E2" w:themeFill="text2" w:themeFillTint="66"/>
          </w:tcPr>
          <w:p w14:paraId="560736AA" w14:textId="77777777" w:rsidR="00DC12FD" w:rsidRPr="0019512E" w:rsidRDefault="00340315"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992" w:type="dxa"/>
            <w:shd w:val="clear" w:color="auto" w:fill="8DB3E2" w:themeFill="text2" w:themeFillTint="66"/>
          </w:tcPr>
          <w:p w14:paraId="6DC90A52" w14:textId="77777777" w:rsidR="00DC12FD" w:rsidRPr="0019512E" w:rsidRDefault="00340315"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276" w:type="dxa"/>
            <w:shd w:val="clear" w:color="auto" w:fill="8DB3E2" w:themeFill="text2" w:themeFillTint="66"/>
          </w:tcPr>
          <w:p w14:paraId="549DE193" w14:textId="77777777" w:rsidR="00DC12FD" w:rsidRPr="0019512E" w:rsidRDefault="00340315"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276" w:type="dxa"/>
            <w:shd w:val="clear" w:color="auto" w:fill="8DB3E2" w:themeFill="text2" w:themeFillTint="66"/>
          </w:tcPr>
          <w:p w14:paraId="47E3B2EC" w14:textId="77777777" w:rsidR="00DC12FD" w:rsidRPr="0019512E" w:rsidRDefault="00340315"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134" w:type="dxa"/>
            <w:shd w:val="clear" w:color="auto" w:fill="8DB3E2" w:themeFill="text2" w:themeFillTint="66"/>
          </w:tcPr>
          <w:p w14:paraId="0553DE81" w14:textId="77777777" w:rsidR="00DC12FD" w:rsidRPr="0019512E" w:rsidRDefault="00340315"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275" w:type="dxa"/>
            <w:shd w:val="clear" w:color="auto" w:fill="8DB3E2" w:themeFill="text2" w:themeFillTint="66"/>
          </w:tcPr>
          <w:p w14:paraId="7D8BBB60" w14:textId="77777777" w:rsidR="00DC12FD" w:rsidRPr="0019512E" w:rsidRDefault="00340315"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134" w:type="dxa"/>
            <w:shd w:val="clear" w:color="auto" w:fill="8DB3E2" w:themeFill="text2" w:themeFillTint="66"/>
          </w:tcPr>
          <w:p w14:paraId="74A03AC6" w14:textId="77777777" w:rsidR="00DC12FD" w:rsidRPr="0019512E" w:rsidRDefault="00340315"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A30702" w:rsidRPr="0019512E" w14:paraId="0A02BE7B" w14:textId="77777777" w:rsidTr="00727062">
        <w:trPr>
          <w:trHeight w:val="392"/>
        </w:trPr>
        <w:tc>
          <w:tcPr>
            <w:tcW w:w="2093" w:type="dxa"/>
            <w:shd w:val="clear" w:color="auto" w:fill="FFFFFF" w:themeFill="background1"/>
          </w:tcPr>
          <w:p w14:paraId="6DAF1EA7" w14:textId="77777777" w:rsidR="00DC12FD" w:rsidRPr="0019512E" w:rsidRDefault="00DC12FD"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992" w:type="dxa"/>
            <w:shd w:val="clear" w:color="auto" w:fill="FFFFFF" w:themeFill="background1"/>
          </w:tcPr>
          <w:p w14:paraId="7237E6CC"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3,22</w:t>
            </w:r>
          </w:p>
        </w:tc>
        <w:tc>
          <w:tcPr>
            <w:tcW w:w="1276" w:type="dxa"/>
            <w:shd w:val="clear" w:color="auto" w:fill="FFFFFF" w:themeFill="background1"/>
          </w:tcPr>
          <w:p w14:paraId="659E234F"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3,21</w:t>
            </w:r>
          </w:p>
        </w:tc>
        <w:tc>
          <w:tcPr>
            <w:tcW w:w="1276" w:type="dxa"/>
            <w:shd w:val="clear" w:color="auto" w:fill="FFFFFF" w:themeFill="background1"/>
          </w:tcPr>
          <w:p w14:paraId="7EBD69A2"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2,50</w:t>
            </w:r>
          </w:p>
        </w:tc>
        <w:tc>
          <w:tcPr>
            <w:tcW w:w="1134" w:type="dxa"/>
            <w:shd w:val="clear" w:color="auto" w:fill="FFFFFF" w:themeFill="background1"/>
          </w:tcPr>
          <w:p w14:paraId="438A672F"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2,62</w:t>
            </w:r>
          </w:p>
        </w:tc>
        <w:tc>
          <w:tcPr>
            <w:tcW w:w="1275" w:type="dxa"/>
            <w:shd w:val="clear" w:color="auto" w:fill="FFFFFF" w:themeFill="background1"/>
          </w:tcPr>
          <w:p w14:paraId="2FA54F51"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2,67</w:t>
            </w:r>
          </w:p>
        </w:tc>
        <w:tc>
          <w:tcPr>
            <w:tcW w:w="1134" w:type="dxa"/>
            <w:shd w:val="clear" w:color="auto" w:fill="FFFFFF" w:themeFill="background1"/>
          </w:tcPr>
          <w:p w14:paraId="73E096B6"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2,80</w:t>
            </w:r>
          </w:p>
        </w:tc>
      </w:tr>
      <w:tr w:rsidR="00A30702" w:rsidRPr="0019512E" w14:paraId="1CB114B1" w14:textId="77777777" w:rsidTr="00727062">
        <w:trPr>
          <w:trHeight w:val="392"/>
        </w:trPr>
        <w:tc>
          <w:tcPr>
            <w:tcW w:w="2093" w:type="dxa"/>
            <w:shd w:val="clear" w:color="auto" w:fill="FFFFFF" w:themeFill="background1"/>
          </w:tcPr>
          <w:p w14:paraId="265219A0" w14:textId="77777777" w:rsidR="00DC12FD" w:rsidRPr="0019512E" w:rsidRDefault="00DC12FD"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992" w:type="dxa"/>
            <w:shd w:val="clear" w:color="auto" w:fill="FFFFFF" w:themeFill="background1"/>
          </w:tcPr>
          <w:p w14:paraId="36ADD7A8"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3,37</w:t>
            </w:r>
          </w:p>
        </w:tc>
        <w:tc>
          <w:tcPr>
            <w:tcW w:w="1276" w:type="dxa"/>
            <w:shd w:val="clear" w:color="auto" w:fill="FFFFFF" w:themeFill="background1"/>
          </w:tcPr>
          <w:p w14:paraId="46371B47"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2,89</w:t>
            </w:r>
          </w:p>
        </w:tc>
        <w:tc>
          <w:tcPr>
            <w:tcW w:w="1276" w:type="dxa"/>
            <w:shd w:val="clear" w:color="auto" w:fill="FFFFFF" w:themeFill="background1"/>
          </w:tcPr>
          <w:p w14:paraId="4B1E4510"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2,10</w:t>
            </w:r>
          </w:p>
        </w:tc>
        <w:tc>
          <w:tcPr>
            <w:tcW w:w="1134" w:type="dxa"/>
            <w:shd w:val="clear" w:color="auto" w:fill="FFFFFF" w:themeFill="background1"/>
          </w:tcPr>
          <w:p w14:paraId="634C6195"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2,49</w:t>
            </w:r>
          </w:p>
        </w:tc>
        <w:tc>
          <w:tcPr>
            <w:tcW w:w="1275" w:type="dxa"/>
            <w:shd w:val="clear" w:color="auto" w:fill="FFFFFF" w:themeFill="background1"/>
          </w:tcPr>
          <w:p w14:paraId="04488B1E"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3,00</w:t>
            </w:r>
          </w:p>
        </w:tc>
        <w:tc>
          <w:tcPr>
            <w:tcW w:w="1134" w:type="dxa"/>
            <w:shd w:val="clear" w:color="auto" w:fill="FFFFFF" w:themeFill="background1"/>
          </w:tcPr>
          <w:p w14:paraId="6E0DA648"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2,43</w:t>
            </w:r>
          </w:p>
        </w:tc>
      </w:tr>
      <w:tr w:rsidR="00A30702" w:rsidRPr="0019512E" w14:paraId="400FC4CE" w14:textId="77777777" w:rsidTr="00727062">
        <w:trPr>
          <w:trHeight w:val="710"/>
        </w:trPr>
        <w:tc>
          <w:tcPr>
            <w:tcW w:w="2093" w:type="dxa"/>
            <w:shd w:val="clear" w:color="auto" w:fill="FFFFFF" w:themeFill="background1"/>
          </w:tcPr>
          <w:p w14:paraId="50737994" w14:textId="77777777" w:rsidR="00727062" w:rsidRPr="0019512E" w:rsidRDefault="00554A08" w:rsidP="007B02AD">
            <w:pPr>
              <w:spacing w:line="360" w:lineRule="auto"/>
              <w:jc w:val="both"/>
              <w:rPr>
                <w:rFonts w:ascii="Arial" w:hAnsi="Arial" w:cs="Arial"/>
                <w:b/>
                <w:bCs/>
                <w:i/>
                <w:iCs/>
                <w:sz w:val="22"/>
                <w:szCs w:val="22"/>
              </w:rPr>
            </w:pPr>
            <w:r w:rsidRPr="0019512E">
              <w:rPr>
                <w:rFonts w:ascii="Arial" w:hAnsi="Arial" w:cs="Arial"/>
                <w:b/>
                <w:bCs/>
                <w:i/>
                <w:iCs/>
                <w:sz w:val="22"/>
                <w:szCs w:val="22"/>
              </w:rPr>
              <w:t>Evolução</w:t>
            </w:r>
          </w:p>
          <w:p w14:paraId="790C1434" w14:textId="77777777" w:rsidR="003D0596" w:rsidRPr="0019512E" w:rsidRDefault="00727062" w:rsidP="007B02AD">
            <w:pPr>
              <w:spacing w:line="360" w:lineRule="auto"/>
              <w:jc w:val="both"/>
              <w:rPr>
                <w:rFonts w:ascii="Arial" w:hAnsi="Arial" w:cs="Arial"/>
                <w:b/>
                <w:bCs/>
                <w:i/>
                <w:iCs/>
                <w:sz w:val="22"/>
                <w:szCs w:val="22"/>
              </w:rPr>
            </w:pPr>
            <w:r w:rsidRPr="0019512E">
              <w:rPr>
                <w:rFonts w:ascii="Arial" w:hAnsi="Arial" w:cs="Arial"/>
                <w:b/>
                <w:bCs/>
                <w:i/>
                <w:iCs/>
                <w:sz w:val="22"/>
                <w:szCs w:val="22"/>
              </w:rPr>
              <w:t xml:space="preserve">Valor </w:t>
            </w:r>
            <w:r w:rsidR="000A1478" w:rsidRPr="0019512E">
              <w:rPr>
                <w:rFonts w:ascii="Arial" w:hAnsi="Arial" w:cs="Arial"/>
                <w:b/>
                <w:bCs/>
                <w:i/>
                <w:iCs/>
                <w:sz w:val="22"/>
                <w:szCs w:val="22"/>
              </w:rPr>
              <w:t>absoluto</w:t>
            </w:r>
          </w:p>
        </w:tc>
        <w:tc>
          <w:tcPr>
            <w:tcW w:w="992" w:type="dxa"/>
            <w:shd w:val="clear" w:color="auto" w:fill="FFFFFF" w:themeFill="background1"/>
          </w:tcPr>
          <w:p w14:paraId="5F700F3E" w14:textId="77777777" w:rsidR="00554A08" w:rsidRPr="0019512E" w:rsidRDefault="00554A08" w:rsidP="007B02AD">
            <w:pPr>
              <w:spacing w:line="360" w:lineRule="auto"/>
              <w:jc w:val="both"/>
              <w:rPr>
                <w:rFonts w:ascii="Arial" w:hAnsi="Arial" w:cs="Arial"/>
                <w:b/>
                <w:sz w:val="22"/>
                <w:szCs w:val="22"/>
              </w:rPr>
            </w:pPr>
            <w:r w:rsidRPr="0019512E">
              <w:rPr>
                <w:rFonts w:ascii="Arial" w:hAnsi="Arial" w:cs="Arial"/>
                <w:b/>
                <w:sz w:val="22"/>
                <w:szCs w:val="22"/>
              </w:rPr>
              <w:t>+ 0,15</w:t>
            </w:r>
          </w:p>
        </w:tc>
        <w:tc>
          <w:tcPr>
            <w:tcW w:w="1276" w:type="dxa"/>
            <w:shd w:val="clear" w:color="auto" w:fill="FFFFFF" w:themeFill="background1"/>
          </w:tcPr>
          <w:p w14:paraId="69059D34" w14:textId="77777777" w:rsidR="00554A08" w:rsidRPr="0019512E" w:rsidRDefault="003D0596" w:rsidP="007B02AD">
            <w:pPr>
              <w:spacing w:line="360" w:lineRule="auto"/>
              <w:jc w:val="both"/>
              <w:rPr>
                <w:rFonts w:ascii="Arial" w:hAnsi="Arial" w:cs="Arial"/>
                <w:b/>
                <w:sz w:val="22"/>
                <w:szCs w:val="22"/>
              </w:rPr>
            </w:pPr>
            <w:r w:rsidRPr="0019512E">
              <w:rPr>
                <w:rFonts w:ascii="Arial" w:hAnsi="Arial" w:cs="Arial"/>
                <w:b/>
                <w:sz w:val="22"/>
                <w:szCs w:val="22"/>
              </w:rPr>
              <w:t>-</w:t>
            </w:r>
            <w:r w:rsidR="000A1478" w:rsidRPr="0019512E">
              <w:rPr>
                <w:rFonts w:ascii="Arial" w:hAnsi="Arial" w:cs="Arial"/>
                <w:b/>
                <w:sz w:val="22"/>
                <w:szCs w:val="22"/>
              </w:rPr>
              <w:t>0,32</w:t>
            </w:r>
          </w:p>
        </w:tc>
        <w:tc>
          <w:tcPr>
            <w:tcW w:w="1276" w:type="dxa"/>
            <w:shd w:val="clear" w:color="auto" w:fill="FFFFFF" w:themeFill="background1"/>
          </w:tcPr>
          <w:p w14:paraId="176CD25F" w14:textId="77777777" w:rsidR="00554A08" w:rsidRPr="0019512E" w:rsidRDefault="003D0596" w:rsidP="007B02AD">
            <w:pPr>
              <w:spacing w:line="360" w:lineRule="auto"/>
              <w:jc w:val="both"/>
              <w:rPr>
                <w:rFonts w:ascii="Arial" w:hAnsi="Arial" w:cs="Arial"/>
                <w:b/>
                <w:sz w:val="22"/>
                <w:szCs w:val="22"/>
              </w:rPr>
            </w:pPr>
            <w:r w:rsidRPr="0019512E">
              <w:rPr>
                <w:rFonts w:ascii="Arial" w:hAnsi="Arial" w:cs="Arial"/>
                <w:b/>
                <w:sz w:val="22"/>
                <w:szCs w:val="22"/>
              </w:rPr>
              <w:t>- 0,40</w:t>
            </w:r>
          </w:p>
        </w:tc>
        <w:tc>
          <w:tcPr>
            <w:tcW w:w="1134" w:type="dxa"/>
            <w:shd w:val="clear" w:color="auto" w:fill="FFFFFF" w:themeFill="background1"/>
          </w:tcPr>
          <w:p w14:paraId="44CF515D" w14:textId="77777777" w:rsidR="00554A08" w:rsidRPr="0019512E" w:rsidRDefault="003D0596" w:rsidP="007B02AD">
            <w:pPr>
              <w:spacing w:line="360" w:lineRule="auto"/>
              <w:jc w:val="both"/>
              <w:rPr>
                <w:rFonts w:ascii="Arial" w:hAnsi="Arial" w:cs="Arial"/>
                <w:b/>
                <w:sz w:val="22"/>
                <w:szCs w:val="22"/>
              </w:rPr>
            </w:pPr>
            <w:r w:rsidRPr="0019512E">
              <w:rPr>
                <w:rFonts w:ascii="Arial" w:hAnsi="Arial" w:cs="Arial"/>
                <w:b/>
                <w:sz w:val="22"/>
                <w:szCs w:val="22"/>
              </w:rPr>
              <w:t>-</w:t>
            </w:r>
            <w:r w:rsidR="000A1478" w:rsidRPr="0019512E">
              <w:rPr>
                <w:rFonts w:ascii="Arial" w:hAnsi="Arial" w:cs="Arial"/>
                <w:b/>
                <w:sz w:val="22"/>
                <w:szCs w:val="22"/>
              </w:rPr>
              <w:t>0,13</w:t>
            </w:r>
          </w:p>
        </w:tc>
        <w:tc>
          <w:tcPr>
            <w:tcW w:w="1275" w:type="dxa"/>
            <w:shd w:val="clear" w:color="auto" w:fill="FFFFFF" w:themeFill="background1"/>
          </w:tcPr>
          <w:p w14:paraId="6071483B" w14:textId="77777777" w:rsidR="00554A08" w:rsidRPr="0019512E" w:rsidRDefault="003D0596" w:rsidP="007B02AD">
            <w:pPr>
              <w:spacing w:line="360" w:lineRule="auto"/>
              <w:jc w:val="both"/>
              <w:rPr>
                <w:rFonts w:ascii="Arial" w:hAnsi="Arial" w:cs="Arial"/>
                <w:b/>
                <w:sz w:val="22"/>
                <w:szCs w:val="22"/>
              </w:rPr>
            </w:pPr>
            <w:r w:rsidRPr="0019512E">
              <w:rPr>
                <w:rFonts w:ascii="Arial" w:hAnsi="Arial" w:cs="Arial"/>
                <w:b/>
                <w:sz w:val="22"/>
                <w:szCs w:val="22"/>
              </w:rPr>
              <w:t>+</w:t>
            </w:r>
            <w:r w:rsidR="000A1478" w:rsidRPr="0019512E">
              <w:rPr>
                <w:rFonts w:ascii="Arial" w:hAnsi="Arial" w:cs="Arial"/>
                <w:b/>
                <w:sz w:val="22"/>
                <w:szCs w:val="22"/>
              </w:rPr>
              <w:t>0,33</w:t>
            </w:r>
          </w:p>
        </w:tc>
        <w:tc>
          <w:tcPr>
            <w:tcW w:w="1134" w:type="dxa"/>
            <w:shd w:val="clear" w:color="auto" w:fill="FFFFFF" w:themeFill="background1"/>
          </w:tcPr>
          <w:p w14:paraId="74ECEB67" w14:textId="77777777" w:rsidR="00554A08" w:rsidRPr="0019512E" w:rsidRDefault="00554A08" w:rsidP="007B02AD">
            <w:pPr>
              <w:spacing w:line="360" w:lineRule="auto"/>
              <w:jc w:val="both"/>
              <w:rPr>
                <w:rFonts w:ascii="Arial" w:hAnsi="Arial" w:cs="Arial"/>
                <w:b/>
                <w:sz w:val="22"/>
                <w:szCs w:val="22"/>
              </w:rPr>
            </w:pPr>
            <w:r w:rsidRPr="0019512E">
              <w:rPr>
                <w:rFonts w:ascii="Arial" w:hAnsi="Arial" w:cs="Arial"/>
                <w:b/>
                <w:sz w:val="22"/>
                <w:szCs w:val="22"/>
              </w:rPr>
              <w:t>- 0,37</w:t>
            </w:r>
          </w:p>
        </w:tc>
      </w:tr>
      <w:tr w:rsidR="00A30702" w:rsidRPr="0019512E" w14:paraId="71B163F4" w14:textId="77777777" w:rsidTr="00727062">
        <w:trPr>
          <w:trHeight w:val="392"/>
        </w:trPr>
        <w:tc>
          <w:tcPr>
            <w:tcW w:w="2093" w:type="dxa"/>
            <w:shd w:val="clear" w:color="auto" w:fill="FFFFFF" w:themeFill="background1"/>
          </w:tcPr>
          <w:p w14:paraId="37FDEC60" w14:textId="77777777" w:rsidR="003D0596" w:rsidRPr="0019512E" w:rsidRDefault="003D0596" w:rsidP="007B02AD">
            <w:pPr>
              <w:spacing w:line="360" w:lineRule="auto"/>
              <w:jc w:val="both"/>
              <w:rPr>
                <w:rFonts w:ascii="Arial" w:hAnsi="Arial" w:cs="Arial"/>
                <w:b/>
                <w:bCs/>
                <w:sz w:val="22"/>
                <w:szCs w:val="22"/>
              </w:rPr>
            </w:pPr>
            <w:r w:rsidRPr="0019512E">
              <w:rPr>
                <w:rFonts w:ascii="Arial" w:hAnsi="Arial" w:cs="Arial"/>
                <w:b/>
                <w:bCs/>
                <w:sz w:val="22"/>
                <w:szCs w:val="22"/>
              </w:rPr>
              <w:t>Evolução</w:t>
            </w:r>
            <w:r w:rsidR="000A1478" w:rsidRPr="0019512E">
              <w:rPr>
                <w:rFonts w:ascii="Arial" w:hAnsi="Arial" w:cs="Arial"/>
                <w:b/>
                <w:bCs/>
                <w:sz w:val="22"/>
                <w:szCs w:val="22"/>
              </w:rPr>
              <w:t xml:space="preserve"> </w:t>
            </w:r>
            <w:r w:rsidR="000A1478" w:rsidRPr="0019512E">
              <w:rPr>
                <w:rFonts w:ascii="Arial" w:hAnsi="Arial" w:cs="Arial"/>
                <w:b/>
                <w:bCs/>
                <w:i/>
                <w:sz w:val="22"/>
                <w:szCs w:val="22"/>
              </w:rPr>
              <w:t>percentual</w:t>
            </w:r>
          </w:p>
        </w:tc>
        <w:tc>
          <w:tcPr>
            <w:tcW w:w="992" w:type="dxa"/>
            <w:shd w:val="clear" w:color="auto" w:fill="FFFFFF" w:themeFill="background1"/>
          </w:tcPr>
          <w:p w14:paraId="2361FB0A" w14:textId="77777777" w:rsidR="003D0596" w:rsidRPr="0019512E" w:rsidRDefault="00A30702" w:rsidP="007B02AD">
            <w:pPr>
              <w:spacing w:line="360" w:lineRule="auto"/>
              <w:jc w:val="both"/>
              <w:rPr>
                <w:rFonts w:ascii="Arial" w:hAnsi="Arial" w:cs="Arial"/>
                <w:b/>
                <w:sz w:val="22"/>
                <w:szCs w:val="22"/>
              </w:rPr>
            </w:pPr>
            <w:r w:rsidRPr="0019512E">
              <w:rPr>
                <w:rFonts w:ascii="Arial" w:hAnsi="Arial" w:cs="Arial"/>
                <w:b/>
                <w:sz w:val="22"/>
                <w:szCs w:val="22"/>
              </w:rPr>
              <w:t>+34,8</w:t>
            </w:r>
            <w:r w:rsidR="00727062" w:rsidRPr="0019512E">
              <w:rPr>
                <w:rFonts w:ascii="Arial" w:hAnsi="Arial" w:cs="Arial"/>
                <w:b/>
                <w:sz w:val="22"/>
                <w:szCs w:val="22"/>
              </w:rPr>
              <w:t>0</w:t>
            </w:r>
          </w:p>
        </w:tc>
        <w:tc>
          <w:tcPr>
            <w:tcW w:w="1276" w:type="dxa"/>
            <w:shd w:val="clear" w:color="auto" w:fill="FFFFFF" w:themeFill="background1"/>
          </w:tcPr>
          <w:p w14:paraId="00E87226" w14:textId="77777777" w:rsidR="003D0596" w:rsidRPr="0019512E" w:rsidRDefault="00A30702" w:rsidP="007B02AD">
            <w:pPr>
              <w:spacing w:line="360" w:lineRule="auto"/>
              <w:jc w:val="both"/>
              <w:rPr>
                <w:rFonts w:ascii="Arial" w:hAnsi="Arial" w:cs="Arial"/>
                <w:b/>
                <w:sz w:val="22"/>
                <w:szCs w:val="22"/>
              </w:rPr>
            </w:pPr>
            <w:r w:rsidRPr="0019512E">
              <w:rPr>
                <w:rFonts w:ascii="Arial" w:hAnsi="Arial" w:cs="Arial"/>
                <w:b/>
                <w:sz w:val="22"/>
                <w:szCs w:val="22"/>
              </w:rPr>
              <w:t>-10</w:t>
            </w:r>
            <w:r w:rsidR="00727062" w:rsidRPr="0019512E">
              <w:rPr>
                <w:rFonts w:ascii="Arial" w:hAnsi="Arial" w:cs="Arial"/>
                <w:b/>
                <w:sz w:val="22"/>
                <w:szCs w:val="22"/>
              </w:rPr>
              <w:t>,00</w:t>
            </w:r>
          </w:p>
        </w:tc>
        <w:tc>
          <w:tcPr>
            <w:tcW w:w="1276" w:type="dxa"/>
            <w:shd w:val="clear" w:color="auto" w:fill="FFFFFF" w:themeFill="background1"/>
          </w:tcPr>
          <w:p w14:paraId="706FC22A" w14:textId="77777777" w:rsidR="003D0596" w:rsidRPr="0019512E" w:rsidRDefault="00A30702" w:rsidP="007B02AD">
            <w:pPr>
              <w:spacing w:line="360" w:lineRule="auto"/>
              <w:jc w:val="both"/>
              <w:rPr>
                <w:rFonts w:ascii="Arial" w:hAnsi="Arial" w:cs="Arial"/>
                <w:sz w:val="22"/>
                <w:szCs w:val="22"/>
              </w:rPr>
            </w:pPr>
            <w:r w:rsidRPr="0019512E">
              <w:rPr>
                <w:rFonts w:ascii="Arial" w:hAnsi="Arial" w:cs="Arial"/>
                <w:sz w:val="22"/>
                <w:szCs w:val="22"/>
              </w:rPr>
              <w:t>-</w:t>
            </w:r>
            <w:r w:rsidRPr="0019512E">
              <w:rPr>
                <w:rFonts w:ascii="Arial" w:hAnsi="Arial" w:cs="Arial"/>
                <w:b/>
                <w:sz w:val="22"/>
                <w:szCs w:val="22"/>
              </w:rPr>
              <w:t>16</w:t>
            </w:r>
            <w:r w:rsidR="00727062" w:rsidRPr="0019512E">
              <w:rPr>
                <w:rFonts w:ascii="Arial" w:hAnsi="Arial" w:cs="Arial"/>
                <w:b/>
                <w:sz w:val="22"/>
                <w:szCs w:val="22"/>
              </w:rPr>
              <w:t>,00</w:t>
            </w:r>
          </w:p>
        </w:tc>
        <w:tc>
          <w:tcPr>
            <w:tcW w:w="1134" w:type="dxa"/>
            <w:shd w:val="clear" w:color="auto" w:fill="FFFFFF" w:themeFill="background1"/>
          </w:tcPr>
          <w:p w14:paraId="0A78C577" w14:textId="77777777" w:rsidR="003D0596" w:rsidRPr="0019512E" w:rsidRDefault="00A30702" w:rsidP="007B02AD">
            <w:pPr>
              <w:spacing w:line="360" w:lineRule="auto"/>
              <w:jc w:val="both"/>
              <w:rPr>
                <w:rFonts w:ascii="Arial" w:hAnsi="Arial" w:cs="Arial"/>
                <w:b/>
                <w:sz w:val="22"/>
                <w:szCs w:val="22"/>
              </w:rPr>
            </w:pPr>
            <w:r w:rsidRPr="0019512E">
              <w:rPr>
                <w:rFonts w:ascii="Arial" w:hAnsi="Arial" w:cs="Arial"/>
                <w:b/>
                <w:sz w:val="22"/>
                <w:szCs w:val="22"/>
              </w:rPr>
              <w:t>-5</w:t>
            </w:r>
            <w:r w:rsidR="00727062" w:rsidRPr="0019512E">
              <w:rPr>
                <w:rFonts w:ascii="Arial" w:hAnsi="Arial" w:cs="Arial"/>
                <w:b/>
                <w:sz w:val="22"/>
                <w:szCs w:val="22"/>
              </w:rPr>
              <w:t>,00</w:t>
            </w:r>
          </w:p>
        </w:tc>
        <w:tc>
          <w:tcPr>
            <w:tcW w:w="1275" w:type="dxa"/>
            <w:shd w:val="clear" w:color="auto" w:fill="FFFFFF" w:themeFill="background1"/>
          </w:tcPr>
          <w:p w14:paraId="563C1D27" w14:textId="77777777" w:rsidR="003D0596" w:rsidRPr="0019512E" w:rsidRDefault="00014F7A" w:rsidP="007B02AD">
            <w:pPr>
              <w:spacing w:line="360" w:lineRule="auto"/>
              <w:jc w:val="both"/>
              <w:rPr>
                <w:rFonts w:ascii="Arial" w:hAnsi="Arial" w:cs="Arial"/>
                <w:b/>
                <w:sz w:val="22"/>
                <w:szCs w:val="22"/>
              </w:rPr>
            </w:pPr>
            <w:r w:rsidRPr="0019512E">
              <w:rPr>
                <w:rFonts w:ascii="Arial" w:hAnsi="Arial" w:cs="Arial"/>
                <w:b/>
                <w:sz w:val="22"/>
                <w:szCs w:val="22"/>
              </w:rPr>
              <w:t>+12,36</w:t>
            </w:r>
          </w:p>
        </w:tc>
        <w:tc>
          <w:tcPr>
            <w:tcW w:w="1134" w:type="dxa"/>
            <w:shd w:val="clear" w:color="auto" w:fill="FFFFFF" w:themeFill="background1"/>
          </w:tcPr>
          <w:p w14:paraId="5B37407A" w14:textId="77777777" w:rsidR="003D0596" w:rsidRPr="0019512E" w:rsidRDefault="00014F7A" w:rsidP="007B02AD">
            <w:pPr>
              <w:spacing w:line="360" w:lineRule="auto"/>
              <w:jc w:val="both"/>
              <w:rPr>
                <w:rFonts w:ascii="Arial" w:hAnsi="Arial" w:cs="Arial"/>
                <w:b/>
                <w:sz w:val="22"/>
                <w:szCs w:val="22"/>
              </w:rPr>
            </w:pPr>
            <w:r w:rsidRPr="0019512E">
              <w:rPr>
                <w:rFonts w:ascii="Arial" w:hAnsi="Arial" w:cs="Arial"/>
                <w:b/>
                <w:sz w:val="22"/>
                <w:szCs w:val="22"/>
              </w:rPr>
              <w:t>-13,2</w:t>
            </w:r>
          </w:p>
        </w:tc>
      </w:tr>
    </w:tbl>
    <w:p w14:paraId="3D548D77" w14:textId="77777777" w:rsidR="00DC12FD" w:rsidRPr="0019512E" w:rsidRDefault="00DC12FD" w:rsidP="007B02AD">
      <w:pPr>
        <w:spacing w:line="360" w:lineRule="auto"/>
        <w:jc w:val="both"/>
        <w:rPr>
          <w:rFonts w:ascii="Arial" w:hAnsi="Arial" w:cs="Arial"/>
          <w:sz w:val="22"/>
          <w:szCs w:val="22"/>
        </w:rPr>
      </w:pPr>
    </w:p>
    <w:p w14:paraId="6FC3D197" w14:textId="305451E2" w:rsidR="000401C5" w:rsidRPr="0019512E" w:rsidRDefault="000401C5" w:rsidP="007B02AD">
      <w:pPr>
        <w:spacing w:line="360" w:lineRule="auto"/>
        <w:jc w:val="both"/>
        <w:rPr>
          <w:rFonts w:ascii="Arial" w:hAnsi="Arial" w:cs="Arial"/>
          <w:sz w:val="22"/>
          <w:szCs w:val="22"/>
        </w:rPr>
      </w:pPr>
      <w:r w:rsidRPr="0019512E">
        <w:rPr>
          <w:rFonts w:ascii="Arial" w:hAnsi="Arial" w:cs="Arial"/>
          <w:sz w:val="22"/>
          <w:szCs w:val="22"/>
        </w:rPr>
        <w:tab/>
      </w:r>
      <w:r w:rsidR="00C34D7C" w:rsidRPr="0019512E">
        <w:rPr>
          <w:rFonts w:ascii="Arial" w:hAnsi="Arial" w:cs="Arial"/>
          <w:sz w:val="22"/>
          <w:szCs w:val="22"/>
        </w:rPr>
        <w:t>Por meio dos dados apresentados n</w:t>
      </w:r>
      <w:r w:rsidR="00D97DB4" w:rsidRPr="0019512E">
        <w:rPr>
          <w:rFonts w:ascii="Arial" w:hAnsi="Arial" w:cs="Arial"/>
          <w:sz w:val="22"/>
          <w:szCs w:val="22"/>
        </w:rPr>
        <w:t xml:space="preserve">o Quadro </w:t>
      </w:r>
      <w:r w:rsidR="00727062" w:rsidRPr="0019512E">
        <w:rPr>
          <w:rFonts w:ascii="Arial" w:hAnsi="Arial" w:cs="Arial"/>
          <w:sz w:val="22"/>
          <w:szCs w:val="22"/>
        </w:rPr>
        <w:t>5</w:t>
      </w:r>
      <w:r w:rsidR="00B54C9D">
        <w:rPr>
          <w:rFonts w:ascii="Arial" w:hAnsi="Arial" w:cs="Arial"/>
          <w:sz w:val="22"/>
          <w:szCs w:val="22"/>
        </w:rPr>
        <w:t>,</w:t>
      </w:r>
      <w:r w:rsidR="00C34D7C" w:rsidRPr="0019512E">
        <w:rPr>
          <w:rFonts w:ascii="Arial" w:hAnsi="Arial" w:cs="Arial"/>
          <w:sz w:val="22"/>
          <w:szCs w:val="22"/>
        </w:rPr>
        <w:t xml:space="preserve"> se</w:t>
      </w:r>
      <w:r w:rsidRPr="0019512E">
        <w:rPr>
          <w:rFonts w:ascii="Arial" w:hAnsi="Arial" w:cs="Arial"/>
          <w:sz w:val="22"/>
          <w:szCs w:val="22"/>
        </w:rPr>
        <w:t xml:space="preserve"> observa que</w:t>
      </w:r>
      <w:r w:rsidR="00B54C9D">
        <w:rPr>
          <w:rFonts w:ascii="Arial" w:hAnsi="Arial" w:cs="Arial"/>
          <w:sz w:val="22"/>
          <w:szCs w:val="22"/>
        </w:rPr>
        <w:t>,</w:t>
      </w:r>
      <w:r w:rsidRPr="0019512E">
        <w:rPr>
          <w:rFonts w:ascii="Arial" w:hAnsi="Arial" w:cs="Arial"/>
          <w:sz w:val="22"/>
          <w:szCs w:val="22"/>
        </w:rPr>
        <w:t xml:space="preserve"> nas regiões Norte e Centro-Oeste houve um aumento </w:t>
      </w:r>
      <w:r w:rsidR="00CA2491" w:rsidRPr="0019512E">
        <w:rPr>
          <w:rFonts w:ascii="Arial" w:hAnsi="Arial" w:cs="Arial"/>
          <w:sz w:val="22"/>
          <w:szCs w:val="22"/>
        </w:rPr>
        <w:t>do í</w:t>
      </w:r>
      <w:r w:rsidR="002F1E3B" w:rsidRPr="0019512E">
        <w:rPr>
          <w:rFonts w:ascii="Arial" w:hAnsi="Arial" w:cs="Arial"/>
          <w:sz w:val="22"/>
          <w:szCs w:val="22"/>
        </w:rPr>
        <w:t>nd</w:t>
      </w:r>
      <w:r w:rsidR="00B54C9D">
        <w:rPr>
          <w:rFonts w:ascii="Arial" w:hAnsi="Arial" w:cs="Arial"/>
          <w:sz w:val="22"/>
          <w:szCs w:val="22"/>
        </w:rPr>
        <w:t xml:space="preserve">ice ceo-d. </w:t>
      </w:r>
      <w:r w:rsidRPr="0019512E">
        <w:rPr>
          <w:rFonts w:ascii="Arial" w:hAnsi="Arial" w:cs="Arial"/>
          <w:sz w:val="22"/>
          <w:szCs w:val="22"/>
        </w:rPr>
        <w:t xml:space="preserve">Isto implica dizer que a quantidade de crianças com 5 anos de idade acometidas pela doença, que necessitaram de alguma intervenção curativa, aumentou. Esse aumento foi expressivo, </w:t>
      </w:r>
      <w:r w:rsidR="002F1E3B" w:rsidRPr="0019512E">
        <w:rPr>
          <w:rFonts w:ascii="Arial" w:hAnsi="Arial" w:cs="Arial"/>
          <w:sz w:val="22"/>
          <w:szCs w:val="22"/>
        </w:rPr>
        <w:t xml:space="preserve">principalmente, na região Norte. O relatório do levantamento das condições de saúde bucal promovido pelo Ministério de </w:t>
      </w:r>
      <w:r w:rsidR="00D97DB4" w:rsidRPr="0019512E">
        <w:rPr>
          <w:rFonts w:ascii="Arial" w:hAnsi="Arial" w:cs="Arial"/>
          <w:sz w:val="22"/>
          <w:szCs w:val="22"/>
        </w:rPr>
        <w:t>S</w:t>
      </w:r>
      <w:r w:rsidR="002F1E3B" w:rsidRPr="0019512E">
        <w:rPr>
          <w:rFonts w:ascii="Arial" w:hAnsi="Arial" w:cs="Arial"/>
          <w:sz w:val="22"/>
          <w:szCs w:val="22"/>
        </w:rPr>
        <w:t>aúde no ano de 2000, e publicado em 2004, revela que a principal razão da procura pela consulta odontológica foi a dor, que respondeu por 45,60% das causas em nível nacional e 54,41% na região Norte</w:t>
      </w:r>
      <w:r w:rsidR="00B54C9D">
        <w:rPr>
          <w:rFonts w:ascii="Arial" w:hAnsi="Arial" w:cs="Arial"/>
          <w:sz w:val="22"/>
          <w:szCs w:val="22"/>
        </w:rPr>
        <w:t xml:space="preserve"> (BRASIL, 2004)</w:t>
      </w:r>
      <w:r w:rsidR="002F1E3B" w:rsidRPr="0019512E">
        <w:rPr>
          <w:rFonts w:ascii="Arial" w:hAnsi="Arial" w:cs="Arial"/>
          <w:sz w:val="22"/>
          <w:szCs w:val="22"/>
        </w:rPr>
        <w:t>.</w:t>
      </w:r>
    </w:p>
    <w:p w14:paraId="7DE4F5F4" w14:textId="77777777" w:rsidR="009734FA" w:rsidRPr="0019512E" w:rsidRDefault="009734FA" w:rsidP="007B02AD">
      <w:pPr>
        <w:spacing w:line="360" w:lineRule="auto"/>
        <w:jc w:val="both"/>
        <w:rPr>
          <w:rFonts w:ascii="Arial" w:hAnsi="Arial" w:cs="Arial"/>
          <w:sz w:val="22"/>
          <w:szCs w:val="22"/>
        </w:rPr>
      </w:pPr>
      <w:r w:rsidRPr="0019512E">
        <w:rPr>
          <w:rFonts w:ascii="Arial" w:hAnsi="Arial" w:cs="Arial"/>
          <w:sz w:val="22"/>
          <w:szCs w:val="22"/>
        </w:rPr>
        <w:t xml:space="preserve">       </w:t>
      </w:r>
      <w:r w:rsidR="00E34F4B" w:rsidRPr="0019512E">
        <w:rPr>
          <w:rFonts w:ascii="Arial" w:hAnsi="Arial" w:cs="Arial"/>
          <w:sz w:val="22"/>
          <w:szCs w:val="22"/>
        </w:rPr>
        <w:tab/>
      </w:r>
      <w:r w:rsidRPr="0019512E">
        <w:rPr>
          <w:rFonts w:ascii="Arial" w:hAnsi="Arial" w:cs="Arial"/>
          <w:sz w:val="22"/>
          <w:szCs w:val="22"/>
        </w:rPr>
        <w:t xml:space="preserve"> </w:t>
      </w:r>
      <w:r w:rsidR="001E11DC" w:rsidRPr="0019512E">
        <w:rPr>
          <w:rFonts w:ascii="Arial" w:hAnsi="Arial" w:cs="Arial"/>
          <w:sz w:val="22"/>
          <w:szCs w:val="22"/>
        </w:rPr>
        <w:t>N</w:t>
      </w:r>
      <w:r w:rsidR="00727062" w:rsidRPr="0019512E">
        <w:rPr>
          <w:rFonts w:ascii="Arial" w:hAnsi="Arial" w:cs="Arial"/>
          <w:sz w:val="22"/>
          <w:szCs w:val="22"/>
        </w:rPr>
        <w:t>o Quadro 6</w:t>
      </w:r>
      <w:r w:rsidR="001E11DC" w:rsidRPr="0019512E">
        <w:rPr>
          <w:rFonts w:ascii="Arial" w:hAnsi="Arial" w:cs="Arial"/>
          <w:sz w:val="22"/>
          <w:szCs w:val="22"/>
        </w:rPr>
        <w:t xml:space="preserve"> destacamos a população de 12 anos e a evolução do ataque de cárie em dentes permanentes. </w:t>
      </w:r>
    </w:p>
    <w:p w14:paraId="53BC96DD" w14:textId="77777777" w:rsidR="00CF655E" w:rsidRPr="0019512E" w:rsidRDefault="001E11DC" w:rsidP="007B02AD">
      <w:pPr>
        <w:tabs>
          <w:tab w:val="left" w:pos="1950"/>
        </w:tabs>
        <w:spacing w:line="360" w:lineRule="auto"/>
        <w:jc w:val="both"/>
        <w:rPr>
          <w:rFonts w:ascii="Arial" w:hAnsi="Arial" w:cs="Arial"/>
          <w:b/>
          <w:sz w:val="22"/>
          <w:szCs w:val="22"/>
        </w:rPr>
      </w:pPr>
      <w:r w:rsidRPr="0019512E">
        <w:rPr>
          <w:rFonts w:ascii="Arial" w:hAnsi="Arial" w:cs="Arial"/>
          <w:b/>
          <w:sz w:val="22"/>
          <w:szCs w:val="22"/>
        </w:rPr>
        <w:tab/>
      </w:r>
    </w:p>
    <w:p w14:paraId="110A619F" w14:textId="77777777" w:rsidR="00B54C9D" w:rsidRPr="0019512E" w:rsidRDefault="00D97DB4" w:rsidP="00B54C9D">
      <w:pPr>
        <w:spacing w:line="360" w:lineRule="auto"/>
        <w:jc w:val="both"/>
        <w:rPr>
          <w:rFonts w:ascii="Arial" w:hAnsi="Arial" w:cs="Arial"/>
          <w:b/>
          <w:sz w:val="22"/>
          <w:szCs w:val="22"/>
        </w:rPr>
      </w:pPr>
      <w:r w:rsidRPr="0019512E">
        <w:rPr>
          <w:rFonts w:ascii="Arial" w:hAnsi="Arial" w:cs="Arial"/>
          <w:b/>
          <w:sz w:val="22"/>
          <w:szCs w:val="22"/>
        </w:rPr>
        <w:t xml:space="preserve">Quadro </w:t>
      </w:r>
      <w:r w:rsidR="00727062" w:rsidRPr="0019512E">
        <w:rPr>
          <w:rFonts w:ascii="Arial" w:hAnsi="Arial" w:cs="Arial"/>
          <w:b/>
          <w:sz w:val="22"/>
          <w:szCs w:val="22"/>
        </w:rPr>
        <w:t>6</w:t>
      </w:r>
      <w:r w:rsidR="001E11DC" w:rsidRPr="0019512E">
        <w:rPr>
          <w:rFonts w:ascii="Arial" w:hAnsi="Arial" w:cs="Arial"/>
          <w:b/>
          <w:sz w:val="22"/>
          <w:szCs w:val="22"/>
        </w:rPr>
        <w:t>.</w:t>
      </w:r>
      <w:r w:rsidR="00DC12FD" w:rsidRPr="0019512E">
        <w:rPr>
          <w:rFonts w:ascii="Arial" w:hAnsi="Arial" w:cs="Arial"/>
          <w:b/>
          <w:sz w:val="22"/>
          <w:szCs w:val="22"/>
        </w:rPr>
        <w:t xml:space="preserve"> </w:t>
      </w:r>
      <w:r w:rsidR="00BA0C17" w:rsidRPr="0019512E">
        <w:rPr>
          <w:rFonts w:ascii="Arial" w:hAnsi="Arial" w:cs="Arial"/>
          <w:b/>
          <w:sz w:val="22"/>
          <w:szCs w:val="22"/>
        </w:rPr>
        <w:t xml:space="preserve">Evolução do </w:t>
      </w:r>
      <w:r w:rsidR="002F1E3B" w:rsidRPr="0019512E">
        <w:rPr>
          <w:rFonts w:ascii="Arial" w:hAnsi="Arial" w:cs="Arial"/>
          <w:b/>
          <w:sz w:val="22"/>
          <w:szCs w:val="22"/>
        </w:rPr>
        <w:t>índice CPO-D aos</w:t>
      </w:r>
      <w:r w:rsidR="00C34D7C" w:rsidRPr="0019512E">
        <w:rPr>
          <w:rFonts w:ascii="Arial" w:hAnsi="Arial" w:cs="Arial"/>
          <w:b/>
          <w:sz w:val="22"/>
          <w:szCs w:val="22"/>
        </w:rPr>
        <w:t xml:space="preserve"> 12 anos</w:t>
      </w:r>
      <w:r w:rsidR="00B54C9D">
        <w:rPr>
          <w:rFonts w:ascii="Arial" w:hAnsi="Arial" w:cs="Arial"/>
          <w:b/>
          <w:sz w:val="22"/>
          <w:szCs w:val="22"/>
        </w:rPr>
        <w:t>,</w:t>
      </w:r>
      <w:r w:rsidR="00DC12FD" w:rsidRPr="0019512E">
        <w:rPr>
          <w:rFonts w:ascii="Arial" w:hAnsi="Arial" w:cs="Arial"/>
          <w:b/>
          <w:sz w:val="22"/>
          <w:szCs w:val="22"/>
        </w:rPr>
        <w:t xml:space="preserve"> </w:t>
      </w:r>
      <w:r w:rsidR="00B54C9D" w:rsidRPr="0019512E">
        <w:rPr>
          <w:rFonts w:ascii="Arial" w:hAnsi="Arial" w:cs="Arial"/>
          <w:b/>
          <w:sz w:val="22"/>
          <w:szCs w:val="22"/>
        </w:rPr>
        <w:t>segundo dados do SB Brasil 2003 e 2010.</w:t>
      </w:r>
    </w:p>
    <w:tbl>
      <w:tblPr>
        <w:tblpPr w:leftFromText="141" w:rightFromText="141" w:vertAnchor="text" w:horzAnchor="margin" w:tblpY="20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951"/>
        <w:gridCol w:w="1134"/>
        <w:gridCol w:w="1276"/>
        <w:gridCol w:w="1276"/>
        <w:gridCol w:w="1134"/>
        <w:gridCol w:w="1134"/>
        <w:gridCol w:w="1275"/>
      </w:tblGrid>
      <w:tr w:rsidR="00727062" w:rsidRPr="0019512E" w14:paraId="59521A97" w14:textId="77777777" w:rsidTr="00727062">
        <w:trPr>
          <w:trHeight w:val="70"/>
        </w:trPr>
        <w:tc>
          <w:tcPr>
            <w:tcW w:w="1951" w:type="dxa"/>
            <w:shd w:val="clear" w:color="auto" w:fill="8DB3E2" w:themeFill="text2" w:themeFillTint="66"/>
          </w:tcPr>
          <w:p w14:paraId="312AFDE2"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1134" w:type="dxa"/>
            <w:shd w:val="clear" w:color="auto" w:fill="8DB3E2" w:themeFill="text2" w:themeFillTint="66"/>
          </w:tcPr>
          <w:p w14:paraId="595AA62F"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276" w:type="dxa"/>
            <w:shd w:val="clear" w:color="auto" w:fill="8DB3E2" w:themeFill="text2" w:themeFillTint="66"/>
          </w:tcPr>
          <w:p w14:paraId="05A6462C"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276" w:type="dxa"/>
            <w:shd w:val="clear" w:color="auto" w:fill="8DB3E2" w:themeFill="text2" w:themeFillTint="66"/>
          </w:tcPr>
          <w:p w14:paraId="56DECB71"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134" w:type="dxa"/>
            <w:shd w:val="clear" w:color="auto" w:fill="8DB3E2" w:themeFill="text2" w:themeFillTint="66"/>
          </w:tcPr>
          <w:p w14:paraId="3C2F9680"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134" w:type="dxa"/>
            <w:shd w:val="clear" w:color="auto" w:fill="8DB3E2" w:themeFill="text2" w:themeFillTint="66"/>
          </w:tcPr>
          <w:p w14:paraId="08AD8E49"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275" w:type="dxa"/>
            <w:shd w:val="clear" w:color="auto" w:fill="8DB3E2" w:themeFill="text2" w:themeFillTint="66"/>
          </w:tcPr>
          <w:p w14:paraId="05383B93"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C61513" w:rsidRPr="0019512E" w14:paraId="523ED42C" w14:textId="77777777" w:rsidTr="00727062">
        <w:trPr>
          <w:trHeight w:val="392"/>
        </w:trPr>
        <w:tc>
          <w:tcPr>
            <w:tcW w:w="1951" w:type="dxa"/>
            <w:shd w:val="clear" w:color="auto" w:fill="FFFFFF" w:themeFill="background1"/>
          </w:tcPr>
          <w:p w14:paraId="3DD308CB"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134" w:type="dxa"/>
            <w:shd w:val="clear" w:color="auto" w:fill="FFFFFF" w:themeFill="background1"/>
          </w:tcPr>
          <w:p w14:paraId="640529D6"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3,13</w:t>
            </w:r>
          </w:p>
        </w:tc>
        <w:tc>
          <w:tcPr>
            <w:tcW w:w="1276" w:type="dxa"/>
            <w:shd w:val="clear" w:color="auto" w:fill="FFFFFF" w:themeFill="background1"/>
          </w:tcPr>
          <w:p w14:paraId="3522EBA2"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3,19</w:t>
            </w:r>
          </w:p>
        </w:tc>
        <w:tc>
          <w:tcPr>
            <w:tcW w:w="1276" w:type="dxa"/>
            <w:shd w:val="clear" w:color="auto" w:fill="FFFFFF" w:themeFill="background1"/>
          </w:tcPr>
          <w:p w14:paraId="17B6671E"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2,30</w:t>
            </w:r>
          </w:p>
        </w:tc>
        <w:tc>
          <w:tcPr>
            <w:tcW w:w="1134" w:type="dxa"/>
            <w:shd w:val="clear" w:color="auto" w:fill="FFFFFF" w:themeFill="background1"/>
          </w:tcPr>
          <w:p w14:paraId="4B9EA564"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2,31</w:t>
            </w:r>
          </w:p>
        </w:tc>
        <w:tc>
          <w:tcPr>
            <w:tcW w:w="1134" w:type="dxa"/>
            <w:shd w:val="clear" w:color="auto" w:fill="FFFFFF" w:themeFill="background1"/>
          </w:tcPr>
          <w:p w14:paraId="203BCFB6"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3,16</w:t>
            </w:r>
          </w:p>
        </w:tc>
        <w:tc>
          <w:tcPr>
            <w:tcW w:w="1275" w:type="dxa"/>
            <w:shd w:val="clear" w:color="auto" w:fill="FFFFFF" w:themeFill="background1"/>
          </w:tcPr>
          <w:p w14:paraId="319C3F8D"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2,78</w:t>
            </w:r>
          </w:p>
        </w:tc>
      </w:tr>
      <w:tr w:rsidR="00C61513" w:rsidRPr="0019512E" w14:paraId="2328431B" w14:textId="77777777" w:rsidTr="00727062">
        <w:trPr>
          <w:trHeight w:val="563"/>
        </w:trPr>
        <w:tc>
          <w:tcPr>
            <w:tcW w:w="1951" w:type="dxa"/>
            <w:shd w:val="clear" w:color="auto" w:fill="FFFFFF" w:themeFill="background1"/>
          </w:tcPr>
          <w:p w14:paraId="4F5E6E8E"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134" w:type="dxa"/>
            <w:shd w:val="clear" w:color="auto" w:fill="FFFFFF" w:themeFill="background1"/>
          </w:tcPr>
          <w:p w14:paraId="74C41DDE"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3,16</w:t>
            </w:r>
          </w:p>
        </w:tc>
        <w:tc>
          <w:tcPr>
            <w:tcW w:w="1276" w:type="dxa"/>
            <w:shd w:val="clear" w:color="auto" w:fill="FFFFFF" w:themeFill="background1"/>
          </w:tcPr>
          <w:p w14:paraId="22BAB726"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2,63</w:t>
            </w:r>
          </w:p>
        </w:tc>
        <w:tc>
          <w:tcPr>
            <w:tcW w:w="1276" w:type="dxa"/>
            <w:shd w:val="clear" w:color="auto" w:fill="FFFFFF" w:themeFill="background1"/>
          </w:tcPr>
          <w:p w14:paraId="7010FD0D"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1,72</w:t>
            </w:r>
          </w:p>
        </w:tc>
        <w:tc>
          <w:tcPr>
            <w:tcW w:w="1134" w:type="dxa"/>
            <w:shd w:val="clear" w:color="auto" w:fill="FFFFFF" w:themeFill="background1"/>
          </w:tcPr>
          <w:p w14:paraId="56C8CA2A"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2,06</w:t>
            </w:r>
          </w:p>
        </w:tc>
        <w:tc>
          <w:tcPr>
            <w:tcW w:w="1134" w:type="dxa"/>
            <w:shd w:val="clear" w:color="auto" w:fill="FFFFFF" w:themeFill="background1"/>
          </w:tcPr>
          <w:p w14:paraId="7000A391"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2,63</w:t>
            </w:r>
          </w:p>
        </w:tc>
        <w:tc>
          <w:tcPr>
            <w:tcW w:w="1275" w:type="dxa"/>
            <w:shd w:val="clear" w:color="auto" w:fill="FFFFFF" w:themeFill="background1"/>
          </w:tcPr>
          <w:p w14:paraId="638FEA9C"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2,07</w:t>
            </w:r>
          </w:p>
        </w:tc>
      </w:tr>
      <w:tr w:rsidR="00C61513" w:rsidRPr="0019512E" w14:paraId="3720F27A" w14:textId="77777777" w:rsidTr="00727062">
        <w:trPr>
          <w:trHeight w:val="392"/>
        </w:trPr>
        <w:tc>
          <w:tcPr>
            <w:tcW w:w="1951" w:type="dxa"/>
            <w:shd w:val="clear" w:color="auto" w:fill="FFFFFF" w:themeFill="background1"/>
          </w:tcPr>
          <w:p w14:paraId="5AA333E1"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Evolução</w:t>
            </w:r>
          </w:p>
          <w:p w14:paraId="420A2D1C" w14:textId="77777777" w:rsidR="00C61513" w:rsidRPr="0019512E" w:rsidRDefault="00727062" w:rsidP="007B02AD">
            <w:pPr>
              <w:spacing w:line="360" w:lineRule="auto"/>
              <w:jc w:val="both"/>
              <w:rPr>
                <w:rFonts w:ascii="Arial" w:hAnsi="Arial" w:cs="Arial"/>
                <w:b/>
                <w:bCs/>
                <w:i/>
                <w:iCs/>
                <w:sz w:val="22"/>
                <w:szCs w:val="22"/>
              </w:rPr>
            </w:pPr>
            <w:r w:rsidRPr="0019512E">
              <w:rPr>
                <w:rFonts w:ascii="Arial" w:hAnsi="Arial" w:cs="Arial"/>
                <w:b/>
                <w:bCs/>
                <w:i/>
                <w:iCs/>
                <w:sz w:val="22"/>
                <w:szCs w:val="22"/>
              </w:rPr>
              <w:t xml:space="preserve">Valor </w:t>
            </w:r>
            <w:r w:rsidR="00C61513" w:rsidRPr="0019512E">
              <w:rPr>
                <w:rFonts w:ascii="Arial" w:hAnsi="Arial" w:cs="Arial"/>
                <w:b/>
                <w:bCs/>
                <w:i/>
                <w:iCs/>
                <w:sz w:val="22"/>
                <w:szCs w:val="22"/>
              </w:rPr>
              <w:t>absoluto</w:t>
            </w:r>
          </w:p>
        </w:tc>
        <w:tc>
          <w:tcPr>
            <w:tcW w:w="1134" w:type="dxa"/>
            <w:shd w:val="clear" w:color="auto" w:fill="FFFFFF" w:themeFill="background1"/>
          </w:tcPr>
          <w:p w14:paraId="1B715401" w14:textId="77777777" w:rsidR="00C61513" w:rsidRPr="0019512E" w:rsidRDefault="00C61513" w:rsidP="007B02AD">
            <w:pPr>
              <w:spacing w:line="360" w:lineRule="auto"/>
              <w:jc w:val="both"/>
              <w:rPr>
                <w:rFonts w:ascii="Arial" w:hAnsi="Arial" w:cs="Arial"/>
                <w:b/>
                <w:sz w:val="22"/>
                <w:szCs w:val="22"/>
              </w:rPr>
            </w:pPr>
            <w:r w:rsidRPr="0019512E">
              <w:rPr>
                <w:rFonts w:ascii="Arial" w:hAnsi="Arial" w:cs="Arial"/>
                <w:b/>
                <w:sz w:val="22"/>
                <w:szCs w:val="22"/>
              </w:rPr>
              <w:t xml:space="preserve">+ </w:t>
            </w:r>
            <w:r w:rsidR="00331FDB" w:rsidRPr="0019512E">
              <w:rPr>
                <w:rFonts w:ascii="Arial" w:hAnsi="Arial" w:cs="Arial"/>
                <w:b/>
                <w:sz w:val="22"/>
                <w:szCs w:val="22"/>
              </w:rPr>
              <w:t>0,03</w:t>
            </w:r>
          </w:p>
        </w:tc>
        <w:tc>
          <w:tcPr>
            <w:tcW w:w="1276" w:type="dxa"/>
            <w:shd w:val="clear" w:color="auto" w:fill="FFFFFF" w:themeFill="background1"/>
          </w:tcPr>
          <w:p w14:paraId="65B0731E" w14:textId="77777777" w:rsidR="00C61513" w:rsidRPr="0019512E" w:rsidRDefault="00C61513" w:rsidP="007B02AD">
            <w:pPr>
              <w:spacing w:line="360" w:lineRule="auto"/>
              <w:jc w:val="both"/>
              <w:rPr>
                <w:rFonts w:ascii="Arial" w:hAnsi="Arial" w:cs="Arial"/>
                <w:b/>
                <w:sz w:val="22"/>
                <w:szCs w:val="22"/>
              </w:rPr>
            </w:pPr>
            <w:r w:rsidRPr="0019512E">
              <w:rPr>
                <w:rFonts w:ascii="Arial" w:hAnsi="Arial" w:cs="Arial"/>
                <w:b/>
                <w:sz w:val="22"/>
                <w:szCs w:val="22"/>
              </w:rPr>
              <w:t>-0,56</w:t>
            </w:r>
          </w:p>
        </w:tc>
        <w:tc>
          <w:tcPr>
            <w:tcW w:w="1276" w:type="dxa"/>
            <w:shd w:val="clear" w:color="auto" w:fill="FFFFFF" w:themeFill="background1"/>
          </w:tcPr>
          <w:p w14:paraId="3D3D2E0D" w14:textId="77777777" w:rsidR="00C61513" w:rsidRPr="0019512E" w:rsidRDefault="00C61513" w:rsidP="007B02AD">
            <w:pPr>
              <w:spacing w:line="360" w:lineRule="auto"/>
              <w:jc w:val="both"/>
              <w:rPr>
                <w:rFonts w:ascii="Arial" w:hAnsi="Arial" w:cs="Arial"/>
                <w:b/>
                <w:sz w:val="22"/>
                <w:szCs w:val="22"/>
              </w:rPr>
            </w:pPr>
            <w:r w:rsidRPr="0019512E">
              <w:rPr>
                <w:rFonts w:ascii="Arial" w:hAnsi="Arial" w:cs="Arial"/>
                <w:b/>
                <w:sz w:val="22"/>
                <w:szCs w:val="22"/>
              </w:rPr>
              <w:t>-0,58</w:t>
            </w:r>
          </w:p>
        </w:tc>
        <w:tc>
          <w:tcPr>
            <w:tcW w:w="1134" w:type="dxa"/>
            <w:shd w:val="clear" w:color="auto" w:fill="FFFFFF" w:themeFill="background1"/>
          </w:tcPr>
          <w:p w14:paraId="6F1C6EA1" w14:textId="77777777" w:rsidR="00C61513" w:rsidRPr="0019512E" w:rsidRDefault="00C61513" w:rsidP="007B02AD">
            <w:pPr>
              <w:spacing w:line="360" w:lineRule="auto"/>
              <w:jc w:val="both"/>
              <w:rPr>
                <w:rFonts w:ascii="Arial" w:hAnsi="Arial" w:cs="Arial"/>
                <w:b/>
                <w:sz w:val="22"/>
                <w:szCs w:val="22"/>
              </w:rPr>
            </w:pPr>
            <w:r w:rsidRPr="0019512E">
              <w:rPr>
                <w:rFonts w:ascii="Arial" w:hAnsi="Arial" w:cs="Arial"/>
                <w:b/>
                <w:sz w:val="22"/>
                <w:szCs w:val="22"/>
              </w:rPr>
              <w:t>-0,25</w:t>
            </w:r>
          </w:p>
        </w:tc>
        <w:tc>
          <w:tcPr>
            <w:tcW w:w="1134" w:type="dxa"/>
            <w:shd w:val="clear" w:color="auto" w:fill="FFFFFF" w:themeFill="background1"/>
          </w:tcPr>
          <w:p w14:paraId="30CD0263" w14:textId="77777777" w:rsidR="00C61513" w:rsidRPr="0019512E" w:rsidRDefault="00C61513" w:rsidP="007B02AD">
            <w:pPr>
              <w:spacing w:line="360" w:lineRule="auto"/>
              <w:jc w:val="both"/>
              <w:rPr>
                <w:rFonts w:ascii="Arial" w:hAnsi="Arial" w:cs="Arial"/>
                <w:b/>
                <w:sz w:val="22"/>
                <w:szCs w:val="22"/>
              </w:rPr>
            </w:pPr>
            <w:r w:rsidRPr="0019512E">
              <w:rPr>
                <w:rFonts w:ascii="Arial" w:hAnsi="Arial" w:cs="Arial"/>
                <w:b/>
                <w:sz w:val="22"/>
                <w:szCs w:val="22"/>
              </w:rPr>
              <w:t>-0,53</w:t>
            </w:r>
          </w:p>
        </w:tc>
        <w:tc>
          <w:tcPr>
            <w:tcW w:w="1275" w:type="dxa"/>
            <w:shd w:val="clear" w:color="auto" w:fill="FFFFFF" w:themeFill="background1"/>
          </w:tcPr>
          <w:p w14:paraId="43E15905" w14:textId="77777777" w:rsidR="00C61513" w:rsidRPr="0019512E" w:rsidRDefault="00C61513" w:rsidP="007B02AD">
            <w:pPr>
              <w:spacing w:line="360" w:lineRule="auto"/>
              <w:jc w:val="both"/>
              <w:rPr>
                <w:rFonts w:ascii="Arial" w:hAnsi="Arial" w:cs="Arial"/>
                <w:b/>
                <w:sz w:val="22"/>
                <w:szCs w:val="22"/>
              </w:rPr>
            </w:pPr>
            <w:r w:rsidRPr="0019512E">
              <w:rPr>
                <w:rFonts w:ascii="Arial" w:hAnsi="Arial" w:cs="Arial"/>
                <w:b/>
                <w:sz w:val="22"/>
                <w:szCs w:val="22"/>
              </w:rPr>
              <w:t>- 0,71</w:t>
            </w:r>
          </w:p>
        </w:tc>
      </w:tr>
      <w:tr w:rsidR="00C61513" w:rsidRPr="0019512E" w14:paraId="0E0863C6" w14:textId="77777777" w:rsidTr="00727062">
        <w:trPr>
          <w:trHeight w:val="392"/>
        </w:trPr>
        <w:tc>
          <w:tcPr>
            <w:tcW w:w="1951" w:type="dxa"/>
            <w:shd w:val="clear" w:color="auto" w:fill="FFFFFF" w:themeFill="background1"/>
          </w:tcPr>
          <w:p w14:paraId="06030E1D" w14:textId="77777777" w:rsidR="00C61513" w:rsidRPr="0019512E" w:rsidRDefault="00C61513" w:rsidP="007B02AD">
            <w:pPr>
              <w:spacing w:line="360" w:lineRule="auto"/>
              <w:jc w:val="both"/>
              <w:rPr>
                <w:rFonts w:ascii="Arial" w:hAnsi="Arial" w:cs="Arial"/>
                <w:b/>
                <w:bCs/>
                <w:sz w:val="22"/>
                <w:szCs w:val="22"/>
              </w:rPr>
            </w:pPr>
            <w:r w:rsidRPr="0019512E">
              <w:rPr>
                <w:rFonts w:ascii="Arial" w:hAnsi="Arial" w:cs="Arial"/>
                <w:b/>
                <w:bCs/>
                <w:sz w:val="22"/>
                <w:szCs w:val="22"/>
              </w:rPr>
              <w:t xml:space="preserve">Evolução </w:t>
            </w:r>
            <w:r w:rsidRPr="0019512E">
              <w:rPr>
                <w:rFonts w:ascii="Arial" w:hAnsi="Arial" w:cs="Arial"/>
                <w:b/>
                <w:bCs/>
                <w:i/>
                <w:sz w:val="22"/>
                <w:szCs w:val="22"/>
              </w:rPr>
              <w:t>percentual</w:t>
            </w:r>
          </w:p>
        </w:tc>
        <w:tc>
          <w:tcPr>
            <w:tcW w:w="1134" w:type="dxa"/>
            <w:shd w:val="clear" w:color="auto" w:fill="FFFFFF" w:themeFill="background1"/>
          </w:tcPr>
          <w:p w14:paraId="3E410F34" w14:textId="77777777" w:rsidR="00C61513" w:rsidRPr="0019512E" w:rsidRDefault="00C61513" w:rsidP="007B02AD">
            <w:pPr>
              <w:spacing w:line="360" w:lineRule="auto"/>
              <w:jc w:val="both"/>
              <w:rPr>
                <w:rFonts w:ascii="Arial" w:hAnsi="Arial" w:cs="Arial"/>
                <w:b/>
                <w:sz w:val="22"/>
                <w:szCs w:val="22"/>
              </w:rPr>
            </w:pPr>
            <w:r w:rsidRPr="0019512E">
              <w:rPr>
                <w:rFonts w:ascii="Arial" w:hAnsi="Arial" w:cs="Arial"/>
                <w:b/>
                <w:sz w:val="22"/>
                <w:szCs w:val="22"/>
              </w:rPr>
              <w:t>+</w:t>
            </w:r>
            <w:r w:rsidR="00331FDB" w:rsidRPr="0019512E">
              <w:rPr>
                <w:rFonts w:ascii="Arial" w:hAnsi="Arial" w:cs="Arial"/>
                <w:b/>
                <w:sz w:val="22"/>
                <w:szCs w:val="22"/>
              </w:rPr>
              <w:t>0,96</w:t>
            </w:r>
          </w:p>
        </w:tc>
        <w:tc>
          <w:tcPr>
            <w:tcW w:w="1276" w:type="dxa"/>
            <w:shd w:val="clear" w:color="auto" w:fill="FFFFFF" w:themeFill="background1"/>
          </w:tcPr>
          <w:p w14:paraId="60F11F39"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w:t>
            </w:r>
            <w:r w:rsidRPr="0019512E">
              <w:rPr>
                <w:rFonts w:ascii="Arial" w:hAnsi="Arial" w:cs="Arial"/>
                <w:b/>
                <w:sz w:val="22"/>
                <w:szCs w:val="22"/>
              </w:rPr>
              <w:t>17,55</w:t>
            </w:r>
          </w:p>
        </w:tc>
        <w:tc>
          <w:tcPr>
            <w:tcW w:w="1276" w:type="dxa"/>
            <w:shd w:val="clear" w:color="auto" w:fill="FFFFFF" w:themeFill="background1"/>
          </w:tcPr>
          <w:p w14:paraId="1D47A5AD" w14:textId="77777777" w:rsidR="00C61513" w:rsidRPr="0019512E" w:rsidRDefault="00C61513" w:rsidP="007B02AD">
            <w:pPr>
              <w:spacing w:line="360" w:lineRule="auto"/>
              <w:jc w:val="both"/>
              <w:rPr>
                <w:rFonts w:ascii="Arial" w:hAnsi="Arial" w:cs="Arial"/>
                <w:b/>
                <w:sz w:val="22"/>
                <w:szCs w:val="22"/>
              </w:rPr>
            </w:pPr>
            <w:r w:rsidRPr="0019512E">
              <w:rPr>
                <w:rFonts w:ascii="Arial" w:hAnsi="Arial" w:cs="Arial"/>
                <w:b/>
                <w:sz w:val="22"/>
                <w:szCs w:val="22"/>
              </w:rPr>
              <w:t>-25,21</w:t>
            </w:r>
          </w:p>
        </w:tc>
        <w:tc>
          <w:tcPr>
            <w:tcW w:w="1134" w:type="dxa"/>
            <w:shd w:val="clear" w:color="auto" w:fill="FFFFFF" w:themeFill="background1"/>
          </w:tcPr>
          <w:p w14:paraId="60AB9AC3" w14:textId="77777777" w:rsidR="00C61513" w:rsidRPr="0019512E" w:rsidRDefault="00C61513" w:rsidP="007B02AD">
            <w:pPr>
              <w:spacing w:line="360" w:lineRule="auto"/>
              <w:jc w:val="both"/>
              <w:rPr>
                <w:rFonts w:ascii="Arial" w:hAnsi="Arial" w:cs="Arial"/>
                <w:b/>
                <w:sz w:val="22"/>
                <w:szCs w:val="22"/>
              </w:rPr>
            </w:pPr>
            <w:r w:rsidRPr="0019512E">
              <w:rPr>
                <w:rFonts w:ascii="Arial" w:hAnsi="Arial" w:cs="Arial"/>
                <w:b/>
                <w:sz w:val="22"/>
                <w:szCs w:val="22"/>
              </w:rPr>
              <w:t>-10,8</w:t>
            </w:r>
          </w:p>
        </w:tc>
        <w:tc>
          <w:tcPr>
            <w:tcW w:w="1134" w:type="dxa"/>
            <w:shd w:val="clear" w:color="auto" w:fill="FFFFFF" w:themeFill="background1"/>
          </w:tcPr>
          <w:p w14:paraId="325D1E88" w14:textId="77777777" w:rsidR="00C61513" w:rsidRPr="0019512E" w:rsidRDefault="00C61513" w:rsidP="007B02AD">
            <w:pPr>
              <w:spacing w:line="360" w:lineRule="auto"/>
              <w:jc w:val="both"/>
              <w:rPr>
                <w:rFonts w:ascii="Arial" w:hAnsi="Arial" w:cs="Arial"/>
                <w:b/>
                <w:sz w:val="22"/>
                <w:szCs w:val="22"/>
              </w:rPr>
            </w:pPr>
            <w:r w:rsidRPr="0019512E">
              <w:rPr>
                <w:rFonts w:ascii="Arial" w:hAnsi="Arial" w:cs="Arial"/>
                <w:b/>
                <w:sz w:val="22"/>
                <w:szCs w:val="22"/>
              </w:rPr>
              <w:t>-16,8</w:t>
            </w:r>
          </w:p>
        </w:tc>
        <w:tc>
          <w:tcPr>
            <w:tcW w:w="1275" w:type="dxa"/>
            <w:shd w:val="clear" w:color="auto" w:fill="FFFFFF" w:themeFill="background1"/>
          </w:tcPr>
          <w:p w14:paraId="39690C44" w14:textId="77777777" w:rsidR="00C61513" w:rsidRPr="0019512E" w:rsidRDefault="00C61513" w:rsidP="007B02AD">
            <w:pPr>
              <w:spacing w:line="360" w:lineRule="auto"/>
              <w:jc w:val="both"/>
              <w:rPr>
                <w:rFonts w:ascii="Arial" w:hAnsi="Arial" w:cs="Arial"/>
                <w:b/>
                <w:sz w:val="22"/>
                <w:szCs w:val="22"/>
              </w:rPr>
            </w:pPr>
            <w:r w:rsidRPr="0019512E">
              <w:rPr>
                <w:rFonts w:ascii="Arial" w:hAnsi="Arial" w:cs="Arial"/>
                <w:b/>
                <w:sz w:val="22"/>
                <w:szCs w:val="22"/>
              </w:rPr>
              <w:t>-25,5</w:t>
            </w:r>
          </w:p>
        </w:tc>
      </w:tr>
    </w:tbl>
    <w:p w14:paraId="72E858F3" w14:textId="77777777" w:rsidR="00C34D7C" w:rsidRPr="0019512E" w:rsidRDefault="00C34D7C" w:rsidP="007B02AD">
      <w:pPr>
        <w:spacing w:line="360" w:lineRule="auto"/>
        <w:ind w:firstLine="708"/>
        <w:jc w:val="both"/>
        <w:rPr>
          <w:rFonts w:ascii="Arial" w:hAnsi="Arial" w:cs="Arial"/>
          <w:sz w:val="22"/>
          <w:szCs w:val="22"/>
        </w:rPr>
      </w:pPr>
    </w:p>
    <w:p w14:paraId="56A9610E" w14:textId="77777777" w:rsidR="00D97DB4" w:rsidRPr="0019512E" w:rsidRDefault="00D97DB4" w:rsidP="007B02AD">
      <w:pPr>
        <w:spacing w:line="360" w:lineRule="auto"/>
        <w:jc w:val="both"/>
        <w:rPr>
          <w:rFonts w:ascii="Arial" w:hAnsi="Arial" w:cs="Arial"/>
          <w:sz w:val="22"/>
          <w:szCs w:val="22"/>
        </w:rPr>
      </w:pPr>
      <w:r w:rsidRPr="0019512E">
        <w:rPr>
          <w:rFonts w:ascii="Arial" w:hAnsi="Arial" w:cs="Arial"/>
          <w:sz w:val="22"/>
          <w:szCs w:val="22"/>
        </w:rPr>
        <w:tab/>
        <w:t>Pode-se constatar que, nessa população, apenas na região Norte houve um aumento do índice CPO-D. No Brasil</w:t>
      </w:r>
      <w:r w:rsidR="00D23F2A" w:rsidRPr="0019512E">
        <w:rPr>
          <w:rFonts w:ascii="Arial" w:hAnsi="Arial" w:cs="Arial"/>
          <w:sz w:val="22"/>
          <w:szCs w:val="22"/>
        </w:rPr>
        <w:t>, foi registrada</w:t>
      </w:r>
      <w:r w:rsidRPr="0019512E">
        <w:rPr>
          <w:rFonts w:ascii="Arial" w:hAnsi="Arial" w:cs="Arial"/>
          <w:sz w:val="22"/>
          <w:szCs w:val="22"/>
        </w:rPr>
        <w:t xml:space="preserve"> uma redução de 25</w:t>
      </w:r>
      <w:r w:rsidR="00D23F2A" w:rsidRPr="0019512E">
        <w:rPr>
          <w:rFonts w:ascii="Arial" w:hAnsi="Arial" w:cs="Arial"/>
          <w:sz w:val="22"/>
          <w:szCs w:val="22"/>
        </w:rPr>
        <w:t>,5</w:t>
      </w:r>
      <w:r w:rsidRPr="0019512E">
        <w:rPr>
          <w:rFonts w:ascii="Arial" w:hAnsi="Arial" w:cs="Arial"/>
          <w:sz w:val="22"/>
          <w:szCs w:val="22"/>
        </w:rPr>
        <w:t>%.</w:t>
      </w:r>
    </w:p>
    <w:p w14:paraId="3AFD3CD0" w14:textId="5873648C" w:rsidR="00D97DB4" w:rsidRPr="0019512E" w:rsidRDefault="002338C2" w:rsidP="007B02AD">
      <w:pPr>
        <w:spacing w:line="360" w:lineRule="auto"/>
        <w:ind w:firstLine="708"/>
        <w:jc w:val="both"/>
        <w:rPr>
          <w:rFonts w:ascii="Arial" w:hAnsi="Arial" w:cs="Arial"/>
          <w:sz w:val="22"/>
          <w:szCs w:val="22"/>
        </w:rPr>
      </w:pPr>
      <w:r w:rsidRPr="0019512E">
        <w:rPr>
          <w:rFonts w:ascii="Arial" w:hAnsi="Arial" w:cs="Arial"/>
          <w:sz w:val="22"/>
          <w:szCs w:val="22"/>
        </w:rPr>
        <w:t>A evolução positiva, no que diz respeito ao acometimento d</w:t>
      </w:r>
      <w:r w:rsidR="00053348">
        <w:rPr>
          <w:rFonts w:ascii="Arial" w:hAnsi="Arial" w:cs="Arial"/>
          <w:sz w:val="22"/>
          <w:szCs w:val="22"/>
        </w:rPr>
        <w:t>a cárie, pode estar associada</w:t>
      </w:r>
      <w:r w:rsidRPr="0019512E">
        <w:rPr>
          <w:rFonts w:ascii="Arial" w:hAnsi="Arial" w:cs="Arial"/>
          <w:sz w:val="22"/>
          <w:szCs w:val="22"/>
        </w:rPr>
        <w:t xml:space="preserve"> não somente à fluoretação das águas de abastecimento público, mas também a outros fatores, tais como: maior acesso aos serviços odontológicos, programas educativos e preventivos, </w:t>
      </w:r>
      <w:r w:rsidR="00053348">
        <w:rPr>
          <w:rFonts w:ascii="Arial" w:hAnsi="Arial" w:cs="Arial"/>
          <w:sz w:val="22"/>
          <w:szCs w:val="22"/>
        </w:rPr>
        <w:t>uso de dentifrícios fluoretados e</w:t>
      </w:r>
      <w:r w:rsidRPr="0019512E">
        <w:rPr>
          <w:rFonts w:ascii="Arial" w:hAnsi="Arial" w:cs="Arial"/>
          <w:sz w:val="22"/>
          <w:szCs w:val="22"/>
        </w:rPr>
        <w:t xml:space="preserve"> influência de programas públicos de atenção ao escolar (TANAKA, </w:t>
      </w:r>
      <w:r w:rsidR="00A67D22" w:rsidRPr="0019512E">
        <w:rPr>
          <w:rFonts w:ascii="Arial" w:hAnsi="Arial" w:cs="Arial"/>
          <w:sz w:val="22"/>
          <w:szCs w:val="22"/>
        </w:rPr>
        <w:t>2</w:t>
      </w:r>
      <w:r w:rsidRPr="0019512E">
        <w:rPr>
          <w:rFonts w:ascii="Arial" w:hAnsi="Arial" w:cs="Arial"/>
          <w:sz w:val="22"/>
          <w:szCs w:val="22"/>
        </w:rPr>
        <w:t>004</w:t>
      </w:r>
      <w:r w:rsidR="00B14A73">
        <w:rPr>
          <w:rFonts w:ascii="Arial" w:hAnsi="Arial" w:cs="Arial"/>
          <w:sz w:val="22"/>
          <w:szCs w:val="22"/>
        </w:rPr>
        <w:t>; VALENÇA, SENNA, FARIA, 2012</w:t>
      </w:r>
      <w:r w:rsidRPr="0019512E">
        <w:rPr>
          <w:rFonts w:ascii="Arial" w:hAnsi="Arial" w:cs="Arial"/>
          <w:sz w:val="22"/>
          <w:szCs w:val="22"/>
        </w:rPr>
        <w:t>).</w:t>
      </w:r>
    </w:p>
    <w:p w14:paraId="2012D287" w14:textId="6E61C36F" w:rsidR="002F1673" w:rsidRPr="0019512E" w:rsidRDefault="00D97DB4" w:rsidP="007B02AD">
      <w:pPr>
        <w:spacing w:line="360" w:lineRule="auto"/>
        <w:ind w:firstLine="708"/>
        <w:jc w:val="both"/>
        <w:rPr>
          <w:rFonts w:ascii="Arial" w:hAnsi="Arial" w:cs="Arial"/>
          <w:sz w:val="22"/>
          <w:szCs w:val="22"/>
        </w:rPr>
      </w:pPr>
      <w:r w:rsidRPr="0019512E">
        <w:rPr>
          <w:rFonts w:ascii="Arial" w:hAnsi="Arial" w:cs="Arial"/>
          <w:sz w:val="22"/>
          <w:szCs w:val="22"/>
        </w:rPr>
        <w:t xml:space="preserve">Ao se comparar os dados dos Quadros </w:t>
      </w:r>
      <w:r w:rsidR="00D23F2A" w:rsidRPr="0019512E">
        <w:rPr>
          <w:rFonts w:ascii="Arial" w:hAnsi="Arial" w:cs="Arial"/>
          <w:sz w:val="22"/>
          <w:szCs w:val="22"/>
        </w:rPr>
        <w:t>5</w:t>
      </w:r>
      <w:r w:rsidRPr="0019512E">
        <w:rPr>
          <w:rFonts w:ascii="Arial" w:hAnsi="Arial" w:cs="Arial"/>
          <w:sz w:val="22"/>
          <w:szCs w:val="22"/>
        </w:rPr>
        <w:t xml:space="preserve"> e </w:t>
      </w:r>
      <w:r w:rsidR="00D23F2A" w:rsidRPr="0019512E">
        <w:rPr>
          <w:rFonts w:ascii="Arial" w:hAnsi="Arial" w:cs="Arial"/>
          <w:sz w:val="22"/>
          <w:szCs w:val="22"/>
        </w:rPr>
        <w:t>6</w:t>
      </w:r>
      <w:r w:rsidRPr="0019512E">
        <w:rPr>
          <w:rFonts w:ascii="Arial" w:hAnsi="Arial" w:cs="Arial"/>
          <w:sz w:val="22"/>
          <w:szCs w:val="22"/>
        </w:rPr>
        <w:t xml:space="preserve">, </w:t>
      </w:r>
      <w:r w:rsidR="00C45DE5" w:rsidRPr="0019512E">
        <w:rPr>
          <w:rFonts w:ascii="Arial" w:hAnsi="Arial" w:cs="Arial"/>
          <w:sz w:val="22"/>
          <w:szCs w:val="22"/>
        </w:rPr>
        <w:t>constata</w:t>
      </w:r>
      <w:r w:rsidRPr="0019512E">
        <w:rPr>
          <w:rFonts w:ascii="Arial" w:hAnsi="Arial" w:cs="Arial"/>
          <w:sz w:val="22"/>
          <w:szCs w:val="22"/>
        </w:rPr>
        <w:t>-se</w:t>
      </w:r>
      <w:r w:rsidR="00C45DE5" w:rsidRPr="0019512E">
        <w:rPr>
          <w:rFonts w:ascii="Arial" w:hAnsi="Arial" w:cs="Arial"/>
          <w:sz w:val="22"/>
          <w:szCs w:val="22"/>
        </w:rPr>
        <w:t xml:space="preserve"> que </w:t>
      </w:r>
      <w:r w:rsidRPr="0019512E">
        <w:rPr>
          <w:rFonts w:ascii="Arial" w:hAnsi="Arial" w:cs="Arial"/>
          <w:sz w:val="22"/>
          <w:szCs w:val="22"/>
        </w:rPr>
        <w:t xml:space="preserve">o impacto da redução de cárie </w:t>
      </w:r>
      <w:r w:rsidR="00C45DE5" w:rsidRPr="0019512E">
        <w:rPr>
          <w:rFonts w:ascii="Arial" w:hAnsi="Arial" w:cs="Arial"/>
          <w:sz w:val="22"/>
          <w:szCs w:val="22"/>
        </w:rPr>
        <w:t xml:space="preserve">foi maior </w:t>
      </w:r>
      <w:r w:rsidRPr="0019512E">
        <w:rPr>
          <w:rFonts w:ascii="Arial" w:hAnsi="Arial" w:cs="Arial"/>
          <w:sz w:val="22"/>
          <w:szCs w:val="22"/>
        </w:rPr>
        <w:t xml:space="preserve">na dentição permanente do que na dentição decídua, tendo que em vista que, para o ceo-d observou-se um </w:t>
      </w:r>
      <w:r w:rsidR="00DB7E16" w:rsidRPr="0019512E">
        <w:rPr>
          <w:rFonts w:ascii="Arial" w:hAnsi="Arial" w:cs="Arial"/>
          <w:sz w:val="22"/>
          <w:szCs w:val="22"/>
        </w:rPr>
        <w:t>decréscimo</w:t>
      </w:r>
      <w:r w:rsidRPr="0019512E">
        <w:rPr>
          <w:rFonts w:ascii="Arial" w:hAnsi="Arial" w:cs="Arial"/>
          <w:sz w:val="22"/>
          <w:szCs w:val="22"/>
        </w:rPr>
        <w:t xml:space="preserve"> de 13,2% elevando-se este percentual</w:t>
      </w:r>
      <w:r w:rsidR="00DB7E16" w:rsidRPr="0019512E">
        <w:rPr>
          <w:rFonts w:ascii="Arial" w:hAnsi="Arial" w:cs="Arial"/>
          <w:sz w:val="22"/>
          <w:szCs w:val="22"/>
        </w:rPr>
        <w:t>, no caso do CPO-D,</w:t>
      </w:r>
      <w:r w:rsidRPr="0019512E">
        <w:rPr>
          <w:rFonts w:ascii="Arial" w:hAnsi="Arial" w:cs="Arial"/>
          <w:sz w:val="22"/>
          <w:szCs w:val="22"/>
        </w:rPr>
        <w:t xml:space="preserve"> para 25,5%</w:t>
      </w:r>
      <w:r w:rsidR="00C45DE5" w:rsidRPr="0019512E">
        <w:rPr>
          <w:rFonts w:ascii="Arial" w:hAnsi="Arial" w:cs="Arial"/>
          <w:sz w:val="22"/>
          <w:szCs w:val="22"/>
        </w:rPr>
        <w:t>. Provavelmente, este fato está relacionado aos programas preventivos que contemplam uma f</w:t>
      </w:r>
      <w:r w:rsidR="002F1E3B" w:rsidRPr="0019512E">
        <w:rPr>
          <w:rFonts w:ascii="Arial" w:hAnsi="Arial" w:cs="Arial"/>
          <w:sz w:val="22"/>
          <w:szCs w:val="22"/>
        </w:rPr>
        <w:t>aixa etária mais avançada. T</w:t>
      </w:r>
      <w:r w:rsidR="00C45DE5" w:rsidRPr="0019512E">
        <w:rPr>
          <w:rFonts w:ascii="Arial" w:hAnsi="Arial" w:cs="Arial"/>
          <w:sz w:val="22"/>
          <w:szCs w:val="22"/>
        </w:rPr>
        <w:t xml:space="preserve">radicionalmente os programas de saúde escolar no Brasil têm </w:t>
      </w:r>
      <w:r w:rsidR="00053348">
        <w:rPr>
          <w:rFonts w:ascii="Arial" w:hAnsi="Arial" w:cs="Arial"/>
          <w:sz w:val="22"/>
          <w:szCs w:val="22"/>
        </w:rPr>
        <w:t xml:space="preserve">enfatizado </w:t>
      </w:r>
      <w:r w:rsidR="00C45DE5" w:rsidRPr="0019512E">
        <w:rPr>
          <w:rFonts w:ascii="Arial" w:hAnsi="Arial" w:cs="Arial"/>
          <w:sz w:val="22"/>
          <w:szCs w:val="22"/>
        </w:rPr>
        <w:t xml:space="preserve">os cuidados odontológicos </w:t>
      </w:r>
      <w:r w:rsidR="00053348" w:rsidRPr="0019512E">
        <w:rPr>
          <w:rFonts w:ascii="Arial" w:hAnsi="Arial" w:cs="Arial"/>
          <w:sz w:val="22"/>
          <w:szCs w:val="22"/>
        </w:rPr>
        <w:t xml:space="preserve">preventivos </w:t>
      </w:r>
      <w:r w:rsidR="00053348">
        <w:rPr>
          <w:rFonts w:ascii="Arial" w:hAnsi="Arial" w:cs="Arial"/>
          <w:sz w:val="22"/>
          <w:szCs w:val="22"/>
        </w:rPr>
        <w:t xml:space="preserve">e </w:t>
      </w:r>
      <w:r w:rsidR="00C45DE5" w:rsidRPr="0019512E">
        <w:rPr>
          <w:rFonts w:ascii="Arial" w:hAnsi="Arial" w:cs="Arial"/>
          <w:sz w:val="22"/>
          <w:szCs w:val="22"/>
        </w:rPr>
        <w:t xml:space="preserve">curativos </w:t>
      </w:r>
      <w:r w:rsidR="00053348">
        <w:rPr>
          <w:rFonts w:ascii="Arial" w:hAnsi="Arial" w:cs="Arial"/>
          <w:sz w:val="22"/>
          <w:szCs w:val="22"/>
        </w:rPr>
        <w:t xml:space="preserve">a </w:t>
      </w:r>
      <w:r w:rsidR="00241E7E">
        <w:rPr>
          <w:rFonts w:ascii="Arial" w:hAnsi="Arial" w:cs="Arial"/>
          <w:sz w:val="22"/>
          <w:szCs w:val="22"/>
        </w:rPr>
        <w:t>partir dos sete anos (VALENÇA; SENNA; FARIA, 2012).</w:t>
      </w:r>
    </w:p>
    <w:p w14:paraId="0D234C27" w14:textId="157E8664" w:rsidR="004F501B" w:rsidRPr="0019512E" w:rsidRDefault="008F18CE" w:rsidP="007B02AD">
      <w:pPr>
        <w:spacing w:line="360" w:lineRule="auto"/>
        <w:ind w:firstLine="708"/>
        <w:jc w:val="both"/>
        <w:rPr>
          <w:rFonts w:ascii="Arial" w:hAnsi="Arial" w:cs="Arial"/>
          <w:sz w:val="22"/>
          <w:szCs w:val="22"/>
        </w:rPr>
      </w:pPr>
      <w:r w:rsidRPr="0019512E">
        <w:rPr>
          <w:rFonts w:ascii="Arial" w:hAnsi="Arial" w:cs="Arial"/>
          <w:sz w:val="22"/>
          <w:szCs w:val="22"/>
        </w:rPr>
        <w:t xml:space="preserve">A evolução positiva no </w:t>
      </w:r>
      <w:r w:rsidR="00AE0248" w:rsidRPr="0019512E">
        <w:rPr>
          <w:rFonts w:ascii="Arial" w:hAnsi="Arial" w:cs="Arial"/>
          <w:sz w:val="22"/>
          <w:szCs w:val="22"/>
        </w:rPr>
        <w:t>p</w:t>
      </w:r>
      <w:r w:rsidRPr="0019512E">
        <w:rPr>
          <w:rFonts w:ascii="Arial" w:hAnsi="Arial" w:cs="Arial"/>
          <w:sz w:val="22"/>
          <w:szCs w:val="22"/>
        </w:rPr>
        <w:t>aís, como um todo, também pode estar relacionada à fluoretação das águas em algumas regiões.</w:t>
      </w:r>
      <w:r w:rsidR="00095395" w:rsidRPr="0019512E">
        <w:rPr>
          <w:rFonts w:ascii="Arial" w:hAnsi="Arial" w:cs="Arial"/>
          <w:sz w:val="22"/>
          <w:szCs w:val="22"/>
        </w:rPr>
        <w:t xml:space="preserve"> </w:t>
      </w:r>
      <w:r w:rsidR="009132CC" w:rsidRPr="0019512E">
        <w:rPr>
          <w:rFonts w:ascii="Arial" w:hAnsi="Arial" w:cs="Arial"/>
          <w:sz w:val="22"/>
          <w:szCs w:val="22"/>
        </w:rPr>
        <w:t xml:space="preserve">Os dados do SB Brasil </w:t>
      </w:r>
      <w:r w:rsidR="004F17AF" w:rsidRPr="0019512E">
        <w:rPr>
          <w:rFonts w:ascii="Arial" w:hAnsi="Arial" w:cs="Arial"/>
          <w:sz w:val="22"/>
          <w:szCs w:val="22"/>
        </w:rPr>
        <w:t xml:space="preserve">2003 </w:t>
      </w:r>
      <w:r w:rsidR="009132CC" w:rsidRPr="0019512E">
        <w:rPr>
          <w:rFonts w:ascii="Arial" w:hAnsi="Arial" w:cs="Arial"/>
          <w:sz w:val="22"/>
          <w:szCs w:val="22"/>
        </w:rPr>
        <w:t>para a região nordeste revelam que o CPOD em municípios que não dispõem desta medida é 3,56. Em contrapartida, nas cidades nordestinas em que há fluoretação da água, o CPOD encontrado foi 1,76. Evidencia-se que a fluoretação da água apresentou maior avanço nas regiões Sul e Sudeste e ainda que a cobertura desse sistema de abastecimento tenha se expandido em todas as regiões, os estados situados nas regiões norte e nordeste ainda sofrem extensa restrição no acesso à água, com evidente prejuízo à saúde</w:t>
      </w:r>
      <w:r w:rsidR="00535FC3" w:rsidRPr="0019512E">
        <w:rPr>
          <w:rFonts w:ascii="Arial" w:hAnsi="Arial" w:cs="Arial"/>
          <w:sz w:val="22"/>
          <w:szCs w:val="22"/>
        </w:rPr>
        <w:t xml:space="preserve"> (ANTUNES et al</w:t>
      </w:r>
      <w:r w:rsidR="004F17AF" w:rsidRPr="0019512E">
        <w:rPr>
          <w:rFonts w:ascii="Arial" w:hAnsi="Arial" w:cs="Arial"/>
          <w:sz w:val="22"/>
          <w:szCs w:val="22"/>
        </w:rPr>
        <w:t>, 2010)</w:t>
      </w:r>
      <w:r w:rsidR="00241E7E">
        <w:rPr>
          <w:rFonts w:ascii="Arial" w:hAnsi="Arial" w:cs="Arial"/>
          <w:sz w:val="22"/>
          <w:szCs w:val="22"/>
        </w:rPr>
        <w:t>, conforme ressaltado anteriormente</w:t>
      </w:r>
      <w:r w:rsidR="004F17AF" w:rsidRPr="0019512E">
        <w:rPr>
          <w:rFonts w:ascii="Arial" w:hAnsi="Arial" w:cs="Arial"/>
          <w:sz w:val="22"/>
          <w:szCs w:val="22"/>
        </w:rPr>
        <w:t>.</w:t>
      </w:r>
    </w:p>
    <w:p w14:paraId="1E2D361B" w14:textId="77777777" w:rsidR="00A34900" w:rsidRPr="0019512E" w:rsidRDefault="00A34900" w:rsidP="007B02AD">
      <w:pPr>
        <w:spacing w:line="360" w:lineRule="auto"/>
        <w:jc w:val="both"/>
        <w:rPr>
          <w:rFonts w:ascii="Arial" w:hAnsi="Arial" w:cs="Arial"/>
          <w:sz w:val="22"/>
          <w:szCs w:val="22"/>
        </w:rPr>
      </w:pPr>
      <w:r w:rsidRPr="0019512E">
        <w:rPr>
          <w:rFonts w:ascii="Arial" w:hAnsi="Arial" w:cs="Arial"/>
          <w:sz w:val="22"/>
          <w:szCs w:val="22"/>
        </w:rPr>
        <w:tab/>
        <w:t>Em 2005, 17 (63,0%) capitais brasileiras fluoretavam as águas de abastecimento público e 10 (37,0%) não o fizeram. Destas últimas, nove localizavam-se n</w:t>
      </w:r>
      <w:r w:rsidR="00AE0248" w:rsidRPr="0019512E">
        <w:rPr>
          <w:rFonts w:ascii="Arial" w:hAnsi="Arial" w:cs="Arial"/>
          <w:sz w:val="22"/>
          <w:szCs w:val="22"/>
        </w:rPr>
        <w:t xml:space="preserve">o Norte e Nordeste do país. No </w:t>
      </w:r>
      <w:r w:rsidRPr="0019512E">
        <w:rPr>
          <w:rFonts w:ascii="Arial" w:hAnsi="Arial" w:cs="Arial"/>
          <w:sz w:val="22"/>
          <w:szCs w:val="22"/>
        </w:rPr>
        <w:t>Sul e Sudeste, a fluoretação das águas foi realizada em todas as capitais (CESA</w:t>
      </w:r>
      <w:r w:rsidR="00535FC3" w:rsidRPr="0019512E">
        <w:rPr>
          <w:rFonts w:ascii="Arial" w:hAnsi="Arial" w:cs="Arial"/>
          <w:sz w:val="22"/>
          <w:szCs w:val="22"/>
        </w:rPr>
        <w:t xml:space="preserve">, et </w:t>
      </w:r>
      <w:r w:rsidR="00AE0248" w:rsidRPr="0019512E">
        <w:rPr>
          <w:rFonts w:ascii="Arial" w:hAnsi="Arial" w:cs="Arial"/>
          <w:sz w:val="22"/>
          <w:szCs w:val="22"/>
        </w:rPr>
        <w:t>al</w:t>
      </w:r>
      <w:r w:rsidR="00535FC3" w:rsidRPr="0019512E">
        <w:rPr>
          <w:rFonts w:ascii="Arial" w:hAnsi="Arial" w:cs="Arial"/>
          <w:sz w:val="22"/>
          <w:szCs w:val="22"/>
        </w:rPr>
        <w:t>, 2011).</w:t>
      </w:r>
    </w:p>
    <w:p w14:paraId="47817DA7" w14:textId="77777777" w:rsidR="007278CE" w:rsidRPr="0019512E" w:rsidRDefault="004F17AF" w:rsidP="007B02AD">
      <w:pPr>
        <w:spacing w:line="360" w:lineRule="auto"/>
        <w:jc w:val="both"/>
        <w:rPr>
          <w:rFonts w:ascii="Arial" w:hAnsi="Arial" w:cs="Arial"/>
          <w:sz w:val="22"/>
          <w:szCs w:val="22"/>
        </w:rPr>
      </w:pPr>
      <w:r w:rsidRPr="0019512E">
        <w:rPr>
          <w:rFonts w:ascii="Arial" w:hAnsi="Arial" w:cs="Arial"/>
          <w:sz w:val="22"/>
          <w:szCs w:val="22"/>
        </w:rPr>
        <w:tab/>
        <w:t xml:space="preserve">Nesse trabalho, constatamos que houve uma </w:t>
      </w:r>
      <w:r w:rsidR="00590B70" w:rsidRPr="0019512E">
        <w:rPr>
          <w:rFonts w:ascii="Arial" w:hAnsi="Arial" w:cs="Arial"/>
          <w:sz w:val="22"/>
          <w:szCs w:val="22"/>
        </w:rPr>
        <w:t>melhoria das condições de saúde bucal, no que concerne a uma menor prevalência de cárie, em especial na</w:t>
      </w:r>
      <w:r w:rsidR="007278CE" w:rsidRPr="0019512E">
        <w:rPr>
          <w:rFonts w:ascii="Arial" w:hAnsi="Arial" w:cs="Arial"/>
          <w:sz w:val="22"/>
          <w:szCs w:val="22"/>
        </w:rPr>
        <w:t xml:space="preserve"> região Sudeste (25,21%), não ocorrendo o mesmo na região Norte (0,96%).</w:t>
      </w:r>
    </w:p>
    <w:p w14:paraId="4DBE5352" w14:textId="15AA580A" w:rsidR="007278CE" w:rsidRPr="0019512E" w:rsidRDefault="001E11DC" w:rsidP="007B02AD">
      <w:pPr>
        <w:spacing w:line="360" w:lineRule="auto"/>
        <w:jc w:val="both"/>
        <w:rPr>
          <w:rFonts w:ascii="Arial" w:hAnsi="Arial" w:cs="Arial"/>
          <w:sz w:val="22"/>
          <w:szCs w:val="22"/>
        </w:rPr>
      </w:pPr>
      <w:r w:rsidRPr="0019512E">
        <w:rPr>
          <w:rFonts w:ascii="Arial" w:hAnsi="Arial" w:cs="Arial"/>
          <w:sz w:val="22"/>
          <w:szCs w:val="22"/>
        </w:rPr>
        <w:tab/>
        <w:t>N</w:t>
      </w:r>
      <w:r w:rsidR="00AE0248" w:rsidRPr="0019512E">
        <w:rPr>
          <w:rFonts w:ascii="Arial" w:hAnsi="Arial" w:cs="Arial"/>
          <w:sz w:val="22"/>
          <w:szCs w:val="22"/>
        </w:rPr>
        <w:t>o Quadro 7</w:t>
      </w:r>
      <w:r w:rsidRPr="0019512E">
        <w:rPr>
          <w:rFonts w:ascii="Arial" w:hAnsi="Arial" w:cs="Arial"/>
          <w:sz w:val="22"/>
          <w:szCs w:val="22"/>
        </w:rPr>
        <w:t xml:space="preserve"> o grupo etário analisado é o de </w:t>
      </w:r>
      <w:smartTag w:uri="urn:schemas-microsoft-com:office:smarttags" w:element="metricconverter">
        <w:smartTagPr>
          <w:attr w:name="ProductID" w:val="15 A"/>
        </w:smartTagPr>
        <w:r w:rsidRPr="0019512E">
          <w:rPr>
            <w:rFonts w:ascii="Arial" w:hAnsi="Arial" w:cs="Arial"/>
            <w:sz w:val="22"/>
            <w:szCs w:val="22"/>
          </w:rPr>
          <w:t>15 a</w:t>
        </w:r>
      </w:smartTag>
      <w:r w:rsidRPr="0019512E">
        <w:rPr>
          <w:rFonts w:ascii="Arial" w:hAnsi="Arial" w:cs="Arial"/>
          <w:sz w:val="22"/>
          <w:szCs w:val="22"/>
        </w:rPr>
        <w:t xml:space="preserve"> 19 </w:t>
      </w:r>
      <w:r w:rsidR="00C60E0B" w:rsidRPr="0019512E">
        <w:rPr>
          <w:rFonts w:ascii="Arial" w:hAnsi="Arial" w:cs="Arial"/>
          <w:sz w:val="22"/>
          <w:szCs w:val="22"/>
        </w:rPr>
        <w:t>anos, levando em consideração a média do índice CPO-D, segundo os levantamentos</w:t>
      </w:r>
      <w:r w:rsidR="00241E7E">
        <w:rPr>
          <w:rFonts w:ascii="Arial" w:hAnsi="Arial" w:cs="Arial"/>
          <w:sz w:val="22"/>
          <w:szCs w:val="22"/>
        </w:rPr>
        <w:t xml:space="preserve"> nacionais</w:t>
      </w:r>
      <w:r w:rsidR="00493AF7" w:rsidRPr="0019512E">
        <w:rPr>
          <w:rFonts w:ascii="Arial" w:hAnsi="Arial" w:cs="Arial"/>
          <w:sz w:val="22"/>
          <w:szCs w:val="22"/>
        </w:rPr>
        <w:t>.</w:t>
      </w:r>
    </w:p>
    <w:p w14:paraId="0A874704" w14:textId="77777777" w:rsidR="006B3253" w:rsidRDefault="006B3253" w:rsidP="007B02AD">
      <w:pPr>
        <w:spacing w:line="360" w:lineRule="auto"/>
        <w:jc w:val="both"/>
        <w:rPr>
          <w:rFonts w:ascii="Arial" w:hAnsi="Arial" w:cs="Arial"/>
          <w:b/>
          <w:sz w:val="22"/>
          <w:szCs w:val="22"/>
        </w:rPr>
      </w:pPr>
    </w:p>
    <w:p w14:paraId="7FE6D686" w14:textId="2D452A5B" w:rsidR="00241E7E" w:rsidRPr="0019512E" w:rsidRDefault="00590B70" w:rsidP="00241E7E">
      <w:pPr>
        <w:spacing w:line="360" w:lineRule="auto"/>
        <w:jc w:val="both"/>
        <w:rPr>
          <w:rFonts w:ascii="Arial" w:hAnsi="Arial" w:cs="Arial"/>
          <w:b/>
          <w:sz w:val="22"/>
          <w:szCs w:val="22"/>
        </w:rPr>
      </w:pPr>
      <w:r w:rsidRPr="0019512E">
        <w:rPr>
          <w:rFonts w:ascii="Arial" w:hAnsi="Arial" w:cs="Arial"/>
          <w:b/>
          <w:sz w:val="22"/>
          <w:szCs w:val="22"/>
        </w:rPr>
        <w:t>Quadro</w:t>
      </w:r>
      <w:r w:rsidR="001E11DC" w:rsidRPr="0019512E">
        <w:rPr>
          <w:rFonts w:ascii="Arial" w:hAnsi="Arial" w:cs="Arial"/>
          <w:b/>
          <w:sz w:val="22"/>
          <w:szCs w:val="22"/>
        </w:rPr>
        <w:t xml:space="preserve"> </w:t>
      </w:r>
      <w:r w:rsidR="00AE0248" w:rsidRPr="0019512E">
        <w:rPr>
          <w:rFonts w:ascii="Arial" w:hAnsi="Arial" w:cs="Arial"/>
          <w:b/>
          <w:sz w:val="22"/>
          <w:szCs w:val="22"/>
        </w:rPr>
        <w:t>7</w:t>
      </w:r>
      <w:r w:rsidR="00331FDB" w:rsidRPr="0019512E">
        <w:rPr>
          <w:rFonts w:ascii="Arial" w:hAnsi="Arial" w:cs="Arial"/>
          <w:b/>
          <w:sz w:val="22"/>
          <w:szCs w:val="22"/>
        </w:rPr>
        <w:t>.</w:t>
      </w:r>
      <w:r w:rsidR="001E11DC" w:rsidRPr="0019512E">
        <w:rPr>
          <w:rFonts w:ascii="Arial" w:hAnsi="Arial" w:cs="Arial"/>
          <w:b/>
          <w:sz w:val="22"/>
          <w:szCs w:val="22"/>
        </w:rPr>
        <w:t xml:space="preserve"> </w:t>
      </w:r>
      <w:r w:rsidR="00AE0248" w:rsidRPr="0019512E">
        <w:rPr>
          <w:rFonts w:ascii="Arial" w:hAnsi="Arial" w:cs="Arial"/>
          <w:b/>
          <w:sz w:val="22"/>
          <w:szCs w:val="22"/>
        </w:rPr>
        <w:t xml:space="preserve">Evolução </w:t>
      </w:r>
      <w:r w:rsidR="001E11DC" w:rsidRPr="0019512E">
        <w:rPr>
          <w:rFonts w:ascii="Arial" w:hAnsi="Arial" w:cs="Arial"/>
          <w:b/>
          <w:sz w:val="22"/>
          <w:szCs w:val="22"/>
        </w:rPr>
        <w:t xml:space="preserve">do índice </w:t>
      </w:r>
      <w:r w:rsidR="007278CE" w:rsidRPr="0019512E">
        <w:rPr>
          <w:rFonts w:ascii="Arial" w:hAnsi="Arial" w:cs="Arial"/>
          <w:b/>
          <w:sz w:val="22"/>
          <w:szCs w:val="22"/>
        </w:rPr>
        <w:t>CPO-D</w:t>
      </w:r>
      <w:r w:rsidR="001E11DC" w:rsidRPr="0019512E">
        <w:rPr>
          <w:rFonts w:ascii="Arial" w:hAnsi="Arial" w:cs="Arial"/>
          <w:b/>
          <w:sz w:val="22"/>
          <w:szCs w:val="22"/>
        </w:rPr>
        <w:t xml:space="preserve"> no grupo etário de </w:t>
      </w:r>
      <w:smartTag w:uri="urn:schemas-microsoft-com:office:smarttags" w:element="metricconverter">
        <w:smartTagPr>
          <w:attr w:name="ProductID" w:val="15 A"/>
        </w:smartTagPr>
        <w:r w:rsidR="001E11DC" w:rsidRPr="0019512E">
          <w:rPr>
            <w:rFonts w:ascii="Arial" w:hAnsi="Arial" w:cs="Arial"/>
            <w:b/>
            <w:sz w:val="22"/>
            <w:szCs w:val="22"/>
          </w:rPr>
          <w:t>15 a</w:t>
        </w:r>
      </w:smartTag>
      <w:r w:rsidR="00A43FF4" w:rsidRPr="0019512E">
        <w:rPr>
          <w:rFonts w:ascii="Arial" w:hAnsi="Arial" w:cs="Arial"/>
          <w:b/>
          <w:sz w:val="22"/>
          <w:szCs w:val="22"/>
        </w:rPr>
        <w:t xml:space="preserve"> 19 anos</w:t>
      </w:r>
      <w:r w:rsidR="00E81D27">
        <w:rPr>
          <w:rFonts w:ascii="Arial" w:hAnsi="Arial" w:cs="Arial"/>
          <w:b/>
          <w:sz w:val="22"/>
          <w:szCs w:val="22"/>
        </w:rPr>
        <w:t>,</w:t>
      </w:r>
      <w:r w:rsidR="001E11DC" w:rsidRPr="0019512E">
        <w:rPr>
          <w:rFonts w:ascii="Arial" w:hAnsi="Arial" w:cs="Arial"/>
          <w:b/>
          <w:sz w:val="22"/>
          <w:szCs w:val="22"/>
        </w:rPr>
        <w:t xml:space="preserve"> </w:t>
      </w:r>
      <w:r w:rsidR="00241E7E" w:rsidRPr="0019512E">
        <w:rPr>
          <w:rFonts w:ascii="Arial" w:hAnsi="Arial" w:cs="Arial"/>
          <w:b/>
          <w:sz w:val="22"/>
          <w:szCs w:val="22"/>
        </w:rPr>
        <w:t>segundo dados do SB Brasil 2003 e 2010.</w:t>
      </w:r>
    </w:p>
    <w:tbl>
      <w:tblPr>
        <w:tblpPr w:leftFromText="141" w:rightFromText="141" w:vertAnchor="text" w:horzAnchor="margin" w:tblpY="202"/>
        <w:tblW w:w="9180" w:type="dxa"/>
        <w:tblBorders>
          <w:top w:val="single" w:sz="12" w:space="0" w:color="008080"/>
          <w:left w:val="single" w:sz="12" w:space="0" w:color="008080"/>
          <w:bottom w:val="single" w:sz="12" w:space="0" w:color="008080"/>
          <w:right w:val="single" w:sz="12" w:space="0" w:color="008080"/>
          <w:insideH w:val="single" w:sz="6" w:space="0" w:color="00FFFF"/>
        </w:tblBorders>
        <w:tblLook w:val="01E0" w:firstRow="1" w:lastRow="1" w:firstColumn="1" w:lastColumn="1" w:noHBand="0" w:noVBand="0"/>
      </w:tblPr>
      <w:tblGrid>
        <w:gridCol w:w="2082"/>
        <w:gridCol w:w="1129"/>
        <w:gridCol w:w="1170"/>
        <w:gridCol w:w="1273"/>
        <w:gridCol w:w="1127"/>
        <w:gridCol w:w="1269"/>
        <w:gridCol w:w="1130"/>
      </w:tblGrid>
      <w:tr w:rsidR="00AE0248" w:rsidRPr="0019512E" w14:paraId="353D0B95" w14:textId="77777777" w:rsidTr="00AE0248">
        <w:trPr>
          <w:trHeight w:val="70"/>
        </w:trPr>
        <w:tc>
          <w:tcPr>
            <w:tcW w:w="209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876D9F"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8545B3"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CFD52C"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31B71A"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34A2A2D"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40CFFE"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47846B3"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AE0248" w:rsidRPr="0019512E" w14:paraId="28766B54" w14:textId="77777777" w:rsidTr="00AE0248">
        <w:trPr>
          <w:trHeight w:val="392"/>
        </w:trPr>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tcPr>
          <w:p w14:paraId="01F222B5"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12A297C"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6,14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9864894"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6,34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F9B07AA"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5,94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98203E8"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5,77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0BDCE4EE"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6,97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4472580"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6,17</w:t>
            </w:r>
          </w:p>
        </w:tc>
      </w:tr>
      <w:tr w:rsidR="00AE0248" w:rsidRPr="0019512E" w14:paraId="3198154D" w14:textId="77777777" w:rsidTr="00AE0248">
        <w:trPr>
          <w:trHeight w:val="392"/>
        </w:trPr>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tcPr>
          <w:p w14:paraId="62004876"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FE8B3A1"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5,64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D3FFC61"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4,53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AC20DB8"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3,83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1954F0C"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4,01</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80634EF"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5,94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12989CC"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4,25</w:t>
            </w:r>
          </w:p>
        </w:tc>
      </w:tr>
      <w:tr w:rsidR="00AE0248" w:rsidRPr="0019512E" w14:paraId="2CE31BB3" w14:textId="77777777" w:rsidTr="00AE0248">
        <w:trPr>
          <w:trHeight w:val="392"/>
        </w:trPr>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tcPr>
          <w:p w14:paraId="3275FBAC" w14:textId="77777777" w:rsidR="00AE0248"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Evolução</w:t>
            </w:r>
          </w:p>
          <w:p w14:paraId="7344CC83" w14:textId="77777777" w:rsidR="00331FDB" w:rsidRPr="0019512E" w:rsidRDefault="00AE0248" w:rsidP="007B02AD">
            <w:pPr>
              <w:spacing w:line="360" w:lineRule="auto"/>
              <w:jc w:val="both"/>
              <w:rPr>
                <w:rFonts w:ascii="Arial" w:hAnsi="Arial" w:cs="Arial"/>
                <w:b/>
                <w:bCs/>
                <w:i/>
                <w:iCs/>
                <w:sz w:val="22"/>
                <w:szCs w:val="22"/>
              </w:rPr>
            </w:pPr>
            <w:r w:rsidRPr="0019512E">
              <w:rPr>
                <w:rFonts w:ascii="Arial" w:hAnsi="Arial" w:cs="Arial"/>
                <w:b/>
                <w:bCs/>
                <w:i/>
                <w:iCs/>
                <w:sz w:val="22"/>
                <w:szCs w:val="22"/>
              </w:rPr>
              <w:t xml:space="preserve">Valor </w:t>
            </w:r>
            <w:r w:rsidR="00331FDB" w:rsidRPr="0019512E">
              <w:rPr>
                <w:rFonts w:ascii="Arial" w:hAnsi="Arial" w:cs="Arial"/>
                <w:b/>
                <w:bCs/>
                <w:i/>
                <w:iCs/>
                <w:sz w:val="22"/>
                <w:szCs w:val="22"/>
              </w:rPr>
              <w:t>absoluto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166A9AD" w14:textId="77777777" w:rsidR="00331FDB" w:rsidRPr="0019512E" w:rsidRDefault="00E83559" w:rsidP="007B02AD">
            <w:pPr>
              <w:spacing w:line="360" w:lineRule="auto"/>
              <w:jc w:val="both"/>
              <w:rPr>
                <w:rFonts w:ascii="Arial" w:hAnsi="Arial" w:cs="Arial"/>
                <w:b/>
                <w:sz w:val="22"/>
                <w:szCs w:val="22"/>
              </w:rPr>
            </w:pPr>
            <w:r w:rsidRPr="0019512E">
              <w:rPr>
                <w:rFonts w:ascii="Arial" w:hAnsi="Arial" w:cs="Arial"/>
                <w:b/>
                <w:sz w:val="22"/>
                <w:szCs w:val="22"/>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A881941" w14:textId="77777777" w:rsidR="00331FDB" w:rsidRPr="0019512E" w:rsidRDefault="00E83559" w:rsidP="007B02AD">
            <w:pPr>
              <w:spacing w:line="360" w:lineRule="auto"/>
              <w:jc w:val="both"/>
              <w:rPr>
                <w:rFonts w:ascii="Arial" w:hAnsi="Arial" w:cs="Arial"/>
                <w:b/>
                <w:sz w:val="22"/>
                <w:szCs w:val="22"/>
              </w:rPr>
            </w:pPr>
            <w:r w:rsidRPr="0019512E">
              <w:rPr>
                <w:rFonts w:ascii="Arial" w:hAnsi="Arial" w:cs="Arial"/>
                <w:b/>
                <w:sz w:val="22"/>
                <w:szCs w:val="22"/>
              </w:rPr>
              <w:t>-1,81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23DB06C" w14:textId="77777777" w:rsidR="00331FDB" w:rsidRPr="0019512E" w:rsidRDefault="00E83559" w:rsidP="007B02AD">
            <w:pPr>
              <w:spacing w:line="360" w:lineRule="auto"/>
              <w:jc w:val="both"/>
              <w:rPr>
                <w:rFonts w:ascii="Arial" w:hAnsi="Arial" w:cs="Arial"/>
                <w:b/>
                <w:sz w:val="22"/>
                <w:szCs w:val="22"/>
              </w:rPr>
            </w:pPr>
            <w:r w:rsidRPr="0019512E">
              <w:rPr>
                <w:rFonts w:ascii="Arial" w:hAnsi="Arial" w:cs="Arial"/>
                <w:b/>
                <w:sz w:val="22"/>
                <w:szCs w:val="22"/>
              </w:rPr>
              <w:t>-2,11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3A608F5" w14:textId="77777777" w:rsidR="00331FDB" w:rsidRPr="0019512E" w:rsidRDefault="00331FDB" w:rsidP="007B02AD">
            <w:pPr>
              <w:spacing w:line="360" w:lineRule="auto"/>
              <w:jc w:val="both"/>
              <w:rPr>
                <w:rFonts w:ascii="Arial" w:hAnsi="Arial" w:cs="Arial"/>
                <w:b/>
                <w:sz w:val="22"/>
                <w:szCs w:val="22"/>
              </w:rPr>
            </w:pPr>
            <w:r w:rsidRPr="0019512E">
              <w:rPr>
                <w:rFonts w:ascii="Arial" w:hAnsi="Arial" w:cs="Arial"/>
                <w:b/>
                <w:sz w:val="22"/>
                <w:szCs w:val="22"/>
              </w:rPr>
              <w:t>-</w:t>
            </w:r>
            <w:r w:rsidR="00E83559" w:rsidRPr="0019512E">
              <w:rPr>
                <w:rFonts w:ascii="Arial" w:hAnsi="Arial" w:cs="Arial"/>
                <w:b/>
                <w:sz w:val="22"/>
                <w:szCs w:val="22"/>
              </w:rPr>
              <w:t>1,76</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43B28428" w14:textId="77777777" w:rsidR="00331FDB" w:rsidRPr="0019512E" w:rsidRDefault="00331FDB" w:rsidP="007B02AD">
            <w:pPr>
              <w:spacing w:line="360" w:lineRule="auto"/>
              <w:jc w:val="both"/>
              <w:rPr>
                <w:rFonts w:ascii="Arial" w:hAnsi="Arial" w:cs="Arial"/>
                <w:b/>
                <w:sz w:val="22"/>
                <w:szCs w:val="22"/>
              </w:rPr>
            </w:pPr>
            <w:r w:rsidRPr="0019512E">
              <w:rPr>
                <w:rFonts w:ascii="Arial" w:hAnsi="Arial" w:cs="Arial"/>
                <w:b/>
                <w:sz w:val="22"/>
                <w:szCs w:val="22"/>
              </w:rPr>
              <w:t>-</w:t>
            </w:r>
            <w:r w:rsidR="00E83559" w:rsidRPr="0019512E">
              <w:rPr>
                <w:rFonts w:ascii="Arial" w:hAnsi="Arial" w:cs="Arial"/>
                <w:b/>
                <w:sz w:val="22"/>
                <w:szCs w:val="22"/>
              </w:rPr>
              <w:t>1,03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284D4C3" w14:textId="77777777" w:rsidR="00331FDB" w:rsidRPr="0019512E" w:rsidRDefault="00331FDB" w:rsidP="007B02AD">
            <w:pPr>
              <w:spacing w:line="360" w:lineRule="auto"/>
              <w:jc w:val="both"/>
              <w:rPr>
                <w:rFonts w:ascii="Arial" w:hAnsi="Arial" w:cs="Arial"/>
                <w:b/>
                <w:sz w:val="22"/>
                <w:szCs w:val="22"/>
              </w:rPr>
            </w:pPr>
            <w:r w:rsidRPr="0019512E">
              <w:rPr>
                <w:rFonts w:ascii="Arial" w:hAnsi="Arial" w:cs="Arial"/>
                <w:b/>
                <w:sz w:val="22"/>
                <w:szCs w:val="22"/>
              </w:rPr>
              <w:t xml:space="preserve">- </w:t>
            </w:r>
            <w:r w:rsidR="00E83559" w:rsidRPr="0019512E">
              <w:rPr>
                <w:rFonts w:ascii="Arial" w:hAnsi="Arial" w:cs="Arial"/>
                <w:b/>
                <w:sz w:val="22"/>
                <w:szCs w:val="22"/>
              </w:rPr>
              <w:t>1,92</w:t>
            </w:r>
          </w:p>
        </w:tc>
      </w:tr>
      <w:tr w:rsidR="00AE0248" w:rsidRPr="0019512E" w14:paraId="0AF83BA5" w14:textId="77777777" w:rsidTr="00AE0248">
        <w:trPr>
          <w:trHeight w:val="392"/>
        </w:trPr>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tcPr>
          <w:p w14:paraId="1FAA7A38" w14:textId="77777777" w:rsidR="00AE0248" w:rsidRPr="0019512E" w:rsidRDefault="00331FDB" w:rsidP="007B02AD">
            <w:pPr>
              <w:spacing w:line="360" w:lineRule="auto"/>
              <w:jc w:val="both"/>
              <w:rPr>
                <w:rFonts w:ascii="Arial" w:hAnsi="Arial" w:cs="Arial"/>
                <w:b/>
                <w:bCs/>
                <w:sz w:val="22"/>
                <w:szCs w:val="22"/>
              </w:rPr>
            </w:pPr>
            <w:r w:rsidRPr="0019512E">
              <w:rPr>
                <w:rFonts w:ascii="Arial" w:hAnsi="Arial" w:cs="Arial"/>
                <w:b/>
                <w:bCs/>
                <w:sz w:val="22"/>
                <w:szCs w:val="22"/>
              </w:rPr>
              <w:t xml:space="preserve">Evolução </w:t>
            </w:r>
          </w:p>
          <w:p w14:paraId="6A1F882A" w14:textId="77777777" w:rsidR="00331FDB" w:rsidRPr="0019512E" w:rsidRDefault="00AE0248" w:rsidP="007B02AD">
            <w:pPr>
              <w:spacing w:line="360" w:lineRule="auto"/>
              <w:jc w:val="both"/>
              <w:rPr>
                <w:rFonts w:ascii="Arial" w:hAnsi="Arial" w:cs="Arial"/>
                <w:b/>
                <w:bCs/>
                <w:sz w:val="22"/>
                <w:szCs w:val="22"/>
              </w:rPr>
            </w:pPr>
            <w:r w:rsidRPr="0019512E">
              <w:rPr>
                <w:rFonts w:ascii="Arial" w:hAnsi="Arial" w:cs="Arial"/>
                <w:b/>
                <w:bCs/>
                <w:sz w:val="22"/>
                <w:szCs w:val="22"/>
              </w:rPr>
              <w:t xml:space="preserve">Valor </w:t>
            </w:r>
            <w:r w:rsidR="00331FDB" w:rsidRPr="0019512E">
              <w:rPr>
                <w:rFonts w:ascii="Arial" w:hAnsi="Arial" w:cs="Arial"/>
                <w:b/>
                <w:bCs/>
                <w:i/>
                <w:sz w:val="22"/>
                <w:szCs w:val="22"/>
              </w:rPr>
              <w:t>percentual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6B79A95" w14:textId="77777777" w:rsidR="00331FDB" w:rsidRPr="0019512E" w:rsidRDefault="00C976CA" w:rsidP="007B02AD">
            <w:pPr>
              <w:spacing w:line="360" w:lineRule="auto"/>
              <w:jc w:val="both"/>
              <w:rPr>
                <w:rFonts w:ascii="Arial" w:hAnsi="Arial" w:cs="Arial"/>
                <w:b/>
                <w:sz w:val="22"/>
                <w:szCs w:val="22"/>
              </w:rPr>
            </w:pPr>
            <w:r w:rsidRPr="0019512E">
              <w:rPr>
                <w:rFonts w:ascii="Arial" w:hAnsi="Arial" w:cs="Arial"/>
                <w:b/>
                <w:sz w:val="22"/>
                <w:szCs w:val="22"/>
              </w:rPr>
              <w:t>-8,14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B23279" w14:textId="77777777" w:rsidR="00331FDB" w:rsidRPr="0019512E" w:rsidRDefault="00331FDB" w:rsidP="007B02AD">
            <w:pPr>
              <w:spacing w:line="360" w:lineRule="auto"/>
              <w:jc w:val="both"/>
              <w:rPr>
                <w:rFonts w:ascii="Arial" w:hAnsi="Arial" w:cs="Arial"/>
                <w:sz w:val="22"/>
                <w:szCs w:val="22"/>
              </w:rPr>
            </w:pPr>
            <w:r w:rsidRPr="0019512E">
              <w:rPr>
                <w:rFonts w:ascii="Arial" w:hAnsi="Arial" w:cs="Arial"/>
                <w:sz w:val="22"/>
                <w:szCs w:val="22"/>
              </w:rPr>
              <w:t>-</w:t>
            </w:r>
            <w:r w:rsidR="00C976CA" w:rsidRPr="0019512E">
              <w:rPr>
                <w:rFonts w:ascii="Arial" w:hAnsi="Arial" w:cs="Arial"/>
                <w:b/>
                <w:sz w:val="22"/>
                <w:szCs w:val="22"/>
              </w:rPr>
              <w:t>28,54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B473ED3" w14:textId="77777777" w:rsidR="00331FDB" w:rsidRPr="0019512E" w:rsidRDefault="00331FDB" w:rsidP="007B02AD">
            <w:pPr>
              <w:spacing w:line="360" w:lineRule="auto"/>
              <w:jc w:val="both"/>
              <w:rPr>
                <w:rFonts w:ascii="Arial" w:hAnsi="Arial" w:cs="Arial"/>
                <w:b/>
                <w:sz w:val="22"/>
                <w:szCs w:val="22"/>
              </w:rPr>
            </w:pPr>
            <w:r w:rsidRPr="0019512E">
              <w:rPr>
                <w:rFonts w:ascii="Arial" w:hAnsi="Arial" w:cs="Arial"/>
                <w:b/>
                <w:sz w:val="22"/>
                <w:szCs w:val="22"/>
              </w:rPr>
              <w:t>-</w:t>
            </w:r>
            <w:r w:rsidR="00E83559" w:rsidRPr="0019512E">
              <w:rPr>
                <w:rFonts w:ascii="Arial" w:hAnsi="Arial" w:cs="Arial"/>
                <w:b/>
                <w:sz w:val="22"/>
                <w:szCs w:val="22"/>
              </w:rPr>
              <w:t>35,52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741E996" w14:textId="77777777" w:rsidR="00331FDB" w:rsidRPr="0019512E" w:rsidRDefault="00331FDB" w:rsidP="007B02AD">
            <w:pPr>
              <w:spacing w:line="360" w:lineRule="auto"/>
              <w:jc w:val="both"/>
              <w:rPr>
                <w:rFonts w:ascii="Arial" w:hAnsi="Arial" w:cs="Arial"/>
                <w:b/>
                <w:sz w:val="22"/>
                <w:szCs w:val="22"/>
              </w:rPr>
            </w:pPr>
            <w:r w:rsidRPr="0019512E">
              <w:rPr>
                <w:rFonts w:ascii="Arial" w:hAnsi="Arial" w:cs="Arial"/>
                <w:b/>
                <w:sz w:val="22"/>
                <w:szCs w:val="22"/>
              </w:rPr>
              <w:t>-</w:t>
            </w:r>
            <w:r w:rsidR="00E83559" w:rsidRPr="0019512E">
              <w:rPr>
                <w:rFonts w:ascii="Arial" w:hAnsi="Arial" w:cs="Arial"/>
                <w:b/>
                <w:sz w:val="22"/>
                <w:szCs w:val="22"/>
              </w:rPr>
              <w:t>30,5</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76AAFD86" w14:textId="77777777" w:rsidR="00331FDB" w:rsidRPr="0019512E" w:rsidRDefault="00331FDB" w:rsidP="007B02AD">
            <w:pPr>
              <w:spacing w:line="360" w:lineRule="auto"/>
              <w:jc w:val="both"/>
              <w:rPr>
                <w:rFonts w:ascii="Arial" w:hAnsi="Arial" w:cs="Arial"/>
                <w:b/>
                <w:sz w:val="22"/>
                <w:szCs w:val="22"/>
              </w:rPr>
            </w:pPr>
            <w:r w:rsidRPr="0019512E">
              <w:rPr>
                <w:rFonts w:ascii="Arial" w:hAnsi="Arial" w:cs="Arial"/>
                <w:b/>
                <w:sz w:val="22"/>
                <w:szCs w:val="22"/>
              </w:rPr>
              <w:t>-</w:t>
            </w:r>
            <w:r w:rsidR="00E83559" w:rsidRPr="0019512E">
              <w:rPr>
                <w:rFonts w:ascii="Arial" w:hAnsi="Arial" w:cs="Arial"/>
                <w:b/>
                <w:sz w:val="22"/>
                <w:szCs w:val="22"/>
              </w:rPr>
              <w:t>14,77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8CCFC50" w14:textId="77777777" w:rsidR="00331FDB" w:rsidRPr="0019512E" w:rsidRDefault="00331FDB" w:rsidP="007B02AD">
            <w:pPr>
              <w:spacing w:line="360" w:lineRule="auto"/>
              <w:jc w:val="both"/>
              <w:rPr>
                <w:rFonts w:ascii="Arial" w:hAnsi="Arial" w:cs="Arial"/>
                <w:b/>
                <w:sz w:val="22"/>
                <w:szCs w:val="22"/>
              </w:rPr>
            </w:pPr>
            <w:r w:rsidRPr="0019512E">
              <w:rPr>
                <w:rFonts w:ascii="Arial" w:hAnsi="Arial" w:cs="Arial"/>
                <w:b/>
                <w:sz w:val="22"/>
                <w:szCs w:val="22"/>
              </w:rPr>
              <w:t>-</w:t>
            </w:r>
            <w:r w:rsidR="00E83559" w:rsidRPr="0019512E">
              <w:rPr>
                <w:rFonts w:ascii="Arial" w:hAnsi="Arial" w:cs="Arial"/>
                <w:b/>
                <w:sz w:val="22"/>
                <w:szCs w:val="22"/>
              </w:rPr>
              <w:t>31,11</w:t>
            </w:r>
          </w:p>
        </w:tc>
      </w:tr>
    </w:tbl>
    <w:p w14:paraId="40E48E4C" w14:textId="77777777" w:rsidR="006B13F4" w:rsidRDefault="00AB269D" w:rsidP="007B02AD">
      <w:pPr>
        <w:spacing w:line="360" w:lineRule="auto"/>
        <w:jc w:val="both"/>
        <w:rPr>
          <w:rFonts w:ascii="Arial" w:hAnsi="Arial" w:cs="Arial"/>
          <w:sz w:val="22"/>
          <w:szCs w:val="22"/>
        </w:rPr>
      </w:pPr>
      <w:r w:rsidRPr="0019512E">
        <w:rPr>
          <w:rFonts w:ascii="Arial" w:hAnsi="Arial" w:cs="Arial"/>
          <w:sz w:val="22"/>
          <w:szCs w:val="22"/>
        </w:rPr>
        <w:tab/>
      </w:r>
    </w:p>
    <w:p w14:paraId="7014CD5B" w14:textId="239FB4B7" w:rsidR="00C60E0B" w:rsidRPr="0019512E" w:rsidRDefault="00AB269D" w:rsidP="006B13F4">
      <w:pPr>
        <w:spacing w:line="360" w:lineRule="auto"/>
        <w:ind w:firstLine="708"/>
        <w:jc w:val="both"/>
        <w:rPr>
          <w:rFonts w:ascii="Arial" w:hAnsi="Arial" w:cs="Arial"/>
          <w:sz w:val="22"/>
          <w:szCs w:val="22"/>
        </w:rPr>
      </w:pPr>
      <w:r w:rsidRPr="0019512E">
        <w:rPr>
          <w:rFonts w:ascii="Arial" w:hAnsi="Arial" w:cs="Arial"/>
          <w:sz w:val="22"/>
          <w:szCs w:val="22"/>
        </w:rPr>
        <w:t>Observa-se que</w:t>
      </w:r>
      <w:r w:rsidR="00BA0C17" w:rsidRPr="0019512E">
        <w:rPr>
          <w:rFonts w:ascii="Arial" w:hAnsi="Arial" w:cs="Arial"/>
          <w:sz w:val="22"/>
          <w:szCs w:val="22"/>
        </w:rPr>
        <w:t>,</w:t>
      </w:r>
      <w:r w:rsidRPr="0019512E">
        <w:rPr>
          <w:rFonts w:ascii="Arial" w:hAnsi="Arial" w:cs="Arial"/>
          <w:sz w:val="22"/>
          <w:szCs w:val="22"/>
        </w:rPr>
        <w:t xml:space="preserve"> no Brasil</w:t>
      </w:r>
      <w:r w:rsidR="00BA0C17" w:rsidRPr="0019512E">
        <w:rPr>
          <w:rFonts w:ascii="Arial" w:hAnsi="Arial" w:cs="Arial"/>
          <w:sz w:val="22"/>
          <w:szCs w:val="22"/>
        </w:rPr>
        <w:t>,</w:t>
      </w:r>
      <w:r w:rsidRPr="0019512E">
        <w:rPr>
          <w:rFonts w:ascii="Arial" w:hAnsi="Arial" w:cs="Arial"/>
          <w:sz w:val="22"/>
          <w:szCs w:val="22"/>
        </w:rPr>
        <w:t xml:space="preserve"> houve uma redução do índice, nesta faixa etária, passando de 6,17 (2003) a 4,25 (2010). Esta redução aconteceu em todas as regiões</w:t>
      </w:r>
      <w:r w:rsidR="007F1D23" w:rsidRPr="0019512E">
        <w:rPr>
          <w:rFonts w:ascii="Arial" w:hAnsi="Arial" w:cs="Arial"/>
          <w:sz w:val="22"/>
          <w:szCs w:val="22"/>
        </w:rPr>
        <w:t xml:space="preserve">, sendo menor na </w:t>
      </w:r>
      <w:r w:rsidR="00C60E0B" w:rsidRPr="0019512E">
        <w:rPr>
          <w:rFonts w:ascii="Arial" w:hAnsi="Arial" w:cs="Arial"/>
          <w:sz w:val="22"/>
          <w:szCs w:val="22"/>
        </w:rPr>
        <w:t xml:space="preserve">macrorregião Norte (8,14%) em relação às </w:t>
      </w:r>
      <w:r w:rsidR="00BA0C17" w:rsidRPr="0019512E">
        <w:rPr>
          <w:rFonts w:ascii="Arial" w:hAnsi="Arial" w:cs="Arial"/>
          <w:sz w:val="22"/>
          <w:szCs w:val="22"/>
        </w:rPr>
        <w:t>demais</w:t>
      </w:r>
      <w:r w:rsidR="00C60E0B" w:rsidRPr="0019512E">
        <w:rPr>
          <w:rFonts w:ascii="Arial" w:hAnsi="Arial" w:cs="Arial"/>
          <w:sz w:val="22"/>
          <w:szCs w:val="22"/>
        </w:rPr>
        <w:t>.</w:t>
      </w:r>
    </w:p>
    <w:p w14:paraId="69170089" w14:textId="5DE52E51" w:rsidR="00C60E0B" w:rsidRPr="0019512E" w:rsidRDefault="00BA0C17" w:rsidP="007B02AD">
      <w:pPr>
        <w:spacing w:line="360" w:lineRule="auto"/>
        <w:ind w:firstLine="708"/>
        <w:jc w:val="both"/>
        <w:rPr>
          <w:rFonts w:ascii="Arial" w:hAnsi="Arial" w:cs="Arial"/>
          <w:sz w:val="22"/>
          <w:szCs w:val="22"/>
        </w:rPr>
      </w:pPr>
      <w:r w:rsidRPr="0019512E">
        <w:rPr>
          <w:rFonts w:ascii="Arial" w:hAnsi="Arial" w:cs="Arial"/>
          <w:sz w:val="22"/>
          <w:szCs w:val="22"/>
        </w:rPr>
        <w:t>Comparando-se</w:t>
      </w:r>
      <w:r w:rsidR="00C60E0B" w:rsidRPr="0019512E">
        <w:rPr>
          <w:rFonts w:ascii="Arial" w:hAnsi="Arial" w:cs="Arial"/>
          <w:sz w:val="22"/>
          <w:szCs w:val="22"/>
        </w:rPr>
        <w:t xml:space="preserve"> os</w:t>
      </w:r>
      <w:r w:rsidR="00590B70" w:rsidRPr="0019512E">
        <w:rPr>
          <w:rFonts w:ascii="Arial" w:hAnsi="Arial" w:cs="Arial"/>
          <w:sz w:val="22"/>
          <w:szCs w:val="22"/>
        </w:rPr>
        <w:t xml:space="preserve"> valores de cárie nas distintas faixas etárias, o</w:t>
      </w:r>
      <w:r w:rsidR="008E4A9B" w:rsidRPr="0019512E">
        <w:rPr>
          <w:rFonts w:ascii="Arial" w:hAnsi="Arial" w:cs="Arial"/>
          <w:sz w:val="22"/>
          <w:szCs w:val="22"/>
        </w:rPr>
        <w:t xml:space="preserve">bserva-se um aumento da ocorrência </w:t>
      </w:r>
      <w:r w:rsidR="00241E7E">
        <w:rPr>
          <w:rFonts w:ascii="Arial" w:hAnsi="Arial" w:cs="Arial"/>
          <w:sz w:val="22"/>
          <w:szCs w:val="22"/>
        </w:rPr>
        <w:t>deste agravo</w:t>
      </w:r>
      <w:r w:rsidR="008E4A9B" w:rsidRPr="0019512E">
        <w:rPr>
          <w:rFonts w:ascii="Arial" w:hAnsi="Arial" w:cs="Arial"/>
          <w:sz w:val="22"/>
          <w:szCs w:val="22"/>
        </w:rPr>
        <w:t xml:space="preserve"> no período da infância à adolescência. O Estado de São Paulo, em 2002, apresentou um CPO</w:t>
      </w:r>
      <w:r w:rsidR="00B14A73">
        <w:rPr>
          <w:rFonts w:ascii="Arial" w:hAnsi="Arial" w:cs="Arial"/>
          <w:sz w:val="22"/>
          <w:szCs w:val="22"/>
        </w:rPr>
        <w:t>-</w:t>
      </w:r>
      <w:r w:rsidR="008E4A9B" w:rsidRPr="0019512E">
        <w:rPr>
          <w:rFonts w:ascii="Arial" w:hAnsi="Arial" w:cs="Arial"/>
          <w:sz w:val="22"/>
          <w:szCs w:val="22"/>
        </w:rPr>
        <w:t>D igual a 2,5 aos 12 anos e de 7,1 aos 18 anos de idade (GUSHI, et al, 2008).</w:t>
      </w:r>
    </w:p>
    <w:p w14:paraId="327C77F0" w14:textId="092696F1" w:rsidR="00C60E0B" w:rsidRPr="0019512E" w:rsidRDefault="008E4A9B" w:rsidP="007B02AD">
      <w:pPr>
        <w:spacing w:line="360" w:lineRule="auto"/>
        <w:ind w:firstLine="708"/>
        <w:jc w:val="both"/>
        <w:rPr>
          <w:rFonts w:ascii="Arial" w:hAnsi="Arial" w:cs="Arial"/>
          <w:sz w:val="22"/>
          <w:szCs w:val="22"/>
        </w:rPr>
      </w:pPr>
      <w:r w:rsidRPr="0019512E">
        <w:rPr>
          <w:rFonts w:ascii="Arial" w:hAnsi="Arial" w:cs="Arial"/>
          <w:sz w:val="22"/>
          <w:szCs w:val="22"/>
        </w:rPr>
        <w:t xml:space="preserve">A transição de uma fase para outra </w:t>
      </w:r>
      <w:r w:rsidR="00BA0C17" w:rsidRPr="0019512E">
        <w:rPr>
          <w:rFonts w:ascii="Arial" w:hAnsi="Arial" w:cs="Arial"/>
          <w:sz w:val="22"/>
          <w:szCs w:val="22"/>
        </w:rPr>
        <w:t>se configura como</w:t>
      </w:r>
      <w:r w:rsidRPr="0019512E">
        <w:rPr>
          <w:rFonts w:ascii="Arial" w:hAnsi="Arial" w:cs="Arial"/>
          <w:sz w:val="22"/>
          <w:szCs w:val="22"/>
        </w:rPr>
        <w:t xml:space="preserve"> um período de risco para a evolução </w:t>
      </w:r>
      <w:r w:rsidR="00590B70" w:rsidRPr="0019512E">
        <w:rPr>
          <w:rFonts w:ascii="Arial" w:hAnsi="Arial" w:cs="Arial"/>
          <w:sz w:val="22"/>
          <w:szCs w:val="22"/>
        </w:rPr>
        <w:t>d</w:t>
      </w:r>
      <w:r w:rsidRPr="0019512E">
        <w:rPr>
          <w:rFonts w:ascii="Arial" w:hAnsi="Arial" w:cs="Arial"/>
          <w:sz w:val="22"/>
          <w:szCs w:val="22"/>
        </w:rPr>
        <w:t>esse agravo. O componente “cariado” tem representação importante no CPO</w:t>
      </w:r>
      <w:r w:rsidR="00241E7E">
        <w:rPr>
          <w:rFonts w:ascii="Arial" w:hAnsi="Arial" w:cs="Arial"/>
          <w:sz w:val="22"/>
          <w:szCs w:val="22"/>
        </w:rPr>
        <w:t>-</w:t>
      </w:r>
      <w:r w:rsidRPr="0019512E">
        <w:rPr>
          <w:rFonts w:ascii="Arial" w:hAnsi="Arial" w:cs="Arial"/>
          <w:sz w:val="22"/>
          <w:szCs w:val="22"/>
        </w:rPr>
        <w:t>D, em ambas as idades (ALMEIDA, et al, 2012).</w:t>
      </w:r>
    </w:p>
    <w:p w14:paraId="6C1208CD" w14:textId="77777777" w:rsidR="00331FDB" w:rsidRPr="0019512E" w:rsidRDefault="006A224E" w:rsidP="007B02AD">
      <w:pPr>
        <w:spacing w:line="360" w:lineRule="auto"/>
        <w:ind w:firstLine="708"/>
        <w:jc w:val="both"/>
        <w:rPr>
          <w:rFonts w:ascii="Arial" w:hAnsi="Arial" w:cs="Arial"/>
          <w:sz w:val="22"/>
          <w:szCs w:val="22"/>
        </w:rPr>
      </w:pPr>
      <w:r w:rsidRPr="0019512E">
        <w:rPr>
          <w:rFonts w:ascii="Arial" w:hAnsi="Arial" w:cs="Arial"/>
          <w:sz w:val="22"/>
          <w:szCs w:val="22"/>
        </w:rPr>
        <w:t>N</w:t>
      </w:r>
      <w:r w:rsidR="00590B70" w:rsidRPr="0019512E">
        <w:rPr>
          <w:rFonts w:ascii="Arial" w:hAnsi="Arial" w:cs="Arial"/>
          <w:sz w:val="22"/>
          <w:szCs w:val="22"/>
        </w:rPr>
        <w:t xml:space="preserve">o Quadro </w:t>
      </w:r>
      <w:r w:rsidR="00BA0C17" w:rsidRPr="0019512E">
        <w:rPr>
          <w:rFonts w:ascii="Arial" w:hAnsi="Arial" w:cs="Arial"/>
          <w:sz w:val="22"/>
          <w:szCs w:val="22"/>
        </w:rPr>
        <w:t>8</w:t>
      </w:r>
      <w:r w:rsidRPr="0019512E">
        <w:rPr>
          <w:rFonts w:ascii="Arial" w:hAnsi="Arial" w:cs="Arial"/>
          <w:sz w:val="22"/>
          <w:szCs w:val="22"/>
        </w:rPr>
        <w:t xml:space="preserve"> foi realizado o cálculo do índice de cuidado</w:t>
      </w:r>
      <w:r w:rsidR="000D1837" w:rsidRPr="0019512E">
        <w:rPr>
          <w:rFonts w:ascii="Arial" w:hAnsi="Arial" w:cs="Arial"/>
          <w:sz w:val="22"/>
          <w:szCs w:val="22"/>
        </w:rPr>
        <w:t>s</w:t>
      </w:r>
      <w:r w:rsidRPr="0019512E">
        <w:rPr>
          <w:rFonts w:ascii="Arial" w:hAnsi="Arial" w:cs="Arial"/>
          <w:sz w:val="22"/>
          <w:szCs w:val="22"/>
        </w:rPr>
        <w:t xml:space="preserve"> odontológico</w:t>
      </w:r>
      <w:r w:rsidR="000D1837" w:rsidRPr="0019512E">
        <w:rPr>
          <w:rFonts w:ascii="Arial" w:hAnsi="Arial" w:cs="Arial"/>
          <w:sz w:val="22"/>
          <w:szCs w:val="22"/>
        </w:rPr>
        <w:t xml:space="preserve">s aos </w:t>
      </w:r>
      <w:r w:rsidRPr="0019512E">
        <w:rPr>
          <w:rFonts w:ascii="Arial" w:hAnsi="Arial" w:cs="Arial"/>
          <w:sz w:val="22"/>
          <w:szCs w:val="22"/>
        </w:rPr>
        <w:t>5 anos</w:t>
      </w:r>
      <w:r w:rsidR="00871251" w:rsidRPr="0019512E">
        <w:rPr>
          <w:rFonts w:ascii="Arial" w:hAnsi="Arial" w:cs="Arial"/>
          <w:sz w:val="22"/>
          <w:szCs w:val="22"/>
        </w:rPr>
        <w:t xml:space="preserve">, com base </w:t>
      </w:r>
      <w:r w:rsidRPr="0019512E">
        <w:rPr>
          <w:rFonts w:ascii="Arial" w:hAnsi="Arial" w:cs="Arial"/>
          <w:sz w:val="22"/>
          <w:szCs w:val="22"/>
        </w:rPr>
        <w:t xml:space="preserve">nos dados do SB Brasil de 2003 e 2010. </w:t>
      </w:r>
    </w:p>
    <w:p w14:paraId="0AE89FC8" w14:textId="77777777" w:rsidR="00BA0C17" w:rsidRPr="0019512E" w:rsidRDefault="00BA0C17" w:rsidP="007B02AD">
      <w:pPr>
        <w:spacing w:line="360" w:lineRule="auto"/>
        <w:ind w:firstLine="708"/>
        <w:jc w:val="both"/>
        <w:rPr>
          <w:rFonts w:ascii="Arial" w:hAnsi="Arial" w:cs="Arial"/>
          <w:sz w:val="22"/>
          <w:szCs w:val="22"/>
        </w:rPr>
      </w:pPr>
    </w:p>
    <w:p w14:paraId="19466026" w14:textId="73535A62" w:rsidR="00C976CA" w:rsidRPr="0019512E" w:rsidRDefault="00590B70" w:rsidP="007B02AD">
      <w:pPr>
        <w:spacing w:line="360" w:lineRule="auto"/>
        <w:jc w:val="both"/>
        <w:rPr>
          <w:rFonts w:ascii="Arial" w:hAnsi="Arial" w:cs="Arial"/>
          <w:b/>
          <w:sz w:val="22"/>
          <w:szCs w:val="22"/>
        </w:rPr>
      </w:pPr>
      <w:r w:rsidRPr="0019512E">
        <w:rPr>
          <w:rFonts w:ascii="Arial" w:hAnsi="Arial" w:cs="Arial"/>
          <w:b/>
          <w:sz w:val="22"/>
          <w:szCs w:val="22"/>
        </w:rPr>
        <w:t>Quadro</w:t>
      </w:r>
      <w:r w:rsidR="00933EAF" w:rsidRPr="0019512E">
        <w:rPr>
          <w:rFonts w:ascii="Arial" w:hAnsi="Arial" w:cs="Arial"/>
          <w:b/>
          <w:sz w:val="22"/>
          <w:szCs w:val="22"/>
        </w:rPr>
        <w:t xml:space="preserve"> </w:t>
      </w:r>
      <w:r w:rsidR="00BA0C17" w:rsidRPr="0019512E">
        <w:rPr>
          <w:rFonts w:ascii="Arial" w:hAnsi="Arial" w:cs="Arial"/>
          <w:b/>
          <w:sz w:val="22"/>
          <w:szCs w:val="22"/>
        </w:rPr>
        <w:t>8</w:t>
      </w:r>
      <w:r w:rsidR="00933EAF" w:rsidRPr="0019512E">
        <w:rPr>
          <w:rFonts w:ascii="Arial" w:hAnsi="Arial" w:cs="Arial"/>
          <w:b/>
          <w:sz w:val="22"/>
          <w:szCs w:val="22"/>
        </w:rPr>
        <w:t>. Índice</w:t>
      </w:r>
      <w:r w:rsidR="00A84406" w:rsidRPr="0019512E">
        <w:rPr>
          <w:rFonts w:ascii="Arial" w:hAnsi="Arial" w:cs="Arial"/>
          <w:b/>
          <w:sz w:val="22"/>
          <w:szCs w:val="22"/>
        </w:rPr>
        <w:t xml:space="preserve"> de cuidado</w:t>
      </w:r>
      <w:r w:rsidR="000D1837" w:rsidRPr="0019512E">
        <w:rPr>
          <w:rFonts w:ascii="Arial" w:hAnsi="Arial" w:cs="Arial"/>
          <w:b/>
          <w:sz w:val="22"/>
          <w:szCs w:val="22"/>
        </w:rPr>
        <w:t>s</w:t>
      </w:r>
      <w:r w:rsidR="00A84406" w:rsidRPr="0019512E">
        <w:rPr>
          <w:rFonts w:ascii="Arial" w:hAnsi="Arial" w:cs="Arial"/>
          <w:b/>
          <w:sz w:val="22"/>
          <w:szCs w:val="22"/>
        </w:rPr>
        <w:t xml:space="preserve"> odontológico</w:t>
      </w:r>
      <w:r w:rsidR="000D1837" w:rsidRPr="0019512E">
        <w:rPr>
          <w:rFonts w:ascii="Arial" w:hAnsi="Arial" w:cs="Arial"/>
          <w:b/>
          <w:sz w:val="22"/>
          <w:szCs w:val="22"/>
        </w:rPr>
        <w:t>s</w:t>
      </w:r>
      <w:r w:rsidR="00A84406" w:rsidRPr="0019512E">
        <w:rPr>
          <w:rFonts w:ascii="Arial" w:hAnsi="Arial" w:cs="Arial"/>
          <w:b/>
          <w:sz w:val="22"/>
          <w:szCs w:val="22"/>
        </w:rPr>
        <w:t xml:space="preserve"> em crianças de 5 anos</w:t>
      </w:r>
      <w:r w:rsidR="00E81D27">
        <w:rPr>
          <w:rFonts w:ascii="Arial" w:hAnsi="Arial" w:cs="Arial"/>
          <w:b/>
          <w:sz w:val="22"/>
          <w:szCs w:val="22"/>
        </w:rPr>
        <w:t xml:space="preserve">, </w:t>
      </w:r>
      <w:r w:rsidR="00E81D27" w:rsidRPr="0019512E">
        <w:rPr>
          <w:rFonts w:ascii="Arial" w:hAnsi="Arial" w:cs="Arial"/>
          <w:b/>
          <w:sz w:val="22"/>
          <w:szCs w:val="22"/>
        </w:rPr>
        <w:t>segundo dados do SB Brasil 2003 e 2010</w:t>
      </w:r>
      <w:r w:rsidR="00933EAF" w:rsidRPr="0019512E">
        <w:rPr>
          <w:rFonts w:ascii="Arial" w:hAnsi="Arial" w:cs="Arial"/>
          <w:b/>
          <w:sz w:val="22"/>
          <w:szCs w:val="22"/>
        </w:rPr>
        <w:t>.</w:t>
      </w:r>
    </w:p>
    <w:tbl>
      <w:tblPr>
        <w:tblW w:w="0" w:type="auto"/>
        <w:tblBorders>
          <w:top w:val="single" w:sz="4" w:space="0" w:color="auto"/>
          <w:left w:val="single" w:sz="4" w:space="0" w:color="auto"/>
          <w:bottom w:val="single" w:sz="12" w:space="0" w:color="008080"/>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34"/>
        <w:gridCol w:w="1235"/>
        <w:gridCol w:w="1235"/>
        <w:gridCol w:w="1235"/>
        <w:gridCol w:w="1235"/>
        <w:gridCol w:w="1589"/>
        <w:gridCol w:w="1276"/>
      </w:tblGrid>
      <w:tr w:rsidR="00C976CA" w:rsidRPr="0019512E" w14:paraId="7CA62171" w14:textId="77777777" w:rsidTr="00382B9E">
        <w:tc>
          <w:tcPr>
            <w:tcW w:w="1234" w:type="dxa"/>
            <w:tcBorders>
              <w:bottom w:val="single" w:sz="4" w:space="0" w:color="auto"/>
            </w:tcBorders>
            <w:shd w:val="clear" w:color="auto" w:fill="8DB3E2" w:themeFill="text2" w:themeFillTint="66"/>
          </w:tcPr>
          <w:p w14:paraId="3BE356E4"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1235" w:type="dxa"/>
            <w:tcBorders>
              <w:bottom w:val="single" w:sz="4" w:space="0" w:color="auto"/>
            </w:tcBorders>
            <w:shd w:val="clear" w:color="auto" w:fill="8DB3E2" w:themeFill="text2" w:themeFillTint="66"/>
          </w:tcPr>
          <w:p w14:paraId="1B892E70"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235" w:type="dxa"/>
            <w:tcBorders>
              <w:bottom w:val="single" w:sz="4" w:space="0" w:color="auto"/>
            </w:tcBorders>
            <w:shd w:val="clear" w:color="auto" w:fill="8DB3E2" w:themeFill="text2" w:themeFillTint="66"/>
          </w:tcPr>
          <w:p w14:paraId="78C74EB5"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235" w:type="dxa"/>
            <w:tcBorders>
              <w:bottom w:val="single" w:sz="4" w:space="0" w:color="auto"/>
            </w:tcBorders>
            <w:shd w:val="clear" w:color="auto" w:fill="8DB3E2" w:themeFill="text2" w:themeFillTint="66"/>
          </w:tcPr>
          <w:p w14:paraId="112375A9"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235" w:type="dxa"/>
            <w:tcBorders>
              <w:bottom w:val="single" w:sz="4" w:space="0" w:color="auto"/>
            </w:tcBorders>
            <w:shd w:val="clear" w:color="auto" w:fill="8DB3E2" w:themeFill="text2" w:themeFillTint="66"/>
          </w:tcPr>
          <w:p w14:paraId="18658A45"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589" w:type="dxa"/>
            <w:tcBorders>
              <w:bottom w:val="single" w:sz="4" w:space="0" w:color="auto"/>
            </w:tcBorders>
            <w:shd w:val="clear" w:color="auto" w:fill="8DB3E2" w:themeFill="text2" w:themeFillTint="66"/>
          </w:tcPr>
          <w:p w14:paraId="0A76438C"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276" w:type="dxa"/>
            <w:tcBorders>
              <w:bottom w:val="single" w:sz="4" w:space="0" w:color="auto"/>
            </w:tcBorders>
            <w:shd w:val="clear" w:color="auto" w:fill="8DB3E2" w:themeFill="text2" w:themeFillTint="66"/>
          </w:tcPr>
          <w:p w14:paraId="760A1A76"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C976CA" w:rsidRPr="0019512E" w14:paraId="2093FDE4" w14:textId="77777777" w:rsidTr="00382B9E">
        <w:tc>
          <w:tcPr>
            <w:tcW w:w="1234" w:type="dxa"/>
            <w:tcBorders>
              <w:top w:val="single" w:sz="4" w:space="0" w:color="auto"/>
            </w:tcBorders>
            <w:shd w:val="clear" w:color="auto" w:fill="FFFFFF" w:themeFill="background1"/>
          </w:tcPr>
          <w:p w14:paraId="0C5DE091"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235" w:type="dxa"/>
            <w:tcBorders>
              <w:top w:val="single" w:sz="4" w:space="0" w:color="auto"/>
            </w:tcBorders>
            <w:shd w:val="clear" w:color="auto" w:fill="FFFFFF" w:themeFill="background1"/>
          </w:tcPr>
          <w:p w14:paraId="087CDF8A" w14:textId="77777777" w:rsidR="00C976CA" w:rsidRPr="0019512E" w:rsidRDefault="00C976CA" w:rsidP="007B02AD">
            <w:pPr>
              <w:spacing w:line="360" w:lineRule="auto"/>
              <w:jc w:val="both"/>
              <w:rPr>
                <w:rFonts w:ascii="Arial" w:hAnsi="Arial" w:cs="Arial"/>
                <w:sz w:val="22"/>
                <w:szCs w:val="22"/>
              </w:rPr>
            </w:pPr>
            <w:r w:rsidRPr="0019512E">
              <w:rPr>
                <w:rFonts w:ascii="Arial" w:hAnsi="Arial" w:cs="Arial"/>
                <w:sz w:val="22"/>
                <w:szCs w:val="22"/>
              </w:rPr>
              <w:t>5</w:t>
            </w:r>
            <w:r w:rsidR="00BA0C17" w:rsidRPr="0019512E">
              <w:rPr>
                <w:rFonts w:ascii="Arial" w:hAnsi="Arial" w:cs="Arial"/>
                <w:sz w:val="22"/>
                <w:szCs w:val="22"/>
              </w:rPr>
              <w:t>,0</w:t>
            </w:r>
            <w:r w:rsidRPr="0019512E">
              <w:rPr>
                <w:rFonts w:ascii="Arial" w:hAnsi="Arial" w:cs="Arial"/>
                <w:sz w:val="22"/>
                <w:szCs w:val="22"/>
              </w:rPr>
              <w:t>%</w:t>
            </w:r>
          </w:p>
        </w:tc>
        <w:tc>
          <w:tcPr>
            <w:tcW w:w="1235" w:type="dxa"/>
            <w:tcBorders>
              <w:top w:val="single" w:sz="4" w:space="0" w:color="auto"/>
            </w:tcBorders>
            <w:shd w:val="clear" w:color="auto" w:fill="FFFFFF" w:themeFill="background1"/>
          </w:tcPr>
          <w:p w14:paraId="399861D6" w14:textId="77777777" w:rsidR="00C976CA" w:rsidRPr="0019512E" w:rsidRDefault="00C976CA" w:rsidP="007B02AD">
            <w:pPr>
              <w:spacing w:line="360" w:lineRule="auto"/>
              <w:jc w:val="both"/>
              <w:rPr>
                <w:rFonts w:ascii="Arial" w:hAnsi="Arial" w:cs="Arial"/>
                <w:sz w:val="22"/>
                <w:szCs w:val="22"/>
              </w:rPr>
            </w:pPr>
            <w:r w:rsidRPr="0019512E">
              <w:rPr>
                <w:rFonts w:ascii="Arial" w:hAnsi="Arial" w:cs="Arial"/>
                <w:sz w:val="22"/>
                <w:szCs w:val="22"/>
              </w:rPr>
              <w:t>4,7%</w:t>
            </w:r>
          </w:p>
        </w:tc>
        <w:tc>
          <w:tcPr>
            <w:tcW w:w="1235" w:type="dxa"/>
            <w:tcBorders>
              <w:top w:val="single" w:sz="4" w:space="0" w:color="auto"/>
            </w:tcBorders>
            <w:shd w:val="clear" w:color="auto" w:fill="FFFFFF" w:themeFill="background1"/>
          </w:tcPr>
          <w:p w14:paraId="25EE2B21" w14:textId="77777777" w:rsidR="00C976CA" w:rsidRPr="0019512E" w:rsidRDefault="00C976CA" w:rsidP="007B02AD">
            <w:pPr>
              <w:spacing w:line="360" w:lineRule="auto"/>
              <w:jc w:val="both"/>
              <w:rPr>
                <w:rFonts w:ascii="Arial" w:hAnsi="Arial" w:cs="Arial"/>
                <w:sz w:val="22"/>
                <w:szCs w:val="22"/>
              </w:rPr>
            </w:pPr>
            <w:r w:rsidRPr="0019512E">
              <w:rPr>
                <w:rFonts w:ascii="Arial" w:hAnsi="Arial" w:cs="Arial"/>
                <w:sz w:val="22"/>
                <w:szCs w:val="22"/>
              </w:rPr>
              <w:t>20</w:t>
            </w:r>
            <w:r w:rsidR="00BA0C17" w:rsidRPr="0019512E">
              <w:rPr>
                <w:rFonts w:ascii="Arial" w:hAnsi="Arial" w:cs="Arial"/>
                <w:sz w:val="22"/>
                <w:szCs w:val="22"/>
              </w:rPr>
              <w:t>,0</w:t>
            </w:r>
            <w:r w:rsidRPr="0019512E">
              <w:rPr>
                <w:rFonts w:ascii="Arial" w:hAnsi="Arial" w:cs="Arial"/>
                <w:sz w:val="22"/>
                <w:szCs w:val="22"/>
              </w:rPr>
              <w:t>%</w:t>
            </w:r>
          </w:p>
        </w:tc>
        <w:tc>
          <w:tcPr>
            <w:tcW w:w="1235" w:type="dxa"/>
            <w:tcBorders>
              <w:top w:val="single" w:sz="4" w:space="0" w:color="auto"/>
            </w:tcBorders>
            <w:shd w:val="clear" w:color="auto" w:fill="FFFFFF" w:themeFill="background1"/>
          </w:tcPr>
          <w:p w14:paraId="3CF96967" w14:textId="77777777" w:rsidR="00C976CA" w:rsidRPr="0019512E" w:rsidRDefault="00C976CA" w:rsidP="007B02AD">
            <w:pPr>
              <w:spacing w:line="360" w:lineRule="auto"/>
              <w:jc w:val="both"/>
              <w:rPr>
                <w:rFonts w:ascii="Arial" w:hAnsi="Arial" w:cs="Arial"/>
                <w:sz w:val="22"/>
                <w:szCs w:val="22"/>
              </w:rPr>
            </w:pPr>
            <w:r w:rsidRPr="0019512E">
              <w:rPr>
                <w:rFonts w:ascii="Arial" w:hAnsi="Arial" w:cs="Arial"/>
                <w:sz w:val="22"/>
                <w:szCs w:val="22"/>
              </w:rPr>
              <w:t>19</w:t>
            </w:r>
            <w:r w:rsidR="00BA0C17" w:rsidRPr="0019512E">
              <w:rPr>
                <w:rFonts w:ascii="Arial" w:hAnsi="Arial" w:cs="Arial"/>
                <w:sz w:val="22"/>
                <w:szCs w:val="22"/>
              </w:rPr>
              <w:t>,0</w:t>
            </w:r>
            <w:r w:rsidRPr="0019512E">
              <w:rPr>
                <w:rFonts w:ascii="Arial" w:hAnsi="Arial" w:cs="Arial"/>
                <w:sz w:val="22"/>
                <w:szCs w:val="22"/>
              </w:rPr>
              <w:t>%</w:t>
            </w:r>
          </w:p>
        </w:tc>
        <w:tc>
          <w:tcPr>
            <w:tcW w:w="1589" w:type="dxa"/>
            <w:tcBorders>
              <w:top w:val="single" w:sz="4" w:space="0" w:color="auto"/>
            </w:tcBorders>
            <w:shd w:val="clear" w:color="auto" w:fill="FFFFFF" w:themeFill="background1"/>
          </w:tcPr>
          <w:p w14:paraId="474D7B25" w14:textId="77777777" w:rsidR="00C976CA" w:rsidRPr="0019512E" w:rsidRDefault="00C976CA" w:rsidP="007B02AD">
            <w:pPr>
              <w:spacing w:line="360" w:lineRule="auto"/>
              <w:jc w:val="both"/>
              <w:rPr>
                <w:rFonts w:ascii="Arial" w:hAnsi="Arial" w:cs="Arial"/>
                <w:sz w:val="22"/>
                <w:szCs w:val="22"/>
              </w:rPr>
            </w:pPr>
            <w:r w:rsidRPr="0019512E">
              <w:rPr>
                <w:rFonts w:ascii="Arial" w:hAnsi="Arial" w:cs="Arial"/>
                <w:sz w:val="22"/>
                <w:szCs w:val="22"/>
              </w:rPr>
              <w:t>15</w:t>
            </w:r>
            <w:r w:rsidR="00BA0C17" w:rsidRPr="0019512E">
              <w:rPr>
                <w:rFonts w:ascii="Arial" w:hAnsi="Arial" w:cs="Arial"/>
                <w:sz w:val="22"/>
                <w:szCs w:val="22"/>
              </w:rPr>
              <w:t>,0</w:t>
            </w:r>
            <w:r w:rsidRPr="0019512E">
              <w:rPr>
                <w:rFonts w:ascii="Arial" w:hAnsi="Arial" w:cs="Arial"/>
                <w:sz w:val="22"/>
                <w:szCs w:val="22"/>
              </w:rPr>
              <w:t>%</w:t>
            </w:r>
          </w:p>
        </w:tc>
        <w:tc>
          <w:tcPr>
            <w:tcW w:w="1276" w:type="dxa"/>
            <w:tcBorders>
              <w:top w:val="single" w:sz="4" w:space="0" w:color="auto"/>
            </w:tcBorders>
            <w:shd w:val="clear" w:color="auto" w:fill="FFFFFF" w:themeFill="background1"/>
          </w:tcPr>
          <w:p w14:paraId="027A1569" w14:textId="77777777" w:rsidR="00C976CA" w:rsidRPr="0019512E" w:rsidRDefault="00C976CA" w:rsidP="007B02AD">
            <w:pPr>
              <w:spacing w:line="360" w:lineRule="auto"/>
              <w:jc w:val="both"/>
              <w:rPr>
                <w:rFonts w:ascii="Arial" w:hAnsi="Arial" w:cs="Arial"/>
                <w:sz w:val="22"/>
                <w:szCs w:val="22"/>
              </w:rPr>
            </w:pPr>
            <w:r w:rsidRPr="0019512E">
              <w:rPr>
                <w:rFonts w:ascii="Arial" w:hAnsi="Arial" w:cs="Arial"/>
                <w:sz w:val="22"/>
                <w:szCs w:val="22"/>
              </w:rPr>
              <w:t>12,9%</w:t>
            </w:r>
          </w:p>
        </w:tc>
      </w:tr>
      <w:tr w:rsidR="00C976CA" w:rsidRPr="0019512E" w14:paraId="30A06662" w14:textId="77777777" w:rsidTr="00BA0C17">
        <w:trPr>
          <w:trHeight w:val="572"/>
        </w:trPr>
        <w:tc>
          <w:tcPr>
            <w:tcW w:w="1234" w:type="dxa"/>
            <w:shd w:val="clear" w:color="auto" w:fill="FFFFFF" w:themeFill="background1"/>
          </w:tcPr>
          <w:p w14:paraId="687FD5C4"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235" w:type="dxa"/>
            <w:shd w:val="clear" w:color="auto" w:fill="FFFFFF" w:themeFill="background1"/>
          </w:tcPr>
          <w:p w14:paraId="0B38AB0E"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4,4%</w:t>
            </w:r>
          </w:p>
        </w:tc>
        <w:tc>
          <w:tcPr>
            <w:tcW w:w="1235" w:type="dxa"/>
            <w:shd w:val="clear" w:color="auto" w:fill="FFFFFF" w:themeFill="background1"/>
          </w:tcPr>
          <w:p w14:paraId="1806EC50"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7</w:t>
            </w:r>
            <w:r w:rsidR="00BA0C17" w:rsidRPr="0019512E">
              <w:rPr>
                <w:rFonts w:ascii="Arial" w:hAnsi="Arial" w:cs="Arial"/>
                <w:sz w:val="22"/>
                <w:szCs w:val="22"/>
              </w:rPr>
              <w:t>,0</w:t>
            </w:r>
            <w:r w:rsidRPr="0019512E">
              <w:rPr>
                <w:rFonts w:ascii="Arial" w:hAnsi="Arial" w:cs="Arial"/>
                <w:sz w:val="22"/>
                <w:szCs w:val="22"/>
              </w:rPr>
              <w:t>%</w:t>
            </w:r>
          </w:p>
        </w:tc>
        <w:tc>
          <w:tcPr>
            <w:tcW w:w="1235" w:type="dxa"/>
            <w:shd w:val="clear" w:color="auto" w:fill="FFFFFF" w:themeFill="background1"/>
          </w:tcPr>
          <w:p w14:paraId="5CA483B1"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18,1%</w:t>
            </w:r>
          </w:p>
        </w:tc>
        <w:tc>
          <w:tcPr>
            <w:tcW w:w="1235" w:type="dxa"/>
            <w:shd w:val="clear" w:color="auto" w:fill="FFFFFF" w:themeFill="background1"/>
          </w:tcPr>
          <w:p w14:paraId="2E5CF3D8"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13,7%</w:t>
            </w:r>
          </w:p>
        </w:tc>
        <w:tc>
          <w:tcPr>
            <w:tcW w:w="1589" w:type="dxa"/>
            <w:shd w:val="clear" w:color="auto" w:fill="FFFFFF" w:themeFill="background1"/>
          </w:tcPr>
          <w:p w14:paraId="3F037771"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13,7%</w:t>
            </w:r>
          </w:p>
        </w:tc>
        <w:tc>
          <w:tcPr>
            <w:tcW w:w="1276" w:type="dxa"/>
            <w:shd w:val="clear" w:color="auto" w:fill="FFFFFF" w:themeFill="background1"/>
          </w:tcPr>
          <w:p w14:paraId="0309F8F4" w14:textId="77777777" w:rsidR="00C976CA" w:rsidRPr="0019512E" w:rsidRDefault="00C976CA" w:rsidP="007B02AD">
            <w:pPr>
              <w:spacing w:line="360" w:lineRule="auto"/>
              <w:jc w:val="both"/>
              <w:rPr>
                <w:rFonts w:ascii="Arial" w:hAnsi="Arial" w:cs="Arial"/>
                <w:sz w:val="22"/>
                <w:szCs w:val="22"/>
              </w:rPr>
            </w:pPr>
            <w:r w:rsidRPr="0019512E">
              <w:rPr>
                <w:rFonts w:ascii="Arial" w:hAnsi="Arial" w:cs="Arial"/>
                <w:sz w:val="22"/>
                <w:szCs w:val="22"/>
              </w:rPr>
              <w:t>13,6%</w:t>
            </w:r>
          </w:p>
        </w:tc>
      </w:tr>
      <w:tr w:rsidR="00BA0C17" w:rsidRPr="0019512E" w14:paraId="1CA56D04" w14:textId="77777777" w:rsidTr="00BA0C17">
        <w:tc>
          <w:tcPr>
            <w:tcW w:w="1234" w:type="dxa"/>
            <w:shd w:val="clear" w:color="auto" w:fill="FFFFFF" w:themeFill="background1"/>
          </w:tcPr>
          <w:p w14:paraId="14848ADC" w14:textId="77777777" w:rsidR="00BA0C17" w:rsidRPr="0019512E" w:rsidRDefault="00BA0C17" w:rsidP="007B02AD">
            <w:pPr>
              <w:spacing w:line="360" w:lineRule="auto"/>
              <w:jc w:val="both"/>
              <w:rPr>
                <w:rFonts w:ascii="Arial" w:hAnsi="Arial" w:cs="Arial"/>
                <w:b/>
                <w:bCs/>
                <w:i/>
                <w:iCs/>
                <w:sz w:val="22"/>
                <w:szCs w:val="22"/>
              </w:rPr>
            </w:pPr>
            <w:r w:rsidRPr="0019512E">
              <w:rPr>
                <w:rFonts w:ascii="Arial" w:hAnsi="Arial" w:cs="Arial"/>
                <w:b/>
                <w:bCs/>
                <w:i/>
                <w:iCs/>
                <w:sz w:val="22"/>
                <w:szCs w:val="22"/>
              </w:rPr>
              <w:t>Evolução</w:t>
            </w:r>
          </w:p>
        </w:tc>
        <w:tc>
          <w:tcPr>
            <w:tcW w:w="1235" w:type="dxa"/>
            <w:shd w:val="clear" w:color="auto" w:fill="FFFFFF" w:themeFill="background1"/>
          </w:tcPr>
          <w:p w14:paraId="3BCFC874" w14:textId="77777777" w:rsidR="00BA0C17" w:rsidRPr="0019512E" w:rsidRDefault="00BA0C17" w:rsidP="007B02AD">
            <w:pPr>
              <w:spacing w:line="360" w:lineRule="auto"/>
              <w:jc w:val="both"/>
              <w:rPr>
                <w:rFonts w:ascii="Arial" w:hAnsi="Arial" w:cs="Arial"/>
                <w:b/>
                <w:sz w:val="22"/>
                <w:szCs w:val="22"/>
              </w:rPr>
            </w:pPr>
            <w:r w:rsidRPr="0019512E">
              <w:rPr>
                <w:rFonts w:ascii="Arial" w:hAnsi="Arial" w:cs="Arial"/>
                <w:b/>
                <w:sz w:val="22"/>
                <w:szCs w:val="22"/>
              </w:rPr>
              <w:t>-0,</w:t>
            </w:r>
            <w:r w:rsidR="00382B9E" w:rsidRPr="0019512E">
              <w:rPr>
                <w:rFonts w:ascii="Arial" w:hAnsi="Arial" w:cs="Arial"/>
                <w:b/>
                <w:sz w:val="22"/>
                <w:szCs w:val="22"/>
              </w:rPr>
              <w:t>6</w:t>
            </w:r>
            <w:r w:rsidRPr="0019512E">
              <w:rPr>
                <w:rFonts w:ascii="Arial" w:hAnsi="Arial" w:cs="Arial"/>
                <w:b/>
                <w:sz w:val="22"/>
                <w:szCs w:val="22"/>
              </w:rPr>
              <w:t>%</w:t>
            </w:r>
          </w:p>
        </w:tc>
        <w:tc>
          <w:tcPr>
            <w:tcW w:w="1235" w:type="dxa"/>
            <w:shd w:val="clear" w:color="auto" w:fill="FFFFFF" w:themeFill="background1"/>
          </w:tcPr>
          <w:p w14:paraId="2D49DC43" w14:textId="77777777" w:rsidR="00BA0C17" w:rsidRPr="0019512E" w:rsidRDefault="00BA0C17" w:rsidP="007B02AD">
            <w:pPr>
              <w:spacing w:line="360" w:lineRule="auto"/>
              <w:jc w:val="both"/>
              <w:rPr>
                <w:rFonts w:ascii="Arial" w:hAnsi="Arial" w:cs="Arial"/>
                <w:b/>
                <w:sz w:val="22"/>
                <w:szCs w:val="22"/>
              </w:rPr>
            </w:pPr>
            <w:r w:rsidRPr="0019512E">
              <w:rPr>
                <w:rFonts w:ascii="Arial" w:hAnsi="Arial" w:cs="Arial"/>
                <w:b/>
                <w:sz w:val="22"/>
                <w:szCs w:val="22"/>
              </w:rPr>
              <w:t>+2,3%</w:t>
            </w:r>
          </w:p>
        </w:tc>
        <w:tc>
          <w:tcPr>
            <w:tcW w:w="1235" w:type="dxa"/>
            <w:shd w:val="clear" w:color="auto" w:fill="FFFFFF" w:themeFill="background1"/>
          </w:tcPr>
          <w:p w14:paraId="0593D32E" w14:textId="77777777" w:rsidR="00BA0C17" w:rsidRPr="0019512E" w:rsidRDefault="00BA0C17" w:rsidP="007B02AD">
            <w:pPr>
              <w:spacing w:line="360" w:lineRule="auto"/>
              <w:jc w:val="both"/>
              <w:rPr>
                <w:rFonts w:ascii="Arial" w:hAnsi="Arial" w:cs="Arial"/>
                <w:b/>
                <w:sz w:val="22"/>
                <w:szCs w:val="22"/>
              </w:rPr>
            </w:pPr>
            <w:r w:rsidRPr="0019512E">
              <w:rPr>
                <w:rFonts w:ascii="Arial" w:hAnsi="Arial" w:cs="Arial"/>
                <w:b/>
                <w:sz w:val="22"/>
                <w:szCs w:val="22"/>
              </w:rPr>
              <w:t>-1,9%</w:t>
            </w:r>
          </w:p>
        </w:tc>
        <w:tc>
          <w:tcPr>
            <w:tcW w:w="1235" w:type="dxa"/>
            <w:shd w:val="clear" w:color="auto" w:fill="FFFFFF" w:themeFill="background1"/>
          </w:tcPr>
          <w:p w14:paraId="13194136" w14:textId="77777777" w:rsidR="00BA0C17" w:rsidRPr="0019512E" w:rsidRDefault="00BA0C17" w:rsidP="007B02AD">
            <w:pPr>
              <w:spacing w:line="360" w:lineRule="auto"/>
              <w:jc w:val="both"/>
              <w:rPr>
                <w:rFonts w:ascii="Arial" w:hAnsi="Arial" w:cs="Arial"/>
                <w:b/>
                <w:sz w:val="22"/>
                <w:szCs w:val="22"/>
              </w:rPr>
            </w:pPr>
            <w:r w:rsidRPr="0019512E">
              <w:rPr>
                <w:rFonts w:ascii="Arial" w:hAnsi="Arial" w:cs="Arial"/>
                <w:b/>
                <w:sz w:val="22"/>
                <w:szCs w:val="22"/>
              </w:rPr>
              <w:t>-5,3%</w:t>
            </w:r>
          </w:p>
        </w:tc>
        <w:tc>
          <w:tcPr>
            <w:tcW w:w="1589" w:type="dxa"/>
            <w:shd w:val="clear" w:color="auto" w:fill="FFFFFF" w:themeFill="background1"/>
          </w:tcPr>
          <w:p w14:paraId="4AE7829E" w14:textId="77777777" w:rsidR="00BA0C17" w:rsidRPr="0019512E" w:rsidRDefault="00BA0C17" w:rsidP="007B02AD">
            <w:pPr>
              <w:spacing w:line="360" w:lineRule="auto"/>
              <w:jc w:val="both"/>
              <w:rPr>
                <w:rFonts w:ascii="Arial" w:hAnsi="Arial" w:cs="Arial"/>
                <w:b/>
                <w:sz w:val="22"/>
                <w:szCs w:val="22"/>
              </w:rPr>
            </w:pPr>
            <w:r w:rsidRPr="0019512E">
              <w:rPr>
                <w:rFonts w:ascii="Arial" w:hAnsi="Arial" w:cs="Arial"/>
                <w:b/>
                <w:sz w:val="22"/>
                <w:szCs w:val="22"/>
              </w:rPr>
              <w:t>-1,3%</w:t>
            </w:r>
          </w:p>
        </w:tc>
        <w:tc>
          <w:tcPr>
            <w:tcW w:w="1276" w:type="dxa"/>
            <w:shd w:val="clear" w:color="auto" w:fill="FFFFFF" w:themeFill="background1"/>
          </w:tcPr>
          <w:p w14:paraId="2E8AC49C" w14:textId="77777777" w:rsidR="00BA0C17" w:rsidRPr="0019512E" w:rsidRDefault="00BA0C17" w:rsidP="007B02AD">
            <w:pPr>
              <w:spacing w:line="360" w:lineRule="auto"/>
              <w:jc w:val="both"/>
              <w:rPr>
                <w:rFonts w:ascii="Arial" w:hAnsi="Arial" w:cs="Arial"/>
                <w:b/>
                <w:sz w:val="22"/>
                <w:szCs w:val="22"/>
              </w:rPr>
            </w:pPr>
            <w:r w:rsidRPr="0019512E">
              <w:rPr>
                <w:rFonts w:ascii="Arial" w:hAnsi="Arial" w:cs="Arial"/>
                <w:b/>
                <w:sz w:val="22"/>
                <w:szCs w:val="22"/>
              </w:rPr>
              <w:t>+0,7%</w:t>
            </w:r>
          </w:p>
        </w:tc>
      </w:tr>
    </w:tbl>
    <w:p w14:paraId="1153EBDA" w14:textId="77777777" w:rsidR="00C976CA" w:rsidRPr="0019512E" w:rsidRDefault="00C976CA" w:rsidP="007B02AD">
      <w:pPr>
        <w:spacing w:line="360" w:lineRule="auto"/>
        <w:jc w:val="both"/>
        <w:rPr>
          <w:rFonts w:ascii="Arial" w:hAnsi="Arial" w:cs="Arial"/>
          <w:sz w:val="22"/>
          <w:szCs w:val="22"/>
        </w:rPr>
      </w:pPr>
    </w:p>
    <w:p w14:paraId="20D6FBCB" w14:textId="2DE9BD7C" w:rsidR="004D07CA" w:rsidRDefault="00801C99" w:rsidP="004D07CA">
      <w:pPr>
        <w:spacing w:line="360" w:lineRule="auto"/>
        <w:jc w:val="both"/>
        <w:rPr>
          <w:rFonts w:ascii="Arial" w:hAnsi="Arial" w:cs="Arial"/>
          <w:sz w:val="22"/>
          <w:szCs w:val="22"/>
        </w:rPr>
      </w:pPr>
      <w:r w:rsidRPr="0019512E">
        <w:rPr>
          <w:rFonts w:ascii="Arial" w:hAnsi="Arial" w:cs="Arial"/>
          <w:sz w:val="22"/>
          <w:szCs w:val="22"/>
        </w:rPr>
        <w:tab/>
        <w:t>No que diz respeito a este indicador, constata-se uma evolução</w:t>
      </w:r>
      <w:r w:rsidR="00382B9E" w:rsidRPr="0019512E">
        <w:rPr>
          <w:rFonts w:ascii="Arial" w:hAnsi="Arial" w:cs="Arial"/>
          <w:sz w:val="22"/>
          <w:szCs w:val="22"/>
        </w:rPr>
        <w:t xml:space="preserve"> favorável no país, mesmo que </w:t>
      </w:r>
      <w:r w:rsidR="00241E7E">
        <w:rPr>
          <w:rFonts w:ascii="Arial" w:hAnsi="Arial" w:cs="Arial"/>
          <w:sz w:val="22"/>
          <w:szCs w:val="22"/>
        </w:rPr>
        <w:t>ainda pouco expressiva</w:t>
      </w:r>
      <w:r w:rsidR="00382B9E" w:rsidRPr="0019512E">
        <w:rPr>
          <w:rFonts w:ascii="Arial" w:hAnsi="Arial" w:cs="Arial"/>
          <w:sz w:val="22"/>
          <w:szCs w:val="22"/>
        </w:rPr>
        <w:t>.</w:t>
      </w:r>
    </w:p>
    <w:p w14:paraId="68296944" w14:textId="3C94503D" w:rsidR="00801C99" w:rsidRPr="0019512E" w:rsidRDefault="00801C99" w:rsidP="004D07CA">
      <w:pPr>
        <w:spacing w:line="360" w:lineRule="auto"/>
        <w:ind w:firstLine="708"/>
        <w:jc w:val="both"/>
        <w:rPr>
          <w:rFonts w:ascii="Arial" w:hAnsi="Arial" w:cs="Arial"/>
          <w:sz w:val="22"/>
          <w:szCs w:val="22"/>
        </w:rPr>
      </w:pPr>
      <w:r w:rsidRPr="0019512E">
        <w:rPr>
          <w:rFonts w:ascii="Arial" w:hAnsi="Arial" w:cs="Arial"/>
          <w:sz w:val="22"/>
          <w:szCs w:val="22"/>
        </w:rPr>
        <w:t>Com a incorporação, no ano de 2000, da equipe de saúde bucal na Estratégia de Saúde da Família e, em 2004, o estabelecimento dos Centros de Especialidades Odontológicas houve um grande impulso para a ampliação da oferta de atendimento odontológico (ANTUNES</w:t>
      </w:r>
      <w:r w:rsidR="00382B9E" w:rsidRPr="0019512E">
        <w:rPr>
          <w:rFonts w:ascii="Arial" w:hAnsi="Arial" w:cs="Arial"/>
          <w:sz w:val="22"/>
          <w:szCs w:val="22"/>
        </w:rPr>
        <w:t xml:space="preserve"> et al</w:t>
      </w:r>
      <w:r w:rsidRPr="0019512E">
        <w:rPr>
          <w:rFonts w:ascii="Arial" w:hAnsi="Arial" w:cs="Arial"/>
          <w:sz w:val="22"/>
          <w:szCs w:val="22"/>
        </w:rPr>
        <w:t>, 2010).</w:t>
      </w:r>
    </w:p>
    <w:p w14:paraId="17B83E28" w14:textId="0B6E9B36" w:rsidR="006A4251" w:rsidRPr="0019512E" w:rsidRDefault="00A84406" w:rsidP="007B02AD">
      <w:pPr>
        <w:spacing w:line="360" w:lineRule="auto"/>
        <w:jc w:val="both"/>
        <w:rPr>
          <w:rFonts w:ascii="Arial" w:hAnsi="Arial" w:cs="Arial"/>
          <w:sz w:val="22"/>
          <w:szCs w:val="22"/>
        </w:rPr>
      </w:pPr>
      <w:r w:rsidRPr="0019512E">
        <w:rPr>
          <w:rFonts w:ascii="Arial" w:hAnsi="Arial" w:cs="Arial"/>
          <w:sz w:val="22"/>
          <w:szCs w:val="22"/>
        </w:rPr>
        <w:tab/>
        <w:t xml:space="preserve">Pelos resultados observados, a região Nordeste </w:t>
      </w:r>
      <w:r w:rsidR="00CD5CD7" w:rsidRPr="0019512E">
        <w:rPr>
          <w:rFonts w:ascii="Arial" w:hAnsi="Arial" w:cs="Arial"/>
          <w:sz w:val="22"/>
          <w:szCs w:val="22"/>
        </w:rPr>
        <w:t xml:space="preserve">mostrou </w:t>
      </w:r>
      <w:r w:rsidR="00241E7E">
        <w:rPr>
          <w:rFonts w:ascii="Arial" w:hAnsi="Arial" w:cs="Arial"/>
          <w:sz w:val="22"/>
          <w:szCs w:val="22"/>
        </w:rPr>
        <w:t xml:space="preserve">resultados mais favoráveis, com </w:t>
      </w:r>
      <w:r w:rsidR="00CD5CD7" w:rsidRPr="0019512E">
        <w:rPr>
          <w:rFonts w:ascii="Arial" w:hAnsi="Arial" w:cs="Arial"/>
          <w:sz w:val="22"/>
          <w:szCs w:val="22"/>
        </w:rPr>
        <w:t>uma evolução de 2,3%</w:t>
      </w:r>
      <w:r w:rsidR="00241E7E">
        <w:rPr>
          <w:rFonts w:ascii="Arial" w:hAnsi="Arial" w:cs="Arial"/>
          <w:sz w:val="22"/>
          <w:szCs w:val="22"/>
        </w:rPr>
        <w:t xml:space="preserve"> do ICO. </w:t>
      </w:r>
      <w:r w:rsidR="00E81D27">
        <w:rPr>
          <w:rFonts w:ascii="Arial" w:hAnsi="Arial" w:cs="Arial"/>
          <w:sz w:val="22"/>
          <w:szCs w:val="22"/>
        </w:rPr>
        <w:t>Estes achados poderiam ser explicados pela marcante expansão das Equipes de Saúde Bucal na Estratégia Saúde da Família nesta macrorregião, favorecendo o acesso à atenção em saúde bucal (PINHO et al, 2015)</w:t>
      </w:r>
      <w:r w:rsidR="00246AD2" w:rsidRPr="0019512E">
        <w:rPr>
          <w:rFonts w:ascii="Arial" w:hAnsi="Arial" w:cs="Arial"/>
          <w:sz w:val="22"/>
          <w:szCs w:val="22"/>
        </w:rPr>
        <w:t xml:space="preserve"> </w:t>
      </w:r>
    </w:p>
    <w:p w14:paraId="12353FF4" w14:textId="5FBF58BC" w:rsidR="00B87FAA" w:rsidRDefault="000F51EE" w:rsidP="007B02AD">
      <w:pPr>
        <w:spacing w:line="360" w:lineRule="auto"/>
        <w:jc w:val="both"/>
        <w:rPr>
          <w:rFonts w:ascii="Arial" w:hAnsi="Arial" w:cs="Arial"/>
          <w:sz w:val="22"/>
          <w:szCs w:val="22"/>
        </w:rPr>
      </w:pPr>
      <w:r w:rsidRPr="0019512E">
        <w:rPr>
          <w:rFonts w:ascii="Arial" w:hAnsi="Arial" w:cs="Arial"/>
          <w:sz w:val="22"/>
          <w:szCs w:val="22"/>
        </w:rPr>
        <w:tab/>
      </w:r>
      <w:r w:rsidR="00B87FAA" w:rsidRPr="0019512E">
        <w:rPr>
          <w:rFonts w:ascii="Arial" w:hAnsi="Arial" w:cs="Arial"/>
          <w:sz w:val="22"/>
          <w:szCs w:val="22"/>
        </w:rPr>
        <w:t>N</w:t>
      </w:r>
      <w:r w:rsidRPr="0019512E">
        <w:rPr>
          <w:rFonts w:ascii="Arial" w:hAnsi="Arial" w:cs="Arial"/>
          <w:sz w:val="22"/>
          <w:szCs w:val="22"/>
        </w:rPr>
        <w:t xml:space="preserve">o Quadro </w:t>
      </w:r>
      <w:r w:rsidR="00382B9E" w:rsidRPr="0019512E">
        <w:rPr>
          <w:rFonts w:ascii="Arial" w:hAnsi="Arial" w:cs="Arial"/>
          <w:sz w:val="22"/>
          <w:szCs w:val="22"/>
        </w:rPr>
        <w:t>9</w:t>
      </w:r>
      <w:r w:rsidRPr="0019512E">
        <w:rPr>
          <w:rFonts w:ascii="Arial" w:hAnsi="Arial" w:cs="Arial"/>
          <w:sz w:val="22"/>
          <w:szCs w:val="22"/>
        </w:rPr>
        <w:t xml:space="preserve"> </w:t>
      </w:r>
      <w:r w:rsidR="00B87FAA" w:rsidRPr="0019512E">
        <w:rPr>
          <w:rFonts w:ascii="Arial" w:hAnsi="Arial" w:cs="Arial"/>
          <w:sz w:val="22"/>
          <w:szCs w:val="22"/>
        </w:rPr>
        <w:t>foi analisado o indicador de cuidado</w:t>
      </w:r>
      <w:r w:rsidR="000D1837" w:rsidRPr="0019512E">
        <w:rPr>
          <w:rFonts w:ascii="Arial" w:hAnsi="Arial" w:cs="Arial"/>
          <w:sz w:val="22"/>
          <w:szCs w:val="22"/>
        </w:rPr>
        <w:t>s</w:t>
      </w:r>
      <w:r w:rsidR="00B87FAA" w:rsidRPr="0019512E">
        <w:rPr>
          <w:rFonts w:ascii="Arial" w:hAnsi="Arial" w:cs="Arial"/>
          <w:sz w:val="22"/>
          <w:szCs w:val="22"/>
        </w:rPr>
        <w:t xml:space="preserve"> odontológico</w:t>
      </w:r>
      <w:r w:rsidR="000D1837" w:rsidRPr="0019512E">
        <w:rPr>
          <w:rFonts w:ascii="Arial" w:hAnsi="Arial" w:cs="Arial"/>
          <w:sz w:val="22"/>
          <w:szCs w:val="22"/>
        </w:rPr>
        <w:t>s</w:t>
      </w:r>
      <w:r w:rsidR="00B87FAA" w:rsidRPr="0019512E">
        <w:rPr>
          <w:rFonts w:ascii="Arial" w:hAnsi="Arial" w:cs="Arial"/>
          <w:sz w:val="22"/>
          <w:szCs w:val="22"/>
        </w:rPr>
        <w:t xml:space="preserve"> aos 12 anos de idade, baseado nos dados do SB Brasil de 2003 e 2010. Observou-se um </w:t>
      </w:r>
      <w:r w:rsidR="00382B9E" w:rsidRPr="0019512E">
        <w:rPr>
          <w:rFonts w:ascii="Arial" w:hAnsi="Arial" w:cs="Arial"/>
          <w:sz w:val="22"/>
          <w:szCs w:val="22"/>
        </w:rPr>
        <w:t>aumento</w:t>
      </w:r>
      <w:r w:rsidR="00B87FAA" w:rsidRPr="0019512E">
        <w:rPr>
          <w:rFonts w:ascii="Arial" w:hAnsi="Arial" w:cs="Arial"/>
          <w:sz w:val="22"/>
          <w:szCs w:val="22"/>
        </w:rPr>
        <w:t xml:space="preserve"> de 2,5% neste indicador em todo o país.</w:t>
      </w:r>
    </w:p>
    <w:p w14:paraId="4ABC1D4E" w14:textId="2DBD2097" w:rsidR="00B14A73" w:rsidRDefault="00B14A73" w:rsidP="007B02AD">
      <w:pPr>
        <w:spacing w:line="360" w:lineRule="auto"/>
        <w:jc w:val="both"/>
        <w:rPr>
          <w:rFonts w:ascii="Arial" w:hAnsi="Arial" w:cs="Arial"/>
          <w:sz w:val="22"/>
          <w:szCs w:val="22"/>
        </w:rPr>
      </w:pPr>
    </w:p>
    <w:p w14:paraId="4B97FFDF" w14:textId="77777777" w:rsidR="00B14A73" w:rsidRPr="0019512E" w:rsidRDefault="00B14A73" w:rsidP="007B02AD">
      <w:pPr>
        <w:spacing w:line="360" w:lineRule="auto"/>
        <w:jc w:val="both"/>
        <w:rPr>
          <w:rFonts w:ascii="Arial" w:hAnsi="Arial" w:cs="Arial"/>
          <w:sz w:val="22"/>
          <w:szCs w:val="22"/>
        </w:rPr>
      </w:pPr>
    </w:p>
    <w:p w14:paraId="559B37A5" w14:textId="46460EAB" w:rsidR="00E81D27" w:rsidRPr="0019512E" w:rsidRDefault="00B87FAA" w:rsidP="00E81D27">
      <w:pPr>
        <w:spacing w:line="360" w:lineRule="auto"/>
        <w:jc w:val="both"/>
        <w:rPr>
          <w:rFonts w:ascii="Arial" w:hAnsi="Arial" w:cs="Arial"/>
          <w:b/>
          <w:sz w:val="22"/>
          <w:szCs w:val="22"/>
        </w:rPr>
      </w:pPr>
      <w:r w:rsidRPr="0019512E">
        <w:rPr>
          <w:rFonts w:ascii="Arial" w:hAnsi="Arial" w:cs="Arial"/>
          <w:b/>
          <w:sz w:val="22"/>
          <w:szCs w:val="22"/>
        </w:rPr>
        <w:t xml:space="preserve">Tabela </w:t>
      </w:r>
      <w:r w:rsidR="000D1837" w:rsidRPr="0019512E">
        <w:rPr>
          <w:rFonts w:ascii="Arial" w:hAnsi="Arial" w:cs="Arial"/>
          <w:b/>
          <w:sz w:val="22"/>
          <w:szCs w:val="22"/>
        </w:rPr>
        <w:t>9</w:t>
      </w:r>
      <w:r w:rsidR="00C976CA" w:rsidRPr="0019512E">
        <w:rPr>
          <w:rFonts w:ascii="Arial" w:hAnsi="Arial" w:cs="Arial"/>
          <w:b/>
          <w:sz w:val="22"/>
          <w:szCs w:val="22"/>
        </w:rPr>
        <w:t>.</w:t>
      </w:r>
      <w:r w:rsidR="006A4251" w:rsidRPr="0019512E">
        <w:rPr>
          <w:rFonts w:ascii="Arial" w:hAnsi="Arial" w:cs="Arial"/>
          <w:b/>
          <w:sz w:val="22"/>
          <w:szCs w:val="22"/>
        </w:rPr>
        <w:t xml:space="preserve"> </w:t>
      </w:r>
      <w:r w:rsidR="000D1837" w:rsidRPr="0019512E">
        <w:rPr>
          <w:rFonts w:ascii="Arial" w:hAnsi="Arial" w:cs="Arial"/>
          <w:b/>
          <w:sz w:val="22"/>
          <w:szCs w:val="22"/>
        </w:rPr>
        <w:t>Índice</w:t>
      </w:r>
      <w:r w:rsidR="006A4251" w:rsidRPr="0019512E">
        <w:rPr>
          <w:rFonts w:ascii="Arial" w:hAnsi="Arial" w:cs="Arial"/>
          <w:b/>
          <w:sz w:val="22"/>
          <w:szCs w:val="22"/>
        </w:rPr>
        <w:t xml:space="preserve"> </w:t>
      </w:r>
      <w:r w:rsidR="00C976CA" w:rsidRPr="0019512E">
        <w:rPr>
          <w:rFonts w:ascii="Arial" w:hAnsi="Arial" w:cs="Arial"/>
          <w:b/>
          <w:sz w:val="22"/>
          <w:szCs w:val="22"/>
        </w:rPr>
        <w:t>de cuidado</w:t>
      </w:r>
      <w:r w:rsidR="000D1837" w:rsidRPr="0019512E">
        <w:rPr>
          <w:rFonts w:ascii="Arial" w:hAnsi="Arial" w:cs="Arial"/>
          <w:b/>
          <w:sz w:val="22"/>
          <w:szCs w:val="22"/>
        </w:rPr>
        <w:t>s</w:t>
      </w:r>
      <w:r w:rsidR="00C976CA" w:rsidRPr="0019512E">
        <w:rPr>
          <w:rFonts w:ascii="Arial" w:hAnsi="Arial" w:cs="Arial"/>
          <w:b/>
          <w:sz w:val="22"/>
          <w:szCs w:val="22"/>
        </w:rPr>
        <w:t xml:space="preserve"> odontológico</w:t>
      </w:r>
      <w:r w:rsidR="000D1837" w:rsidRPr="0019512E">
        <w:rPr>
          <w:rFonts w:ascii="Arial" w:hAnsi="Arial" w:cs="Arial"/>
          <w:b/>
          <w:sz w:val="22"/>
          <w:szCs w:val="22"/>
        </w:rPr>
        <w:t>s</w:t>
      </w:r>
      <w:r w:rsidR="00C976CA" w:rsidRPr="0019512E">
        <w:rPr>
          <w:rFonts w:ascii="Arial" w:hAnsi="Arial" w:cs="Arial"/>
          <w:b/>
          <w:sz w:val="22"/>
          <w:szCs w:val="22"/>
        </w:rPr>
        <w:t xml:space="preserve"> </w:t>
      </w:r>
      <w:r w:rsidR="0019195B" w:rsidRPr="0019512E">
        <w:rPr>
          <w:rFonts w:ascii="Arial" w:hAnsi="Arial" w:cs="Arial"/>
          <w:b/>
          <w:sz w:val="22"/>
          <w:szCs w:val="22"/>
        </w:rPr>
        <w:t>aos</w:t>
      </w:r>
      <w:r w:rsidR="006A4251" w:rsidRPr="0019512E">
        <w:rPr>
          <w:rFonts w:ascii="Arial" w:hAnsi="Arial" w:cs="Arial"/>
          <w:b/>
          <w:sz w:val="22"/>
          <w:szCs w:val="22"/>
        </w:rPr>
        <w:t xml:space="preserve"> </w:t>
      </w:r>
      <w:r w:rsidR="00C976CA" w:rsidRPr="0019512E">
        <w:rPr>
          <w:rFonts w:ascii="Arial" w:hAnsi="Arial" w:cs="Arial"/>
          <w:b/>
          <w:sz w:val="22"/>
          <w:szCs w:val="22"/>
        </w:rPr>
        <w:t>12 anos</w:t>
      </w:r>
      <w:r w:rsidR="00E81D27">
        <w:rPr>
          <w:rFonts w:ascii="Arial" w:hAnsi="Arial" w:cs="Arial"/>
          <w:b/>
          <w:sz w:val="22"/>
          <w:szCs w:val="22"/>
        </w:rPr>
        <w:t>,</w:t>
      </w:r>
      <w:r w:rsidR="00DD4B85" w:rsidRPr="0019512E">
        <w:rPr>
          <w:rFonts w:ascii="Arial" w:hAnsi="Arial" w:cs="Arial"/>
          <w:b/>
          <w:sz w:val="22"/>
          <w:szCs w:val="22"/>
        </w:rPr>
        <w:t xml:space="preserve"> </w:t>
      </w:r>
      <w:r w:rsidR="00E81D27" w:rsidRPr="0019512E">
        <w:rPr>
          <w:rFonts w:ascii="Arial" w:hAnsi="Arial" w:cs="Arial"/>
          <w:b/>
          <w:sz w:val="22"/>
          <w:szCs w:val="22"/>
        </w:rPr>
        <w:t>segundo dados do SB Brasil 2003 e 2010.</w:t>
      </w:r>
    </w:p>
    <w:tbl>
      <w:tblPr>
        <w:tblW w:w="0" w:type="auto"/>
        <w:tblBorders>
          <w:top w:val="single" w:sz="4" w:space="0" w:color="auto"/>
          <w:left w:val="single" w:sz="4" w:space="0" w:color="auto"/>
          <w:bottom w:val="single" w:sz="12" w:space="0" w:color="008080"/>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27"/>
        <w:gridCol w:w="1167"/>
        <w:gridCol w:w="1224"/>
        <w:gridCol w:w="1207"/>
        <w:gridCol w:w="1692"/>
        <w:gridCol w:w="1166"/>
        <w:gridCol w:w="1377"/>
      </w:tblGrid>
      <w:tr w:rsidR="00C976CA" w:rsidRPr="0019512E" w14:paraId="71F61D44" w14:textId="77777777" w:rsidTr="006B3253">
        <w:tc>
          <w:tcPr>
            <w:tcW w:w="1234" w:type="dxa"/>
            <w:tcBorders>
              <w:bottom w:val="single" w:sz="4" w:space="0" w:color="auto"/>
            </w:tcBorders>
            <w:shd w:val="clear" w:color="auto" w:fill="8DB3E2" w:themeFill="text2" w:themeFillTint="66"/>
          </w:tcPr>
          <w:p w14:paraId="57290371" w14:textId="6C85F07A" w:rsidR="00C976CA" w:rsidRPr="0019512E" w:rsidRDefault="006B3253" w:rsidP="007B02AD">
            <w:pPr>
              <w:spacing w:line="360" w:lineRule="auto"/>
              <w:jc w:val="both"/>
              <w:rPr>
                <w:rFonts w:ascii="Arial" w:hAnsi="Arial" w:cs="Arial"/>
                <w:b/>
                <w:bCs/>
                <w:i/>
                <w:iCs/>
                <w:sz w:val="22"/>
                <w:szCs w:val="22"/>
              </w:rPr>
            </w:pPr>
            <w:r>
              <w:rPr>
                <w:rFonts w:ascii="Arial" w:hAnsi="Arial" w:cs="Arial"/>
                <w:b/>
                <w:bCs/>
                <w:i/>
                <w:iCs/>
                <w:sz w:val="22"/>
                <w:szCs w:val="22"/>
              </w:rPr>
              <w:t xml:space="preserve">Vb </w:t>
            </w:r>
            <w:r w:rsidR="00C976CA" w:rsidRPr="0019512E">
              <w:rPr>
                <w:rFonts w:ascii="Arial" w:hAnsi="Arial" w:cs="Arial"/>
                <w:b/>
                <w:bCs/>
                <w:i/>
                <w:iCs/>
                <w:sz w:val="22"/>
                <w:szCs w:val="22"/>
              </w:rPr>
              <w:t>Ano</w:t>
            </w:r>
          </w:p>
        </w:tc>
        <w:tc>
          <w:tcPr>
            <w:tcW w:w="1235" w:type="dxa"/>
            <w:tcBorders>
              <w:bottom w:val="single" w:sz="4" w:space="0" w:color="auto"/>
            </w:tcBorders>
            <w:shd w:val="clear" w:color="auto" w:fill="8DB3E2" w:themeFill="text2" w:themeFillTint="66"/>
          </w:tcPr>
          <w:p w14:paraId="5B75FAF0"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235" w:type="dxa"/>
            <w:tcBorders>
              <w:bottom w:val="single" w:sz="4" w:space="0" w:color="auto"/>
            </w:tcBorders>
            <w:shd w:val="clear" w:color="auto" w:fill="8DB3E2" w:themeFill="text2" w:themeFillTint="66"/>
          </w:tcPr>
          <w:p w14:paraId="5828B0D0"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235" w:type="dxa"/>
            <w:tcBorders>
              <w:bottom w:val="single" w:sz="4" w:space="0" w:color="auto"/>
            </w:tcBorders>
            <w:shd w:val="clear" w:color="auto" w:fill="8DB3E2" w:themeFill="text2" w:themeFillTint="66"/>
          </w:tcPr>
          <w:p w14:paraId="2C13FD6C"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293" w:type="dxa"/>
            <w:tcBorders>
              <w:bottom w:val="single" w:sz="4" w:space="0" w:color="auto"/>
            </w:tcBorders>
            <w:shd w:val="clear" w:color="auto" w:fill="8DB3E2" w:themeFill="text2" w:themeFillTint="66"/>
          </w:tcPr>
          <w:p w14:paraId="15EDD441"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235" w:type="dxa"/>
            <w:tcBorders>
              <w:bottom w:val="single" w:sz="4" w:space="0" w:color="auto"/>
            </w:tcBorders>
            <w:shd w:val="clear" w:color="auto" w:fill="8DB3E2" w:themeFill="text2" w:themeFillTint="66"/>
          </w:tcPr>
          <w:p w14:paraId="5FF4880B"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488" w:type="dxa"/>
            <w:tcBorders>
              <w:bottom w:val="single" w:sz="4" w:space="0" w:color="auto"/>
            </w:tcBorders>
            <w:shd w:val="clear" w:color="auto" w:fill="8DB3E2" w:themeFill="text2" w:themeFillTint="66"/>
          </w:tcPr>
          <w:p w14:paraId="4314044F"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C976CA" w:rsidRPr="0019512E" w14:paraId="7287DCFA" w14:textId="77777777" w:rsidTr="006B3253">
        <w:tc>
          <w:tcPr>
            <w:tcW w:w="1234" w:type="dxa"/>
            <w:tcBorders>
              <w:top w:val="single" w:sz="4" w:space="0" w:color="auto"/>
            </w:tcBorders>
            <w:shd w:val="clear" w:color="auto" w:fill="FFFFFF" w:themeFill="background1"/>
          </w:tcPr>
          <w:p w14:paraId="09CDC05A"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235" w:type="dxa"/>
            <w:tcBorders>
              <w:top w:val="single" w:sz="4" w:space="0" w:color="auto"/>
            </w:tcBorders>
            <w:shd w:val="clear" w:color="auto" w:fill="FFFFFF" w:themeFill="background1"/>
          </w:tcPr>
          <w:p w14:paraId="3558FFE8" w14:textId="77777777" w:rsidR="00C976CA" w:rsidRPr="0019512E" w:rsidRDefault="00146613" w:rsidP="007B02AD">
            <w:pPr>
              <w:spacing w:line="360" w:lineRule="auto"/>
              <w:jc w:val="both"/>
              <w:rPr>
                <w:rFonts w:ascii="Arial" w:hAnsi="Arial" w:cs="Arial"/>
                <w:sz w:val="22"/>
                <w:szCs w:val="22"/>
              </w:rPr>
            </w:pPr>
            <w:r w:rsidRPr="0019512E">
              <w:rPr>
                <w:rFonts w:ascii="Arial" w:hAnsi="Arial" w:cs="Arial"/>
                <w:sz w:val="22"/>
                <w:szCs w:val="22"/>
              </w:rPr>
              <w:t>14,</w:t>
            </w:r>
            <w:r w:rsidR="00382B9E" w:rsidRPr="0019512E">
              <w:rPr>
                <w:rFonts w:ascii="Arial" w:hAnsi="Arial" w:cs="Arial"/>
                <w:sz w:val="22"/>
                <w:szCs w:val="22"/>
              </w:rPr>
              <w:t>4</w:t>
            </w:r>
            <w:r w:rsidR="00C976CA" w:rsidRPr="0019512E">
              <w:rPr>
                <w:rFonts w:ascii="Arial" w:hAnsi="Arial" w:cs="Arial"/>
                <w:sz w:val="22"/>
                <w:szCs w:val="22"/>
              </w:rPr>
              <w:t>%</w:t>
            </w:r>
          </w:p>
        </w:tc>
        <w:tc>
          <w:tcPr>
            <w:tcW w:w="1235" w:type="dxa"/>
            <w:tcBorders>
              <w:top w:val="single" w:sz="4" w:space="0" w:color="auto"/>
            </w:tcBorders>
            <w:shd w:val="clear" w:color="auto" w:fill="FFFFFF" w:themeFill="background1"/>
          </w:tcPr>
          <w:p w14:paraId="325E3E80" w14:textId="77777777" w:rsidR="00C976CA" w:rsidRPr="0019512E" w:rsidRDefault="00146613" w:rsidP="007B02AD">
            <w:pPr>
              <w:spacing w:line="360" w:lineRule="auto"/>
              <w:jc w:val="both"/>
              <w:rPr>
                <w:rFonts w:ascii="Arial" w:hAnsi="Arial" w:cs="Arial"/>
                <w:sz w:val="22"/>
                <w:szCs w:val="22"/>
              </w:rPr>
            </w:pPr>
            <w:r w:rsidRPr="0019512E">
              <w:rPr>
                <w:rFonts w:ascii="Arial" w:hAnsi="Arial" w:cs="Arial"/>
                <w:sz w:val="22"/>
                <w:szCs w:val="22"/>
              </w:rPr>
              <w:t>18,8</w:t>
            </w:r>
            <w:r w:rsidR="00C976CA" w:rsidRPr="0019512E">
              <w:rPr>
                <w:rFonts w:ascii="Arial" w:hAnsi="Arial" w:cs="Arial"/>
                <w:sz w:val="22"/>
                <w:szCs w:val="22"/>
              </w:rPr>
              <w:t>%</w:t>
            </w:r>
          </w:p>
        </w:tc>
        <w:tc>
          <w:tcPr>
            <w:tcW w:w="1235" w:type="dxa"/>
            <w:tcBorders>
              <w:top w:val="single" w:sz="4" w:space="0" w:color="auto"/>
            </w:tcBorders>
            <w:shd w:val="clear" w:color="auto" w:fill="FFFFFF" w:themeFill="background1"/>
          </w:tcPr>
          <w:p w14:paraId="64907875" w14:textId="77777777" w:rsidR="00C976CA" w:rsidRPr="0019512E" w:rsidRDefault="00146613" w:rsidP="007B02AD">
            <w:pPr>
              <w:spacing w:line="360" w:lineRule="auto"/>
              <w:jc w:val="both"/>
              <w:rPr>
                <w:rFonts w:ascii="Arial" w:hAnsi="Arial" w:cs="Arial"/>
                <w:sz w:val="22"/>
                <w:szCs w:val="22"/>
              </w:rPr>
            </w:pPr>
            <w:r w:rsidRPr="0019512E">
              <w:rPr>
                <w:rFonts w:ascii="Arial" w:hAnsi="Arial" w:cs="Arial"/>
                <w:sz w:val="22"/>
                <w:szCs w:val="22"/>
              </w:rPr>
              <w:t>52,</w:t>
            </w:r>
            <w:r w:rsidR="00382B9E" w:rsidRPr="0019512E">
              <w:rPr>
                <w:rFonts w:ascii="Arial" w:hAnsi="Arial" w:cs="Arial"/>
                <w:sz w:val="22"/>
                <w:szCs w:val="22"/>
              </w:rPr>
              <w:t>2</w:t>
            </w:r>
            <w:r w:rsidR="00C976CA" w:rsidRPr="0019512E">
              <w:rPr>
                <w:rFonts w:ascii="Arial" w:hAnsi="Arial" w:cs="Arial"/>
                <w:sz w:val="22"/>
                <w:szCs w:val="22"/>
              </w:rPr>
              <w:t>%</w:t>
            </w:r>
          </w:p>
        </w:tc>
        <w:tc>
          <w:tcPr>
            <w:tcW w:w="1293" w:type="dxa"/>
            <w:tcBorders>
              <w:top w:val="single" w:sz="4" w:space="0" w:color="auto"/>
            </w:tcBorders>
            <w:shd w:val="clear" w:color="auto" w:fill="FFFFFF" w:themeFill="background1"/>
          </w:tcPr>
          <w:p w14:paraId="156A170B" w14:textId="77777777" w:rsidR="00C976CA" w:rsidRPr="0019512E" w:rsidRDefault="00146613" w:rsidP="007B02AD">
            <w:pPr>
              <w:spacing w:line="360" w:lineRule="auto"/>
              <w:jc w:val="both"/>
              <w:rPr>
                <w:rFonts w:ascii="Arial" w:hAnsi="Arial" w:cs="Arial"/>
                <w:sz w:val="22"/>
                <w:szCs w:val="22"/>
              </w:rPr>
            </w:pPr>
            <w:r w:rsidRPr="0019512E">
              <w:rPr>
                <w:rFonts w:ascii="Arial" w:hAnsi="Arial" w:cs="Arial"/>
                <w:sz w:val="22"/>
                <w:szCs w:val="22"/>
              </w:rPr>
              <w:t>44,</w:t>
            </w:r>
            <w:r w:rsidR="00382B9E" w:rsidRPr="0019512E">
              <w:rPr>
                <w:rFonts w:ascii="Arial" w:hAnsi="Arial" w:cs="Arial"/>
                <w:sz w:val="22"/>
                <w:szCs w:val="22"/>
              </w:rPr>
              <w:t>6</w:t>
            </w:r>
            <w:r w:rsidR="00C976CA" w:rsidRPr="0019512E">
              <w:rPr>
                <w:rFonts w:ascii="Arial" w:hAnsi="Arial" w:cs="Arial"/>
                <w:sz w:val="22"/>
                <w:szCs w:val="22"/>
              </w:rPr>
              <w:t>%</w:t>
            </w:r>
          </w:p>
        </w:tc>
        <w:tc>
          <w:tcPr>
            <w:tcW w:w="1235" w:type="dxa"/>
            <w:tcBorders>
              <w:top w:val="single" w:sz="4" w:space="0" w:color="auto"/>
            </w:tcBorders>
            <w:shd w:val="clear" w:color="auto" w:fill="FFFFFF" w:themeFill="background1"/>
          </w:tcPr>
          <w:p w14:paraId="2202C21C" w14:textId="77777777" w:rsidR="00C976CA" w:rsidRPr="0019512E" w:rsidRDefault="00146613" w:rsidP="007B02AD">
            <w:pPr>
              <w:spacing w:line="360" w:lineRule="auto"/>
              <w:jc w:val="both"/>
              <w:rPr>
                <w:rFonts w:ascii="Arial" w:hAnsi="Arial" w:cs="Arial"/>
                <w:sz w:val="22"/>
                <w:szCs w:val="22"/>
              </w:rPr>
            </w:pPr>
            <w:r w:rsidRPr="0019512E">
              <w:rPr>
                <w:rFonts w:ascii="Arial" w:hAnsi="Arial" w:cs="Arial"/>
                <w:sz w:val="22"/>
                <w:szCs w:val="22"/>
              </w:rPr>
              <w:t>40,8</w:t>
            </w:r>
            <w:r w:rsidR="00C976CA" w:rsidRPr="0019512E">
              <w:rPr>
                <w:rFonts w:ascii="Arial" w:hAnsi="Arial" w:cs="Arial"/>
                <w:sz w:val="22"/>
                <w:szCs w:val="22"/>
              </w:rPr>
              <w:t>%</w:t>
            </w:r>
          </w:p>
        </w:tc>
        <w:tc>
          <w:tcPr>
            <w:tcW w:w="1488" w:type="dxa"/>
            <w:tcBorders>
              <w:top w:val="single" w:sz="4" w:space="0" w:color="auto"/>
            </w:tcBorders>
            <w:shd w:val="clear" w:color="auto" w:fill="FFFFFF" w:themeFill="background1"/>
          </w:tcPr>
          <w:p w14:paraId="5EDD8017" w14:textId="77777777" w:rsidR="00C976CA" w:rsidRPr="0019512E" w:rsidRDefault="00146613" w:rsidP="007B02AD">
            <w:pPr>
              <w:spacing w:line="360" w:lineRule="auto"/>
              <w:jc w:val="both"/>
              <w:rPr>
                <w:rFonts w:ascii="Arial" w:hAnsi="Arial" w:cs="Arial"/>
                <w:sz w:val="22"/>
                <w:szCs w:val="22"/>
              </w:rPr>
            </w:pPr>
            <w:r w:rsidRPr="0019512E">
              <w:rPr>
                <w:rFonts w:ascii="Arial" w:hAnsi="Arial" w:cs="Arial"/>
                <w:sz w:val="22"/>
                <w:szCs w:val="22"/>
              </w:rPr>
              <w:t>32,7</w:t>
            </w:r>
            <w:r w:rsidR="00C976CA" w:rsidRPr="0019512E">
              <w:rPr>
                <w:rFonts w:ascii="Arial" w:hAnsi="Arial" w:cs="Arial"/>
                <w:sz w:val="22"/>
                <w:szCs w:val="22"/>
              </w:rPr>
              <w:t>%</w:t>
            </w:r>
          </w:p>
        </w:tc>
      </w:tr>
      <w:tr w:rsidR="00C976CA" w:rsidRPr="0019512E" w14:paraId="5C93D2C3" w14:textId="77777777" w:rsidTr="006B3253">
        <w:tc>
          <w:tcPr>
            <w:tcW w:w="1234" w:type="dxa"/>
            <w:shd w:val="clear" w:color="auto" w:fill="FFFFFF" w:themeFill="background1"/>
          </w:tcPr>
          <w:p w14:paraId="61354EDD"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235" w:type="dxa"/>
            <w:shd w:val="clear" w:color="auto" w:fill="FFFFFF" w:themeFill="background1"/>
          </w:tcPr>
          <w:p w14:paraId="551F71CA"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20,</w:t>
            </w:r>
            <w:r w:rsidR="00382B9E" w:rsidRPr="0019512E">
              <w:rPr>
                <w:rFonts w:ascii="Arial" w:hAnsi="Arial" w:cs="Arial"/>
                <w:sz w:val="22"/>
                <w:szCs w:val="22"/>
              </w:rPr>
              <w:t>6</w:t>
            </w:r>
            <w:r w:rsidRPr="0019512E">
              <w:rPr>
                <w:rFonts w:ascii="Arial" w:hAnsi="Arial" w:cs="Arial"/>
                <w:sz w:val="22"/>
                <w:szCs w:val="22"/>
              </w:rPr>
              <w:t>%</w:t>
            </w:r>
          </w:p>
        </w:tc>
        <w:tc>
          <w:tcPr>
            <w:tcW w:w="1235" w:type="dxa"/>
            <w:shd w:val="clear" w:color="auto" w:fill="FFFFFF" w:themeFill="background1"/>
          </w:tcPr>
          <w:p w14:paraId="325D35BD"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19,0%</w:t>
            </w:r>
          </w:p>
        </w:tc>
        <w:tc>
          <w:tcPr>
            <w:tcW w:w="1235" w:type="dxa"/>
            <w:shd w:val="clear" w:color="auto" w:fill="FFFFFF" w:themeFill="background1"/>
          </w:tcPr>
          <w:p w14:paraId="3CE367F4"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44,</w:t>
            </w:r>
            <w:r w:rsidR="00382B9E" w:rsidRPr="0019512E">
              <w:rPr>
                <w:rFonts w:ascii="Arial" w:hAnsi="Arial" w:cs="Arial"/>
                <w:sz w:val="22"/>
                <w:szCs w:val="22"/>
              </w:rPr>
              <w:t>8</w:t>
            </w:r>
            <w:r w:rsidRPr="0019512E">
              <w:rPr>
                <w:rFonts w:ascii="Arial" w:hAnsi="Arial" w:cs="Arial"/>
                <w:sz w:val="22"/>
                <w:szCs w:val="22"/>
              </w:rPr>
              <w:t>%</w:t>
            </w:r>
          </w:p>
        </w:tc>
        <w:tc>
          <w:tcPr>
            <w:tcW w:w="1293" w:type="dxa"/>
            <w:shd w:val="clear" w:color="auto" w:fill="FFFFFF" w:themeFill="background1"/>
          </w:tcPr>
          <w:p w14:paraId="7B17E2BD"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36,</w:t>
            </w:r>
            <w:r w:rsidR="00382B9E" w:rsidRPr="0019512E">
              <w:rPr>
                <w:rFonts w:ascii="Arial" w:hAnsi="Arial" w:cs="Arial"/>
                <w:sz w:val="22"/>
                <w:szCs w:val="22"/>
              </w:rPr>
              <w:t>9</w:t>
            </w:r>
            <w:r w:rsidRPr="0019512E">
              <w:rPr>
                <w:rFonts w:ascii="Arial" w:hAnsi="Arial" w:cs="Arial"/>
                <w:sz w:val="22"/>
                <w:szCs w:val="22"/>
              </w:rPr>
              <w:t>%</w:t>
            </w:r>
          </w:p>
        </w:tc>
        <w:tc>
          <w:tcPr>
            <w:tcW w:w="1235" w:type="dxa"/>
            <w:shd w:val="clear" w:color="auto" w:fill="FFFFFF" w:themeFill="background1"/>
          </w:tcPr>
          <w:p w14:paraId="5E626A77" w14:textId="77777777" w:rsidR="00C976CA" w:rsidRPr="0019512E" w:rsidRDefault="00146613" w:rsidP="007B02AD">
            <w:pPr>
              <w:spacing w:line="360" w:lineRule="auto"/>
              <w:jc w:val="both"/>
              <w:rPr>
                <w:rFonts w:ascii="Arial" w:hAnsi="Arial" w:cs="Arial"/>
                <w:b/>
                <w:sz w:val="22"/>
                <w:szCs w:val="22"/>
              </w:rPr>
            </w:pPr>
            <w:r w:rsidRPr="0019512E">
              <w:rPr>
                <w:rFonts w:ascii="Arial" w:hAnsi="Arial" w:cs="Arial"/>
                <w:sz w:val="22"/>
                <w:szCs w:val="22"/>
              </w:rPr>
              <w:t>33,1</w:t>
            </w:r>
            <w:r w:rsidR="00C976CA" w:rsidRPr="0019512E">
              <w:rPr>
                <w:rFonts w:ascii="Arial" w:hAnsi="Arial" w:cs="Arial"/>
                <w:sz w:val="22"/>
                <w:szCs w:val="22"/>
              </w:rPr>
              <w:t>%</w:t>
            </w:r>
          </w:p>
        </w:tc>
        <w:tc>
          <w:tcPr>
            <w:tcW w:w="1488" w:type="dxa"/>
            <w:shd w:val="clear" w:color="auto" w:fill="FFFFFF" w:themeFill="background1"/>
          </w:tcPr>
          <w:p w14:paraId="009B302D"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35,</w:t>
            </w:r>
            <w:r w:rsidR="00382B9E" w:rsidRPr="0019512E">
              <w:rPr>
                <w:rFonts w:ascii="Arial" w:hAnsi="Arial" w:cs="Arial"/>
                <w:sz w:val="22"/>
                <w:szCs w:val="22"/>
              </w:rPr>
              <w:t>3</w:t>
            </w:r>
            <w:r w:rsidRPr="0019512E">
              <w:rPr>
                <w:rFonts w:ascii="Arial" w:hAnsi="Arial" w:cs="Arial"/>
                <w:sz w:val="22"/>
                <w:szCs w:val="22"/>
              </w:rPr>
              <w:t>%</w:t>
            </w:r>
          </w:p>
        </w:tc>
      </w:tr>
      <w:tr w:rsidR="00382B9E" w:rsidRPr="0019512E" w14:paraId="6B673C64" w14:textId="77777777" w:rsidTr="006B3253">
        <w:tc>
          <w:tcPr>
            <w:tcW w:w="1234" w:type="dxa"/>
            <w:shd w:val="clear" w:color="auto" w:fill="FFFFFF" w:themeFill="background1"/>
          </w:tcPr>
          <w:p w14:paraId="2E096752" w14:textId="77777777" w:rsidR="00382B9E" w:rsidRPr="0019512E" w:rsidRDefault="00382B9E" w:rsidP="007B02AD">
            <w:pPr>
              <w:spacing w:line="360" w:lineRule="auto"/>
              <w:jc w:val="both"/>
              <w:rPr>
                <w:rFonts w:ascii="Arial" w:hAnsi="Arial" w:cs="Arial"/>
                <w:b/>
                <w:bCs/>
                <w:i/>
                <w:iCs/>
                <w:noProof/>
                <w:sz w:val="22"/>
                <w:szCs w:val="22"/>
              </w:rPr>
            </w:pPr>
            <w:r w:rsidRPr="0019512E">
              <w:rPr>
                <w:rFonts w:ascii="Arial" w:hAnsi="Arial" w:cs="Arial"/>
                <w:b/>
                <w:bCs/>
                <w:i/>
                <w:iCs/>
                <w:sz w:val="22"/>
                <w:szCs w:val="22"/>
              </w:rPr>
              <w:t>Evolução</w:t>
            </w:r>
          </w:p>
        </w:tc>
        <w:tc>
          <w:tcPr>
            <w:tcW w:w="1235" w:type="dxa"/>
            <w:shd w:val="clear" w:color="auto" w:fill="FFFFFF" w:themeFill="background1"/>
          </w:tcPr>
          <w:p w14:paraId="39CD89FC" w14:textId="77777777" w:rsidR="00382B9E" w:rsidRPr="0019512E" w:rsidRDefault="00382B9E" w:rsidP="007B02AD">
            <w:pPr>
              <w:spacing w:line="360" w:lineRule="auto"/>
              <w:jc w:val="both"/>
              <w:rPr>
                <w:rFonts w:ascii="Arial" w:hAnsi="Arial" w:cs="Arial"/>
                <w:sz w:val="22"/>
                <w:szCs w:val="22"/>
              </w:rPr>
            </w:pPr>
            <w:r w:rsidRPr="0019512E">
              <w:rPr>
                <w:rFonts w:ascii="Arial" w:hAnsi="Arial" w:cs="Arial"/>
                <w:b/>
                <w:sz w:val="22"/>
                <w:szCs w:val="22"/>
              </w:rPr>
              <w:t>+6,2%</w:t>
            </w:r>
          </w:p>
        </w:tc>
        <w:tc>
          <w:tcPr>
            <w:tcW w:w="1235" w:type="dxa"/>
            <w:shd w:val="clear" w:color="auto" w:fill="FFFFFF" w:themeFill="background1"/>
          </w:tcPr>
          <w:p w14:paraId="1D33502E" w14:textId="77777777" w:rsidR="00382B9E" w:rsidRPr="0019512E" w:rsidRDefault="00382B9E" w:rsidP="007B02AD">
            <w:pPr>
              <w:spacing w:line="360" w:lineRule="auto"/>
              <w:jc w:val="both"/>
              <w:rPr>
                <w:rFonts w:ascii="Arial" w:hAnsi="Arial" w:cs="Arial"/>
                <w:sz w:val="22"/>
                <w:szCs w:val="22"/>
              </w:rPr>
            </w:pPr>
            <w:r w:rsidRPr="0019512E">
              <w:rPr>
                <w:rFonts w:ascii="Arial" w:hAnsi="Arial" w:cs="Arial"/>
                <w:b/>
                <w:sz w:val="22"/>
                <w:szCs w:val="22"/>
              </w:rPr>
              <w:t>+0,2%</w:t>
            </w:r>
          </w:p>
        </w:tc>
        <w:tc>
          <w:tcPr>
            <w:tcW w:w="1235" w:type="dxa"/>
            <w:shd w:val="clear" w:color="auto" w:fill="FFFFFF" w:themeFill="background1"/>
          </w:tcPr>
          <w:p w14:paraId="5497C110" w14:textId="77777777" w:rsidR="00382B9E" w:rsidRPr="0019512E" w:rsidRDefault="00382B9E" w:rsidP="007B02AD">
            <w:pPr>
              <w:spacing w:line="360" w:lineRule="auto"/>
              <w:jc w:val="both"/>
              <w:rPr>
                <w:rFonts w:ascii="Arial" w:hAnsi="Arial" w:cs="Arial"/>
                <w:sz w:val="22"/>
                <w:szCs w:val="22"/>
              </w:rPr>
            </w:pPr>
            <w:r w:rsidRPr="0019512E">
              <w:rPr>
                <w:rFonts w:ascii="Arial" w:hAnsi="Arial" w:cs="Arial"/>
                <w:b/>
                <w:sz w:val="22"/>
                <w:szCs w:val="22"/>
              </w:rPr>
              <w:t>-7,4%</w:t>
            </w:r>
          </w:p>
        </w:tc>
        <w:tc>
          <w:tcPr>
            <w:tcW w:w="1293" w:type="dxa"/>
            <w:shd w:val="clear" w:color="auto" w:fill="FFFFFF" w:themeFill="background1"/>
          </w:tcPr>
          <w:p w14:paraId="5CD6602C" w14:textId="77777777" w:rsidR="00382B9E" w:rsidRPr="0019512E" w:rsidRDefault="00382B9E" w:rsidP="007B02AD">
            <w:pPr>
              <w:spacing w:line="360" w:lineRule="auto"/>
              <w:jc w:val="both"/>
              <w:rPr>
                <w:rFonts w:ascii="Arial" w:hAnsi="Arial" w:cs="Arial"/>
                <w:sz w:val="22"/>
                <w:szCs w:val="22"/>
              </w:rPr>
            </w:pPr>
            <w:commentRangeStart w:id="6"/>
            <w:commentRangeStart w:id="7"/>
            <w:r w:rsidRPr="0019512E">
              <w:rPr>
                <w:rFonts w:ascii="Arial" w:hAnsi="Arial" w:cs="Arial"/>
                <w:b/>
                <w:sz w:val="22"/>
                <w:szCs w:val="22"/>
              </w:rPr>
              <w:t>-</w:t>
            </w:r>
            <w:r w:rsidR="00EF032B" w:rsidRPr="0019512E">
              <w:rPr>
                <w:rFonts w:ascii="Arial" w:hAnsi="Arial" w:cs="Arial"/>
                <w:b/>
                <w:sz w:val="22"/>
                <w:szCs w:val="22"/>
              </w:rPr>
              <w:t>7</w:t>
            </w:r>
            <w:r w:rsidRPr="0019512E">
              <w:rPr>
                <w:rFonts w:ascii="Arial" w:hAnsi="Arial" w:cs="Arial"/>
                <w:b/>
                <w:sz w:val="22"/>
                <w:szCs w:val="22"/>
              </w:rPr>
              <w:t>,7%</w:t>
            </w:r>
            <w:commentRangeEnd w:id="6"/>
            <w:r w:rsidRPr="0019512E">
              <w:rPr>
                <w:rStyle w:val="Refdecomentrio"/>
                <w:rFonts w:ascii="Arial" w:hAnsi="Arial" w:cs="Arial"/>
                <w:sz w:val="22"/>
                <w:szCs w:val="22"/>
              </w:rPr>
              <w:commentReference w:id="6"/>
            </w:r>
            <w:commentRangeEnd w:id="7"/>
            <w:r w:rsidR="002F1228">
              <w:rPr>
                <w:rStyle w:val="Refdecomentrio"/>
              </w:rPr>
              <w:commentReference w:id="7"/>
            </w:r>
          </w:p>
        </w:tc>
        <w:tc>
          <w:tcPr>
            <w:tcW w:w="1235" w:type="dxa"/>
            <w:shd w:val="clear" w:color="auto" w:fill="FFFFFF" w:themeFill="background1"/>
          </w:tcPr>
          <w:p w14:paraId="27345E43" w14:textId="77777777" w:rsidR="00382B9E" w:rsidRPr="0019512E" w:rsidRDefault="00382B9E" w:rsidP="007B02AD">
            <w:pPr>
              <w:spacing w:line="360" w:lineRule="auto"/>
              <w:jc w:val="both"/>
              <w:rPr>
                <w:rFonts w:ascii="Arial" w:hAnsi="Arial" w:cs="Arial"/>
                <w:sz w:val="22"/>
                <w:szCs w:val="22"/>
              </w:rPr>
            </w:pPr>
            <w:r w:rsidRPr="0019512E">
              <w:rPr>
                <w:rFonts w:ascii="Arial" w:hAnsi="Arial" w:cs="Arial"/>
                <w:b/>
                <w:sz w:val="22"/>
                <w:szCs w:val="22"/>
              </w:rPr>
              <w:t>-7,7%</w:t>
            </w:r>
          </w:p>
        </w:tc>
        <w:tc>
          <w:tcPr>
            <w:tcW w:w="1488" w:type="dxa"/>
            <w:shd w:val="clear" w:color="auto" w:fill="FFFFFF" w:themeFill="background1"/>
          </w:tcPr>
          <w:p w14:paraId="1F1107DC" w14:textId="77777777" w:rsidR="00382B9E" w:rsidRPr="0019512E" w:rsidRDefault="00382B9E" w:rsidP="007B02AD">
            <w:pPr>
              <w:spacing w:line="360" w:lineRule="auto"/>
              <w:jc w:val="both"/>
              <w:rPr>
                <w:rFonts w:ascii="Arial" w:hAnsi="Arial" w:cs="Arial"/>
                <w:sz w:val="22"/>
                <w:szCs w:val="22"/>
              </w:rPr>
            </w:pPr>
            <w:r w:rsidRPr="0019512E">
              <w:rPr>
                <w:rFonts w:ascii="Arial" w:hAnsi="Arial" w:cs="Arial"/>
                <w:b/>
                <w:sz w:val="22"/>
                <w:szCs w:val="22"/>
              </w:rPr>
              <w:t>+2,6%</w:t>
            </w:r>
          </w:p>
        </w:tc>
      </w:tr>
    </w:tbl>
    <w:p w14:paraId="7284AE61" w14:textId="77777777" w:rsidR="00535FC3" w:rsidRPr="0019512E" w:rsidRDefault="00535FC3" w:rsidP="007B02AD">
      <w:pPr>
        <w:spacing w:line="360" w:lineRule="auto"/>
        <w:jc w:val="both"/>
        <w:rPr>
          <w:rFonts w:ascii="Arial" w:hAnsi="Arial" w:cs="Arial"/>
          <w:sz w:val="22"/>
          <w:szCs w:val="22"/>
        </w:rPr>
      </w:pPr>
    </w:p>
    <w:p w14:paraId="6722A85C" w14:textId="77777777" w:rsidR="008857D3" w:rsidRPr="0019512E" w:rsidRDefault="00B7261D" w:rsidP="007B02AD">
      <w:pPr>
        <w:spacing w:line="360" w:lineRule="auto"/>
        <w:ind w:firstLine="708"/>
        <w:jc w:val="both"/>
        <w:rPr>
          <w:rFonts w:ascii="Arial" w:hAnsi="Arial" w:cs="Arial"/>
          <w:sz w:val="22"/>
          <w:szCs w:val="22"/>
        </w:rPr>
      </w:pPr>
      <w:r w:rsidRPr="0019512E">
        <w:rPr>
          <w:rFonts w:ascii="Arial" w:hAnsi="Arial" w:cs="Arial"/>
          <w:sz w:val="22"/>
          <w:szCs w:val="22"/>
        </w:rPr>
        <w:t xml:space="preserve">A proposta </w:t>
      </w:r>
      <w:r w:rsidR="008857D3" w:rsidRPr="0019512E">
        <w:rPr>
          <w:rFonts w:ascii="Arial" w:hAnsi="Arial" w:cs="Arial"/>
          <w:sz w:val="22"/>
          <w:szCs w:val="22"/>
        </w:rPr>
        <w:t>de cuidado em Saúde Bucal, segundo o protocolo de Atenção à Saúde Bucal</w:t>
      </w:r>
      <w:r w:rsidRPr="0019512E">
        <w:rPr>
          <w:rFonts w:ascii="Arial" w:hAnsi="Arial" w:cs="Arial"/>
          <w:sz w:val="22"/>
          <w:szCs w:val="22"/>
        </w:rPr>
        <w:t>,</w:t>
      </w:r>
      <w:r w:rsidR="008857D3" w:rsidRPr="0019512E">
        <w:rPr>
          <w:rFonts w:ascii="Arial" w:hAnsi="Arial" w:cs="Arial"/>
          <w:sz w:val="22"/>
          <w:szCs w:val="22"/>
        </w:rPr>
        <w:t xml:space="preserve"> tem como objetivo a ampliação</w:t>
      </w:r>
      <w:r w:rsidRPr="0019512E">
        <w:rPr>
          <w:rFonts w:ascii="Arial" w:hAnsi="Arial" w:cs="Arial"/>
          <w:sz w:val="22"/>
          <w:szCs w:val="22"/>
        </w:rPr>
        <w:t xml:space="preserve"> gradativa do acesso aos serviços de saúde (BRASIL, 2006). Nota-se que houve um aumento no percentual do indicador nas regiões Norte e Nordeste, </w:t>
      </w:r>
      <w:r w:rsidR="00382B9E" w:rsidRPr="0019512E">
        <w:rPr>
          <w:rFonts w:ascii="Arial" w:hAnsi="Arial" w:cs="Arial"/>
          <w:sz w:val="22"/>
          <w:szCs w:val="22"/>
        </w:rPr>
        <w:t>apontando</w:t>
      </w:r>
      <w:r w:rsidRPr="0019512E">
        <w:rPr>
          <w:rFonts w:ascii="Arial" w:hAnsi="Arial" w:cs="Arial"/>
          <w:sz w:val="22"/>
          <w:szCs w:val="22"/>
        </w:rPr>
        <w:t xml:space="preserve"> que houve uma grande procura dos serviços nesta população</w:t>
      </w:r>
      <w:r w:rsidR="00566923" w:rsidRPr="0019512E">
        <w:rPr>
          <w:rFonts w:ascii="Arial" w:hAnsi="Arial" w:cs="Arial"/>
          <w:sz w:val="22"/>
          <w:szCs w:val="22"/>
        </w:rPr>
        <w:t>, possivelmente como resultado do maior acesso destes usuários à atenção em saúde bucal.</w:t>
      </w:r>
    </w:p>
    <w:p w14:paraId="37A1CBA1" w14:textId="77777777" w:rsidR="00B87FAA" w:rsidRPr="0019512E" w:rsidRDefault="00B87FAA" w:rsidP="007B02AD">
      <w:pPr>
        <w:spacing w:line="360" w:lineRule="auto"/>
        <w:jc w:val="both"/>
        <w:rPr>
          <w:rFonts w:ascii="Arial" w:hAnsi="Arial" w:cs="Arial"/>
          <w:sz w:val="22"/>
          <w:szCs w:val="22"/>
        </w:rPr>
      </w:pPr>
      <w:r w:rsidRPr="0019512E">
        <w:rPr>
          <w:rFonts w:ascii="Arial" w:hAnsi="Arial" w:cs="Arial"/>
          <w:sz w:val="22"/>
          <w:szCs w:val="22"/>
        </w:rPr>
        <w:tab/>
      </w:r>
      <w:r w:rsidR="0095417C" w:rsidRPr="0019512E">
        <w:rPr>
          <w:rFonts w:ascii="Arial" w:hAnsi="Arial" w:cs="Arial"/>
          <w:sz w:val="22"/>
          <w:szCs w:val="22"/>
        </w:rPr>
        <w:t xml:space="preserve">O Quadro </w:t>
      </w:r>
      <w:r w:rsidR="00566923" w:rsidRPr="0019512E">
        <w:rPr>
          <w:rFonts w:ascii="Arial" w:hAnsi="Arial" w:cs="Arial"/>
          <w:sz w:val="22"/>
          <w:szCs w:val="22"/>
        </w:rPr>
        <w:t>10</w:t>
      </w:r>
      <w:r w:rsidRPr="0019512E">
        <w:rPr>
          <w:rFonts w:ascii="Arial" w:hAnsi="Arial" w:cs="Arial"/>
          <w:sz w:val="22"/>
          <w:szCs w:val="22"/>
        </w:rPr>
        <w:t xml:space="preserve"> faz uma análise da evolução do indicador de cuidado</w:t>
      </w:r>
      <w:r w:rsidR="000D1837" w:rsidRPr="0019512E">
        <w:rPr>
          <w:rFonts w:ascii="Arial" w:hAnsi="Arial" w:cs="Arial"/>
          <w:sz w:val="22"/>
          <w:szCs w:val="22"/>
        </w:rPr>
        <w:t>s</w:t>
      </w:r>
      <w:r w:rsidRPr="0019512E">
        <w:rPr>
          <w:rFonts w:ascii="Arial" w:hAnsi="Arial" w:cs="Arial"/>
          <w:sz w:val="22"/>
          <w:szCs w:val="22"/>
        </w:rPr>
        <w:t xml:space="preserve"> odontológico</w:t>
      </w:r>
      <w:r w:rsidR="000D1837" w:rsidRPr="0019512E">
        <w:rPr>
          <w:rFonts w:ascii="Arial" w:hAnsi="Arial" w:cs="Arial"/>
          <w:sz w:val="22"/>
          <w:szCs w:val="22"/>
        </w:rPr>
        <w:t>s</w:t>
      </w:r>
      <w:r w:rsidRPr="0019512E">
        <w:rPr>
          <w:rFonts w:ascii="Arial" w:hAnsi="Arial" w:cs="Arial"/>
          <w:sz w:val="22"/>
          <w:szCs w:val="22"/>
        </w:rPr>
        <w:t xml:space="preserve"> na faixa etária de 15 a 19 anos, com base nos levantamentos do SB Brasil de 2003 e 2010.</w:t>
      </w:r>
    </w:p>
    <w:p w14:paraId="550DC324" w14:textId="77777777" w:rsidR="0095417C" w:rsidRPr="0019512E" w:rsidRDefault="0095417C" w:rsidP="007B02AD">
      <w:pPr>
        <w:spacing w:line="360" w:lineRule="auto"/>
        <w:jc w:val="both"/>
        <w:rPr>
          <w:rFonts w:ascii="Arial" w:hAnsi="Arial" w:cs="Arial"/>
          <w:b/>
          <w:sz w:val="22"/>
          <w:szCs w:val="22"/>
        </w:rPr>
      </w:pPr>
    </w:p>
    <w:p w14:paraId="0C042C40" w14:textId="65F287A6" w:rsidR="00933EAF" w:rsidRPr="0019512E" w:rsidRDefault="0095417C" w:rsidP="007B02AD">
      <w:pPr>
        <w:spacing w:line="360" w:lineRule="auto"/>
        <w:jc w:val="both"/>
        <w:rPr>
          <w:rFonts w:ascii="Arial" w:hAnsi="Arial" w:cs="Arial"/>
          <w:b/>
          <w:sz w:val="22"/>
          <w:szCs w:val="22"/>
        </w:rPr>
      </w:pPr>
      <w:r w:rsidRPr="0019512E">
        <w:rPr>
          <w:rFonts w:ascii="Arial" w:hAnsi="Arial" w:cs="Arial"/>
          <w:b/>
          <w:sz w:val="22"/>
          <w:szCs w:val="22"/>
        </w:rPr>
        <w:t xml:space="preserve">Quadro </w:t>
      </w:r>
      <w:r w:rsidR="000D1837" w:rsidRPr="0019512E">
        <w:rPr>
          <w:rFonts w:ascii="Arial" w:hAnsi="Arial" w:cs="Arial"/>
          <w:b/>
          <w:sz w:val="22"/>
          <w:szCs w:val="22"/>
        </w:rPr>
        <w:t>10</w:t>
      </w:r>
      <w:r w:rsidR="00146613" w:rsidRPr="0019512E">
        <w:rPr>
          <w:rFonts w:ascii="Arial" w:hAnsi="Arial" w:cs="Arial"/>
          <w:b/>
          <w:sz w:val="22"/>
          <w:szCs w:val="22"/>
        </w:rPr>
        <w:t>.</w:t>
      </w:r>
      <w:r w:rsidR="006A4251" w:rsidRPr="0019512E">
        <w:rPr>
          <w:rFonts w:ascii="Arial" w:hAnsi="Arial" w:cs="Arial"/>
          <w:b/>
          <w:sz w:val="22"/>
          <w:szCs w:val="22"/>
        </w:rPr>
        <w:t xml:space="preserve"> </w:t>
      </w:r>
      <w:r w:rsidR="000D1837" w:rsidRPr="0019512E">
        <w:rPr>
          <w:rFonts w:ascii="Arial" w:hAnsi="Arial" w:cs="Arial"/>
          <w:b/>
          <w:sz w:val="22"/>
          <w:szCs w:val="22"/>
        </w:rPr>
        <w:t>Índice</w:t>
      </w:r>
      <w:r w:rsidR="00146613" w:rsidRPr="0019512E">
        <w:rPr>
          <w:rFonts w:ascii="Arial" w:hAnsi="Arial" w:cs="Arial"/>
          <w:b/>
          <w:sz w:val="22"/>
          <w:szCs w:val="22"/>
        </w:rPr>
        <w:t xml:space="preserve"> de cuidado</w:t>
      </w:r>
      <w:r w:rsidR="000D1837" w:rsidRPr="0019512E">
        <w:rPr>
          <w:rFonts w:ascii="Arial" w:hAnsi="Arial" w:cs="Arial"/>
          <w:b/>
          <w:sz w:val="22"/>
          <w:szCs w:val="22"/>
        </w:rPr>
        <w:t>s</w:t>
      </w:r>
      <w:r w:rsidR="00146613" w:rsidRPr="0019512E">
        <w:rPr>
          <w:rFonts w:ascii="Arial" w:hAnsi="Arial" w:cs="Arial"/>
          <w:b/>
          <w:sz w:val="22"/>
          <w:szCs w:val="22"/>
        </w:rPr>
        <w:t xml:space="preserve"> odontológico</w:t>
      </w:r>
      <w:r w:rsidR="000D1837" w:rsidRPr="0019512E">
        <w:rPr>
          <w:rFonts w:ascii="Arial" w:hAnsi="Arial" w:cs="Arial"/>
          <w:b/>
          <w:sz w:val="22"/>
          <w:szCs w:val="22"/>
        </w:rPr>
        <w:t>s</w:t>
      </w:r>
      <w:r w:rsidR="00146613" w:rsidRPr="0019512E">
        <w:rPr>
          <w:rFonts w:ascii="Arial" w:hAnsi="Arial" w:cs="Arial"/>
          <w:b/>
          <w:sz w:val="22"/>
          <w:szCs w:val="22"/>
        </w:rPr>
        <w:t xml:space="preserve"> </w:t>
      </w:r>
      <w:r w:rsidR="006A4251" w:rsidRPr="0019512E">
        <w:rPr>
          <w:rFonts w:ascii="Arial" w:hAnsi="Arial" w:cs="Arial"/>
          <w:b/>
          <w:sz w:val="22"/>
          <w:szCs w:val="22"/>
        </w:rPr>
        <w:t xml:space="preserve">no grupo etário de </w:t>
      </w:r>
      <w:smartTag w:uri="urn:schemas-microsoft-com:office:smarttags" w:element="metricconverter">
        <w:smartTagPr>
          <w:attr w:name="ProductID" w:val="15 A"/>
        </w:smartTagPr>
        <w:r w:rsidR="00146613" w:rsidRPr="0019512E">
          <w:rPr>
            <w:rFonts w:ascii="Arial" w:hAnsi="Arial" w:cs="Arial"/>
            <w:b/>
            <w:sz w:val="22"/>
            <w:szCs w:val="22"/>
          </w:rPr>
          <w:t>15 a</w:t>
        </w:r>
      </w:smartTag>
      <w:r w:rsidR="00146613" w:rsidRPr="0019512E">
        <w:rPr>
          <w:rFonts w:ascii="Arial" w:hAnsi="Arial" w:cs="Arial"/>
          <w:b/>
          <w:sz w:val="22"/>
          <w:szCs w:val="22"/>
        </w:rPr>
        <w:t xml:space="preserve"> 19 anos</w:t>
      </w:r>
      <w:r w:rsidR="00E81D27">
        <w:rPr>
          <w:rFonts w:ascii="Arial" w:hAnsi="Arial" w:cs="Arial"/>
          <w:b/>
          <w:sz w:val="22"/>
          <w:szCs w:val="22"/>
        </w:rPr>
        <w:t xml:space="preserve">, </w:t>
      </w:r>
      <w:r w:rsidR="00E81D27" w:rsidRPr="0019512E">
        <w:rPr>
          <w:rFonts w:ascii="Arial" w:hAnsi="Arial" w:cs="Arial"/>
          <w:b/>
          <w:sz w:val="22"/>
          <w:szCs w:val="22"/>
        </w:rPr>
        <w:t xml:space="preserve">segundo dados do SB Brasil 2003 </w:t>
      </w:r>
      <w:r w:rsidR="00DD4B85" w:rsidRPr="0019512E">
        <w:rPr>
          <w:rFonts w:ascii="Arial" w:hAnsi="Arial" w:cs="Arial"/>
          <w:b/>
          <w:sz w:val="22"/>
          <w:szCs w:val="22"/>
        </w:rPr>
        <w:t>e 2010.</w:t>
      </w:r>
    </w:p>
    <w:tbl>
      <w:tblPr>
        <w:tblW w:w="0" w:type="auto"/>
        <w:tblBorders>
          <w:top w:val="single" w:sz="4" w:space="0" w:color="auto"/>
          <w:left w:val="single" w:sz="4" w:space="0" w:color="auto"/>
          <w:bottom w:val="single" w:sz="12" w:space="0" w:color="008080"/>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05"/>
        <w:gridCol w:w="1286"/>
        <w:gridCol w:w="1304"/>
        <w:gridCol w:w="1298"/>
        <w:gridCol w:w="1287"/>
        <w:gridCol w:w="1286"/>
        <w:gridCol w:w="1294"/>
      </w:tblGrid>
      <w:tr w:rsidR="00146613" w:rsidRPr="0019512E" w14:paraId="6B559618" w14:textId="77777777" w:rsidTr="002F1228">
        <w:tc>
          <w:tcPr>
            <w:tcW w:w="1305" w:type="dxa"/>
            <w:tcBorders>
              <w:bottom w:val="single" w:sz="4" w:space="0" w:color="auto"/>
            </w:tcBorders>
            <w:shd w:val="clear" w:color="auto" w:fill="8DB3E2" w:themeFill="text2" w:themeFillTint="66"/>
          </w:tcPr>
          <w:p w14:paraId="188484CE"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1286" w:type="dxa"/>
            <w:tcBorders>
              <w:bottom w:val="single" w:sz="4" w:space="0" w:color="auto"/>
            </w:tcBorders>
            <w:shd w:val="clear" w:color="auto" w:fill="8DB3E2" w:themeFill="text2" w:themeFillTint="66"/>
          </w:tcPr>
          <w:p w14:paraId="2EE79D9E"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304" w:type="dxa"/>
            <w:tcBorders>
              <w:bottom w:val="single" w:sz="4" w:space="0" w:color="auto"/>
            </w:tcBorders>
            <w:shd w:val="clear" w:color="auto" w:fill="8DB3E2" w:themeFill="text2" w:themeFillTint="66"/>
          </w:tcPr>
          <w:p w14:paraId="06967485"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298" w:type="dxa"/>
            <w:tcBorders>
              <w:bottom w:val="single" w:sz="4" w:space="0" w:color="auto"/>
            </w:tcBorders>
            <w:shd w:val="clear" w:color="auto" w:fill="8DB3E2" w:themeFill="text2" w:themeFillTint="66"/>
          </w:tcPr>
          <w:p w14:paraId="5500B5AE"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287" w:type="dxa"/>
            <w:tcBorders>
              <w:bottom w:val="single" w:sz="4" w:space="0" w:color="auto"/>
            </w:tcBorders>
            <w:shd w:val="clear" w:color="auto" w:fill="8DB3E2" w:themeFill="text2" w:themeFillTint="66"/>
          </w:tcPr>
          <w:p w14:paraId="1746CA3A"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286" w:type="dxa"/>
            <w:tcBorders>
              <w:bottom w:val="single" w:sz="4" w:space="0" w:color="auto"/>
            </w:tcBorders>
            <w:shd w:val="clear" w:color="auto" w:fill="8DB3E2" w:themeFill="text2" w:themeFillTint="66"/>
          </w:tcPr>
          <w:p w14:paraId="11C8C9C5"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294" w:type="dxa"/>
            <w:tcBorders>
              <w:bottom w:val="single" w:sz="4" w:space="0" w:color="auto"/>
            </w:tcBorders>
            <w:shd w:val="clear" w:color="auto" w:fill="8DB3E2" w:themeFill="text2" w:themeFillTint="66"/>
          </w:tcPr>
          <w:p w14:paraId="5EF154F8"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146613" w:rsidRPr="0019512E" w14:paraId="4794A1E1" w14:textId="77777777" w:rsidTr="002F1228">
        <w:tc>
          <w:tcPr>
            <w:tcW w:w="1305" w:type="dxa"/>
            <w:tcBorders>
              <w:top w:val="single" w:sz="4" w:space="0" w:color="auto"/>
            </w:tcBorders>
            <w:shd w:val="clear" w:color="auto" w:fill="FFFFFF" w:themeFill="background1"/>
          </w:tcPr>
          <w:p w14:paraId="4D6BF50E"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286" w:type="dxa"/>
            <w:tcBorders>
              <w:top w:val="single" w:sz="4" w:space="0" w:color="auto"/>
            </w:tcBorders>
            <w:shd w:val="clear" w:color="auto" w:fill="FFFFFF" w:themeFill="background1"/>
          </w:tcPr>
          <w:p w14:paraId="41A4E7F0" w14:textId="77777777" w:rsidR="00146613" w:rsidRPr="0019512E" w:rsidRDefault="00062583" w:rsidP="007B02AD">
            <w:pPr>
              <w:spacing w:line="360" w:lineRule="auto"/>
              <w:jc w:val="both"/>
              <w:rPr>
                <w:rFonts w:ascii="Arial" w:hAnsi="Arial" w:cs="Arial"/>
                <w:sz w:val="22"/>
                <w:szCs w:val="22"/>
              </w:rPr>
            </w:pPr>
            <w:r w:rsidRPr="0019512E">
              <w:rPr>
                <w:rFonts w:ascii="Arial" w:hAnsi="Arial" w:cs="Arial"/>
                <w:sz w:val="22"/>
                <w:szCs w:val="22"/>
              </w:rPr>
              <w:t>19,5</w:t>
            </w:r>
            <w:r w:rsidR="00146613" w:rsidRPr="0019512E">
              <w:rPr>
                <w:rFonts w:ascii="Arial" w:hAnsi="Arial" w:cs="Arial"/>
                <w:sz w:val="22"/>
                <w:szCs w:val="22"/>
              </w:rPr>
              <w:t>%</w:t>
            </w:r>
          </w:p>
        </w:tc>
        <w:tc>
          <w:tcPr>
            <w:tcW w:w="1304" w:type="dxa"/>
            <w:tcBorders>
              <w:top w:val="single" w:sz="4" w:space="0" w:color="auto"/>
            </w:tcBorders>
            <w:shd w:val="clear" w:color="auto" w:fill="FFFFFF" w:themeFill="background1"/>
          </w:tcPr>
          <w:p w14:paraId="6E62B176" w14:textId="77777777" w:rsidR="00146613" w:rsidRPr="0019512E" w:rsidRDefault="00062583" w:rsidP="007B02AD">
            <w:pPr>
              <w:spacing w:line="360" w:lineRule="auto"/>
              <w:jc w:val="both"/>
              <w:rPr>
                <w:rFonts w:ascii="Arial" w:hAnsi="Arial" w:cs="Arial"/>
                <w:sz w:val="22"/>
                <w:szCs w:val="22"/>
              </w:rPr>
            </w:pPr>
            <w:r w:rsidRPr="0019512E">
              <w:rPr>
                <w:rFonts w:ascii="Arial" w:hAnsi="Arial" w:cs="Arial"/>
                <w:sz w:val="22"/>
                <w:szCs w:val="22"/>
              </w:rPr>
              <w:t>26,6</w:t>
            </w:r>
            <w:r w:rsidR="00146613" w:rsidRPr="0019512E">
              <w:rPr>
                <w:rFonts w:ascii="Arial" w:hAnsi="Arial" w:cs="Arial"/>
                <w:sz w:val="22"/>
                <w:szCs w:val="22"/>
              </w:rPr>
              <w:t>%</w:t>
            </w:r>
          </w:p>
        </w:tc>
        <w:tc>
          <w:tcPr>
            <w:tcW w:w="1298" w:type="dxa"/>
            <w:tcBorders>
              <w:top w:val="single" w:sz="4" w:space="0" w:color="auto"/>
            </w:tcBorders>
            <w:shd w:val="clear" w:color="auto" w:fill="FFFFFF" w:themeFill="background1"/>
          </w:tcPr>
          <w:p w14:paraId="5B3EDC73" w14:textId="77777777" w:rsidR="00146613" w:rsidRPr="0019512E" w:rsidRDefault="00062583" w:rsidP="007B02AD">
            <w:pPr>
              <w:spacing w:line="360" w:lineRule="auto"/>
              <w:jc w:val="both"/>
              <w:rPr>
                <w:rFonts w:ascii="Arial" w:hAnsi="Arial" w:cs="Arial"/>
                <w:sz w:val="22"/>
                <w:szCs w:val="22"/>
              </w:rPr>
            </w:pPr>
            <w:r w:rsidRPr="0019512E">
              <w:rPr>
                <w:rFonts w:ascii="Arial" w:hAnsi="Arial" w:cs="Arial"/>
                <w:sz w:val="22"/>
                <w:szCs w:val="22"/>
              </w:rPr>
              <w:t>59,</w:t>
            </w:r>
            <w:r w:rsidR="00566923" w:rsidRPr="0019512E">
              <w:rPr>
                <w:rFonts w:ascii="Arial" w:hAnsi="Arial" w:cs="Arial"/>
                <w:sz w:val="22"/>
                <w:szCs w:val="22"/>
              </w:rPr>
              <w:t>3</w:t>
            </w:r>
            <w:r w:rsidR="00146613" w:rsidRPr="0019512E">
              <w:rPr>
                <w:rFonts w:ascii="Arial" w:hAnsi="Arial" w:cs="Arial"/>
                <w:sz w:val="22"/>
                <w:szCs w:val="22"/>
              </w:rPr>
              <w:t>%</w:t>
            </w:r>
          </w:p>
        </w:tc>
        <w:tc>
          <w:tcPr>
            <w:tcW w:w="1287" w:type="dxa"/>
            <w:tcBorders>
              <w:top w:val="single" w:sz="4" w:space="0" w:color="auto"/>
            </w:tcBorders>
            <w:shd w:val="clear" w:color="auto" w:fill="FFFFFF" w:themeFill="background1"/>
          </w:tcPr>
          <w:p w14:paraId="159C06DD" w14:textId="77777777" w:rsidR="00146613" w:rsidRPr="0019512E" w:rsidRDefault="00062583" w:rsidP="007B02AD">
            <w:pPr>
              <w:spacing w:line="360" w:lineRule="auto"/>
              <w:jc w:val="both"/>
              <w:rPr>
                <w:rFonts w:ascii="Arial" w:hAnsi="Arial" w:cs="Arial"/>
                <w:sz w:val="22"/>
                <w:szCs w:val="22"/>
              </w:rPr>
            </w:pPr>
            <w:r w:rsidRPr="0019512E">
              <w:rPr>
                <w:rFonts w:ascii="Arial" w:hAnsi="Arial" w:cs="Arial"/>
                <w:sz w:val="22"/>
                <w:szCs w:val="22"/>
              </w:rPr>
              <w:t>57,0</w:t>
            </w:r>
            <w:r w:rsidR="00146613" w:rsidRPr="0019512E">
              <w:rPr>
                <w:rFonts w:ascii="Arial" w:hAnsi="Arial" w:cs="Arial"/>
                <w:sz w:val="22"/>
                <w:szCs w:val="22"/>
              </w:rPr>
              <w:t>%</w:t>
            </w:r>
          </w:p>
        </w:tc>
        <w:tc>
          <w:tcPr>
            <w:tcW w:w="1286" w:type="dxa"/>
            <w:tcBorders>
              <w:top w:val="single" w:sz="4" w:space="0" w:color="auto"/>
            </w:tcBorders>
            <w:shd w:val="clear" w:color="auto" w:fill="FFFFFF" w:themeFill="background1"/>
          </w:tcPr>
          <w:p w14:paraId="1DC01305" w14:textId="77777777" w:rsidR="00146613" w:rsidRPr="0019512E" w:rsidRDefault="00062583" w:rsidP="007B02AD">
            <w:pPr>
              <w:spacing w:line="360" w:lineRule="auto"/>
              <w:jc w:val="both"/>
              <w:rPr>
                <w:rFonts w:ascii="Arial" w:hAnsi="Arial" w:cs="Arial"/>
                <w:sz w:val="22"/>
                <w:szCs w:val="22"/>
              </w:rPr>
            </w:pPr>
            <w:r w:rsidRPr="0019512E">
              <w:rPr>
                <w:rFonts w:ascii="Arial" w:hAnsi="Arial" w:cs="Arial"/>
                <w:sz w:val="22"/>
                <w:szCs w:val="22"/>
              </w:rPr>
              <w:t>49,6</w:t>
            </w:r>
            <w:r w:rsidR="00146613" w:rsidRPr="0019512E">
              <w:rPr>
                <w:rFonts w:ascii="Arial" w:hAnsi="Arial" w:cs="Arial"/>
                <w:sz w:val="22"/>
                <w:szCs w:val="22"/>
              </w:rPr>
              <w:t>%</w:t>
            </w:r>
          </w:p>
        </w:tc>
        <w:tc>
          <w:tcPr>
            <w:tcW w:w="1294" w:type="dxa"/>
            <w:tcBorders>
              <w:top w:val="single" w:sz="4" w:space="0" w:color="auto"/>
            </w:tcBorders>
            <w:shd w:val="clear" w:color="auto" w:fill="FFFFFF" w:themeFill="background1"/>
          </w:tcPr>
          <w:p w14:paraId="6CA66C46" w14:textId="77777777" w:rsidR="00146613" w:rsidRPr="0019512E" w:rsidRDefault="00062583" w:rsidP="007B02AD">
            <w:pPr>
              <w:spacing w:line="360" w:lineRule="auto"/>
              <w:jc w:val="both"/>
              <w:rPr>
                <w:rFonts w:ascii="Arial" w:hAnsi="Arial" w:cs="Arial"/>
                <w:sz w:val="22"/>
                <w:szCs w:val="22"/>
              </w:rPr>
            </w:pPr>
            <w:r w:rsidRPr="0019512E">
              <w:rPr>
                <w:rFonts w:ascii="Arial" w:hAnsi="Arial" w:cs="Arial"/>
                <w:sz w:val="22"/>
                <w:szCs w:val="22"/>
              </w:rPr>
              <w:t>40,</w:t>
            </w:r>
            <w:r w:rsidR="00566923" w:rsidRPr="0019512E">
              <w:rPr>
                <w:rFonts w:ascii="Arial" w:hAnsi="Arial" w:cs="Arial"/>
                <w:sz w:val="22"/>
                <w:szCs w:val="22"/>
              </w:rPr>
              <w:t>4</w:t>
            </w:r>
            <w:r w:rsidR="00146613" w:rsidRPr="0019512E">
              <w:rPr>
                <w:rFonts w:ascii="Arial" w:hAnsi="Arial" w:cs="Arial"/>
                <w:sz w:val="22"/>
                <w:szCs w:val="22"/>
              </w:rPr>
              <w:t>%</w:t>
            </w:r>
          </w:p>
        </w:tc>
      </w:tr>
      <w:tr w:rsidR="00146613" w:rsidRPr="0019512E" w14:paraId="083DD69D" w14:textId="77777777" w:rsidTr="002F1228">
        <w:tc>
          <w:tcPr>
            <w:tcW w:w="1305" w:type="dxa"/>
            <w:shd w:val="clear" w:color="auto" w:fill="FFFFFF" w:themeFill="background1"/>
          </w:tcPr>
          <w:p w14:paraId="2C1316AC"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286" w:type="dxa"/>
            <w:shd w:val="clear" w:color="auto" w:fill="FFFFFF" w:themeFill="background1"/>
          </w:tcPr>
          <w:p w14:paraId="73598778" w14:textId="77777777" w:rsidR="00146613" w:rsidRPr="0019512E" w:rsidRDefault="00146613" w:rsidP="007B02AD">
            <w:pPr>
              <w:spacing w:line="360" w:lineRule="auto"/>
              <w:jc w:val="both"/>
              <w:rPr>
                <w:rFonts w:ascii="Arial" w:hAnsi="Arial" w:cs="Arial"/>
                <w:b/>
                <w:sz w:val="22"/>
                <w:szCs w:val="22"/>
              </w:rPr>
            </w:pPr>
            <w:r w:rsidRPr="0019512E">
              <w:rPr>
                <w:rFonts w:ascii="Arial" w:hAnsi="Arial" w:cs="Arial"/>
                <w:sz w:val="22"/>
                <w:szCs w:val="22"/>
              </w:rPr>
              <w:t>24,</w:t>
            </w:r>
            <w:r w:rsidR="00566923" w:rsidRPr="0019512E">
              <w:rPr>
                <w:rFonts w:ascii="Arial" w:hAnsi="Arial" w:cs="Arial"/>
                <w:sz w:val="22"/>
                <w:szCs w:val="22"/>
              </w:rPr>
              <w:t>3</w:t>
            </w:r>
            <w:r w:rsidRPr="0019512E">
              <w:rPr>
                <w:rFonts w:ascii="Arial" w:hAnsi="Arial" w:cs="Arial"/>
                <w:sz w:val="22"/>
                <w:szCs w:val="22"/>
              </w:rPr>
              <w:t>%</w:t>
            </w:r>
          </w:p>
        </w:tc>
        <w:tc>
          <w:tcPr>
            <w:tcW w:w="1304" w:type="dxa"/>
            <w:shd w:val="clear" w:color="auto" w:fill="FFFFFF" w:themeFill="background1"/>
          </w:tcPr>
          <w:p w14:paraId="4CAEEF45" w14:textId="77777777" w:rsidR="00146613" w:rsidRPr="0019512E" w:rsidRDefault="00146613" w:rsidP="007B02AD">
            <w:pPr>
              <w:spacing w:line="360" w:lineRule="auto"/>
              <w:jc w:val="both"/>
              <w:rPr>
                <w:rFonts w:ascii="Arial" w:hAnsi="Arial" w:cs="Arial"/>
                <w:b/>
                <w:sz w:val="22"/>
                <w:szCs w:val="22"/>
              </w:rPr>
            </w:pPr>
            <w:r w:rsidRPr="0019512E">
              <w:rPr>
                <w:rFonts w:ascii="Arial" w:hAnsi="Arial" w:cs="Arial"/>
                <w:sz w:val="22"/>
                <w:szCs w:val="22"/>
              </w:rPr>
              <w:t>36,4%</w:t>
            </w:r>
          </w:p>
        </w:tc>
        <w:tc>
          <w:tcPr>
            <w:tcW w:w="1298" w:type="dxa"/>
            <w:shd w:val="clear" w:color="auto" w:fill="FFFFFF" w:themeFill="background1"/>
          </w:tcPr>
          <w:p w14:paraId="6E1DFA76" w14:textId="77777777" w:rsidR="00146613" w:rsidRPr="0019512E" w:rsidRDefault="00146613" w:rsidP="007B02AD">
            <w:pPr>
              <w:spacing w:line="360" w:lineRule="auto"/>
              <w:jc w:val="both"/>
              <w:rPr>
                <w:rFonts w:ascii="Arial" w:hAnsi="Arial" w:cs="Arial"/>
                <w:b/>
                <w:sz w:val="22"/>
                <w:szCs w:val="22"/>
              </w:rPr>
            </w:pPr>
            <w:r w:rsidRPr="0019512E">
              <w:rPr>
                <w:rFonts w:ascii="Arial" w:hAnsi="Arial" w:cs="Arial"/>
                <w:sz w:val="22"/>
                <w:szCs w:val="22"/>
              </w:rPr>
              <w:t>59,5%</w:t>
            </w:r>
          </w:p>
        </w:tc>
        <w:tc>
          <w:tcPr>
            <w:tcW w:w="1287" w:type="dxa"/>
            <w:shd w:val="clear" w:color="auto" w:fill="FFFFFF" w:themeFill="background1"/>
          </w:tcPr>
          <w:p w14:paraId="0F1E7D40" w14:textId="77777777" w:rsidR="00146613" w:rsidRPr="0019512E" w:rsidRDefault="00146613" w:rsidP="007B02AD">
            <w:pPr>
              <w:spacing w:line="360" w:lineRule="auto"/>
              <w:jc w:val="both"/>
              <w:rPr>
                <w:rFonts w:ascii="Arial" w:hAnsi="Arial" w:cs="Arial"/>
                <w:b/>
                <w:sz w:val="22"/>
                <w:szCs w:val="22"/>
              </w:rPr>
            </w:pPr>
            <w:r w:rsidRPr="0019512E">
              <w:rPr>
                <w:rFonts w:ascii="Arial" w:hAnsi="Arial" w:cs="Arial"/>
                <w:sz w:val="22"/>
                <w:szCs w:val="22"/>
              </w:rPr>
              <w:t>59,3%</w:t>
            </w:r>
          </w:p>
        </w:tc>
        <w:tc>
          <w:tcPr>
            <w:tcW w:w="1286" w:type="dxa"/>
            <w:shd w:val="clear" w:color="auto" w:fill="FFFFFF" w:themeFill="background1"/>
          </w:tcPr>
          <w:p w14:paraId="1FB7C7CF" w14:textId="77777777" w:rsidR="00146613" w:rsidRPr="0019512E" w:rsidRDefault="00146613" w:rsidP="007B02AD">
            <w:pPr>
              <w:spacing w:line="360" w:lineRule="auto"/>
              <w:jc w:val="both"/>
              <w:rPr>
                <w:rFonts w:ascii="Arial" w:hAnsi="Arial" w:cs="Arial"/>
                <w:b/>
                <w:sz w:val="22"/>
                <w:szCs w:val="22"/>
              </w:rPr>
            </w:pPr>
            <w:r w:rsidRPr="0019512E">
              <w:rPr>
                <w:rFonts w:ascii="Arial" w:hAnsi="Arial" w:cs="Arial"/>
                <w:sz w:val="22"/>
                <w:szCs w:val="22"/>
              </w:rPr>
              <w:t>43,</w:t>
            </w:r>
            <w:r w:rsidR="00566923" w:rsidRPr="0019512E">
              <w:rPr>
                <w:rFonts w:ascii="Arial" w:hAnsi="Arial" w:cs="Arial"/>
                <w:sz w:val="22"/>
                <w:szCs w:val="22"/>
              </w:rPr>
              <w:t>8</w:t>
            </w:r>
            <w:r w:rsidRPr="0019512E">
              <w:rPr>
                <w:rFonts w:ascii="Arial" w:hAnsi="Arial" w:cs="Arial"/>
                <w:sz w:val="22"/>
                <w:szCs w:val="22"/>
              </w:rPr>
              <w:t>%</w:t>
            </w:r>
          </w:p>
        </w:tc>
        <w:tc>
          <w:tcPr>
            <w:tcW w:w="1294" w:type="dxa"/>
            <w:shd w:val="clear" w:color="auto" w:fill="FFFFFF" w:themeFill="background1"/>
          </w:tcPr>
          <w:p w14:paraId="68791595" w14:textId="77777777" w:rsidR="00146613" w:rsidRPr="0019512E" w:rsidRDefault="00146613" w:rsidP="007B02AD">
            <w:pPr>
              <w:spacing w:line="360" w:lineRule="auto"/>
              <w:jc w:val="both"/>
              <w:rPr>
                <w:rFonts w:ascii="Arial" w:hAnsi="Arial" w:cs="Arial"/>
                <w:b/>
                <w:sz w:val="22"/>
                <w:szCs w:val="22"/>
              </w:rPr>
            </w:pPr>
            <w:r w:rsidRPr="0019512E">
              <w:rPr>
                <w:rFonts w:ascii="Arial" w:hAnsi="Arial" w:cs="Arial"/>
                <w:sz w:val="22"/>
                <w:szCs w:val="22"/>
              </w:rPr>
              <w:t>50,8%</w:t>
            </w:r>
          </w:p>
        </w:tc>
      </w:tr>
      <w:tr w:rsidR="00566923" w:rsidRPr="0019512E" w14:paraId="74C6BDC5" w14:textId="77777777" w:rsidTr="002F1228">
        <w:tc>
          <w:tcPr>
            <w:tcW w:w="1305" w:type="dxa"/>
            <w:shd w:val="clear" w:color="auto" w:fill="FFFFFF" w:themeFill="background1"/>
          </w:tcPr>
          <w:p w14:paraId="475F0493" w14:textId="77777777" w:rsidR="00566923" w:rsidRPr="0019512E" w:rsidRDefault="00566923" w:rsidP="007B02AD">
            <w:pPr>
              <w:spacing w:line="360" w:lineRule="auto"/>
              <w:jc w:val="both"/>
              <w:rPr>
                <w:rFonts w:ascii="Arial" w:hAnsi="Arial" w:cs="Arial"/>
                <w:b/>
                <w:bCs/>
                <w:i/>
                <w:iCs/>
                <w:sz w:val="22"/>
                <w:szCs w:val="22"/>
              </w:rPr>
            </w:pPr>
            <w:r w:rsidRPr="0019512E">
              <w:rPr>
                <w:rFonts w:ascii="Arial" w:hAnsi="Arial" w:cs="Arial"/>
                <w:b/>
                <w:bCs/>
                <w:i/>
                <w:iCs/>
                <w:sz w:val="22"/>
                <w:szCs w:val="22"/>
              </w:rPr>
              <w:t>Evolução</w:t>
            </w:r>
          </w:p>
        </w:tc>
        <w:tc>
          <w:tcPr>
            <w:tcW w:w="1286" w:type="dxa"/>
            <w:shd w:val="clear" w:color="auto" w:fill="FFFFFF" w:themeFill="background1"/>
          </w:tcPr>
          <w:p w14:paraId="233F5671" w14:textId="77777777" w:rsidR="00566923" w:rsidRPr="0019512E" w:rsidRDefault="00566923" w:rsidP="007B02AD">
            <w:pPr>
              <w:spacing w:line="360" w:lineRule="auto"/>
              <w:jc w:val="both"/>
              <w:rPr>
                <w:rFonts w:ascii="Arial" w:hAnsi="Arial" w:cs="Arial"/>
                <w:sz w:val="22"/>
                <w:szCs w:val="22"/>
              </w:rPr>
            </w:pPr>
            <w:r w:rsidRPr="0019512E">
              <w:rPr>
                <w:rFonts w:ascii="Arial" w:hAnsi="Arial" w:cs="Arial"/>
                <w:b/>
                <w:sz w:val="22"/>
                <w:szCs w:val="22"/>
              </w:rPr>
              <w:t>+4,8%</w:t>
            </w:r>
          </w:p>
        </w:tc>
        <w:tc>
          <w:tcPr>
            <w:tcW w:w="1304" w:type="dxa"/>
            <w:shd w:val="clear" w:color="auto" w:fill="FFFFFF" w:themeFill="background1"/>
          </w:tcPr>
          <w:p w14:paraId="4FE3FB20" w14:textId="77777777" w:rsidR="00566923" w:rsidRPr="0019512E" w:rsidRDefault="00566923" w:rsidP="007B02AD">
            <w:pPr>
              <w:spacing w:line="360" w:lineRule="auto"/>
              <w:jc w:val="both"/>
              <w:rPr>
                <w:rFonts w:ascii="Arial" w:hAnsi="Arial" w:cs="Arial"/>
                <w:sz w:val="22"/>
                <w:szCs w:val="22"/>
              </w:rPr>
            </w:pPr>
            <w:r w:rsidRPr="0019512E">
              <w:rPr>
                <w:rFonts w:ascii="Arial" w:hAnsi="Arial" w:cs="Arial"/>
                <w:b/>
                <w:sz w:val="22"/>
                <w:szCs w:val="22"/>
              </w:rPr>
              <w:t>+9,8%</w:t>
            </w:r>
          </w:p>
        </w:tc>
        <w:tc>
          <w:tcPr>
            <w:tcW w:w="1298" w:type="dxa"/>
            <w:shd w:val="clear" w:color="auto" w:fill="FFFFFF" w:themeFill="background1"/>
          </w:tcPr>
          <w:p w14:paraId="7825DECD" w14:textId="77777777" w:rsidR="00566923" w:rsidRPr="0019512E" w:rsidRDefault="00566923" w:rsidP="007B02AD">
            <w:pPr>
              <w:spacing w:line="360" w:lineRule="auto"/>
              <w:jc w:val="both"/>
              <w:rPr>
                <w:rFonts w:ascii="Arial" w:hAnsi="Arial" w:cs="Arial"/>
                <w:sz w:val="22"/>
                <w:szCs w:val="22"/>
              </w:rPr>
            </w:pPr>
            <w:r w:rsidRPr="0019512E">
              <w:rPr>
                <w:rFonts w:ascii="Arial" w:hAnsi="Arial" w:cs="Arial"/>
                <w:b/>
                <w:sz w:val="22"/>
                <w:szCs w:val="22"/>
              </w:rPr>
              <w:t>+0,2%</w:t>
            </w:r>
          </w:p>
        </w:tc>
        <w:tc>
          <w:tcPr>
            <w:tcW w:w="1287" w:type="dxa"/>
            <w:shd w:val="clear" w:color="auto" w:fill="FFFFFF" w:themeFill="background1"/>
          </w:tcPr>
          <w:p w14:paraId="5FE1590E" w14:textId="77777777" w:rsidR="00566923" w:rsidRPr="0019512E" w:rsidRDefault="00566923" w:rsidP="007B02AD">
            <w:pPr>
              <w:spacing w:line="360" w:lineRule="auto"/>
              <w:jc w:val="both"/>
              <w:rPr>
                <w:rFonts w:ascii="Arial" w:hAnsi="Arial" w:cs="Arial"/>
                <w:sz w:val="22"/>
                <w:szCs w:val="22"/>
              </w:rPr>
            </w:pPr>
            <w:r w:rsidRPr="0019512E">
              <w:rPr>
                <w:rFonts w:ascii="Arial" w:hAnsi="Arial" w:cs="Arial"/>
                <w:b/>
                <w:sz w:val="22"/>
                <w:szCs w:val="22"/>
              </w:rPr>
              <w:t>+2,3%</w:t>
            </w:r>
          </w:p>
        </w:tc>
        <w:tc>
          <w:tcPr>
            <w:tcW w:w="1286" w:type="dxa"/>
            <w:shd w:val="clear" w:color="auto" w:fill="FFFFFF" w:themeFill="background1"/>
          </w:tcPr>
          <w:p w14:paraId="63224E38" w14:textId="77777777" w:rsidR="00566923" w:rsidRPr="0019512E" w:rsidRDefault="00566923" w:rsidP="007B02AD">
            <w:pPr>
              <w:spacing w:line="360" w:lineRule="auto"/>
              <w:jc w:val="both"/>
              <w:rPr>
                <w:rFonts w:ascii="Arial" w:hAnsi="Arial" w:cs="Arial"/>
                <w:sz w:val="22"/>
                <w:szCs w:val="22"/>
              </w:rPr>
            </w:pPr>
            <w:r w:rsidRPr="0019512E">
              <w:rPr>
                <w:rFonts w:ascii="Arial" w:hAnsi="Arial" w:cs="Arial"/>
                <w:b/>
                <w:sz w:val="22"/>
                <w:szCs w:val="22"/>
              </w:rPr>
              <w:t>-5,8%</w:t>
            </w:r>
          </w:p>
        </w:tc>
        <w:tc>
          <w:tcPr>
            <w:tcW w:w="1294" w:type="dxa"/>
            <w:shd w:val="clear" w:color="auto" w:fill="FFFFFF" w:themeFill="background1"/>
          </w:tcPr>
          <w:p w14:paraId="361F95E8" w14:textId="77777777" w:rsidR="00566923" w:rsidRPr="0019512E" w:rsidRDefault="00566923" w:rsidP="007B02AD">
            <w:pPr>
              <w:spacing w:line="360" w:lineRule="auto"/>
              <w:jc w:val="both"/>
              <w:rPr>
                <w:rFonts w:ascii="Arial" w:hAnsi="Arial" w:cs="Arial"/>
                <w:sz w:val="22"/>
                <w:szCs w:val="22"/>
              </w:rPr>
            </w:pPr>
            <w:r w:rsidRPr="0019512E">
              <w:rPr>
                <w:rFonts w:ascii="Arial" w:hAnsi="Arial" w:cs="Arial"/>
                <w:b/>
                <w:sz w:val="22"/>
                <w:szCs w:val="22"/>
              </w:rPr>
              <w:t>+10,4%</w:t>
            </w:r>
          </w:p>
        </w:tc>
      </w:tr>
    </w:tbl>
    <w:p w14:paraId="076B1C44" w14:textId="77777777" w:rsidR="00933EAF" w:rsidRPr="0019512E" w:rsidRDefault="00933EAF" w:rsidP="007B02AD">
      <w:pPr>
        <w:spacing w:line="360" w:lineRule="auto"/>
        <w:jc w:val="both"/>
        <w:rPr>
          <w:rFonts w:ascii="Arial" w:hAnsi="Arial" w:cs="Arial"/>
          <w:sz w:val="22"/>
          <w:szCs w:val="22"/>
        </w:rPr>
      </w:pPr>
    </w:p>
    <w:p w14:paraId="33280D2F" w14:textId="77777777" w:rsidR="00753600" w:rsidRPr="0019512E" w:rsidRDefault="00354853" w:rsidP="007B02AD">
      <w:pPr>
        <w:spacing w:line="360" w:lineRule="auto"/>
        <w:jc w:val="both"/>
        <w:rPr>
          <w:rFonts w:ascii="Arial" w:hAnsi="Arial" w:cs="Arial"/>
          <w:sz w:val="22"/>
          <w:szCs w:val="22"/>
        </w:rPr>
      </w:pPr>
      <w:r w:rsidRPr="0019512E">
        <w:rPr>
          <w:rFonts w:ascii="Arial" w:hAnsi="Arial" w:cs="Arial"/>
          <w:sz w:val="22"/>
          <w:szCs w:val="22"/>
        </w:rPr>
        <w:tab/>
      </w:r>
      <w:r w:rsidR="00753600" w:rsidRPr="0019512E">
        <w:rPr>
          <w:rFonts w:ascii="Arial" w:hAnsi="Arial" w:cs="Arial"/>
          <w:sz w:val="22"/>
          <w:szCs w:val="22"/>
        </w:rPr>
        <w:t>Ao analisar os dados apresentados nos Quadros 8, 9 e 10, referentes a este indicador, nota-se que, considerando o Brasil, a evolução positiva mais expressiva foi registrada na população de 15 a 19 anos.</w:t>
      </w:r>
    </w:p>
    <w:p w14:paraId="228E8B8F" w14:textId="77777777" w:rsidR="007944D9" w:rsidRPr="0019512E" w:rsidRDefault="00753600" w:rsidP="007B02AD">
      <w:pPr>
        <w:spacing w:line="360" w:lineRule="auto"/>
        <w:jc w:val="both"/>
        <w:rPr>
          <w:rFonts w:ascii="Arial" w:hAnsi="Arial" w:cs="Arial"/>
          <w:sz w:val="22"/>
          <w:szCs w:val="22"/>
        </w:rPr>
      </w:pPr>
      <w:r w:rsidRPr="0019512E">
        <w:rPr>
          <w:rFonts w:ascii="Arial" w:hAnsi="Arial" w:cs="Arial"/>
          <w:sz w:val="22"/>
          <w:szCs w:val="22"/>
        </w:rPr>
        <w:tab/>
      </w:r>
      <w:r w:rsidR="003858A2" w:rsidRPr="0019512E">
        <w:rPr>
          <w:rFonts w:ascii="Arial" w:hAnsi="Arial" w:cs="Arial"/>
          <w:sz w:val="22"/>
          <w:szCs w:val="22"/>
        </w:rPr>
        <w:t>No contexto nacional</w:t>
      </w:r>
      <w:r w:rsidR="00566923" w:rsidRPr="0019512E">
        <w:rPr>
          <w:rFonts w:ascii="Arial" w:hAnsi="Arial" w:cs="Arial"/>
          <w:sz w:val="22"/>
          <w:szCs w:val="22"/>
        </w:rPr>
        <w:t xml:space="preserve"> se constata maior cobertura para serviços restauradores, havendo um aumento de</w:t>
      </w:r>
      <w:r w:rsidR="003858A2" w:rsidRPr="0019512E">
        <w:rPr>
          <w:rFonts w:ascii="Arial" w:hAnsi="Arial" w:cs="Arial"/>
          <w:sz w:val="22"/>
          <w:szCs w:val="22"/>
        </w:rPr>
        <w:t xml:space="preserve"> 10,4% no que diz respeito a este índice</w:t>
      </w:r>
      <w:r w:rsidR="007944D9" w:rsidRPr="0019512E">
        <w:rPr>
          <w:rFonts w:ascii="Arial" w:hAnsi="Arial" w:cs="Arial"/>
          <w:sz w:val="22"/>
          <w:szCs w:val="22"/>
        </w:rPr>
        <w:t>, evidenciando-se evoluções mais favoráveis nas regiões Norte de Nordeste.</w:t>
      </w:r>
    </w:p>
    <w:p w14:paraId="518CAB5D" w14:textId="49C4D9F1" w:rsidR="003858A2" w:rsidRDefault="004D4876" w:rsidP="007B02AD">
      <w:pPr>
        <w:spacing w:line="360" w:lineRule="auto"/>
        <w:jc w:val="both"/>
        <w:rPr>
          <w:rFonts w:ascii="Arial" w:hAnsi="Arial" w:cs="Arial"/>
          <w:sz w:val="22"/>
          <w:szCs w:val="22"/>
        </w:rPr>
      </w:pPr>
      <w:r w:rsidRPr="0019512E">
        <w:rPr>
          <w:rFonts w:ascii="Arial" w:hAnsi="Arial" w:cs="Arial"/>
          <w:sz w:val="22"/>
          <w:szCs w:val="22"/>
        </w:rPr>
        <w:tab/>
        <w:t>Contudo, torna-se importante ressaltar que mesmo diante do maior acesso a procedimentos restauradores</w:t>
      </w:r>
      <w:r w:rsidR="00753600" w:rsidRPr="0019512E">
        <w:rPr>
          <w:rFonts w:ascii="Arial" w:hAnsi="Arial" w:cs="Arial"/>
          <w:sz w:val="22"/>
          <w:szCs w:val="22"/>
        </w:rPr>
        <w:t xml:space="preserve"> no Norte e Nordeste do Brasil, a proporção do componente restaurado em relação ao ceo</w:t>
      </w:r>
      <w:r w:rsidR="00E81D27">
        <w:rPr>
          <w:rFonts w:ascii="Arial" w:hAnsi="Arial" w:cs="Arial"/>
          <w:sz w:val="22"/>
          <w:szCs w:val="22"/>
        </w:rPr>
        <w:t>-</w:t>
      </w:r>
      <w:r w:rsidR="00753600" w:rsidRPr="0019512E">
        <w:rPr>
          <w:rFonts w:ascii="Arial" w:hAnsi="Arial" w:cs="Arial"/>
          <w:sz w:val="22"/>
          <w:szCs w:val="22"/>
        </w:rPr>
        <w:t>d total e ao CPO</w:t>
      </w:r>
      <w:r w:rsidR="00E81D27">
        <w:rPr>
          <w:rFonts w:ascii="Arial" w:hAnsi="Arial" w:cs="Arial"/>
          <w:sz w:val="22"/>
          <w:szCs w:val="22"/>
        </w:rPr>
        <w:t>-</w:t>
      </w:r>
      <w:r w:rsidR="00753600" w:rsidRPr="0019512E">
        <w:rPr>
          <w:rFonts w:ascii="Arial" w:hAnsi="Arial" w:cs="Arial"/>
          <w:sz w:val="22"/>
          <w:szCs w:val="22"/>
        </w:rPr>
        <w:t>D total é menor nas nestas regiões nos levantamentos nacionais analisados, quando comparada àquela registrada nas regiões Sudest</w:t>
      </w:r>
      <w:r w:rsidR="00EF032B" w:rsidRPr="0019512E">
        <w:rPr>
          <w:rFonts w:ascii="Arial" w:hAnsi="Arial" w:cs="Arial"/>
          <w:sz w:val="22"/>
          <w:szCs w:val="22"/>
        </w:rPr>
        <w:t xml:space="preserve">e e Sul. </w:t>
      </w:r>
    </w:p>
    <w:p w14:paraId="249289EB" w14:textId="77777777" w:rsidR="00B14A73" w:rsidRDefault="00B14A73" w:rsidP="007B02AD">
      <w:pPr>
        <w:spacing w:line="360" w:lineRule="auto"/>
        <w:jc w:val="both"/>
        <w:rPr>
          <w:rFonts w:ascii="Arial" w:hAnsi="Arial" w:cs="Arial"/>
          <w:sz w:val="22"/>
          <w:szCs w:val="22"/>
        </w:rPr>
      </w:pPr>
    </w:p>
    <w:p w14:paraId="3AD38C55" w14:textId="77777777" w:rsidR="00B14A73" w:rsidRDefault="00B14A73" w:rsidP="007B02AD">
      <w:pPr>
        <w:spacing w:line="360" w:lineRule="auto"/>
        <w:jc w:val="both"/>
        <w:rPr>
          <w:rFonts w:ascii="Arial" w:hAnsi="Arial" w:cs="Arial"/>
          <w:sz w:val="22"/>
          <w:szCs w:val="22"/>
        </w:rPr>
      </w:pPr>
    </w:p>
    <w:p w14:paraId="1FE9DC21" w14:textId="24C1D34A" w:rsidR="00E81D27" w:rsidRPr="0019512E" w:rsidRDefault="00E81D27" w:rsidP="007B02AD">
      <w:pPr>
        <w:spacing w:line="360" w:lineRule="auto"/>
        <w:jc w:val="both"/>
        <w:rPr>
          <w:rFonts w:ascii="Arial" w:hAnsi="Arial" w:cs="Arial"/>
          <w:sz w:val="22"/>
          <w:szCs w:val="22"/>
        </w:rPr>
      </w:pPr>
      <w:r>
        <w:rPr>
          <w:rFonts w:ascii="Arial" w:hAnsi="Arial" w:cs="Arial"/>
          <w:sz w:val="22"/>
          <w:szCs w:val="22"/>
        </w:rPr>
        <w:tab/>
        <w:t xml:space="preserve"> </w:t>
      </w:r>
    </w:p>
    <w:p w14:paraId="1D8C4D81" w14:textId="3F9F26FC" w:rsidR="00933EAF" w:rsidRPr="0019512E" w:rsidRDefault="00933EAF" w:rsidP="007B02AD">
      <w:pPr>
        <w:spacing w:line="360" w:lineRule="auto"/>
        <w:jc w:val="both"/>
        <w:rPr>
          <w:rFonts w:ascii="Arial" w:hAnsi="Arial" w:cs="Arial"/>
          <w:sz w:val="22"/>
          <w:szCs w:val="22"/>
        </w:rPr>
      </w:pPr>
      <w:r w:rsidRPr="0019512E">
        <w:rPr>
          <w:rFonts w:ascii="Arial" w:hAnsi="Arial" w:cs="Arial"/>
          <w:b/>
          <w:sz w:val="22"/>
          <w:szCs w:val="22"/>
        </w:rPr>
        <w:t>CONCLUSÃ</w:t>
      </w:r>
      <w:r w:rsidR="003F4875" w:rsidRPr="0019512E">
        <w:rPr>
          <w:rFonts w:ascii="Arial" w:hAnsi="Arial" w:cs="Arial"/>
          <w:b/>
          <w:sz w:val="22"/>
          <w:szCs w:val="22"/>
        </w:rPr>
        <w:t>O</w:t>
      </w:r>
    </w:p>
    <w:p w14:paraId="053EBBA6" w14:textId="77777777" w:rsidR="00B14A73" w:rsidRDefault="00933EAF" w:rsidP="002F1228">
      <w:pPr>
        <w:spacing w:line="360" w:lineRule="auto"/>
        <w:jc w:val="both"/>
        <w:rPr>
          <w:rFonts w:ascii="Arial" w:hAnsi="Arial" w:cs="Arial"/>
          <w:sz w:val="22"/>
          <w:szCs w:val="22"/>
        </w:rPr>
      </w:pPr>
      <w:r w:rsidRPr="0019512E">
        <w:rPr>
          <w:rFonts w:ascii="Arial" w:hAnsi="Arial" w:cs="Arial"/>
          <w:sz w:val="22"/>
          <w:szCs w:val="22"/>
        </w:rPr>
        <w:tab/>
      </w:r>
    </w:p>
    <w:p w14:paraId="3C3926D7" w14:textId="77777777" w:rsidR="00B14A73" w:rsidRDefault="00933EAF" w:rsidP="00B14A73">
      <w:pPr>
        <w:spacing w:line="360" w:lineRule="auto"/>
        <w:ind w:firstLine="708"/>
        <w:jc w:val="both"/>
        <w:rPr>
          <w:rFonts w:ascii="Arial" w:hAnsi="Arial" w:cs="Arial"/>
          <w:sz w:val="22"/>
          <w:szCs w:val="22"/>
        </w:rPr>
      </w:pPr>
      <w:r w:rsidRPr="0019512E">
        <w:rPr>
          <w:rFonts w:ascii="Arial" w:hAnsi="Arial" w:cs="Arial"/>
          <w:sz w:val="22"/>
          <w:szCs w:val="22"/>
        </w:rPr>
        <w:t xml:space="preserve">Com base nos </w:t>
      </w:r>
      <w:r w:rsidR="0032389C" w:rsidRPr="0019512E">
        <w:rPr>
          <w:rFonts w:ascii="Arial" w:hAnsi="Arial" w:cs="Arial"/>
          <w:sz w:val="22"/>
          <w:szCs w:val="22"/>
        </w:rPr>
        <w:t>resultados obtidos</w:t>
      </w:r>
      <w:r w:rsidRPr="0019512E">
        <w:rPr>
          <w:rFonts w:ascii="Arial" w:hAnsi="Arial" w:cs="Arial"/>
          <w:sz w:val="22"/>
          <w:szCs w:val="22"/>
        </w:rPr>
        <w:t>, pôde-se concluir</w:t>
      </w:r>
      <w:r w:rsidR="001956E7" w:rsidRPr="0019512E">
        <w:rPr>
          <w:rFonts w:ascii="Arial" w:hAnsi="Arial" w:cs="Arial"/>
          <w:sz w:val="22"/>
          <w:szCs w:val="22"/>
        </w:rPr>
        <w:t xml:space="preserve"> que</w:t>
      </w:r>
      <w:r w:rsidR="002F1228">
        <w:rPr>
          <w:rFonts w:ascii="Arial" w:hAnsi="Arial" w:cs="Arial"/>
          <w:sz w:val="22"/>
          <w:szCs w:val="22"/>
        </w:rPr>
        <w:t xml:space="preserve"> n</w:t>
      </w:r>
      <w:r w:rsidR="001956E7" w:rsidRPr="0019512E">
        <w:rPr>
          <w:rFonts w:ascii="Arial" w:hAnsi="Arial" w:cs="Arial"/>
          <w:sz w:val="22"/>
          <w:szCs w:val="22"/>
        </w:rPr>
        <w:t>o Brasil, como um todo, ocorreu</w:t>
      </w:r>
      <w:r w:rsidR="00711C79" w:rsidRPr="0019512E">
        <w:rPr>
          <w:rFonts w:ascii="Arial" w:hAnsi="Arial" w:cs="Arial"/>
          <w:sz w:val="22"/>
          <w:szCs w:val="22"/>
        </w:rPr>
        <w:t xml:space="preserve"> u</w:t>
      </w:r>
      <w:r w:rsidR="001956E7" w:rsidRPr="0019512E">
        <w:rPr>
          <w:rFonts w:ascii="Arial" w:hAnsi="Arial" w:cs="Arial"/>
          <w:sz w:val="22"/>
          <w:szCs w:val="22"/>
        </w:rPr>
        <w:t>m aumento no número de in</w:t>
      </w:r>
      <w:r w:rsidR="00711C79" w:rsidRPr="0019512E">
        <w:rPr>
          <w:rFonts w:ascii="Arial" w:hAnsi="Arial" w:cs="Arial"/>
          <w:sz w:val="22"/>
          <w:szCs w:val="22"/>
        </w:rPr>
        <w:t>divíduos livres d</w:t>
      </w:r>
      <w:r w:rsidR="0095417C" w:rsidRPr="0019512E">
        <w:rPr>
          <w:rFonts w:ascii="Arial" w:hAnsi="Arial" w:cs="Arial"/>
          <w:sz w:val="22"/>
          <w:szCs w:val="22"/>
        </w:rPr>
        <w:t>e</w:t>
      </w:r>
      <w:r w:rsidR="00711C79" w:rsidRPr="0019512E">
        <w:rPr>
          <w:rFonts w:ascii="Arial" w:hAnsi="Arial" w:cs="Arial"/>
          <w:sz w:val="22"/>
          <w:szCs w:val="22"/>
        </w:rPr>
        <w:t xml:space="preserve"> cárie</w:t>
      </w:r>
      <w:r w:rsidR="0095417C" w:rsidRPr="0019512E">
        <w:rPr>
          <w:rFonts w:ascii="Arial" w:hAnsi="Arial" w:cs="Arial"/>
          <w:sz w:val="22"/>
          <w:szCs w:val="22"/>
        </w:rPr>
        <w:t xml:space="preserve"> nas diferentes </w:t>
      </w:r>
      <w:r w:rsidR="0032389C" w:rsidRPr="0019512E">
        <w:rPr>
          <w:rFonts w:ascii="Arial" w:hAnsi="Arial" w:cs="Arial"/>
          <w:sz w:val="22"/>
          <w:szCs w:val="22"/>
        </w:rPr>
        <w:t xml:space="preserve">idades e </w:t>
      </w:r>
      <w:r w:rsidR="0095417C" w:rsidRPr="0019512E">
        <w:rPr>
          <w:rFonts w:ascii="Arial" w:hAnsi="Arial" w:cs="Arial"/>
          <w:sz w:val="22"/>
          <w:szCs w:val="22"/>
        </w:rPr>
        <w:t xml:space="preserve">faixas </w:t>
      </w:r>
      <w:r w:rsidR="00711C79" w:rsidRPr="0019512E">
        <w:rPr>
          <w:rFonts w:ascii="Arial" w:hAnsi="Arial" w:cs="Arial"/>
          <w:sz w:val="22"/>
          <w:szCs w:val="22"/>
        </w:rPr>
        <w:t>etárias analisadas</w:t>
      </w:r>
      <w:r w:rsidR="002F1228">
        <w:rPr>
          <w:rFonts w:ascii="Arial" w:hAnsi="Arial" w:cs="Arial"/>
          <w:sz w:val="22"/>
          <w:szCs w:val="22"/>
        </w:rPr>
        <w:t xml:space="preserve">. </w:t>
      </w:r>
    </w:p>
    <w:p w14:paraId="668413FE" w14:textId="73FFED22" w:rsidR="00B14A73" w:rsidRDefault="001956E7" w:rsidP="00B14A73">
      <w:pPr>
        <w:spacing w:line="360" w:lineRule="auto"/>
        <w:ind w:firstLine="708"/>
        <w:jc w:val="both"/>
        <w:rPr>
          <w:rFonts w:ascii="Arial" w:hAnsi="Arial" w:cs="Arial"/>
          <w:sz w:val="22"/>
          <w:szCs w:val="22"/>
        </w:rPr>
      </w:pPr>
      <w:r w:rsidRPr="0019512E">
        <w:rPr>
          <w:rFonts w:ascii="Arial" w:hAnsi="Arial" w:cs="Arial"/>
          <w:sz w:val="22"/>
          <w:szCs w:val="22"/>
        </w:rPr>
        <w:t>Nas regiões Norte, Centro Oeste e Sul não houve aumento no número de crianças com 5 anos livres de cárie</w:t>
      </w:r>
      <w:r w:rsidR="0032389C" w:rsidRPr="0019512E">
        <w:rPr>
          <w:rFonts w:ascii="Arial" w:hAnsi="Arial" w:cs="Arial"/>
          <w:sz w:val="22"/>
          <w:szCs w:val="22"/>
        </w:rPr>
        <w:t>, sendo ele evidenciado no</w:t>
      </w:r>
      <w:r w:rsidRPr="0019512E">
        <w:rPr>
          <w:rFonts w:ascii="Arial" w:hAnsi="Arial" w:cs="Arial"/>
          <w:sz w:val="22"/>
          <w:szCs w:val="22"/>
        </w:rPr>
        <w:t xml:space="preserve"> Nordeste e Sudeste</w:t>
      </w:r>
      <w:r w:rsidR="002F1228">
        <w:rPr>
          <w:rFonts w:ascii="Arial" w:hAnsi="Arial" w:cs="Arial"/>
          <w:sz w:val="22"/>
          <w:szCs w:val="22"/>
        </w:rPr>
        <w:t xml:space="preserve">. </w:t>
      </w:r>
    </w:p>
    <w:p w14:paraId="2449D681" w14:textId="3FB6E536" w:rsidR="00B14A73" w:rsidRDefault="0095417C" w:rsidP="00B14A73">
      <w:pPr>
        <w:spacing w:line="360" w:lineRule="auto"/>
        <w:ind w:firstLine="708"/>
        <w:jc w:val="both"/>
        <w:rPr>
          <w:rFonts w:ascii="Arial" w:hAnsi="Arial" w:cs="Arial"/>
          <w:sz w:val="22"/>
          <w:szCs w:val="22"/>
        </w:rPr>
      </w:pPr>
      <w:r w:rsidRPr="0019512E">
        <w:rPr>
          <w:rFonts w:ascii="Arial" w:hAnsi="Arial" w:cs="Arial"/>
          <w:sz w:val="22"/>
          <w:szCs w:val="22"/>
        </w:rPr>
        <w:t xml:space="preserve">Aos 12 e dos </w:t>
      </w:r>
      <w:r w:rsidR="001956E7" w:rsidRPr="0019512E">
        <w:rPr>
          <w:rFonts w:ascii="Arial" w:hAnsi="Arial" w:cs="Arial"/>
          <w:sz w:val="22"/>
          <w:szCs w:val="22"/>
        </w:rPr>
        <w:t xml:space="preserve">15 a 19 anos </w:t>
      </w:r>
      <w:r w:rsidR="00711C79" w:rsidRPr="0019512E">
        <w:rPr>
          <w:rFonts w:ascii="Arial" w:hAnsi="Arial" w:cs="Arial"/>
          <w:sz w:val="22"/>
          <w:szCs w:val="22"/>
        </w:rPr>
        <w:t>observou-se</w:t>
      </w:r>
      <w:r w:rsidR="00BA6A68" w:rsidRPr="0019512E">
        <w:rPr>
          <w:rFonts w:ascii="Arial" w:hAnsi="Arial" w:cs="Arial"/>
          <w:sz w:val="22"/>
          <w:szCs w:val="22"/>
        </w:rPr>
        <w:t xml:space="preserve"> um aumento, em todas as regiões brasileiras,</w:t>
      </w:r>
      <w:r w:rsidR="001956E7" w:rsidRPr="0019512E">
        <w:rPr>
          <w:rFonts w:ascii="Arial" w:hAnsi="Arial" w:cs="Arial"/>
          <w:sz w:val="22"/>
          <w:szCs w:val="22"/>
        </w:rPr>
        <w:t xml:space="preserve"> </w:t>
      </w:r>
      <w:r w:rsidR="00BA6A68" w:rsidRPr="0019512E">
        <w:rPr>
          <w:rFonts w:ascii="Arial" w:hAnsi="Arial" w:cs="Arial"/>
          <w:sz w:val="22"/>
          <w:szCs w:val="22"/>
        </w:rPr>
        <w:t xml:space="preserve">de </w:t>
      </w:r>
      <w:r w:rsidRPr="0019512E">
        <w:rPr>
          <w:rFonts w:ascii="Arial" w:hAnsi="Arial" w:cs="Arial"/>
          <w:sz w:val="22"/>
          <w:szCs w:val="22"/>
        </w:rPr>
        <w:t>indivíduos livres de cárie</w:t>
      </w:r>
      <w:r w:rsidR="002F1228">
        <w:rPr>
          <w:rFonts w:ascii="Arial" w:hAnsi="Arial" w:cs="Arial"/>
          <w:sz w:val="22"/>
          <w:szCs w:val="22"/>
        </w:rPr>
        <w:t xml:space="preserve">. </w:t>
      </w:r>
      <w:r w:rsidR="004E72D1" w:rsidRPr="0019512E">
        <w:rPr>
          <w:rFonts w:ascii="Arial" w:hAnsi="Arial" w:cs="Arial"/>
          <w:sz w:val="22"/>
          <w:szCs w:val="22"/>
        </w:rPr>
        <w:t>No país, como um todo, houve um declínio nos valores dos índices ceo</w:t>
      </w:r>
      <w:r w:rsidR="00B14A73">
        <w:rPr>
          <w:rFonts w:ascii="Arial" w:hAnsi="Arial" w:cs="Arial"/>
          <w:sz w:val="22"/>
          <w:szCs w:val="22"/>
        </w:rPr>
        <w:t>-</w:t>
      </w:r>
      <w:r w:rsidR="004E72D1" w:rsidRPr="0019512E">
        <w:rPr>
          <w:rFonts w:ascii="Arial" w:hAnsi="Arial" w:cs="Arial"/>
          <w:sz w:val="22"/>
          <w:szCs w:val="22"/>
        </w:rPr>
        <w:t>d e CPO</w:t>
      </w:r>
      <w:r w:rsidR="00B14A73">
        <w:rPr>
          <w:rFonts w:ascii="Arial" w:hAnsi="Arial" w:cs="Arial"/>
          <w:sz w:val="22"/>
          <w:szCs w:val="22"/>
        </w:rPr>
        <w:t>-</w:t>
      </w:r>
      <w:r w:rsidR="004E72D1" w:rsidRPr="0019512E">
        <w:rPr>
          <w:rFonts w:ascii="Arial" w:hAnsi="Arial" w:cs="Arial"/>
          <w:sz w:val="22"/>
          <w:szCs w:val="22"/>
        </w:rPr>
        <w:t>D, quando analisadas as faixas etárias em questão</w:t>
      </w:r>
      <w:r w:rsidR="002F1228">
        <w:rPr>
          <w:rFonts w:ascii="Arial" w:hAnsi="Arial" w:cs="Arial"/>
          <w:sz w:val="22"/>
          <w:szCs w:val="22"/>
        </w:rPr>
        <w:t xml:space="preserve">. </w:t>
      </w:r>
    </w:p>
    <w:p w14:paraId="2147C8A5" w14:textId="654F0A45" w:rsidR="004E72D1" w:rsidRPr="0019512E" w:rsidRDefault="002F1228" w:rsidP="00B14A73">
      <w:pPr>
        <w:spacing w:line="360" w:lineRule="auto"/>
        <w:ind w:firstLine="708"/>
        <w:jc w:val="both"/>
        <w:rPr>
          <w:rFonts w:ascii="Arial" w:hAnsi="Arial" w:cs="Arial"/>
          <w:sz w:val="22"/>
          <w:szCs w:val="22"/>
        </w:rPr>
      </w:pPr>
      <w:r>
        <w:rPr>
          <w:rFonts w:ascii="Arial" w:hAnsi="Arial" w:cs="Arial"/>
          <w:sz w:val="22"/>
          <w:szCs w:val="22"/>
        </w:rPr>
        <w:t>Além disso, h</w:t>
      </w:r>
      <w:r w:rsidR="004E72D1" w:rsidRPr="0019512E">
        <w:rPr>
          <w:rFonts w:ascii="Arial" w:hAnsi="Arial" w:cs="Arial"/>
          <w:sz w:val="22"/>
          <w:szCs w:val="22"/>
        </w:rPr>
        <w:t xml:space="preserve">ouve uma </w:t>
      </w:r>
      <w:r w:rsidR="00C82368" w:rsidRPr="0019512E">
        <w:rPr>
          <w:rFonts w:ascii="Arial" w:hAnsi="Arial" w:cs="Arial"/>
          <w:sz w:val="22"/>
          <w:szCs w:val="22"/>
        </w:rPr>
        <w:t>maior cobertura para serviços restauradores,</w:t>
      </w:r>
      <w:r w:rsidR="00EF032B" w:rsidRPr="0019512E">
        <w:rPr>
          <w:rFonts w:ascii="Arial" w:hAnsi="Arial" w:cs="Arial"/>
          <w:sz w:val="22"/>
          <w:szCs w:val="22"/>
        </w:rPr>
        <w:t xml:space="preserve"> c</w:t>
      </w:r>
      <w:r w:rsidR="00C82368" w:rsidRPr="0019512E">
        <w:rPr>
          <w:rFonts w:ascii="Arial" w:hAnsi="Arial" w:cs="Arial"/>
          <w:sz w:val="22"/>
          <w:szCs w:val="22"/>
        </w:rPr>
        <w:t xml:space="preserve">onstatando-se a </w:t>
      </w:r>
      <w:r w:rsidR="004E72D1" w:rsidRPr="0019512E">
        <w:rPr>
          <w:rFonts w:ascii="Arial" w:hAnsi="Arial" w:cs="Arial"/>
          <w:sz w:val="22"/>
          <w:szCs w:val="22"/>
        </w:rPr>
        <w:t>evolução</w:t>
      </w:r>
      <w:r w:rsidR="00C82368" w:rsidRPr="0019512E">
        <w:rPr>
          <w:rFonts w:ascii="Arial" w:hAnsi="Arial" w:cs="Arial"/>
          <w:sz w:val="22"/>
          <w:szCs w:val="22"/>
        </w:rPr>
        <w:t xml:space="preserve"> favorável</w:t>
      </w:r>
      <w:r w:rsidR="004E72D1" w:rsidRPr="0019512E">
        <w:rPr>
          <w:rFonts w:ascii="Arial" w:hAnsi="Arial" w:cs="Arial"/>
          <w:sz w:val="22"/>
          <w:szCs w:val="22"/>
        </w:rPr>
        <w:t xml:space="preserve"> no </w:t>
      </w:r>
      <w:r w:rsidR="000D1837" w:rsidRPr="0019512E">
        <w:rPr>
          <w:rFonts w:ascii="Arial" w:hAnsi="Arial" w:cs="Arial"/>
          <w:sz w:val="22"/>
          <w:szCs w:val="22"/>
        </w:rPr>
        <w:t>índice</w:t>
      </w:r>
      <w:r w:rsidR="004E72D1" w:rsidRPr="0019512E">
        <w:rPr>
          <w:rFonts w:ascii="Arial" w:hAnsi="Arial" w:cs="Arial"/>
          <w:sz w:val="22"/>
          <w:szCs w:val="22"/>
        </w:rPr>
        <w:t xml:space="preserve"> de cuidado</w:t>
      </w:r>
      <w:r w:rsidR="000D1837" w:rsidRPr="0019512E">
        <w:rPr>
          <w:rFonts w:ascii="Arial" w:hAnsi="Arial" w:cs="Arial"/>
          <w:sz w:val="22"/>
          <w:szCs w:val="22"/>
        </w:rPr>
        <w:t>s</w:t>
      </w:r>
      <w:r w:rsidR="004E72D1" w:rsidRPr="0019512E">
        <w:rPr>
          <w:rFonts w:ascii="Arial" w:hAnsi="Arial" w:cs="Arial"/>
          <w:sz w:val="22"/>
          <w:szCs w:val="22"/>
        </w:rPr>
        <w:t xml:space="preserve"> odontológico</w:t>
      </w:r>
      <w:r w:rsidR="000D1837" w:rsidRPr="0019512E">
        <w:rPr>
          <w:rFonts w:ascii="Arial" w:hAnsi="Arial" w:cs="Arial"/>
          <w:sz w:val="22"/>
          <w:szCs w:val="22"/>
        </w:rPr>
        <w:t>s</w:t>
      </w:r>
      <w:r w:rsidR="004E72D1" w:rsidRPr="0019512E">
        <w:rPr>
          <w:rFonts w:ascii="Arial" w:hAnsi="Arial" w:cs="Arial"/>
          <w:sz w:val="22"/>
          <w:szCs w:val="22"/>
        </w:rPr>
        <w:t xml:space="preserve"> em todo o Brasil</w:t>
      </w:r>
      <w:r w:rsidR="0095417C" w:rsidRPr="0019512E">
        <w:rPr>
          <w:rFonts w:ascii="Arial" w:hAnsi="Arial" w:cs="Arial"/>
          <w:sz w:val="22"/>
          <w:szCs w:val="22"/>
        </w:rPr>
        <w:t xml:space="preserve">, sendo ela mais expressiva </w:t>
      </w:r>
      <w:r w:rsidR="004E72D1" w:rsidRPr="0019512E">
        <w:rPr>
          <w:rFonts w:ascii="Arial" w:hAnsi="Arial" w:cs="Arial"/>
          <w:sz w:val="22"/>
          <w:szCs w:val="22"/>
        </w:rPr>
        <w:t>na faixa etária de 15 a 19 anos.</w:t>
      </w:r>
    </w:p>
    <w:p w14:paraId="59E93842" w14:textId="77777777" w:rsidR="00933EAF" w:rsidRPr="0019512E" w:rsidRDefault="00933EAF" w:rsidP="007B02AD">
      <w:pPr>
        <w:spacing w:line="360" w:lineRule="auto"/>
        <w:jc w:val="both"/>
        <w:rPr>
          <w:rFonts w:ascii="Arial" w:hAnsi="Arial" w:cs="Arial"/>
          <w:sz w:val="22"/>
          <w:szCs w:val="22"/>
        </w:rPr>
      </w:pPr>
    </w:p>
    <w:p w14:paraId="57A40D6D" w14:textId="77777777" w:rsidR="00933EAF" w:rsidRPr="0019512E" w:rsidRDefault="00933EAF" w:rsidP="007B02AD">
      <w:pPr>
        <w:spacing w:line="360" w:lineRule="auto"/>
        <w:jc w:val="both"/>
        <w:rPr>
          <w:rFonts w:ascii="Arial" w:hAnsi="Arial" w:cs="Arial"/>
          <w:sz w:val="22"/>
          <w:szCs w:val="22"/>
        </w:rPr>
      </w:pPr>
    </w:p>
    <w:p w14:paraId="66E21071" w14:textId="2213D837" w:rsidR="008F73FC" w:rsidRPr="0019512E" w:rsidRDefault="00572C44" w:rsidP="007B02AD">
      <w:pPr>
        <w:spacing w:line="360" w:lineRule="auto"/>
        <w:jc w:val="both"/>
        <w:outlineLvl w:val="0"/>
        <w:rPr>
          <w:rFonts w:ascii="Arial" w:hAnsi="Arial" w:cs="Arial"/>
          <w:b/>
          <w:sz w:val="22"/>
          <w:szCs w:val="22"/>
        </w:rPr>
      </w:pPr>
      <w:r w:rsidRPr="0019512E">
        <w:rPr>
          <w:rFonts w:ascii="Arial" w:hAnsi="Arial" w:cs="Arial"/>
          <w:b/>
          <w:sz w:val="22"/>
          <w:szCs w:val="22"/>
        </w:rPr>
        <w:t>REFERÊNCIA</w:t>
      </w:r>
    </w:p>
    <w:p w14:paraId="3F09BCF9" w14:textId="77777777" w:rsidR="00F00E86" w:rsidRDefault="00F00E86" w:rsidP="007B02AD">
      <w:pPr>
        <w:spacing w:line="360" w:lineRule="auto"/>
        <w:jc w:val="both"/>
        <w:outlineLvl w:val="0"/>
        <w:rPr>
          <w:rFonts w:ascii="Arial" w:hAnsi="Arial" w:cs="Arial"/>
          <w:sz w:val="22"/>
          <w:szCs w:val="22"/>
        </w:rPr>
      </w:pPr>
    </w:p>
    <w:p w14:paraId="64997FD0" w14:textId="6A5F129D" w:rsidR="007F3F80" w:rsidRDefault="00F00E86" w:rsidP="007B02AD">
      <w:pPr>
        <w:spacing w:line="360" w:lineRule="auto"/>
        <w:jc w:val="both"/>
        <w:outlineLvl w:val="0"/>
        <w:rPr>
          <w:rFonts w:ascii="Arial" w:hAnsi="Arial" w:cs="Arial"/>
          <w:sz w:val="22"/>
          <w:szCs w:val="22"/>
        </w:rPr>
      </w:pPr>
      <w:r>
        <w:rPr>
          <w:rFonts w:ascii="Arial" w:hAnsi="Arial" w:cs="Arial"/>
          <w:sz w:val="22"/>
          <w:szCs w:val="22"/>
        </w:rPr>
        <w:t xml:space="preserve">1. </w:t>
      </w:r>
      <w:r w:rsidR="00EF032B" w:rsidRPr="0019512E">
        <w:rPr>
          <w:rFonts w:ascii="Arial" w:hAnsi="Arial" w:cs="Arial"/>
          <w:sz w:val="22"/>
          <w:szCs w:val="22"/>
        </w:rPr>
        <w:t>ALMEIDA, T.</w:t>
      </w:r>
      <w:r w:rsidR="007F3F80" w:rsidRPr="0019512E">
        <w:rPr>
          <w:rFonts w:ascii="Arial" w:hAnsi="Arial" w:cs="Arial"/>
          <w:sz w:val="22"/>
          <w:szCs w:val="22"/>
        </w:rPr>
        <w:t xml:space="preserve"> F</w:t>
      </w:r>
      <w:r w:rsidR="00EF032B" w:rsidRPr="0019512E">
        <w:rPr>
          <w:rFonts w:ascii="Arial" w:hAnsi="Arial" w:cs="Arial"/>
          <w:sz w:val="22"/>
          <w:szCs w:val="22"/>
        </w:rPr>
        <w:t>. d</w:t>
      </w:r>
      <w:r w:rsidR="007F3F80" w:rsidRPr="0019512E">
        <w:rPr>
          <w:rFonts w:ascii="Arial" w:hAnsi="Arial" w:cs="Arial"/>
          <w:sz w:val="22"/>
          <w:szCs w:val="22"/>
        </w:rPr>
        <w:t xml:space="preserve">e et al. Condições de saúde bucal em crianças, adolescentes e adultos cadastrados em Unidades de Saúde da Família do Município de Salvador, Estado da Bahia, Brasil, em 2005. </w:t>
      </w:r>
      <w:r w:rsidR="007F3F80" w:rsidRPr="0019512E">
        <w:rPr>
          <w:rFonts w:ascii="Arial" w:hAnsi="Arial" w:cs="Arial"/>
          <w:b/>
          <w:sz w:val="22"/>
          <w:szCs w:val="22"/>
        </w:rPr>
        <w:t>Epidemiol. Serv. Saúde</w:t>
      </w:r>
      <w:r w:rsidR="00E643B0" w:rsidRPr="0019512E">
        <w:rPr>
          <w:rFonts w:ascii="Arial" w:hAnsi="Arial" w:cs="Arial"/>
          <w:sz w:val="22"/>
          <w:szCs w:val="22"/>
        </w:rPr>
        <w:t>, Brasília, v.21, n.1, p, 109-118,</w:t>
      </w:r>
      <w:r w:rsidR="007F3F80" w:rsidRPr="0019512E">
        <w:rPr>
          <w:rFonts w:ascii="Arial" w:hAnsi="Arial" w:cs="Arial"/>
          <w:sz w:val="22"/>
          <w:szCs w:val="22"/>
        </w:rPr>
        <w:t>març</w:t>
      </w:r>
      <w:r w:rsidR="00E643B0" w:rsidRPr="0019512E">
        <w:rPr>
          <w:rFonts w:ascii="Arial" w:hAnsi="Arial" w:cs="Arial"/>
          <w:sz w:val="22"/>
          <w:szCs w:val="22"/>
        </w:rPr>
        <w:t>o, 2</w:t>
      </w:r>
      <w:r w:rsidR="007F3F80" w:rsidRPr="0019512E">
        <w:rPr>
          <w:rFonts w:ascii="Arial" w:hAnsi="Arial" w:cs="Arial"/>
          <w:sz w:val="22"/>
          <w:szCs w:val="22"/>
        </w:rPr>
        <w:t>012.</w:t>
      </w:r>
    </w:p>
    <w:p w14:paraId="067BB3A0" w14:textId="77777777" w:rsidR="006D1FF1" w:rsidRDefault="006D1FF1" w:rsidP="007B02AD">
      <w:pPr>
        <w:spacing w:line="360" w:lineRule="auto"/>
        <w:jc w:val="both"/>
        <w:outlineLvl w:val="0"/>
        <w:rPr>
          <w:rFonts w:ascii="Arial" w:hAnsi="Arial" w:cs="Arial"/>
          <w:sz w:val="22"/>
          <w:szCs w:val="22"/>
        </w:rPr>
      </w:pPr>
    </w:p>
    <w:p w14:paraId="5C5A1236" w14:textId="5A6B5687" w:rsidR="006D1FF1" w:rsidRPr="0019512E" w:rsidRDefault="00B14A73" w:rsidP="006D1FF1">
      <w:pPr>
        <w:spacing w:line="360" w:lineRule="auto"/>
        <w:jc w:val="both"/>
        <w:outlineLvl w:val="0"/>
        <w:rPr>
          <w:rFonts w:ascii="Arial" w:hAnsi="Arial" w:cs="Arial"/>
          <w:sz w:val="22"/>
          <w:szCs w:val="22"/>
        </w:rPr>
      </w:pPr>
      <w:r>
        <w:rPr>
          <w:rFonts w:ascii="Arial" w:hAnsi="Arial" w:cs="Arial"/>
          <w:sz w:val="22"/>
          <w:szCs w:val="22"/>
        </w:rPr>
        <w:t xml:space="preserve">2. </w:t>
      </w:r>
      <w:r w:rsidR="006D1FF1">
        <w:rPr>
          <w:rFonts w:ascii="Arial" w:hAnsi="Arial" w:cs="Arial"/>
          <w:sz w:val="22"/>
          <w:szCs w:val="22"/>
        </w:rPr>
        <w:t>AMARAL, R. C.; BATISTA, M. J.; CYPRIANO, S.; SOUSA, M. L. R.</w:t>
      </w:r>
      <w:r w:rsidR="006D1FF1" w:rsidRPr="006D1FF1">
        <w:t xml:space="preserve"> </w:t>
      </w:r>
      <w:r w:rsidR="006D1FF1" w:rsidRPr="006D1FF1">
        <w:rPr>
          <w:rFonts w:ascii="Arial" w:hAnsi="Arial" w:cs="Arial"/>
          <w:sz w:val="22"/>
          <w:szCs w:val="22"/>
        </w:rPr>
        <w:t>Cuidados odontológicos e fatores associados em</w:t>
      </w:r>
      <w:r w:rsidR="006D1FF1">
        <w:rPr>
          <w:rFonts w:ascii="Arial" w:hAnsi="Arial" w:cs="Arial"/>
          <w:sz w:val="22"/>
          <w:szCs w:val="22"/>
        </w:rPr>
        <w:t xml:space="preserve"> </w:t>
      </w:r>
      <w:r w:rsidR="006D1FF1" w:rsidRPr="006D1FF1">
        <w:rPr>
          <w:rFonts w:ascii="Arial" w:hAnsi="Arial" w:cs="Arial"/>
          <w:sz w:val="22"/>
          <w:szCs w:val="22"/>
        </w:rPr>
        <w:t>escolares do município de Indaiatuba-SP</w:t>
      </w:r>
      <w:r w:rsidR="006D1FF1">
        <w:rPr>
          <w:rFonts w:ascii="Arial" w:hAnsi="Arial" w:cs="Arial"/>
          <w:sz w:val="22"/>
          <w:szCs w:val="22"/>
        </w:rPr>
        <w:t>.</w:t>
      </w:r>
      <w:r w:rsidR="006D1FF1" w:rsidRPr="006D1FF1">
        <w:t xml:space="preserve"> </w:t>
      </w:r>
      <w:r w:rsidR="006D1FF1" w:rsidRPr="006D1FF1">
        <w:rPr>
          <w:rFonts w:ascii="Arial" w:hAnsi="Arial" w:cs="Arial"/>
          <w:b/>
          <w:sz w:val="22"/>
          <w:szCs w:val="22"/>
        </w:rPr>
        <w:t>Arq Odontol</w:t>
      </w:r>
      <w:r w:rsidR="006D1FF1" w:rsidRPr="006D1FF1">
        <w:rPr>
          <w:rFonts w:ascii="Arial" w:hAnsi="Arial" w:cs="Arial"/>
          <w:sz w:val="22"/>
          <w:szCs w:val="22"/>
        </w:rPr>
        <w:t xml:space="preserve">, Belo Horizonte, </w:t>
      </w:r>
      <w:r w:rsidR="006D1FF1">
        <w:rPr>
          <w:rFonts w:ascii="Arial" w:hAnsi="Arial" w:cs="Arial"/>
          <w:sz w:val="22"/>
          <w:szCs w:val="22"/>
        </w:rPr>
        <w:t>v.49, n.</w:t>
      </w:r>
      <w:r w:rsidR="006D1FF1" w:rsidRPr="006D1FF1">
        <w:rPr>
          <w:rFonts w:ascii="Arial" w:hAnsi="Arial" w:cs="Arial"/>
          <w:sz w:val="22"/>
          <w:szCs w:val="22"/>
        </w:rPr>
        <w:t>1</w:t>
      </w:r>
      <w:r w:rsidR="006D1FF1">
        <w:rPr>
          <w:rFonts w:ascii="Arial" w:hAnsi="Arial" w:cs="Arial"/>
          <w:sz w:val="22"/>
          <w:szCs w:val="22"/>
        </w:rPr>
        <w:t>,</w:t>
      </w:r>
      <w:r w:rsidR="006D1FF1" w:rsidRPr="006D1FF1">
        <w:rPr>
          <w:rFonts w:ascii="Arial" w:hAnsi="Arial" w:cs="Arial"/>
          <w:sz w:val="22"/>
          <w:szCs w:val="22"/>
        </w:rPr>
        <w:t xml:space="preserve"> </w:t>
      </w:r>
      <w:r w:rsidR="006D1FF1" w:rsidRPr="006D1FF1">
        <w:rPr>
          <w:rFonts w:ascii="Arial" w:hAnsi="Arial" w:cs="Arial"/>
          <w:sz w:val="22"/>
          <w:szCs w:val="22"/>
        </w:rPr>
        <w:t>jan/mar</w:t>
      </w:r>
      <w:r w:rsidR="006D1FF1">
        <w:rPr>
          <w:rFonts w:ascii="Arial" w:hAnsi="Arial" w:cs="Arial"/>
          <w:sz w:val="22"/>
          <w:szCs w:val="22"/>
        </w:rPr>
        <w:t>, p.</w:t>
      </w:r>
      <w:r w:rsidR="006D1FF1" w:rsidRPr="006D1FF1">
        <w:rPr>
          <w:rFonts w:ascii="Arial" w:hAnsi="Arial" w:cs="Arial"/>
          <w:sz w:val="22"/>
          <w:szCs w:val="22"/>
        </w:rPr>
        <w:t>39-44, 2013</w:t>
      </w:r>
    </w:p>
    <w:p w14:paraId="6FC942C6" w14:textId="77777777" w:rsidR="004034CE" w:rsidRPr="0019512E" w:rsidRDefault="004034CE" w:rsidP="007B02AD">
      <w:pPr>
        <w:spacing w:line="360" w:lineRule="auto"/>
        <w:jc w:val="both"/>
        <w:outlineLvl w:val="0"/>
        <w:rPr>
          <w:rFonts w:ascii="Arial" w:hAnsi="Arial" w:cs="Arial"/>
          <w:sz w:val="22"/>
          <w:szCs w:val="22"/>
        </w:rPr>
      </w:pPr>
    </w:p>
    <w:p w14:paraId="44789FD5" w14:textId="20B9F353" w:rsidR="00DB06F1" w:rsidRDefault="00B14A73" w:rsidP="007B02AD">
      <w:pPr>
        <w:spacing w:line="360" w:lineRule="auto"/>
        <w:jc w:val="both"/>
        <w:rPr>
          <w:rFonts w:ascii="Arial" w:hAnsi="Arial" w:cs="Arial"/>
          <w:sz w:val="22"/>
          <w:szCs w:val="22"/>
        </w:rPr>
      </w:pPr>
      <w:r>
        <w:rPr>
          <w:rFonts w:ascii="Arial" w:hAnsi="Arial" w:cs="Arial"/>
          <w:sz w:val="22"/>
          <w:szCs w:val="22"/>
        </w:rPr>
        <w:t>3</w:t>
      </w:r>
      <w:r w:rsidR="00F00E86" w:rsidRPr="00CF1715">
        <w:rPr>
          <w:rFonts w:ascii="Arial" w:hAnsi="Arial" w:cs="Arial"/>
          <w:sz w:val="22"/>
          <w:szCs w:val="22"/>
        </w:rPr>
        <w:t xml:space="preserve">. </w:t>
      </w:r>
      <w:r w:rsidR="004E72D1" w:rsidRPr="00CF1715">
        <w:rPr>
          <w:rFonts w:ascii="Arial" w:hAnsi="Arial" w:cs="Arial"/>
          <w:sz w:val="22"/>
          <w:szCs w:val="22"/>
        </w:rPr>
        <w:t xml:space="preserve">ANTUNES, JLF; NARVAI, PC. </w:t>
      </w:r>
      <w:r w:rsidR="004E72D1" w:rsidRPr="0019512E">
        <w:rPr>
          <w:rFonts w:ascii="Arial" w:hAnsi="Arial" w:cs="Arial"/>
          <w:sz w:val="22"/>
          <w:szCs w:val="22"/>
        </w:rPr>
        <w:t>Políticas de saúde bucal no Brasil e seu impacto sobre as des</w:t>
      </w:r>
      <w:r w:rsidR="00351239" w:rsidRPr="0019512E">
        <w:rPr>
          <w:rFonts w:ascii="Arial" w:hAnsi="Arial" w:cs="Arial"/>
          <w:sz w:val="22"/>
          <w:szCs w:val="22"/>
        </w:rPr>
        <w:t xml:space="preserve">igualdades em saúde </w:t>
      </w:r>
      <w:r w:rsidR="004E72D1" w:rsidRPr="0019512E">
        <w:rPr>
          <w:rFonts w:ascii="Arial" w:hAnsi="Arial" w:cs="Arial"/>
          <w:b/>
          <w:sz w:val="22"/>
          <w:szCs w:val="22"/>
        </w:rPr>
        <w:t>Rev Saúde Pública</w:t>
      </w:r>
      <w:r w:rsidR="00DB06F1" w:rsidRPr="0019512E">
        <w:rPr>
          <w:rFonts w:ascii="Arial" w:hAnsi="Arial" w:cs="Arial"/>
          <w:sz w:val="22"/>
          <w:szCs w:val="22"/>
        </w:rPr>
        <w:t xml:space="preserve"> </w:t>
      </w:r>
      <w:r w:rsidR="004034CE" w:rsidRPr="0019512E">
        <w:rPr>
          <w:rFonts w:ascii="Arial" w:hAnsi="Arial" w:cs="Arial"/>
          <w:sz w:val="22"/>
          <w:szCs w:val="22"/>
        </w:rPr>
        <w:t>v.44, n.2, p.</w:t>
      </w:r>
      <w:r w:rsidR="00DB06F1" w:rsidRPr="0019512E">
        <w:rPr>
          <w:rFonts w:ascii="Arial" w:hAnsi="Arial" w:cs="Arial"/>
          <w:sz w:val="22"/>
          <w:szCs w:val="22"/>
        </w:rPr>
        <w:t>360-365</w:t>
      </w:r>
      <w:r w:rsidR="00A70DAC" w:rsidRPr="0019512E">
        <w:rPr>
          <w:rFonts w:ascii="Arial" w:hAnsi="Arial" w:cs="Arial"/>
          <w:sz w:val="22"/>
          <w:szCs w:val="22"/>
        </w:rPr>
        <w:t>, 2010</w:t>
      </w:r>
      <w:r w:rsidR="00DB06F1" w:rsidRPr="0019512E">
        <w:rPr>
          <w:rFonts w:ascii="Arial" w:hAnsi="Arial" w:cs="Arial"/>
          <w:sz w:val="22"/>
          <w:szCs w:val="22"/>
        </w:rPr>
        <w:t>.</w:t>
      </w:r>
    </w:p>
    <w:p w14:paraId="174FACCA" w14:textId="77777777" w:rsidR="00DC0B6A" w:rsidRDefault="00DC0B6A" w:rsidP="00DC0B6A">
      <w:pPr>
        <w:spacing w:line="360" w:lineRule="auto"/>
        <w:jc w:val="both"/>
        <w:rPr>
          <w:rFonts w:ascii="Arial" w:hAnsi="Arial" w:cs="Arial"/>
          <w:sz w:val="22"/>
          <w:szCs w:val="22"/>
        </w:rPr>
      </w:pPr>
    </w:p>
    <w:p w14:paraId="3F640E4F" w14:textId="2BDA623F" w:rsidR="00520413" w:rsidRPr="00520413" w:rsidRDefault="00B14A73" w:rsidP="00520413">
      <w:pPr>
        <w:spacing w:line="360" w:lineRule="auto"/>
        <w:jc w:val="both"/>
        <w:rPr>
          <w:rFonts w:ascii="Arial" w:hAnsi="Arial" w:cs="Arial"/>
          <w:sz w:val="22"/>
          <w:szCs w:val="22"/>
        </w:rPr>
      </w:pPr>
      <w:r>
        <w:rPr>
          <w:rFonts w:ascii="Arial" w:hAnsi="Arial" w:cs="Arial"/>
          <w:sz w:val="22"/>
          <w:szCs w:val="22"/>
        </w:rPr>
        <w:t xml:space="preserve">4. </w:t>
      </w:r>
      <w:r w:rsidR="00DC0B6A">
        <w:rPr>
          <w:rFonts w:ascii="Arial" w:hAnsi="Arial" w:cs="Arial"/>
          <w:sz w:val="22"/>
          <w:szCs w:val="22"/>
        </w:rPr>
        <w:t xml:space="preserve">ARDENGHI, T. N.; </w:t>
      </w:r>
      <w:r w:rsidR="00DC0B6A" w:rsidRPr="00DC0B6A">
        <w:rPr>
          <w:rFonts w:ascii="Arial" w:hAnsi="Arial" w:cs="Arial"/>
          <w:sz w:val="22"/>
          <w:szCs w:val="22"/>
        </w:rPr>
        <w:t>PIOVESAN</w:t>
      </w:r>
      <w:r w:rsidR="00DC0B6A">
        <w:rPr>
          <w:rFonts w:ascii="Arial" w:hAnsi="Arial" w:cs="Arial"/>
          <w:sz w:val="22"/>
          <w:szCs w:val="22"/>
        </w:rPr>
        <w:t xml:space="preserve">, C.; </w:t>
      </w:r>
      <w:r w:rsidR="00DC0B6A" w:rsidRPr="00DC0B6A">
        <w:rPr>
          <w:rFonts w:ascii="Arial" w:hAnsi="Arial" w:cs="Arial"/>
          <w:sz w:val="22"/>
          <w:szCs w:val="22"/>
        </w:rPr>
        <w:t>ANTUNES</w:t>
      </w:r>
      <w:r w:rsidR="00DC0B6A">
        <w:rPr>
          <w:rFonts w:ascii="Arial" w:hAnsi="Arial" w:cs="Arial"/>
          <w:sz w:val="22"/>
          <w:szCs w:val="22"/>
        </w:rPr>
        <w:t xml:space="preserve">, J. L. A. </w:t>
      </w:r>
      <w:r w:rsidR="00520413" w:rsidRPr="00520413">
        <w:rPr>
          <w:rFonts w:ascii="Arial" w:hAnsi="Arial" w:cs="Arial"/>
          <w:sz w:val="22"/>
          <w:szCs w:val="22"/>
        </w:rPr>
        <w:t>Desigualdades na prevalência de</w:t>
      </w:r>
    </w:p>
    <w:p w14:paraId="7BCB05C1" w14:textId="304E5306" w:rsidR="00DC0B6A" w:rsidRDefault="00520413" w:rsidP="00520413">
      <w:pPr>
        <w:spacing w:line="360" w:lineRule="auto"/>
        <w:jc w:val="both"/>
        <w:rPr>
          <w:rFonts w:ascii="Arial" w:hAnsi="Arial" w:cs="Arial"/>
          <w:sz w:val="22"/>
          <w:szCs w:val="22"/>
        </w:rPr>
      </w:pPr>
      <w:r w:rsidRPr="00520413">
        <w:rPr>
          <w:rFonts w:ascii="Arial" w:hAnsi="Arial" w:cs="Arial"/>
          <w:sz w:val="22"/>
          <w:szCs w:val="22"/>
        </w:rPr>
        <w:t>cárie dentária não tratada em</w:t>
      </w:r>
      <w:r>
        <w:rPr>
          <w:rFonts w:ascii="Arial" w:hAnsi="Arial" w:cs="Arial"/>
          <w:sz w:val="22"/>
          <w:szCs w:val="22"/>
        </w:rPr>
        <w:t xml:space="preserve"> </w:t>
      </w:r>
      <w:r w:rsidRPr="00520413">
        <w:rPr>
          <w:rFonts w:ascii="Arial" w:hAnsi="Arial" w:cs="Arial"/>
          <w:sz w:val="22"/>
          <w:szCs w:val="22"/>
        </w:rPr>
        <w:t>crianças pré-escolares no Brasil</w:t>
      </w:r>
      <w:r>
        <w:rPr>
          <w:rFonts w:ascii="Arial" w:hAnsi="Arial" w:cs="Arial"/>
          <w:sz w:val="22"/>
          <w:szCs w:val="22"/>
        </w:rPr>
        <w:t xml:space="preserve">. </w:t>
      </w:r>
      <w:r w:rsidRPr="00520413">
        <w:rPr>
          <w:rFonts w:ascii="Arial" w:hAnsi="Arial" w:cs="Arial"/>
          <w:b/>
          <w:sz w:val="22"/>
          <w:szCs w:val="22"/>
        </w:rPr>
        <w:t>Rev Saúde Pública</w:t>
      </w:r>
      <w:r>
        <w:rPr>
          <w:rFonts w:ascii="Arial" w:hAnsi="Arial" w:cs="Arial"/>
          <w:sz w:val="22"/>
          <w:szCs w:val="22"/>
        </w:rPr>
        <w:t xml:space="preserve">, São Paulo, </w:t>
      </w:r>
      <w:r w:rsidRPr="00520413">
        <w:rPr>
          <w:rFonts w:ascii="Arial" w:hAnsi="Arial" w:cs="Arial"/>
          <w:sz w:val="22"/>
          <w:szCs w:val="22"/>
        </w:rPr>
        <w:t xml:space="preserve"> 2013;47(Supl 3):129-37</w:t>
      </w:r>
    </w:p>
    <w:p w14:paraId="7EFF235C" w14:textId="77777777" w:rsidR="00520413" w:rsidRPr="00DC0B6A" w:rsidRDefault="00520413" w:rsidP="00520413">
      <w:pPr>
        <w:spacing w:line="360" w:lineRule="auto"/>
        <w:jc w:val="both"/>
        <w:rPr>
          <w:rFonts w:ascii="Arial" w:hAnsi="Arial" w:cs="Arial"/>
          <w:sz w:val="22"/>
          <w:szCs w:val="22"/>
        </w:rPr>
      </w:pPr>
    </w:p>
    <w:p w14:paraId="1059B82A" w14:textId="0F48DB8D" w:rsidR="00263D31" w:rsidRPr="00F00E86" w:rsidRDefault="00B14A73" w:rsidP="00F00E86">
      <w:pPr>
        <w:pStyle w:val="NormalWeb"/>
        <w:shd w:val="clear" w:color="auto" w:fill="FFFFFF"/>
        <w:spacing w:before="0" w:beforeAutospacing="0" w:after="0" w:afterAutospacing="0" w:line="360" w:lineRule="auto"/>
        <w:jc w:val="both"/>
        <w:rPr>
          <w:rFonts w:ascii="Arial" w:hAnsi="Arial" w:cs="Arial"/>
          <w:color w:val="000000"/>
          <w:sz w:val="22"/>
          <w:szCs w:val="22"/>
        </w:rPr>
      </w:pPr>
      <w:r>
        <w:rPr>
          <w:rFonts w:ascii="Arial" w:hAnsi="Arial" w:cs="Arial"/>
          <w:sz w:val="22"/>
          <w:szCs w:val="22"/>
        </w:rPr>
        <w:t>5</w:t>
      </w:r>
      <w:r w:rsidR="00F00E86">
        <w:rPr>
          <w:rFonts w:ascii="Arial" w:hAnsi="Arial" w:cs="Arial"/>
          <w:sz w:val="22"/>
          <w:szCs w:val="22"/>
        </w:rPr>
        <w:t xml:space="preserve">. </w:t>
      </w:r>
      <w:r w:rsidR="00D661CB" w:rsidRPr="0019512E">
        <w:rPr>
          <w:rFonts w:ascii="Arial" w:hAnsi="Arial" w:cs="Arial"/>
          <w:sz w:val="22"/>
          <w:szCs w:val="22"/>
        </w:rPr>
        <w:t xml:space="preserve">BALDANI, M. H.; VASCONCELOS, A. G.G., ANTUNES, J. L. F.. Associação do Índice CPO-D com indicadores socioeconômicos e de provisão de serviços odontológicos no Estado do Paraná, Brasil. </w:t>
      </w:r>
      <w:r w:rsidR="00D661CB" w:rsidRPr="0019512E">
        <w:rPr>
          <w:rFonts w:ascii="Arial" w:hAnsi="Arial" w:cs="Arial"/>
          <w:b/>
          <w:sz w:val="22"/>
          <w:szCs w:val="22"/>
        </w:rPr>
        <w:t>Cad Saúde Pública</w:t>
      </w:r>
      <w:r w:rsidR="00D661CB" w:rsidRPr="0019512E">
        <w:rPr>
          <w:rFonts w:ascii="Arial" w:hAnsi="Arial" w:cs="Arial"/>
          <w:sz w:val="22"/>
          <w:szCs w:val="22"/>
        </w:rPr>
        <w:t xml:space="preserve"> </w:t>
      </w:r>
      <w:r w:rsidR="00E837D0" w:rsidRPr="0019512E">
        <w:rPr>
          <w:rFonts w:ascii="Arial" w:hAnsi="Arial" w:cs="Arial"/>
          <w:sz w:val="22"/>
          <w:szCs w:val="22"/>
        </w:rPr>
        <w:t>v.20, n.1, p,</w:t>
      </w:r>
      <w:r w:rsidR="00D661CB" w:rsidRPr="0019512E">
        <w:rPr>
          <w:rFonts w:ascii="Arial" w:hAnsi="Arial" w:cs="Arial"/>
          <w:sz w:val="22"/>
          <w:szCs w:val="22"/>
        </w:rPr>
        <w:t xml:space="preserve"> 143-152</w:t>
      </w:r>
      <w:r w:rsidR="00E837D0" w:rsidRPr="0019512E">
        <w:rPr>
          <w:rFonts w:ascii="Arial" w:hAnsi="Arial" w:cs="Arial"/>
          <w:sz w:val="22"/>
          <w:szCs w:val="22"/>
        </w:rPr>
        <w:t>, 2004</w:t>
      </w:r>
      <w:r w:rsidR="00D661CB" w:rsidRPr="0019512E">
        <w:rPr>
          <w:rFonts w:ascii="Arial" w:hAnsi="Arial" w:cs="Arial"/>
          <w:sz w:val="22"/>
          <w:szCs w:val="22"/>
        </w:rPr>
        <w:t xml:space="preserve">. </w:t>
      </w:r>
    </w:p>
    <w:p w14:paraId="4845E48B" w14:textId="77777777" w:rsidR="00F81E55" w:rsidRPr="0019512E" w:rsidRDefault="00F81E55" w:rsidP="007B02AD">
      <w:pPr>
        <w:spacing w:line="360" w:lineRule="auto"/>
        <w:ind w:hanging="540"/>
        <w:jc w:val="both"/>
        <w:rPr>
          <w:rFonts w:ascii="Arial" w:hAnsi="Arial" w:cs="Arial"/>
          <w:sz w:val="22"/>
          <w:szCs w:val="22"/>
        </w:rPr>
      </w:pPr>
    </w:p>
    <w:p w14:paraId="3C5D7A9E" w14:textId="703BEE9C" w:rsidR="00F023BA" w:rsidRPr="0019512E" w:rsidRDefault="00B14A73" w:rsidP="007B02AD">
      <w:pPr>
        <w:spacing w:line="360" w:lineRule="auto"/>
        <w:jc w:val="both"/>
        <w:rPr>
          <w:rFonts w:ascii="Arial" w:hAnsi="Arial" w:cs="Arial"/>
          <w:sz w:val="22"/>
          <w:szCs w:val="22"/>
        </w:rPr>
      </w:pPr>
      <w:r>
        <w:rPr>
          <w:rFonts w:ascii="Arial" w:hAnsi="Arial" w:cs="Arial"/>
          <w:sz w:val="22"/>
          <w:szCs w:val="22"/>
        </w:rPr>
        <w:t>6</w:t>
      </w:r>
      <w:r w:rsidR="00F00E86">
        <w:rPr>
          <w:rFonts w:ascii="Arial" w:hAnsi="Arial" w:cs="Arial"/>
          <w:sz w:val="22"/>
          <w:szCs w:val="22"/>
        </w:rPr>
        <w:t xml:space="preserve">. </w:t>
      </w:r>
      <w:r w:rsidR="00F023BA" w:rsidRPr="0019512E">
        <w:rPr>
          <w:rFonts w:ascii="Arial" w:hAnsi="Arial" w:cs="Arial"/>
          <w:sz w:val="22"/>
          <w:szCs w:val="22"/>
        </w:rPr>
        <w:t xml:space="preserve">BRASIL. Lei Federal nº 6050 de 24 de maio de 1974. </w:t>
      </w:r>
      <w:r w:rsidR="00F023BA" w:rsidRPr="0019512E">
        <w:rPr>
          <w:rFonts w:ascii="Arial" w:hAnsi="Arial" w:cs="Arial"/>
          <w:b/>
          <w:sz w:val="22"/>
          <w:szCs w:val="22"/>
        </w:rPr>
        <w:t>Dispõe sobre a obrigatoriedade da</w:t>
      </w:r>
      <w:r w:rsidR="00F023BA" w:rsidRPr="0019512E">
        <w:rPr>
          <w:rFonts w:ascii="Arial" w:hAnsi="Arial" w:cs="Arial"/>
          <w:sz w:val="22"/>
          <w:szCs w:val="22"/>
        </w:rPr>
        <w:t xml:space="preserve"> </w:t>
      </w:r>
      <w:r w:rsidR="00F023BA" w:rsidRPr="0019512E">
        <w:rPr>
          <w:rFonts w:ascii="Arial" w:hAnsi="Arial" w:cs="Arial"/>
          <w:b/>
          <w:sz w:val="22"/>
          <w:szCs w:val="22"/>
        </w:rPr>
        <w:t>fluoretação das águas em sistema de abastecimento</w:t>
      </w:r>
      <w:r w:rsidR="00F023BA" w:rsidRPr="0019512E">
        <w:rPr>
          <w:rFonts w:ascii="Arial" w:hAnsi="Arial" w:cs="Arial"/>
          <w:sz w:val="22"/>
          <w:szCs w:val="22"/>
        </w:rPr>
        <w:t xml:space="preserve">. </w:t>
      </w:r>
      <w:r w:rsidR="00F023BA" w:rsidRPr="0019512E">
        <w:rPr>
          <w:rFonts w:ascii="Arial" w:hAnsi="Arial" w:cs="Arial"/>
          <w:i/>
          <w:iCs/>
          <w:sz w:val="22"/>
          <w:szCs w:val="22"/>
        </w:rPr>
        <w:t xml:space="preserve">Diário Oficial da União </w:t>
      </w:r>
      <w:r w:rsidR="00F023BA" w:rsidRPr="0019512E">
        <w:rPr>
          <w:rFonts w:ascii="Arial" w:hAnsi="Arial" w:cs="Arial"/>
          <w:sz w:val="22"/>
          <w:szCs w:val="22"/>
        </w:rPr>
        <w:t>1975</w:t>
      </w:r>
      <w:r w:rsidR="00332C36" w:rsidRPr="0019512E">
        <w:rPr>
          <w:rFonts w:ascii="Arial" w:hAnsi="Arial" w:cs="Arial"/>
          <w:sz w:val="22"/>
          <w:szCs w:val="22"/>
        </w:rPr>
        <w:t>.</w:t>
      </w:r>
    </w:p>
    <w:p w14:paraId="6935DC3B" w14:textId="77777777" w:rsidR="001F13F3" w:rsidRPr="0019512E" w:rsidRDefault="00D661CB" w:rsidP="007B02AD">
      <w:pPr>
        <w:spacing w:line="360" w:lineRule="auto"/>
        <w:ind w:hanging="540"/>
        <w:jc w:val="both"/>
        <w:rPr>
          <w:rFonts w:ascii="Arial" w:hAnsi="Arial" w:cs="Arial"/>
          <w:sz w:val="22"/>
          <w:szCs w:val="22"/>
        </w:rPr>
      </w:pPr>
      <w:r w:rsidRPr="0019512E">
        <w:rPr>
          <w:rFonts w:ascii="Arial" w:hAnsi="Arial" w:cs="Arial"/>
          <w:sz w:val="22"/>
          <w:szCs w:val="22"/>
        </w:rPr>
        <w:t xml:space="preserve">       </w:t>
      </w:r>
      <w:r w:rsidR="00DB06F1" w:rsidRPr="0019512E">
        <w:rPr>
          <w:rFonts w:ascii="Arial" w:hAnsi="Arial" w:cs="Arial"/>
          <w:sz w:val="22"/>
          <w:szCs w:val="22"/>
        </w:rPr>
        <w:t xml:space="preserve">  </w:t>
      </w:r>
    </w:p>
    <w:p w14:paraId="524EC5A8" w14:textId="4D60816F" w:rsidR="00AA3B03" w:rsidRPr="0019512E" w:rsidRDefault="00B14A73" w:rsidP="007B02AD">
      <w:pPr>
        <w:spacing w:line="360" w:lineRule="auto"/>
        <w:jc w:val="both"/>
        <w:rPr>
          <w:rFonts w:ascii="Arial" w:hAnsi="Arial" w:cs="Arial"/>
          <w:sz w:val="22"/>
          <w:szCs w:val="22"/>
        </w:rPr>
      </w:pPr>
      <w:r>
        <w:rPr>
          <w:rFonts w:ascii="Arial" w:hAnsi="Arial" w:cs="Arial"/>
          <w:sz w:val="22"/>
          <w:szCs w:val="22"/>
        </w:rPr>
        <w:t>7</w:t>
      </w:r>
      <w:r w:rsidR="00F00E86" w:rsidRPr="002F1228">
        <w:rPr>
          <w:rFonts w:ascii="Arial" w:hAnsi="Arial" w:cs="Arial"/>
          <w:sz w:val="22"/>
          <w:szCs w:val="22"/>
        </w:rPr>
        <w:t xml:space="preserve">. </w:t>
      </w:r>
      <w:r w:rsidR="00AA3B03" w:rsidRPr="002F1228">
        <w:rPr>
          <w:rFonts w:ascii="Arial" w:hAnsi="Arial" w:cs="Arial"/>
          <w:sz w:val="22"/>
          <w:szCs w:val="22"/>
        </w:rPr>
        <w:t>BRASIL. Secretaria Nacional de Programas Especiais de saúde. Divisão de saúde Bucal.</w:t>
      </w:r>
      <w:r w:rsidR="00AA3B03" w:rsidRPr="002F1228">
        <w:rPr>
          <w:rFonts w:ascii="Arial" w:hAnsi="Arial" w:cs="Arial"/>
          <w:b/>
          <w:sz w:val="22"/>
          <w:szCs w:val="22"/>
        </w:rPr>
        <w:t xml:space="preserve"> Levantamento epidemiológico em saúde bucal</w:t>
      </w:r>
      <w:r w:rsidR="00AA3B03" w:rsidRPr="002F1228">
        <w:rPr>
          <w:rFonts w:ascii="Arial" w:hAnsi="Arial" w:cs="Arial"/>
          <w:sz w:val="22"/>
          <w:szCs w:val="22"/>
        </w:rPr>
        <w:t>: Brasil, zona urbana, 1986. Brasília, DF, 1988.</w:t>
      </w:r>
    </w:p>
    <w:p w14:paraId="3301B265" w14:textId="77777777" w:rsidR="001F13F3" w:rsidRPr="0019512E" w:rsidRDefault="001F13F3" w:rsidP="007B02AD">
      <w:pPr>
        <w:spacing w:line="360" w:lineRule="auto"/>
        <w:jc w:val="both"/>
        <w:rPr>
          <w:rFonts w:ascii="Arial" w:hAnsi="Arial" w:cs="Arial"/>
          <w:sz w:val="22"/>
          <w:szCs w:val="22"/>
        </w:rPr>
      </w:pPr>
    </w:p>
    <w:p w14:paraId="6325A9E6" w14:textId="12625578" w:rsidR="00AA3B03" w:rsidRPr="0019512E" w:rsidRDefault="00AA3B03" w:rsidP="007B02AD">
      <w:pPr>
        <w:spacing w:line="360" w:lineRule="auto"/>
        <w:ind w:hanging="540"/>
        <w:jc w:val="both"/>
        <w:rPr>
          <w:rFonts w:ascii="Arial" w:hAnsi="Arial" w:cs="Arial"/>
          <w:sz w:val="22"/>
          <w:szCs w:val="22"/>
        </w:rPr>
      </w:pPr>
      <w:r w:rsidRPr="0019512E">
        <w:rPr>
          <w:rFonts w:ascii="Arial" w:hAnsi="Arial" w:cs="Arial"/>
          <w:sz w:val="22"/>
          <w:szCs w:val="22"/>
        </w:rPr>
        <w:tab/>
      </w:r>
      <w:r w:rsidR="00B14A73">
        <w:rPr>
          <w:rFonts w:ascii="Arial" w:hAnsi="Arial" w:cs="Arial"/>
          <w:sz w:val="22"/>
          <w:szCs w:val="22"/>
        </w:rPr>
        <w:t>8</w:t>
      </w:r>
      <w:r w:rsidR="00F00E86">
        <w:rPr>
          <w:rFonts w:ascii="Arial" w:hAnsi="Arial" w:cs="Arial"/>
          <w:sz w:val="22"/>
          <w:szCs w:val="22"/>
        </w:rPr>
        <w:t xml:space="preserve">. </w:t>
      </w:r>
      <w:r w:rsidRPr="0019512E">
        <w:rPr>
          <w:rFonts w:ascii="Arial" w:hAnsi="Arial" w:cs="Arial"/>
          <w:sz w:val="22"/>
          <w:szCs w:val="22"/>
        </w:rPr>
        <w:t>BRASIL. Ministério da Saúde.</w:t>
      </w:r>
      <w:r w:rsidRPr="0019512E">
        <w:rPr>
          <w:rFonts w:ascii="Arial" w:hAnsi="Arial" w:cs="Arial"/>
          <w:b/>
          <w:sz w:val="22"/>
          <w:szCs w:val="22"/>
        </w:rPr>
        <w:t xml:space="preserve"> Levantamento epidemiológico em saúde bucal nas capitais brasileiras, em 1996</w:t>
      </w:r>
      <w:r w:rsidRPr="0019512E">
        <w:rPr>
          <w:rFonts w:ascii="Arial" w:hAnsi="Arial" w:cs="Arial"/>
          <w:sz w:val="22"/>
          <w:szCs w:val="22"/>
        </w:rPr>
        <w:t>. Brasília, DF, 1996.</w:t>
      </w:r>
    </w:p>
    <w:p w14:paraId="36F3DB42" w14:textId="77777777" w:rsidR="00F023BA" w:rsidRPr="0019512E" w:rsidRDefault="00F023BA" w:rsidP="007B02AD">
      <w:pPr>
        <w:spacing w:line="360" w:lineRule="auto"/>
        <w:jc w:val="both"/>
        <w:rPr>
          <w:rFonts w:ascii="Arial" w:hAnsi="Arial" w:cs="Arial"/>
          <w:sz w:val="22"/>
          <w:szCs w:val="22"/>
        </w:rPr>
      </w:pPr>
    </w:p>
    <w:p w14:paraId="442F52BC" w14:textId="689A4676" w:rsidR="00DB06F1" w:rsidRPr="0019512E" w:rsidRDefault="00F369CC" w:rsidP="007B02AD">
      <w:pPr>
        <w:spacing w:line="360" w:lineRule="auto"/>
        <w:jc w:val="both"/>
        <w:rPr>
          <w:rFonts w:ascii="Arial" w:hAnsi="Arial" w:cs="Arial"/>
          <w:sz w:val="22"/>
          <w:szCs w:val="22"/>
        </w:rPr>
      </w:pPr>
      <w:r>
        <w:rPr>
          <w:rFonts w:ascii="Arial" w:hAnsi="Arial" w:cs="Arial"/>
          <w:sz w:val="22"/>
          <w:szCs w:val="22"/>
        </w:rPr>
        <w:t>9</w:t>
      </w:r>
      <w:r w:rsidR="00F00E86">
        <w:rPr>
          <w:rFonts w:ascii="Arial" w:hAnsi="Arial" w:cs="Arial"/>
          <w:sz w:val="22"/>
          <w:szCs w:val="22"/>
        </w:rPr>
        <w:t xml:space="preserve">. </w:t>
      </w:r>
      <w:r w:rsidR="0078744E" w:rsidRPr="0019512E">
        <w:rPr>
          <w:rFonts w:ascii="Arial" w:hAnsi="Arial" w:cs="Arial"/>
          <w:sz w:val="22"/>
          <w:szCs w:val="22"/>
        </w:rPr>
        <w:t xml:space="preserve">BRASIL. </w:t>
      </w:r>
      <w:r w:rsidR="001F13F3" w:rsidRPr="0019512E">
        <w:rPr>
          <w:rFonts w:ascii="Arial" w:hAnsi="Arial" w:cs="Arial"/>
          <w:sz w:val="22"/>
          <w:szCs w:val="22"/>
        </w:rPr>
        <w:t>Ministério da Saúde</w:t>
      </w:r>
      <w:r w:rsidR="0078744E" w:rsidRPr="0019512E">
        <w:rPr>
          <w:rFonts w:ascii="Arial" w:hAnsi="Arial" w:cs="Arial"/>
          <w:sz w:val="22"/>
          <w:szCs w:val="22"/>
        </w:rPr>
        <w:t xml:space="preserve">. </w:t>
      </w:r>
      <w:r w:rsidR="001F13F3" w:rsidRPr="0019512E">
        <w:rPr>
          <w:rFonts w:ascii="Arial" w:hAnsi="Arial" w:cs="Arial"/>
          <w:sz w:val="22"/>
          <w:szCs w:val="22"/>
        </w:rPr>
        <w:t xml:space="preserve">Secretaria de Atenção à Saúde. </w:t>
      </w:r>
      <w:r w:rsidR="0078744E" w:rsidRPr="0019512E">
        <w:rPr>
          <w:rFonts w:ascii="Arial" w:hAnsi="Arial" w:cs="Arial"/>
          <w:sz w:val="22"/>
          <w:szCs w:val="22"/>
        </w:rPr>
        <w:t xml:space="preserve">Departamento de Atenção Básica. </w:t>
      </w:r>
      <w:r w:rsidR="0078744E" w:rsidRPr="0019512E">
        <w:rPr>
          <w:rFonts w:ascii="Arial" w:hAnsi="Arial" w:cs="Arial"/>
          <w:b/>
          <w:sz w:val="22"/>
          <w:szCs w:val="22"/>
        </w:rPr>
        <w:t>Projeto SB Brasil</w:t>
      </w:r>
      <w:r w:rsidR="001F13F3" w:rsidRPr="0019512E">
        <w:rPr>
          <w:rFonts w:ascii="Arial" w:hAnsi="Arial" w:cs="Arial"/>
          <w:b/>
          <w:sz w:val="22"/>
          <w:szCs w:val="22"/>
        </w:rPr>
        <w:t xml:space="preserve"> 2003</w:t>
      </w:r>
      <w:r w:rsidR="001F13F3" w:rsidRPr="0019512E">
        <w:rPr>
          <w:rFonts w:ascii="Arial" w:hAnsi="Arial" w:cs="Arial"/>
          <w:sz w:val="22"/>
          <w:szCs w:val="22"/>
        </w:rPr>
        <w:t>: c</w:t>
      </w:r>
      <w:r w:rsidR="0078744E" w:rsidRPr="0019512E">
        <w:rPr>
          <w:rFonts w:ascii="Arial" w:hAnsi="Arial" w:cs="Arial"/>
          <w:sz w:val="22"/>
          <w:szCs w:val="22"/>
        </w:rPr>
        <w:t>ondições de saúde bucal da população. Resultado</w:t>
      </w:r>
      <w:r w:rsidR="00FE292B" w:rsidRPr="0019512E">
        <w:rPr>
          <w:rFonts w:ascii="Arial" w:hAnsi="Arial" w:cs="Arial"/>
          <w:sz w:val="22"/>
          <w:szCs w:val="22"/>
        </w:rPr>
        <w:t xml:space="preserve">s principais. Brasília, DF, </w:t>
      </w:r>
      <w:r w:rsidR="00F023BA" w:rsidRPr="0019512E">
        <w:rPr>
          <w:rFonts w:ascii="Arial" w:hAnsi="Arial" w:cs="Arial"/>
          <w:sz w:val="22"/>
          <w:szCs w:val="22"/>
        </w:rPr>
        <w:t>2004</w:t>
      </w:r>
      <w:r w:rsidR="0078744E" w:rsidRPr="0019512E">
        <w:rPr>
          <w:rFonts w:ascii="Arial" w:hAnsi="Arial" w:cs="Arial"/>
          <w:sz w:val="22"/>
          <w:szCs w:val="22"/>
        </w:rPr>
        <w:t xml:space="preserve">. </w:t>
      </w:r>
    </w:p>
    <w:p w14:paraId="6685D561" w14:textId="77777777" w:rsidR="00FE292B" w:rsidRPr="0019512E" w:rsidRDefault="00FE292B" w:rsidP="007B02AD">
      <w:pPr>
        <w:spacing w:line="360" w:lineRule="auto"/>
        <w:ind w:hanging="540"/>
        <w:jc w:val="both"/>
        <w:rPr>
          <w:rFonts w:ascii="Arial" w:hAnsi="Arial" w:cs="Arial"/>
          <w:sz w:val="22"/>
          <w:szCs w:val="22"/>
        </w:rPr>
      </w:pPr>
    </w:p>
    <w:p w14:paraId="57DAEC23" w14:textId="0F50414E" w:rsidR="00F369CC" w:rsidRDefault="001F13F3" w:rsidP="007B02AD">
      <w:pPr>
        <w:spacing w:line="360" w:lineRule="auto"/>
        <w:ind w:hanging="540"/>
        <w:jc w:val="both"/>
        <w:rPr>
          <w:rFonts w:ascii="Arial" w:hAnsi="Arial" w:cs="Arial"/>
          <w:sz w:val="22"/>
          <w:szCs w:val="22"/>
        </w:rPr>
      </w:pPr>
      <w:r w:rsidRPr="0019512E">
        <w:rPr>
          <w:rFonts w:ascii="Arial" w:hAnsi="Arial" w:cs="Arial"/>
          <w:sz w:val="22"/>
          <w:szCs w:val="22"/>
        </w:rPr>
        <w:t xml:space="preserve">        </w:t>
      </w:r>
      <w:r w:rsidR="00F369CC">
        <w:rPr>
          <w:rFonts w:ascii="Arial" w:hAnsi="Arial" w:cs="Arial"/>
          <w:sz w:val="22"/>
          <w:szCs w:val="22"/>
        </w:rPr>
        <w:t>10</w:t>
      </w:r>
      <w:r w:rsidR="00F00E86">
        <w:rPr>
          <w:rFonts w:ascii="Arial" w:hAnsi="Arial" w:cs="Arial"/>
          <w:sz w:val="22"/>
          <w:szCs w:val="22"/>
        </w:rPr>
        <w:t xml:space="preserve">. </w:t>
      </w:r>
      <w:r w:rsidRPr="0019512E">
        <w:rPr>
          <w:rFonts w:ascii="Arial" w:hAnsi="Arial" w:cs="Arial"/>
          <w:sz w:val="22"/>
          <w:szCs w:val="22"/>
        </w:rPr>
        <w:t>BRASIL.</w:t>
      </w:r>
      <w:r w:rsidR="00FE292B" w:rsidRPr="0019512E">
        <w:rPr>
          <w:rFonts w:ascii="Arial" w:hAnsi="Arial" w:cs="Arial"/>
          <w:sz w:val="22"/>
          <w:szCs w:val="22"/>
        </w:rPr>
        <w:t xml:space="preserve"> Ministério da Saúde.</w:t>
      </w:r>
      <w:r w:rsidRPr="0019512E">
        <w:rPr>
          <w:rFonts w:ascii="Arial" w:hAnsi="Arial" w:cs="Arial"/>
          <w:sz w:val="22"/>
          <w:szCs w:val="22"/>
        </w:rPr>
        <w:t xml:space="preserve"> Departamento de Atenção Básica. Área Técnica de Saúde Bucal. </w:t>
      </w:r>
      <w:r w:rsidRPr="0019512E">
        <w:rPr>
          <w:rFonts w:ascii="Arial" w:hAnsi="Arial" w:cs="Arial"/>
          <w:b/>
          <w:sz w:val="22"/>
          <w:szCs w:val="22"/>
        </w:rPr>
        <w:t>Projeto SB Brasil</w:t>
      </w:r>
      <w:r w:rsidR="00FE292B" w:rsidRPr="0019512E">
        <w:rPr>
          <w:rFonts w:ascii="Arial" w:hAnsi="Arial" w:cs="Arial"/>
          <w:sz w:val="22"/>
          <w:szCs w:val="22"/>
        </w:rPr>
        <w:t xml:space="preserve"> </w:t>
      </w:r>
      <w:r w:rsidR="00FE292B" w:rsidRPr="0019512E">
        <w:rPr>
          <w:rFonts w:ascii="Arial" w:hAnsi="Arial" w:cs="Arial"/>
          <w:b/>
          <w:sz w:val="22"/>
          <w:szCs w:val="22"/>
        </w:rPr>
        <w:t>2010</w:t>
      </w:r>
      <w:r w:rsidR="00FE292B" w:rsidRPr="0019512E">
        <w:rPr>
          <w:rFonts w:ascii="Arial" w:hAnsi="Arial" w:cs="Arial"/>
          <w:sz w:val="22"/>
          <w:szCs w:val="22"/>
        </w:rPr>
        <w:t xml:space="preserve">: Pesquisa Nacional de Saúde Bucal - </w:t>
      </w:r>
      <w:r w:rsidRPr="0019512E">
        <w:rPr>
          <w:rFonts w:ascii="Arial" w:hAnsi="Arial" w:cs="Arial"/>
          <w:sz w:val="22"/>
          <w:szCs w:val="22"/>
        </w:rPr>
        <w:t xml:space="preserve">Resultados principais. </w:t>
      </w:r>
      <w:r w:rsidRPr="00CF1715">
        <w:rPr>
          <w:rFonts w:ascii="Arial" w:hAnsi="Arial" w:cs="Arial"/>
          <w:sz w:val="22"/>
          <w:szCs w:val="22"/>
        </w:rPr>
        <w:t>Brasília, DF, 20</w:t>
      </w:r>
      <w:r w:rsidR="00FE292B" w:rsidRPr="00CF1715">
        <w:rPr>
          <w:rFonts w:ascii="Arial" w:hAnsi="Arial" w:cs="Arial"/>
          <w:sz w:val="22"/>
          <w:szCs w:val="22"/>
        </w:rPr>
        <w:t>11</w:t>
      </w:r>
      <w:r w:rsidRPr="00CF1715">
        <w:rPr>
          <w:rFonts w:ascii="Arial" w:hAnsi="Arial" w:cs="Arial"/>
          <w:sz w:val="22"/>
          <w:szCs w:val="22"/>
        </w:rPr>
        <w:t>.</w:t>
      </w:r>
      <w:r w:rsidR="00F369CC">
        <w:rPr>
          <w:rFonts w:ascii="Arial" w:hAnsi="Arial" w:cs="Arial"/>
          <w:sz w:val="22"/>
          <w:szCs w:val="22"/>
        </w:rPr>
        <w:t xml:space="preserve"> </w:t>
      </w:r>
    </w:p>
    <w:p w14:paraId="14E5FCEB" w14:textId="77777777" w:rsidR="00F369CC" w:rsidRDefault="00F369CC" w:rsidP="007B02AD">
      <w:pPr>
        <w:spacing w:line="360" w:lineRule="auto"/>
        <w:ind w:hanging="540"/>
        <w:jc w:val="both"/>
        <w:rPr>
          <w:rFonts w:ascii="Arial" w:hAnsi="Arial" w:cs="Arial"/>
          <w:sz w:val="22"/>
          <w:szCs w:val="22"/>
        </w:rPr>
      </w:pPr>
    </w:p>
    <w:p w14:paraId="3757D756" w14:textId="3AAC9A24" w:rsidR="001F13F3" w:rsidRDefault="00F369CC" w:rsidP="00F369CC">
      <w:pPr>
        <w:spacing w:line="360" w:lineRule="auto"/>
        <w:jc w:val="both"/>
        <w:rPr>
          <w:rFonts w:ascii="Arial" w:hAnsi="Arial" w:cs="Arial"/>
          <w:sz w:val="22"/>
          <w:szCs w:val="22"/>
        </w:rPr>
      </w:pPr>
      <w:r>
        <w:rPr>
          <w:rFonts w:ascii="Arial" w:hAnsi="Arial" w:cs="Arial"/>
          <w:sz w:val="22"/>
          <w:szCs w:val="22"/>
        </w:rPr>
        <w:t xml:space="preserve">11. </w:t>
      </w:r>
      <w:r w:rsidRPr="0019512E">
        <w:rPr>
          <w:rFonts w:ascii="Arial" w:hAnsi="Arial" w:cs="Arial"/>
          <w:sz w:val="22"/>
          <w:szCs w:val="22"/>
        </w:rPr>
        <w:t>BRASIL. Ministério da Saúde. Departamento de Atenção Básica</w:t>
      </w:r>
      <w:r>
        <w:rPr>
          <w:rFonts w:ascii="Arial" w:hAnsi="Arial" w:cs="Arial"/>
          <w:sz w:val="22"/>
          <w:szCs w:val="22"/>
        </w:rPr>
        <w:t xml:space="preserve">. </w:t>
      </w:r>
      <w:r w:rsidRPr="00F369CC">
        <w:rPr>
          <w:rFonts w:ascii="Arial" w:hAnsi="Arial" w:cs="Arial"/>
          <w:sz w:val="22"/>
          <w:szCs w:val="22"/>
        </w:rPr>
        <w:t>Cadernos de Atenção Básica - n.º 17</w:t>
      </w:r>
      <w:r>
        <w:rPr>
          <w:rFonts w:ascii="Arial" w:hAnsi="Arial" w:cs="Arial"/>
          <w:sz w:val="22"/>
          <w:szCs w:val="22"/>
        </w:rPr>
        <w:t xml:space="preserve">. </w:t>
      </w:r>
      <w:r w:rsidRPr="00F369CC">
        <w:rPr>
          <w:rFonts w:ascii="Arial" w:hAnsi="Arial" w:cs="Arial"/>
          <w:b/>
          <w:sz w:val="22"/>
          <w:szCs w:val="22"/>
        </w:rPr>
        <w:t>Saúde Bucal.</w:t>
      </w:r>
      <w:r>
        <w:rPr>
          <w:rFonts w:ascii="Arial" w:hAnsi="Arial" w:cs="Arial"/>
          <w:sz w:val="22"/>
          <w:szCs w:val="22"/>
        </w:rPr>
        <w:t xml:space="preserve"> </w:t>
      </w:r>
      <w:r w:rsidRPr="0019512E">
        <w:rPr>
          <w:rFonts w:ascii="Arial" w:hAnsi="Arial" w:cs="Arial"/>
          <w:sz w:val="22"/>
          <w:szCs w:val="22"/>
        </w:rPr>
        <w:t xml:space="preserve">Brasília, DF, </w:t>
      </w:r>
      <w:r>
        <w:rPr>
          <w:rFonts w:ascii="Arial" w:hAnsi="Arial" w:cs="Arial"/>
          <w:sz w:val="22"/>
          <w:szCs w:val="22"/>
        </w:rPr>
        <w:t>2006.</w:t>
      </w:r>
    </w:p>
    <w:p w14:paraId="58EB24D2" w14:textId="79DF8723" w:rsidR="00F369CC" w:rsidRDefault="00F369CC" w:rsidP="007B02AD">
      <w:pPr>
        <w:spacing w:line="360" w:lineRule="auto"/>
        <w:ind w:hanging="540"/>
        <w:jc w:val="both"/>
        <w:rPr>
          <w:rFonts w:ascii="Arial" w:hAnsi="Arial" w:cs="Arial"/>
          <w:sz w:val="22"/>
          <w:szCs w:val="22"/>
        </w:rPr>
      </w:pPr>
    </w:p>
    <w:p w14:paraId="6C42CDC5" w14:textId="3B133B2D" w:rsidR="00535FC3" w:rsidRPr="0019512E" w:rsidRDefault="00F369CC" w:rsidP="00F369CC">
      <w:pPr>
        <w:spacing w:line="360" w:lineRule="auto"/>
        <w:jc w:val="both"/>
        <w:rPr>
          <w:rFonts w:ascii="Arial" w:hAnsi="Arial" w:cs="Arial"/>
          <w:sz w:val="22"/>
          <w:szCs w:val="22"/>
        </w:rPr>
      </w:pPr>
      <w:r>
        <w:rPr>
          <w:rFonts w:ascii="Arial" w:hAnsi="Arial" w:cs="Arial"/>
          <w:sz w:val="22"/>
          <w:szCs w:val="22"/>
        </w:rPr>
        <w:t>12</w:t>
      </w:r>
      <w:r w:rsidR="002F1228">
        <w:rPr>
          <w:rFonts w:ascii="Arial" w:hAnsi="Arial" w:cs="Arial"/>
          <w:sz w:val="22"/>
          <w:szCs w:val="22"/>
        </w:rPr>
        <w:t xml:space="preserve">. </w:t>
      </w:r>
      <w:r w:rsidR="00535FC3" w:rsidRPr="0019512E">
        <w:rPr>
          <w:rFonts w:ascii="Arial" w:hAnsi="Arial" w:cs="Arial"/>
          <w:sz w:val="22"/>
          <w:szCs w:val="22"/>
        </w:rPr>
        <w:t xml:space="preserve">CESA, Kátia; ABEGG, Claídes; AERTS, Denise. A Vigilância da fluoretação das águas nas capitais brasileiras. </w:t>
      </w:r>
      <w:r w:rsidR="00535FC3" w:rsidRPr="0019512E">
        <w:rPr>
          <w:rFonts w:ascii="Arial" w:hAnsi="Arial" w:cs="Arial"/>
          <w:b/>
          <w:sz w:val="22"/>
          <w:szCs w:val="22"/>
        </w:rPr>
        <w:t>Epidemiol. Serv. Saúde</w:t>
      </w:r>
      <w:r w:rsidR="00535FC3" w:rsidRPr="0019512E">
        <w:rPr>
          <w:rFonts w:ascii="Arial" w:hAnsi="Arial" w:cs="Arial"/>
          <w:sz w:val="22"/>
          <w:szCs w:val="22"/>
        </w:rPr>
        <w:t>, Brasília, v.20, n.4, dez.2011.</w:t>
      </w:r>
    </w:p>
    <w:p w14:paraId="7FF46549" w14:textId="4BF0A1DF" w:rsidR="003D4F2D" w:rsidRPr="0019512E" w:rsidRDefault="00E837D0" w:rsidP="007B02AD">
      <w:pPr>
        <w:spacing w:line="360" w:lineRule="auto"/>
        <w:ind w:hanging="540"/>
        <w:jc w:val="both"/>
        <w:rPr>
          <w:rFonts w:ascii="Arial" w:hAnsi="Arial" w:cs="Arial"/>
          <w:sz w:val="22"/>
          <w:szCs w:val="22"/>
        </w:rPr>
      </w:pPr>
      <w:r w:rsidRPr="0019512E">
        <w:rPr>
          <w:rFonts w:ascii="Arial" w:hAnsi="Arial" w:cs="Arial"/>
          <w:sz w:val="22"/>
          <w:szCs w:val="22"/>
        </w:rPr>
        <w:t xml:space="preserve">   </w:t>
      </w:r>
      <w:r w:rsidRPr="0019512E">
        <w:rPr>
          <w:rFonts w:ascii="Arial" w:hAnsi="Arial" w:cs="Arial"/>
          <w:sz w:val="22"/>
          <w:szCs w:val="22"/>
        </w:rPr>
        <w:tab/>
      </w:r>
    </w:p>
    <w:p w14:paraId="5FFE350E" w14:textId="3BB29D86" w:rsidR="002F1228" w:rsidRPr="00F369CC" w:rsidRDefault="00BD6F6B" w:rsidP="002F1228">
      <w:pPr>
        <w:spacing w:line="360" w:lineRule="auto"/>
        <w:ind w:hanging="540"/>
        <w:jc w:val="both"/>
        <w:rPr>
          <w:rFonts w:ascii="Arial" w:hAnsi="Arial" w:cs="Arial"/>
          <w:sz w:val="22"/>
          <w:szCs w:val="22"/>
        </w:rPr>
      </w:pPr>
      <w:r w:rsidRPr="0019512E">
        <w:rPr>
          <w:rFonts w:ascii="Arial" w:hAnsi="Arial" w:cs="Arial"/>
          <w:sz w:val="22"/>
          <w:szCs w:val="22"/>
        </w:rPr>
        <w:tab/>
      </w:r>
      <w:r w:rsidR="002F1228">
        <w:rPr>
          <w:rFonts w:ascii="Arial" w:hAnsi="Arial" w:cs="Arial"/>
          <w:sz w:val="22"/>
          <w:szCs w:val="22"/>
        </w:rPr>
        <w:t xml:space="preserve">10. </w:t>
      </w:r>
      <w:r w:rsidRPr="0019512E">
        <w:rPr>
          <w:rFonts w:ascii="Arial" w:hAnsi="Arial" w:cs="Arial"/>
          <w:sz w:val="22"/>
          <w:szCs w:val="22"/>
        </w:rPr>
        <w:t>COSTA, S.M.</w:t>
      </w:r>
      <w:r w:rsidR="00F47F8B">
        <w:rPr>
          <w:rFonts w:ascii="Arial" w:hAnsi="Arial" w:cs="Arial"/>
          <w:sz w:val="22"/>
          <w:szCs w:val="22"/>
        </w:rPr>
        <w:t xml:space="preserve"> </w:t>
      </w:r>
      <w:r w:rsidRPr="0019512E">
        <w:rPr>
          <w:rFonts w:ascii="Arial" w:hAnsi="Arial" w:cs="Arial"/>
          <w:sz w:val="22"/>
          <w:szCs w:val="22"/>
        </w:rPr>
        <w:t xml:space="preserve">et al. Desigualdades na distribuição de cárie dentária no Brasil: uma </w:t>
      </w:r>
      <w:r w:rsidRPr="00F369CC">
        <w:rPr>
          <w:rFonts w:ascii="Arial" w:hAnsi="Arial" w:cs="Arial"/>
          <w:sz w:val="22"/>
          <w:szCs w:val="22"/>
        </w:rPr>
        <w:t xml:space="preserve">abordagem bioética. </w:t>
      </w:r>
      <w:r w:rsidRPr="00F369CC">
        <w:rPr>
          <w:rFonts w:ascii="Arial" w:hAnsi="Arial" w:cs="Arial"/>
          <w:b/>
          <w:sz w:val="22"/>
          <w:szCs w:val="22"/>
        </w:rPr>
        <w:t>Ciência e Saúde Coletiva</w:t>
      </w:r>
      <w:r w:rsidRPr="00F369CC">
        <w:rPr>
          <w:rFonts w:ascii="Arial" w:hAnsi="Arial" w:cs="Arial"/>
          <w:sz w:val="22"/>
          <w:szCs w:val="22"/>
        </w:rPr>
        <w:t xml:space="preserve"> [on line], 2011. Disponível em: </w:t>
      </w:r>
      <w:hyperlink r:id="rId10" w:history="1">
        <w:r w:rsidR="00FE292B" w:rsidRPr="00F369CC">
          <w:rPr>
            <w:rStyle w:val="Hyperlink"/>
            <w:rFonts w:ascii="Arial" w:hAnsi="Arial" w:cs="Arial"/>
            <w:color w:val="auto"/>
            <w:sz w:val="22"/>
            <w:szCs w:val="22"/>
            <w:u w:val="none"/>
          </w:rPr>
          <w:t>http://www.cienciaesaudecoletiva.com.br/artigos/artigo_intphp?ed_artigo=8907</w:t>
        </w:r>
      </w:hyperlink>
      <w:r w:rsidRPr="00F369CC">
        <w:rPr>
          <w:rFonts w:ascii="Arial" w:hAnsi="Arial" w:cs="Arial"/>
          <w:sz w:val="22"/>
          <w:szCs w:val="22"/>
        </w:rPr>
        <w:t>.</w:t>
      </w:r>
    </w:p>
    <w:p w14:paraId="376C73B1" w14:textId="77777777" w:rsidR="00F47F8B" w:rsidRPr="00F369CC" w:rsidRDefault="00F47F8B" w:rsidP="002F1228">
      <w:pPr>
        <w:spacing w:line="360" w:lineRule="auto"/>
        <w:jc w:val="both"/>
        <w:rPr>
          <w:rFonts w:ascii="Arial" w:hAnsi="Arial" w:cs="Arial"/>
          <w:color w:val="000000"/>
          <w:sz w:val="20"/>
          <w:szCs w:val="20"/>
          <w:shd w:val="clear" w:color="auto" w:fill="FFFFFF"/>
        </w:rPr>
      </w:pPr>
    </w:p>
    <w:p w14:paraId="5F7C4F65" w14:textId="3AE967EA" w:rsidR="003C0894" w:rsidRPr="00F369CC" w:rsidRDefault="002F1228" w:rsidP="002F1228">
      <w:pPr>
        <w:spacing w:line="360" w:lineRule="auto"/>
        <w:jc w:val="both"/>
        <w:rPr>
          <w:rFonts w:ascii="Arial" w:hAnsi="Arial" w:cs="Arial"/>
          <w:color w:val="000000"/>
          <w:sz w:val="22"/>
          <w:szCs w:val="22"/>
          <w:shd w:val="clear" w:color="auto" w:fill="FFFFFF"/>
        </w:rPr>
      </w:pPr>
      <w:r w:rsidRPr="00F369CC">
        <w:rPr>
          <w:rFonts w:ascii="Arial" w:hAnsi="Arial" w:cs="Arial"/>
          <w:color w:val="000000"/>
          <w:sz w:val="20"/>
          <w:szCs w:val="20"/>
          <w:shd w:val="clear" w:color="auto" w:fill="FFFFFF"/>
        </w:rPr>
        <w:t xml:space="preserve">11. </w:t>
      </w:r>
      <w:r w:rsidR="00F369CC" w:rsidRPr="00F369CC">
        <w:rPr>
          <w:rFonts w:ascii="Arial" w:hAnsi="Arial" w:cs="Arial"/>
          <w:color w:val="000000"/>
          <w:sz w:val="22"/>
          <w:szCs w:val="22"/>
          <w:shd w:val="clear" w:color="auto" w:fill="FFFFFF"/>
        </w:rPr>
        <w:t>FACCHINI LA, PICCINI RX, TOMASI E, THUMÉ E, SILVEIRA DS, SIQUEIRA FV</w:t>
      </w:r>
      <w:r w:rsidR="003C0894" w:rsidRPr="00F369CC">
        <w:rPr>
          <w:rFonts w:ascii="Arial" w:hAnsi="Arial" w:cs="Arial"/>
          <w:color w:val="000000"/>
          <w:sz w:val="22"/>
          <w:szCs w:val="22"/>
          <w:shd w:val="clear" w:color="auto" w:fill="FFFFFF"/>
        </w:rPr>
        <w:t>, et al. Desempenho do PSF no Sul e no Nordeste do Brasil: avaliação institucional e epidemiológica da Atenção Básica à Saúde. Cien Saude Coletiva. 2006;11(3):669-81</w:t>
      </w:r>
    </w:p>
    <w:p w14:paraId="6E78ADF3" w14:textId="77777777" w:rsidR="007A4E00" w:rsidRPr="00F369CC" w:rsidRDefault="007A4E00" w:rsidP="007A4E00">
      <w:pPr>
        <w:spacing w:line="360" w:lineRule="auto"/>
        <w:jc w:val="both"/>
        <w:rPr>
          <w:rFonts w:ascii="Arial" w:hAnsi="Arial" w:cs="Arial"/>
          <w:color w:val="000000"/>
          <w:sz w:val="22"/>
          <w:szCs w:val="22"/>
          <w:shd w:val="clear" w:color="auto" w:fill="FFFFFF"/>
        </w:rPr>
      </w:pPr>
    </w:p>
    <w:p w14:paraId="4F27E05C" w14:textId="26F84D28" w:rsidR="007A4E00" w:rsidRDefault="00F369CC" w:rsidP="0014141C">
      <w:pPr>
        <w:spacing w:line="360" w:lineRule="auto"/>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12. </w:t>
      </w:r>
      <w:r w:rsidR="007A4E00" w:rsidRPr="007A4E00">
        <w:rPr>
          <w:rFonts w:ascii="Arial" w:hAnsi="Arial" w:cs="Arial"/>
          <w:color w:val="000000"/>
          <w:sz w:val="22"/>
          <w:szCs w:val="22"/>
          <w:shd w:val="clear" w:color="auto" w:fill="FFFFFF"/>
        </w:rPr>
        <w:t>FERNANDES</w:t>
      </w:r>
      <w:r w:rsidR="007A4E00">
        <w:rPr>
          <w:rFonts w:ascii="Arial" w:hAnsi="Arial" w:cs="Arial"/>
          <w:color w:val="000000"/>
          <w:sz w:val="22"/>
          <w:szCs w:val="22"/>
          <w:shd w:val="clear" w:color="auto" w:fill="FFFFFF"/>
        </w:rPr>
        <w:t>, J. K. B.; PINHO, J. R. O.; QUEIROZ, R. C. S; THOMAZ, E. B. A. F.</w:t>
      </w:r>
      <w:r w:rsidR="007A4E00" w:rsidRPr="007A4E00">
        <w:rPr>
          <w:rFonts w:ascii="Arial" w:hAnsi="Arial" w:cs="Arial"/>
          <w:color w:val="000000"/>
          <w:sz w:val="22"/>
          <w:szCs w:val="22"/>
          <w:shd w:val="clear" w:color="auto" w:fill="FFFFFF"/>
        </w:rPr>
        <w:t xml:space="preserve"> </w:t>
      </w:r>
      <w:r w:rsidR="0014141C" w:rsidRPr="0014141C">
        <w:rPr>
          <w:rFonts w:ascii="Arial" w:hAnsi="Arial" w:cs="Arial"/>
          <w:color w:val="000000"/>
          <w:sz w:val="22"/>
          <w:szCs w:val="22"/>
          <w:shd w:val="clear" w:color="auto" w:fill="FFFFFF"/>
        </w:rPr>
        <w:t>Avaliação dos indicadores de saúde bucal no</w:t>
      </w:r>
      <w:r w:rsidR="0014141C">
        <w:rPr>
          <w:rFonts w:ascii="Arial" w:hAnsi="Arial" w:cs="Arial"/>
          <w:color w:val="000000"/>
          <w:sz w:val="22"/>
          <w:szCs w:val="22"/>
          <w:shd w:val="clear" w:color="auto" w:fill="FFFFFF"/>
        </w:rPr>
        <w:t xml:space="preserve"> </w:t>
      </w:r>
      <w:r w:rsidR="0014141C" w:rsidRPr="0014141C">
        <w:rPr>
          <w:rFonts w:ascii="Arial" w:hAnsi="Arial" w:cs="Arial"/>
          <w:color w:val="000000"/>
          <w:sz w:val="22"/>
          <w:szCs w:val="22"/>
          <w:shd w:val="clear" w:color="auto" w:fill="FFFFFF"/>
        </w:rPr>
        <w:t>Brasil: tendência evolutiva pró-equidade?</w:t>
      </w:r>
      <w:r w:rsidR="0014141C">
        <w:rPr>
          <w:rFonts w:ascii="Arial" w:hAnsi="Arial" w:cs="Arial"/>
          <w:color w:val="000000"/>
          <w:sz w:val="22"/>
          <w:szCs w:val="22"/>
          <w:shd w:val="clear" w:color="auto" w:fill="FFFFFF"/>
        </w:rPr>
        <w:t xml:space="preserve"> </w:t>
      </w:r>
      <w:r w:rsidR="0014141C" w:rsidRPr="0014141C">
        <w:rPr>
          <w:rFonts w:ascii="Arial" w:hAnsi="Arial" w:cs="Arial"/>
          <w:b/>
          <w:color w:val="000000"/>
          <w:sz w:val="22"/>
          <w:szCs w:val="22"/>
          <w:shd w:val="clear" w:color="auto" w:fill="FFFFFF"/>
        </w:rPr>
        <w:t>Cad. Saúde Pública</w:t>
      </w:r>
      <w:r w:rsidR="0014141C" w:rsidRPr="0014141C">
        <w:rPr>
          <w:rFonts w:ascii="Arial" w:hAnsi="Arial" w:cs="Arial"/>
          <w:color w:val="000000"/>
          <w:sz w:val="22"/>
          <w:szCs w:val="22"/>
          <w:shd w:val="clear" w:color="auto" w:fill="FFFFFF"/>
        </w:rPr>
        <w:t>, Rio de Janeiro, 32(2):e00021115, fev, 2016</w:t>
      </w:r>
    </w:p>
    <w:p w14:paraId="76C70AB8" w14:textId="4CF33771" w:rsidR="00416663" w:rsidRDefault="00416663" w:rsidP="002F1228">
      <w:pPr>
        <w:spacing w:line="360" w:lineRule="auto"/>
        <w:jc w:val="both"/>
        <w:rPr>
          <w:rFonts w:ascii="Arial" w:hAnsi="Arial" w:cs="Arial"/>
          <w:color w:val="000000"/>
          <w:sz w:val="22"/>
          <w:szCs w:val="22"/>
          <w:shd w:val="clear" w:color="auto" w:fill="FFFFFF"/>
        </w:rPr>
      </w:pPr>
    </w:p>
    <w:p w14:paraId="29A2DAF8" w14:textId="51E1BF57" w:rsidR="00416663" w:rsidRPr="002F1228" w:rsidRDefault="00F369CC" w:rsidP="00416663">
      <w:pPr>
        <w:spacing w:line="360" w:lineRule="auto"/>
        <w:jc w:val="both"/>
        <w:rPr>
          <w:rFonts w:ascii="Arial" w:hAnsi="Arial" w:cs="Arial"/>
          <w:sz w:val="22"/>
          <w:szCs w:val="22"/>
        </w:rPr>
      </w:pPr>
      <w:r>
        <w:rPr>
          <w:rFonts w:ascii="Arial" w:hAnsi="Arial" w:cs="Arial"/>
          <w:sz w:val="22"/>
          <w:szCs w:val="22"/>
        </w:rPr>
        <w:t xml:space="preserve">13. </w:t>
      </w:r>
      <w:r w:rsidRPr="00416663">
        <w:rPr>
          <w:rFonts w:ascii="Arial" w:hAnsi="Arial" w:cs="Arial"/>
          <w:sz w:val="22"/>
          <w:szCs w:val="22"/>
        </w:rPr>
        <w:t>FRAZÃO</w:t>
      </w:r>
      <w:r>
        <w:rPr>
          <w:rFonts w:ascii="Arial" w:hAnsi="Arial" w:cs="Arial"/>
          <w:sz w:val="22"/>
          <w:szCs w:val="22"/>
        </w:rPr>
        <w:t xml:space="preserve">, P. et al. </w:t>
      </w:r>
      <w:r w:rsidR="00416663" w:rsidRPr="00416663">
        <w:rPr>
          <w:rFonts w:ascii="Arial" w:hAnsi="Arial" w:cs="Arial"/>
          <w:sz w:val="22"/>
          <w:szCs w:val="22"/>
        </w:rPr>
        <w:t>Cárie dentária em escolares de 12 anos de idade em município sem água fluoretada na Amazônia Ocidental brasileira, 2010</w:t>
      </w:r>
      <w:r w:rsidR="00416663">
        <w:rPr>
          <w:rFonts w:ascii="Arial" w:hAnsi="Arial" w:cs="Arial"/>
          <w:sz w:val="22"/>
          <w:szCs w:val="22"/>
        </w:rPr>
        <w:t xml:space="preserve">. </w:t>
      </w:r>
      <w:r w:rsidR="00416663" w:rsidRPr="00F369CC">
        <w:rPr>
          <w:rFonts w:ascii="Arial" w:hAnsi="Arial" w:cs="Arial"/>
          <w:b/>
          <w:sz w:val="22"/>
          <w:szCs w:val="22"/>
        </w:rPr>
        <w:t>Epidemiol. Serv. Saúde</w:t>
      </w:r>
      <w:r w:rsidR="00416663" w:rsidRPr="00416663">
        <w:rPr>
          <w:rFonts w:ascii="Arial" w:hAnsi="Arial" w:cs="Arial"/>
          <w:sz w:val="22"/>
          <w:szCs w:val="22"/>
        </w:rPr>
        <w:t>, Brasília, 25(1):149-158, jan-mar 2016</w:t>
      </w:r>
    </w:p>
    <w:p w14:paraId="56F75C84" w14:textId="77777777" w:rsidR="00FE292B" w:rsidRPr="0019512E" w:rsidRDefault="00FE292B" w:rsidP="007B02AD">
      <w:pPr>
        <w:spacing w:line="360" w:lineRule="auto"/>
        <w:ind w:hanging="540"/>
        <w:jc w:val="both"/>
        <w:rPr>
          <w:rFonts w:ascii="Arial" w:hAnsi="Arial" w:cs="Arial"/>
          <w:sz w:val="22"/>
          <w:szCs w:val="22"/>
        </w:rPr>
      </w:pPr>
    </w:p>
    <w:p w14:paraId="2F174367" w14:textId="3A856F0C" w:rsidR="0056706E" w:rsidRPr="0019512E" w:rsidRDefault="0078744E" w:rsidP="003C7113">
      <w:pPr>
        <w:spacing w:line="360" w:lineRule="auto"/>
        <w:ind w:hanging="540"/>
        <w:jc w:val="both"/>
        <w:rPr>
          <w:rFonts w:ascii="Arial" w:hAnsi="Arial" w:cs="Arial"/>
          <w:sz w:val="22"/>
          <w:szCs w:val="22"/>
          <w:lang w:val="en-US"/>
        </w:rPr>
      </w:pPr>
      <w:r w:rsidRPr="0019512E">
        <w:rPr>
          <w:rFonts w:ascii="Arial" w:hAnsi="Arial" w:cs="Arial"/>
          <w:sz w:val="22"/>
          <w:szCs w:val="22"/>
        </w:rPr>
        <w:tab/>
      </w:r>
      <w:r w:rsidR="00F369CC">
        <w:rPr>
          <w:rFonts w:ascii="Arial" w:hAnsi="Arial" w:cs="Arial"/>
          <w:sz w:val="22"/>
          <w:szCs w:val="22"/>
        </w:rPr>
        <w:t>14</w:t>
      </w:r>
      <w:r w:rsidR="002F1228">
        <w:rPr>
          <w:rFonts w:ascii="Arial" w:hAnsi="Arial" w:cs="Arial"/>
          <w:sz w:val="22"/>
          <w:szCs w:val="22"/>
        </w:rPr>
        <w:t xml:space="preserve">. </w:t>
      </w:r>
      <w:r w:rsidR="0056706E" w:rsidRPr="0019512E">
        <w:rPr>
          <w:rFonts w:ascii="Arial" w:hAnsi="Arial" w:cs="Arial"/>
          <w:sz w:val="22"/>
          <w:szCs w:val="22"/>
        </w:rPr>
        <w:t xml:space="preserve">GUIMARÃES, H. B.; SILVA, A. R.; PORTO, R. B. Avaliação da experiência de cárie e necessidade de tratamento de pré-escolares de 5 e 6 anos das redes pública e privada do município de Porto Velho, Rondônia. </w:t>
      </w:r>
      <w:r w:rsidR="0056706E" w:rsidRPr="0019512E">
        <w:rPr>
          <w:rFonts w:ascii="Arial" w:hAnsi="Arial" w:cs="Arial"/>
          <w:b/>
          <w:bCs/>
          <w:sz w:val="22"/>
          <w:szCs w:val="22"/>
          <w:lang w:val="en-US"/>
        </w:rPr>
        <w:t>Odontol. Clín.-Cient</w:t>
      </w:r>
      <w:r w:rsidR="0056706E" w:rsidRPr="0019512E">
        <w:rPr>
          <w:rFonts w:ascii="Arial" w:hAnsi="Arial" w:cs="Arial"/>
          <w:sz w:val="22"/>
          <w:szCs w:val="22"/>
          <w:lang w:val="en-US"/>
        </w:rPr>
        <w:t>., Recife, v.9, n.1, p.49-53, jan./mar. 2010.</w:t>
      </w:r>
    </w:p>
    <w:p w14:paraId="7505BB65" w14:textId="77777777" w:rsidR="00A63D90" w:rsidRPr="00CF1715" w:rsidRDefault="00A63D90" w:rsidP="007B02AD">
      <w:pPr>
        <w:spacing w:line="360" w:lineRule="auto"/>
        <w:jc w:val="both"/>
        <w:rPr>
          <w:rFonts w:ascii="Arial" w:hAnsi="Arial" w:cs="Arial"/>
          <w:sz w:val="22"/>
          <w:szCs w:val="22"/>
          <w:lang w:val="en-US"/>
        </w:rPr>
      </w:pPr>
    </w:p>
    <w:p w14:paraId="77F2F664" w14:textId="59F03B27" w:rsidR="007F3F80" w:rsidRPr="00CF1715" w:rsidRDefault="00F369CC" w:rsidP="007B02AD">
      <w:pPr>
        <w:spacing w:line="360" w:lineRule="auto"/>
        <w:jc w:val="both"/>
        <w:rPr>
          <w:rFonts w:ascii="Arial" w:hAnsi="Arial" w:cs="Arial"/>
          <w:sz w:val="22"/>
          <w:szCs w:val="22"/>
        </w:rPr>
      </w:pPr>
      <w:r>
        <w:rPr>
          <w:rFonts w:ascii="Arial" w:hAnsi="Arial" w:cs="Arial"/>
          <w:sz w:val="22"/>
          <w:szCs w:val="22"/>
          <w:lang w:val="en-US"/>
        </w:rPr>
        <w:t>15</w:t>
      </w:r>
      <w:r w:rsidR="002F1228">
        <w:rPr>
          <w:rFonts w:ascii="Arial" w:hAnsi="Arial" w:cs="Arial"/>
          <w:sz w:val="22"/>
          <w:szCs w:val="22"/>
          <w:lang w:val="en-US"/>
        </w:rPr>
        <w:t xml:space="preserve">. </w:t>
      </w:r>
      <w:r w:rsidR="007F3F80" w:rsidRPr="0019512E">
        <w:rPr>
          <w:rFonts w:ascii="Arial" w:hAnsi="Arial" w:cs="Arial"/>
          <w:sz w:val="22"/>
          <w:szCs w:val="22"/>
          <w:lang w:val="en-US"/>
        </w:rPr>
        <w:t xml:space="preserve">GUSHI, L.L., RIHS, L.B., SOARES, M.C.,et al. </w:t>
      </w:r>
      <w:r w:rsidR="007F3F80" w:rsidRPr="0019512E">
        <w:rPr>
          <w:rFonts w:ascii="Arial" w:hAnsi="Arial" w:cs="Arial"/>
          <w:sz w:val="22"/>
          <w:szCs w:val="22"/>
        </w:rPr>
        <w:t xml:space="preserve">Cárie dentária e necessidades de tratamento em adolescentes no estado de São Paulo, 1998 e 2002. </w:t>
      </w:r>
      <w:r w:rsidR="007F3F80" w:rsidRPr="00CF1715">
        <w:rPr>
          <w:rFonts w:ascii="Arial" w:hAnsi="Arial" w:cs="Arial"/>
          <w:b/>
          <w:sz w:val="22"/>
          <w:szCs w:val="22"/>
        </w:rPr>
        <w:t>Rev. de Saúde Pública</w:t>
      </w:r>
      <w:r w:rsidR="007447D4" w:rsidRPr="00CF1715">
        <w:rPr>
          <w:rFonts w:ascii="Arial" w:hAnsi="Arial" w:cs="Arial"/>
          <w:sz w:val="22"/>
          <w:szCs w:val="22"/>
        </w:rPr>
        <w:t>,</w:t>
      </w:r>
      <w:r w:rsidR="007F3F80" w:rsidRPr="00CF1715">
        <w:rPr>
          <w:rFonts w:ascii="Arial" w:hAnsi="Arial" w:cs="Arial"/>
          <w:sz w:val="22"/>
          <w:szCs w:val="22"/>
        </w:rPr>
        <w:t xml:space="preserve"> v.42, n.3, p. 480-486</w:t>
      </w:r>
      <w:r w:rsidR="007447D4" w:rsidRPr="00CF1715">
        <w:rPr>
          <w:rFonts w:ascii="Arial" w:hAnsi="Arial" w:cs="Arial"/>
          <w:sz w:val="22"/>
          <w:szCs w:val="22"/>
        </w:rPr>
        <w:t>, 2008.</w:t>
      </w:r>
    </w:p>
    <w:p w14:paraId="3EE35F54" w14:textId="77777777" w:rsidR="00FE292B" w:rsidRPr="00CF1715" w:rsidRDefault="00FE292B" w:rsidP="007B02AD">
      <w:pPr>
        <w:spacing w:line="360" w:lineRule="auto"/>
        <w:jc w:val="both"/>
        <w:rPr>
          <w:rFonts w:ascii="Arial" w:hAnsi="Arial" w:cs="Arial"/>
          <w:sz w:val="22"/>
          <w:szCs w:val="22"/>
        </w:rPr>
      </w:pPr>
    </w:p>
    <w:p w14:paraId="3CF4364B" w14:textId="7637ABB9" w:rsidR="00905198" w:rsidRPr="0019512E" w:rsidRDefault="00F369CC" w:rsidP="007B02AD">
      <w:pPr>
        <w:spacing w:line="360" w:lineRule="auto"/>
        <w:jc w:val="both"/>
        <w:rPr>
          <w:rFonts w:ascii="Arial" w:hAnsi="Arial" w:cs="Arial"/>
          <w:sz w:val="22"/>
          <w:szCs w:val="22"/>
        </w:rPr>
      </w:pPr>
      <w:r>
        <w:rPr>
          <w:rFonts w:ascii="Arial" w:hAnsi="Arial" w:cs="Arial"/>
          <w:sz w:val="22"/>
          <w:szCs w:val="22"/>
        </w:rPr>
        <w:t>16</w:t>
      </w:r>
      <w:r w:rsidR="002F1228">
        <w:rPr>
          <w:rFonts w:ascii="Arial" w:hAnsi="Arial" w:cs="Arial"/>
          <w:sz w:val="22"/>
          <w:szCs w:val="22"/>
        </w:rPr>
        <w:t xml:space="preserve">. </w:t>
      </w:r>
      <w:r w:rsidR="00905198" w:rsidRPr="0019512E">
        <w:rPr>
          <w:rFonts w:ascii="Arial" w:hAnsi="Arial" w:cs="Arial"/>
          <w:sz w:val="22"/>
          <w:szCs w:val="22"/>
        </w:rPr>
        <w:t xml:space="preserve">LISBÔA, I. C.; ABEGG, C. Hábitos de higiene bucal e uso de serviços odontológicos por adolescentes e adultos do Município de Canoas, Estado do Rio Grande do Sul, Brasil. </w:t>
      </w:r>
      <w:r w:rsidR="00905198" w:rsidRPr="0019512E">
        <w:rPr>
          <w:rFonts w:ascii="Arial" w:hAnsi="Arial" w:cs="Arial"/>
          <w:b/>
          <w:sz w:val="22"/>
          <w:szCs w:val="22"/>
        </w:rPr>
        <w:t>Epidemiol. Serv. Saúde</w:t>
      </w:r>
      <w:r w:rsidR="00905198" w:rsidRPr="0019512E">
        <w:rPr>
          <w:rFonts w:ascii="Arial" w:hAnsi="Arial" w:cs="Arial"/>
          <w:sz w:val="22"/>
          <w:szCs w:val="22"/>
        </w:rPr>
        <w:t>, Brasília, v.15, n.4, dec.2006.</w:t>
      </w:r>
    </w:p>
    <w:p w14:paraId="7FD3AC64" w14:textId="77777777" w:rsidR="00F81E55" w:rsidRPr="0019512E" w:rsidRDefault="00F81E55" w:rsidP="007B02AD">
      <w:pPr>
        <w:spacing w:line="360" w:lineRule="auto"/>
        <w:jc w:val="both"/>
        <w:rPr>
          <w:rFonts w:ascii="Arial" w:hAnsi="Arial" w:cs="Arial"/>
          <w:sz w:val="22"/>
          <w:szCs w:val="22"/>
        </w:rPr>
      </w:pPr>
    </w:p>
    <w:p w14:paraId="5CC9D057" w14:textId="5DA8A14A" w:rsidR="00265701" w:rsidRPr="00265701" w:rsidRDefault="00F369CC" w:rsidP="007B02AD">
      <w:pPr>
        <w:spacing w:line="360" w:lineRule="auto"/>
        <w:jc w:val="both"/>
        <w:rPr>
          <w:rFonts w:ascii="Arial" w:hAnsi="Arial" w:cs="Arial"/>
          <w:sz w:val="22"/>
          <w:szCs w:val="22"/>
        </w:rPr>
      </w:pPr>
      <w:r>
        <w:rPr>
          <w:rFonts w:ascii="Arial" w:hAnsi="Arial" w:cs="Arial"/>
          <w:sz w:val="22"/>
          <w:szCs w:val="22"/>
        </w:rPr>
        <w:t>17</w:t>
      </w:r>
      <w:r w:rsidR="002F1228" w:rsidRPr="00265701">
        <w:rPr>
          <w:rFonts w:ascii="Arial" w:hAnsi="Arial" w:cs="Arial"/>
          <w:sz w:val="22"/>
          <w:szCs w:val="22"/>
        </w:rPr>
        <w:t xml:space="preserve">. </w:t>
      </w:r>
      <w:r w:rsidR="00265701" w:rsidRPr="00265701">
        <w:rPr>
          <w:rFonts w:ascii="Arial" w:hAnsi="Arial" w:cs="Arial"/>
          <w:sz w:val="22"/>
          <w:szCs w:val="22"/>
        </w:rPr>
        <w:t xml:space="preserve">MARTINS ML, CARTAXO GMO, PADILHA WWN. Perfil epidemiológico da cárie dentária, condições periodontais e higiene oral em escolares do município de Caaporã - PB, Brasil. </w:t>
      </w:r>
      <w:r w:rsidR="00265701" w:rsidRPr="00265701">
        <w:rPr>
          <w:rFonts w:ascii="Arial" w:hAnsi="Arial" w:cs="Arial"/>
          <w:b/>
          <w:sz w:val="22"/>
          <w:szCs w:val="22"/>
        </w:rPr>
        <w:t>RBO</w:t>
      </w:r>
      <w:r w:rsidR="00265701" w:rsidRPr="00265701">
        <w:rPr>
          <w:rFonts w:ascii="Arial" w:hAnsi="Arial" w:cs="Arial"/>
          <w:sz w:val="22"/>
          <w:szCs w:val="22"/>
        </w:rPr>
        <w:t>, 2017, v7, n3,994.</w:t>
      </w:r>
    </w:p>
    <w:p w14:paraId="57EA83AA" w14:textId="77777777" w:rsidR="00265701" w:rsidRDefault="00265701" w:rsidP="007B02AD">
      <w:pPr>
        <w:spacing w:line="360" w:lineRule="auto"/>
        <w:jc w:val="both"/>
        <w:rPr>
          <w:rFonts w:ascii="Arial" w:hAnsi="Arial" w:cs="Arial"/>
          <w:sz w:val="22"/>
          <w:szCs w:val="22"/>
        </w:rPr>
      </w:pPr>
    </w:p>
    <w:p w14:paraId="675EA5EB" w14:textId="3E03ED4C" w:rsidR="00265701" w:rsidRDefault="00F369CC" w:rsidP="007B02AD">
      <w:pPr>
        <w:spacing w:line="360" w:lineRule="auto"/>
        <w:jc w:val="both"/>
        <w:rPr>
          <w:rFonts w:ascii="Arial" w:hAnsi="Arial" w:cs="Arial"/>
          <w:sz w:val="22"/>
          <w:szCs w:val="22"/>
        </w:rPr>
      </w:pPr>
      <w:r>
        <w:rPr>
          <w:rFonts w:ascii="Arial" w:hAnsi="Arial" w:cs="Arial"/>
          <w:sz w:val="22"/>
          <w:szCs w:val="22"/>
        </w:rPr>
        <w:t>18</w:t>
      </w:r>
      <w:r w:rsidR="00265701">
        <w:rPr>
          <w:rFonts w:ascii="Arial" w:hAnsi="Arial" w:cs="Arial"/>
          <w:sz w:val="22"/>
          <w:szCs w:val="22"/>
        </w:rPr>
        <w:t xml:space="preserve">. </w:t>
      </w:r>
      <w:r w:rsidR="00332C36" w:rsidRPr="0019512E">
        <w:rPr>
          <w:rFonts w:ascii="Arial" w:hAnsi="Arial" w:cs="Arial"/>
          <w:sz w:val="22"/>
          <w:szCs w:val="22"/>
        </w:rPr>
        <w:t xml:space="preserve">MOREIRA, P. V. L.; ROSENBLATT, A.; PASSOS, I. A. Prevalência de cárie em adolescentes de escolas públicas e privadas na cidade de João Pessoa, Paraíba, Brasil. </w:t>
      </w:r>
      <w:r w:rsidR="00332C36" w:rsidRPr="0019512E">
        <w:rPr>
          <w:rFonts w:ascii="Arial" w:hAnsi="Arial" w:cs="Arial"/>
          <w:b/>
          <w:bCs/>
          <w:sz w:val="22"/>
          <w:szCs w:val="22"/>
        </w:rPr>
        <w:t>Ciênc. saúde coletiva</w:t>
      </w:r>
      <w:r w:rsidR="00332C36" w:rsidRPr="0019512E">
        <w:rPr>
          <w:rFonts w:ascii="Arial" w:hAnsi="Arial" w:cs="Arial"/>
          <w:sz w:val="22"/>
          <w:szCs w:val="22"/>
        </w:rPr>
        <w:t>, Rio de janeiro, v.12, n. 5, p.1229-1236, jan./maio, 2007.</w:t>
      </w:r>
    </w:p>
    <w:p w14:paraId="4379548C" w14:textId="77777777" w:rsidR="00265701" w:rsidRDefault="00265701" w:rsidP="007B02AD">
      <w:pPr>
        <w:spacing w:line="360" w:lineRule="auto"/>
        <w:jc w:val="both"/>
        <w:rPr>
          <w:rFonts w:ascii="Arial" w:hAnsi="Arial" w:cs="Arial"/>
          <w:sz w:val="22"/>
          <w:szCs w:val="22"/>
        </w:rPr>
      </w:pPr>
    </w:p>
    <w:p w14:paraId="4AA433E8" w14:textId="57C46D2D" w:rsidR="00265701" w:rsidRDefault="00265701" w:rsidP="007B02AD">
      <w:pPr>
        <w:spacing w:line="360" w:lineRule="auto"/>
        <w:jc w:val="both"/>
        <w:rPr>
          <w:rFonts w:ascii="Arial" w:hAnsi="Arial" w:cs="Arial"/>
          <w:sz w:val="22"/>
          <w:szCs w:val="22"/>
        </w:rPr>
      </w:pPr>
      <w:r w:rsidRPr="00265701">
        <w:rPr>
          <w:rFonts w:ascii="Arial" w:hAnsi="Arial" w:cs="Arial"/>
          <w:sz w:val="22"/>
          <w:szCs w:val="22"/>
        </w:rPr>
        <w:t>1</w:t>
      </w:r>
      <w:r w:rsidR="00F369CC">
        <w:rPr>
          <w:rFonts w:ascii="Arial" w:hAnsi="Arial" w:cs="Arial"/>
          <w:sz w:val="22"/>
          <w:szCs w:val="22"/>
        </w:rPr>
        <w:t>9</w:t>
      </w:r>
      <w:r w:rsidRPr="00265701">
        <w:rPr>
          <w:rFonts w:ascii="Arial" w:hAnsi="Arial" w:cs="Arial"/>
          <w:sz w:val="22"/>
          <w:szCs w:val="22"/>
        </w:rPr>
        <w:t xml:space="preserve">. MUSSO VF, ZANDONADE E, EMMERICH AO. Desigualdades na distribuição da cárie dentária aos 12 anos no Brasil. </w:t>
      </w:r>
      <w:r w:rsidRPr="00265701">
        <w:rPr>
          <w:rFonts w:ascii="Arial" w:hAnsi="Arial" w:cs="Arial"/>
          <w:b/>
          <w:sz w:val="22"/>
          <w:szCs w:val="22"/>
        </w:rPr>
        <w:t>Rev. Bras. Pesq. Saúde</w:t>
      </w:r>
      <w:r w:rsidRPr="00265701">
        <w:rPr>
          <w:rFonts w:ascii="Arial" w:hAnsi="Arial" w:cs="Arial"/>
          <w:sz w:val="22"/>
          <w:szCs w:val="22"/>
        </w:rPr>
        <w:t>. 2013;15(2):64-72.</w:t>
      </w:r>
    </w:p>
    <w:p w14:paraId="62D86810" w14:textId="77777777" w:rsidR="00F369CC" w:rsidRDefault="00F369CC" w:rsidP="007B02AD">
      <w:pPr>
        <w:spacing w:line="360" w:lineRule="auto"/>
        <w:jc w:val="both"/>
        <w:rPr>
          <w:rFonts w:ascii="Arial" w:hAnsi="Arial" w:cs="Arial"/>
          <w:sz w:val="22"/>
          <w:szCs w:val="22"/>
        </w:rPr>
      </w:pPr>
    </w:p>
    <w:p w14:paraId="259D38C2" w14:textId="28424630" w:rsidR="00F369CC" w:rsidRPr="00265701" w:rsidRDefault="00F369CC" w:rsidP="007B02AD">
      <w:pPr>
        <w:spacing w:line="360" w:lineRule="auto"/>
        <w:jc w:val="both"/>
        <w:rPr>
          <w:rFonts w:ascii="Arial" w:hAnsi="Arial" w:cs="Arial"/>
          <w:sz w:val="22"/>
          <w:szCs w:val="22"/>
        </w:rPr>
      </w:pPr>
      <w:r>
        <w:rPr>
          <w:rFonts w:ascii="Arial" w:hAnsi="Arial" w:cs="Arial"/>
          <w:sz w:val="22"/>
          <w:szCs w:val="22"/>
        </w:rPr>
        <w:t xml:space="preserve">20. </w:t>
      </w:r>
      <w:r w:rsidRPr="00F369CC">
        <w:rPr>
          <w:rFonts w:ascii="Arial" w:hAnsi="Arial" w:cs="Arial"/>
          <w:sz w:val="22"/>
          <w:szCs w:val="22"/>
        </w:rPr>
        <w:t>NADANOVSKY, P. O declínio da cárie. In: Saúde Bucal Coletiva (V. G. Pinto, org), p. p. 341-351, São Paulo: Editora Santos, 2000.</w:t>
      </w:r>
    </w:p>
    <w:p w14:paraId="00EE4CD1" w14:textId="77777777" w:rsidR="00FE292B" w:rsidRPr="0019512E" w:rsidRDefault="00FE292B" w:rsidP="007B02AD">
      <w:pPr>
        <w:spacing w:line="360" w:lineRule="auto"/>
        <w:jc w:val="both"/>
        <w:rPr>
          <w:rFonts w:ascii="Arial" w:hAnsi="Arial" w:cs="Arial"/>
          <w:sz w:val="22"/>
          <w:szCs w:val="22"/>
        </w:rPr>
      </w:pPr>
    </w:p>
    <w:p w14:paraId="350919A0" w14:textId="782D6162" w:rsidR="00FA1018" w:rsidRPr="0019512E" w:rsidRDefault="00DB06F1" w:rsidP="00837E2F">
      <w:pPr>
        <w:spacing w:line="360" w:lineRule="auto"/>
        <w:ind w:hanging="540"/>
        <w:jc w:val="both"/>
        <w:rPr>
          <w:rFonts w:ascii="Arial" w:hAnsi="Arial" w:cs="Arial"/>
          <w:color w:val="000000"/>
          <w:sz w:val="22"/>
          <w:szCs w:val="22"/>
        </w:rPr>
      </w:pPr>
      <w:r w:rsidRPr="0019512E">
        <w:rPr>
          <w:rFonts w:ascii="Arial" w:hAnsi="Arial" w:cs="Arial"/>
          <w:sz w:val="22"/>
          <w:szCs w:val="22"/>
        </w:rPr>
        <w:tab/>
      </w:r>
      <w:r w:rsidR="00AE031F">
        <w:rPr>
          <w:rFonts w:ascii="Arial" w:hAnsi="Arial" w:cs="Arial"/>
          <w:sz w:val="22"/>
          <w:szCs w:val="22"/>
        </w:rPr>
        <w:t>21</w:t>
      </w:r>
      <w:r w:rsidR="002F1228">
        <w:rPr>
          <w:rFonts w:ascii="Arial" w:hAnsi="Arial" w:cs="Arial"/>
          <w:sz w:val="22"/>
          <w:szCs w:val="22"/>
        </w:rPr>
        <w:t xml:space="preserve">. </w:t>
      </w:r>
      <w:r w:rsidR="00837E2F">
        <w:rPr>
          <w:rFonts w:ascii="Arial" w:hAnsi="Arial" w:cs="Arial"/>
          <w:color w:val="000000"/>
          <w:sz w:val="22"/>
          <w:szCs w:val="22"/>
        </w:rPr>
        <w:t xml:space="preserve">OMS. </w:t>
      </w:r>
      <w:r w:rsidR="00FA1018" w:rsidRPr="0019512E">
        <w:rPr>
          <w:rFonts w:ascii="Arial" w:hAnsi="Arial" w:cs="Arial"/>
          <w:color w:val="000000"/>
          <w:sz w:val="22"/>
          <w:szCs w:val="22"/>
        </w:rPr>
        <w:t xml:space="preserve">Organização Mundial de Saúde. </w:t>
      </w:r>
      <w:r w:rsidR="00FA1018" w:rsidRPr="0019512E">
        <w:rPr>
          <w:rFonts w:ascii="Arial" w:hAnsi="Arial" w:cs="Arial"/>
          <w:b/>
          <w:color w:val="000000"/>
          <w:sz w:val="22"/>
          <w:szCs w:val="22"/>
        </w:rPr>
        <w:t>Levantamento Epidemiológico Básico de Saúde Bucal</w:t>
      </w:r>
      <w:r w:rsidR="00FA1018" w:rsidRPr="0019512E">
        <w:rPr>
          <w:rFonts w:ascii="Arial" w:hAnsi="Arial" w:cs="Arial"/>
          <w:color w:val="000000"/>
          <w:sz w:val="22"/>
          <w:szCs w:val="22"/>
        </w:rPr>
        <w:t>. Manual de Instruções. 4</w:t>
      </w:r>
      <w:r w:rsidR="00FA1018" w:rsidRPr="0019512E">
        <w:rPr>
          <w:rFonts w:ascii="Arial" w:hAnsi="Arial" w:cs="Arial"/>
          <w:color w:val="000000"/>
          <w:sz w:val="22"/>
          <w:szCs w:val="22"/>
          <w:vertAlign w:val="superscript"/>
        </w:rPr>
        <w:t>a</w:t>
      </w:r>
      <w:r w:rsidR="00FA1018" w:rsidRPr="0019512E">
        <w:rPr>
          <w:rFonts w:ascii="Arial" w:hAnsi="Arial" w:cs="Arial"/>
          <w:color w:val="000000"/>
          <w:sz w:val="22"/>
          <w:szCs w:val="22"/>
        </w:rPr>
        <w:t>ed. São Paulo: Santos; 1999.</w:t>
      </w:r>
    </w:p>
    <w:p w14:paraId="3928DB2E" w14:textId="77777777" w:rsidR="00737259" w:rsidRPr="0019512E" w:rsidRDefault="00737259" w:rsidP="007B02AD">
      <w:pPr>
        <w:spacing w:line="360" w:lineRule="auto"/>
        <w:jc w:val="both"/>
        <w:rPr>
          <w:rFonts w:ascii="Arial" w:hAnsi="Arial" w:cs="Arial"/>
          <w:sz w:val="22"/>
          <w:szCs w:val="22"/>
        </w:rPr>
      </w:pPr>
    </w:p>
    <w:p w14:paraId="11C46555" w14:textId="5CE1F601" w:rsidR="00E81D27" w:rsidRDefault="00AE031F" w:rsidP="00E81D27">
      <w:pPr>
        <w:spacing w:line="360" w:lineRule="auto"/>
        <w:jc w:val="both"/>
        <w:rPr>
          <w:rFonts w:ascii="Arial" w:hAnsi="Arial" w:cs="Arial"/>
          <w:color w:val="000000"/>
          <w:sz w:val="22"/>
          <w:szCs w:val="22"/>
        </w:rPr>
      </w:pPr>
      <w:r>
        <w:rPr>
          <w:rFonts w:ascii="Arial" w:hAnsi="Arial" w:cs="Arial"/>
          <w:color w:val="000000"/>
          <w:sz w:val="22"/>
          <w:szCs w:val="22"/>
        </w:rPr>
        <w:t>22</w:t>
      </w:r>
      <w:r w:rsidR="00F369CC">
        <w:rPr>
          <w:rFonts w:ascii="Arial" w:hAnsi="Arial" w:cs="Arial"/>
          <w:color w:val="000000"/>
          <w:sz w:val="22"/>
          <w:szCs w:val="22"/>
        </w:rPr>
        <w:t xml:space="preserve">. </w:t>
      </w:r>
      <w:r w:rsidR="00E81D27" w:rsidRPr="00E81D27">
        <w:rPr>
          <w:rFonts w:ascii="Arial" w:hAnsi="Arial" w:cs="Arial"/>
          <w:color w:val="000000"/>
          <w:sz w:val="22"/>
          <w:szCs w:val="22"/>
        </w:rPr>
        <w:t>PINHO</w:t>
      </w:r>
      <w:r w:rsidR="00E81D27">
        <w:rPr>
          <w:rFonts w:ascii="Arial" w:hAnsi="Arial" w:cs="Arial"/>
          <w:color w:val="000000"/>
          <w:sz w:val="22"/>
          <w:szCs w:val="22"/>
        </w:rPr>
        <w:t xml:space="preserve">, J. R. O.; </w:t>
      </w:r>
      <w:r w:rsidR="00E81D27" w:rsidRPr="00E81D27">
        <w:rPr>
          <w:rFonts w:ascii="Arial" w:hAnsi="Arial" w:cs="Arial"/>
          <w:color w:val="000000"/>
          <w:sz w:val="22"/>
          <w:szCs w:val="22"/>
        </w:rPr>
        <w:t>SOUZA</w:t>
      </w:r>
      <w:r w:rsidR="00E81D27">
        <w:rPr>
          <w:rFonts w:ascii="Arial" w:hAnsi="Arial" w:cs="Arial"/>
          <w:color w:val="000000"/>
          <w:sz w:val="22"/>
          <w:szCs w:val="22"/>
        </w:rPr>
        <w:t xml:space="preserve">, T. C.; BÔAS, M. D. V.; MARQUES, C. P. C.; NEVES, P. A. M. </w:t>
      </w:r>
      <w:r w:rsidR="00E81D27" w:rsidRPr="00E81D27">
        <w:rPr>
          <w:rFonts w:ascii="Arial" w:hAnsi="Arial" w:cs="Arial"/>
          <w:color w:val="000000"/>
          <w:sz w:val="22"/>
          <w:szCs w:val="22"/>
        </w:rPr>
        <w:t>Evolução da cobertura das equipes de</w:t>
      </w:r>
      <w:r w:rsidR="00E81D27">
        <w:rPr>
          <w:rFonts w:ascii="Arial" w:hAnsi="Arial" w:cs="Arial"/>
          <w:color w:val="000000"/>
          <w:sz w:val="22"/>
          <w:szCs w:val="22"/>
        </w:rPr>
        <w:t xml:space="preserve"> </w:t>
      </w:r>
      <w:r w:rsidR="00E81D27" w:rsidRPr="00E81D27">
        <w:rPr>
          <w:rFonts w:ascii="Arial" w:hAnsi="Arial" w:cs="Arial"/>
          <w:color w:val="000000"/>
          <w:sz w:val="22"/>
          <w:szCs w:val="22"/>
        </w:rPr>
        <w:t>saúde bucal nas macrorregiões brasileiras</w:t>
      </w:r>
      <w:r w:rsidR="00E81D27">
        <w:rPr>
          <w:rFonts w:ascii="Arial" w:hAnsi="Arial" w:cs="Arial"/>
          <w:color w:val="000000"/>
          <w:sz w:val="22"/>
          <w:szCs w:val="22"/>
        </w:rPr>
        <w:t xml:space="preserve">. </w:t>
      </w:r>
      <w:r w:rsidR="00E81D27" w:rsidRPr="00E81D27">
        <w:rPr>
          <w:rFonts w:ascii="Arial" w:hAnsi="Arial" w:cs="Arial"/>
          <w:b/>
          <w:color w:val="000000"/>
          <w:sz w:val="22"/>
          <w:szCs w:val="22"/>
        </w:rPr>
        <w:t>Rev Assoc Paul Cir Dent</w:t>
      </w:r>
      <w:r w:rsidR="00E81D27">
        <w:rPr>
          <w:rFonts w:ascii="Arial" w:hAnsi="Arial" w:cs="Arial"/>
          <w:color w:val="000000"/>
          <w:sz w:val="22"/>
          <w:szCs w:val="22"/>
        </w:rPr>
        <w:t>, São Paulo, v. 69, n.1, p. 80-85, 2015.</w:t>
      </w:r>
    </w:p>
    <w:p w14:paraId="5FF1370A" w14:textId="77777777" w:rsidR="00E81D27" w:rsidRPr="00E81D27" w:rsidRDefault="00E81D27" w:rsidP="00E81D27">
      <w:pPr>
        <w:spacing w:line="360" w:lineRule="auto"/>
        <w:jc w:val="both"/>
        <w:rPr>
          <w:rFonts w:ascii="Arial" w:hAnsi="Arial" w:cs="Arial"/>
          <w:color w:val="000000"/>
          <w:sz w:val="22"/>
          <w:szCs w:val="22"/>
        </w:rPr>
      </w:pPr>
    </w:p>
    <w:p w14:paraId="3759BEFB" w14:textId="41A15D23" w:rsidR="002F1228" w:rsidRDefault="00AE031F" w:rsidP="002F1228">
      <w:pPr>
        <w:spacing w:line="360" w:lineRule="auto"/>
        <w:jc w:val="both"/>
        <w:rPr>
          <w:rFonts w:ascii="Arial" w:hAnsi="Arial" w:cs="Arial"/>
          <w:color w:val="000000"/>
          <w:sz w:val="22"/>
          <w:szCs w:val="22"/>
        </w:rPr>
      </w:pPr>
      <w:r>
        <w:rPr>
          <w:rFonts w:ascii="Arial" w:hAnsi="Arial" w:cs="Arial"/>
          <w:color w:val="000000"/>
          <w:sz w:val="22"/>
          <w:szCs w:val="22"/>
        </w:rPr>
        <w:t>23</w:t>
      </w:r>
      <w:r w:rsidR="002F1228" w:rsidRPr="002F1228">
        <w:rPr>
          <w:rFonts w:ascii="Arial" w:hAnsi="Arial" w:cs="Arial"/>
          <w:color w:val="000000"/>
          <w:sz w:val="22"/>
          <w:szCs w:val="22"/>
        </w:rPr>
        <w:t xml:space="preserve">. </w:t>
      </w:r>
      <w:r w:rsidR="003C0894" w:rsidRPr="002F1228">
        <w:rPr>
          <w:rFonts w:ascii="Arial" w:hAnsi="Arial" w:cs="Arial"/>
          <w:color w:val="000000"/>
          <w:sz w:val="22"/>
          <w:szCs w:val="22"/>
        </w:rPr>
        <w:t>POCAS, Kátia Crestine; FREITAS, Lúcia Rolim Santana de; DUARTE, Elisabeth Carmen. Censo de estrutura da Atenção Primária à Saúde no Brasil (2012): estimativas de coberturas potenciais.</w:t>
      </w:r>
      <w:r w:rsidR="003C0894" w:rsidRPr="002F1228">
        <w:rPr>
          <w:rFonts w:ascii="Arial" w:hAnsi="Arial" w:cs="Arial"/>
          <w:b/>
          <w:bCs/>
          <w:color w:val="000000"/>
          <w:sz w:val="22"/>
          <w:szCs w:val="22"/>
        </w:rPr>
        <w:t> Epidemiol. Serv. Saúde</w:t>
      </w:r>
      <w:r w:rsidR="003C0894" w:rsidRPr="002F1228">
        <w:rPr>
          <w:rFonts w:ascii="Arial" w:hAnsi="Arial" w:cs="Arial"/>
          <w:color w:val="000000"/>
          <w:sz w:val="22"/>
          <w:szCs w:val="22"/>
        </w:rPr>
        <w:t>, </w:t>
      </w:r>
      <w:r w:rsidR="002F1228">
        <w:rPr>
          <w:rFonts w:ascii="Arial" w:hAnsi="Arial" w:cs="Arial"/>
          <w:color w:val="000000"/>
          <w:sz w:val="22"/>
          <w:szCs w:val="22"/>
        </w:rPr>
        <w:t>2017</w:t>
      </w:r>
      <w:r w:rsidR="003C0894" w:rsidRPr="002F1228">
        <w:rPr>
          <w:rFonts w:ascii="Arial" w:hAnsi="Arial" w:cs="Arial"/>
          <w:color w:val="000000"/>
          <w:sz w:val="22"/>
          <w:szCs w:val="22"/>
        </w:rPr>
        <w:t>,  v. 26, n. 2, p. 275-284</w:t>
      </w:r>
      <w:r w:rsidR="002F1228">
        <w:rPr>
          <w:rFonts w:ascii="Arial" w:hAnsi="Arial" w:cs="Arial"/>
          <w:color w:val="000000"/>
          <w:sz w:val="22"/>
          <w:szCs w:val="22"/>
        </w:rPr>
        <w:t>.</w:t>
      </w:r>
    </w:p>
    <w:p w14:paraId="734A7B07" w14:textId="77777777" w:rsidR="002F1228" w:rsidRDefault="002F1228" w:rsidP="002F1228">
      <w:pPr>
        <w:spacing w:line="360" w:lineRule="auto"/>
        <w:jc w:val="both"/>
        <w:rPr>
          <w:rFonts w:ascii="Arial" w:hAnsi="Arial" w:cs="Arial"/>
          <w:sz w:val="22"/>
          <w:szCs w:val="22"/>
        </w:rPr>
      </w:pPr>
    </w:p>
    <w:p w14:paraId="7BF9D778" w14:textId="30075170" w:rsidR="00FE292B" w:rsidRDefault="00AE031F" w:rsidP="002F1228">
      <w:pPr>
        <w:spacing w:line="360" w:lineRule="auto"/>
        <w:jc w:val="both"/>
        <w:rPr>
          <w:rFonts w:ascii="Arial" w:hAnsi="Arial" w:cs="Arial"/>
          <w:sz w:val="22"/>
          <w:szCs w:val="22"/>
        </w:rPr>
      </w:pPr>
      <w:r>
        <w:rPr>
          <w:rFonts w:ascii="Arial" w:hAnsi="Arial" w:cs="Arial"/>
          <w:sz w:val="22"/>
          <w:szCs w:val="22"/>
        </w:rPr>
        <w:t>24</w:t>
      </w:r>
      <w:r w:rsidR="002F1228">
        <w:rPr>
          <w:rFonts w:ascii="Arial" w:hAnsi="Arial" w:cs="Arial"/>
          <w:sz w:val="22"/>
          <w:szCs w:val="22"/>
        </w:rPr>
        <w:t xml:space="preserve">. </w:t>
      </w:r>
      <w:r w:rsidR="00332C36" w:rsidRPr="0019512E">
        <w:rPr>
          <w:rFonts w:ascii="Arial" w:hAnsi="Arial" w:cs="Arial"/>
          <w:sz w:val="22"/>
          <w:szCs w:val="22"/>
        </w:rPr>
        <w:t xml:space="preserve">REIS, S. C. G. B. et al. Declínio de cárie em escolares de 12 anos da rede pública de Goiânia, Goiás, Brasil, no período de 1988 a 2003. </w:t>
      </w:r>
      <w:r w:rsidR="00332C36" w:rsidRPr="0019512E">
        <w:rPr>
          <w:rFonts w:ascii="Arial" w:hAnsi="Arial" w:cs="Arial"/>
          <w:b/>
          <w:bCs/>
          <w:sz w:val="22"/>
          <w:szCs w:val="22"/>
        </w:rPr>
        <w:t>Rev. bras. epidemiol</w:t>
      </w:r>
      <w:r w:rsidR="00332C36" w:rsidRPr="0019512E">
        <w:rPr>
          <w:rFonts w:ascii="Arial" w:hAnsi="Arial" w:cs="Arial"/>
          <w:i/>
          <w:iCs/>
          <w:sz w:val="22"/>
          <w:szCs w:val="22"/>
        </w:rPr>
        <w:t xml:space="preserve">, </w:t>
      </w:r>
      <w:r w:rsidR="00332C36" w:rsidRPr="0019512E">
        <w:rPr>
          <w:rFonts w:ascii="Arial" w:hAnsi="Arial" w:cs="Arial"/>
          <w:sz w:val="22"/>
          <w:szCs w:val="22"/>
        </w:rPr>
        <w:t>São Paulo, 2009, v.12, n.1, p. 92-98, mar. 2009.</w:t>
      </w:r>
    </w:p>
    <w:p w14:paraId="41114599" w14:textId="4EA7E682" w:rsidR="00570BF4" w:rsidRDefault="00570BF4" w:rsidP="002F1228">
      <w:pPr>
        <w:spacing w:line="360" w:lineRule="auto"/>
        <w:jc w:val="both"/>
        <w:rPr>
          <w:rFonts w:ascii="Arial" w:hAnsi="Arial" w:cs="Arial"/>
          <w:sz w:val="22"/>
          <w:szCs w:val="22"/>
        </w:rPr>
      </w:pPr>
    </w:p>
    <w:p w14:paraId="1A42E098" w14:textId="758B8871" w:rsidR="00570BF4" w:rsidRPr="00570BF4" w:rsidRDefault="00AE031F" w:rsidP="00570BF4">
      <w:pPr>
        <w:spacing w:line="360" w:lineRule="auto"/>
        <w:jc w:val="both"/>
        <w:rPr>
          <w:rFonts w:ascii="Arial" w:hAnsi="Arial" w:cs="Arial"/>
          <w:sz w:val="22"/>
          <w:szCs w:val="22"/>
        </w:rPr>
      </w:pPr>
      <w:r>
        <w:rPr>
          <w:rFonts w:ascii="Arial" w:hAnsi="Arial" w:cs="Arial"/>
          <w:sz w:val="22"/>
          <w:szCs w:val="22"/>
        </w:rPr>
        <w:t xml:space="preserve">25. </w:t>
      </w:r>
      <w:r w:rsidR="00570BF4">
        <w:rPr>
          <w:rFonts w:ascii="Arial" w:hAnsi="Arial" w:cs="Arial"/>
          <w:sz w:val="22"/>
          <w:szCs w:val="22"/>
        </w:rPr>
        <w:t xml:space="preserve">RONCALLI, A. G.; SILVA, N. N.; NASCIMENTO, A. C.; FREITAS, C. H. S. M.; CASOTTI, E.; PERES, K. G. et al. </w:t>
      </w:r>
      <w:r w:rsidR="00570BF4" w:rsidRPr="00570BF4">
        <w:rPr>
          <w:rFonts w:ascii="Arial" w:hAnsi="Arial" w:cs="Arial"/>
          <w:sz w:val="22"/>
          <w:szCs w:val="22"/>
        </w:rPr>
        <w:t>Aspectos metodológicos do Projeto SBBrasil 2010 de interesse para inquéritos nacionais de saúde</w:t>
      </w:r>
      <w:r w:rsidR="00570BF4">
        <w:rPr>
          <w:rFonts w:ascii="Arial" w:hAnsi="Arial" w:cs="Arial"/>
          <w:sz w:val="22"/>
          <w:szCs w:val="22"/>
        </w:rPr>
        <w:t xml:space="preserve">. </w:t>
      </w:r>
      <w:r w:rsidR="00570BF4" w:rsidRPr="00570BF4">
        <w:rPr>
          <w:rFonts w:ascii="Arial" w:hAnsi="Arial" w:cs="Arial"/>
          <w:b/>
          <w:sz w:val="22"/>
          <w:szCs w:val="22"/>
        </w:rPr>
        <w:t>Cad. Saúde Pública</w:t>
      </w:r>
      <w:r w:rsidR="00570BF4" w:rsidRPr="00570BF4">
        <w:rPr>
          <w:rFonts w:ascii="Arial" w:hAnsi="Arial" w:cs="Arial"/>
          <w:sz w:val="22"/>
          <w:szCs w:val="22"/>
        </w:rPr>
        <w:t>, Rio de Janeiro, 28 Sup:S40-S57, 2012</w:t>
      </w:r>
    </w:p>
    <w:p w14:paraId="5B0C75BE" w14:textId="77777777" w:rsidR="00AE031F" w:rsidRDefault="00AE031F" w:rsidP="007B02AD">
      <w:pPr>
        <w:spacing w:line="360" w:lineRule="auto"/>
        <w:jc w:val="both"/>
        <w:rPr>
          <w:rFonts w:ascii="Arial" w:hAnsi="Arial" w:cs="Arial"/>
          <w:sz w:val="22"/>
          <w:szCs w:val="22"/>
        </w:rPr>
      </w:pPr>
    </w:p>
    <w:p w14:paraId="7D2C3261" w14:textId="03F7F8B2" w:rsidR="00AE031F" w:rsidRPr="0019512E" w:rsidRDefault="00AE031F" w:rsidP="007B02AD">
      <w:pPr>
        <w:spacing w:line="360" w:lineRule="auto"/>
        <w:jc w:val="both"/>
        <w:rPr>
          <w:rFonts w:ascii="Arial" w:hAnsi="Arial" w:cs="Arial"/>
          <w:sz w:val="22"/>
          <w:szCs w:val="22"/>
        </w:rPr>
      </w:pPr>
      <w:r>
        <w:rPr>
          <w:rFonts w:ascii="Arial" w:hAnsi="Arial" w:cs="Arial"/>
          <w:sz w:val="22"/>
          <w:szCs w:val="22"/>
        </w:rPr>
        <w:t xml:space="preserve">26. </w:t>
      </w:r>
      <w:r>
        <w:rPr>
          <w:rFonts w:ascii="Arial" w:hAnsi="Arial" w:cs="Arial"/>
          <w:sz w:val="22"/>
          <w:szCs w:val="22"/>
        </w:rPr>
        <w:t>SANTOS et al., 2016</w:t>
      </w:r>
    </w:p>
    <w:p w14:paraId="156038A4" w14:textId="77777777" w:rsidR="00AE031F" w:rsidRDefault="00926B15" w:rsidP="007B02AD">
      <w:pPr>
        <w:spacing w:line="360" w:lineRule="auto"/>
        <w:ind w:hanging="540"/>
        <w:jc w:val="both"/>
        <w:rPr>
          <w:rFonts w:ascii="Arial" w:hAnsi="Arial" w:cs="Arial"/>
          <w:sz w:val="22"/>
          <w:szCs w:val="22"/>
        </w:rPr>
      </w:pPr>
      <w:r w:rsidRPr="0019512E">
        <w:rPr>
          <w:rFonts w:ascii="Arial" w:hAnsi="Arial" w:cs="Arial"/>
          <w:sz w:val="22"/>
          <w:szCs w:val="22"/>
        </w:rPr>
        <w:t xml:space="preserve">        </w:t>
      </w:r>
    </w:p>
    <w:p w14:paraId="1E23D3E8" w14:textId="0FD14154" w:rsidR="00E47391" w:rsidRDefault="002F1228" w:rsidP="00AE031F">
      <w:pPr>
        <w:spacing w:line="360" w:lineRule="auto"/>
        <w:jc w:val="both"/>
        <w:rPr>
          <w:rFonts w:ascii="Arial" w:hAnsi="Arial" w:cs="Arial"/>
          <w:sz w:val="22"/>
          <w:szCs w:val="22"/>
          <w:lang w:val="en-US"/>
        </w:rPr>
      </w:pPr>
      <w:r>
        <w:rPr>
          <w:rFonts w:ascii="Arial" w:hAnsi="Arial" w:cs="Arial"/>
          <w:sz w:val="22"/>
          <w:szCs w:val="22"/>
        </w:rPr>
        <w:t>2</w:t>
      </w:r>
      <w:r w:rsidR="00AE031F">
        <w:rPr>
          <w:rFonts w:ascii="Arial" w:hAnsi="Arial" w:cs="Arial"/>
          <w:sz w:val="22"/>
          <w:szCs w:val="22"/>
        </w:rPr>
        <w:t>7</w:t>
      </w:r>
      <w:r>
        <w:rPr>
          <w:rFonts w:ascii="Arial" w:hAnsi="Arial" w:cs="Arial"/>
          <w:sz w:val="22"/>
          <w:szCs w:val="22"/>
        </w:rPr>
        <w:t xml:space="preserve">. </w:t>
      </w:r>
      <w:r w:rsidR="003858A2" w:rsidRPr="0019512E">
        <w:rPr>
          <w:rFonts w:ascii="Arial" w:hAnsi="Arial" w:cs="Arial"/>
          <w:sz w:val="22"/>
          <w:szCs w:val="22"/>
        </w:rPr>
        <w:t>TANAKA, F. Prevalência de cárie dentária em crianças de 6 a 12 anos de idade de escolas públicas do Município de Maringá-PR.</w:t>
      </w:r>
      <w:r w:rsidR="00E47391" w:rsidRPr="0019512E">
        <w:rPr>
          <w:rFonts w:ascii="Arial" w:hAnsi="Arial" w:cs="Arial"/>
          <w:sz w:val="22"/>
          <w:szCs w:val="22"/>
        </w:rPr>
        <w:t xml:space="preserve"> </w:t>
      </w:r>
      <w:r w:rsidR="00E47391" w:rsidRPr="00CF1715">
        <w:rPr>
          <w:rFonts w:ascii="Arial" w:hAnsi="Arial" w:cs="Arial"/>
          <w:sz w:val="22"/>
          <w:szCs w:val="22"/>
          <w:lang w:val="en-US"/>
        </w:rPr>
        <w:t>2004.</w:t>
      </w:r>
      <w:r w:rsidR="003858A2" w:rsidRPr="00CF1715">
        <w:rPr>
          <w:rFonts w:ascii="Arial" w:hAnsi="Arial" w:cs="Arial"/>
          <w:sz w:val="22"/>
          <w:szCs w:val="22"/>
          <w:lang w:val="en-US"/>
        </w:rPr>
        <w:t xml:space="preserve"> 106f.</w:t>
      </w:r>
      <w:r w:rsidR="00E47391" w:rsidRPr="00CF1715">
        <w:rPr>
          <w:rFonts w:ascii="Arial" w:hAnsi="Arial" w:cs="Arial"/>
          <w:sz w:val="22"/>
          <w:szCs w:val="22"/>
          <w:lang w:val="en-US"/>
        </w:rPr>
        <w:t xml:space="preserve"> Dissertação (mestrado) – Universidade Estadual de Ponta Grossa, 2004.</w:t>
      </w:r>
    </w:p>
    <w:p w14:paraId="2C4E8863" w14:textId="5BD2F58F" w:rsidR="00241E7E" w:rsidRDefault="00241E7E" w:rsidP="007B02AD">
      <w:pPr>
        <w:spacing w:line="360" w:lineRule="auto"/>
        <w:ind w:hanging="540"/>
        <w:jc w:val="both"/>
        <w:rPr>
          <w:rFonts w:ascii="Arial" w:hAnsi="Arial" w:cs="Arial"/>
          <w:sz w:val="22"/>
          <w:szCs w:val="22"/>
          <w:lang w:val="en-US"/>
        </w:rPr>
      </w:pPr>
    </w:p>
    <w:p w14:paraId="4723669C" w14:textId="4B27F989" w:rsidR="00241E7E" w:rsidRDefault="00AE031F" w:rsidP="00241E7E">
      <w:pPr>
        <w:spacing w:line="360" w:lineRule="auto"/>
        <w:jc w:val="both"/>
        <w:rPr>
          <w:rFonts w:ascii="Arial" w:hAnsi="Arial" w:cs="Arial"/>
          <w:sz w:val="22"/>
          <w:szCs w:val="22"/>
          <w:lang w:val="en-US"/>
        </w:rPr>
      </w:pPr>
      <w:r>
        <w:rPr>
          <w:rFonts w:ascii="Arial" w:hAnsi="Arial" w:cs="Arial"/>
          <w:sz w:val="22"/>
          <w:szCs w:val="22"/>
          <w:lang w:val="en-US"/>
        </w:rPr>
        <w:t xml:space="preserve">28. </w:t>
      </w:r>
      <w:r w:rsidR="00241E7E" w:rsidRPr="00241E7E">
        <w:rPr>
          <w:rFonts w:ascii="Arial" w:hAnsi="Arial" w:cs="Arial"/>
          <w:sz w:val="22"/>
          <w:szCs w:val="22"/>
          <w:lang w:val="en-US"/>
        </w:rPr>
        <w:t xml:space="preserve">VALENÇA, A. M. G.; SENNA, M. A. A. ; FARIA, L. C. M. . Paradigmas do Atendimento de Crianças no Contexto da Saúde Pública Brasileira. In: Lucianne Cople Maia; Laura Guimarães Primo. (Org.). </w:t>
      </w:r>
      <w:r w:rsidR="00241E7E" w:rsidRPr="00241E7E">
        <w:rPr>
          <w:rFonts w:ascii="Arial" w:hAnsi="Arial" w:cs="Arial"/>
          <w:b/>
          <w:sz w:val="22"/>
          <w:szCs w:val="22"/>
          <w:lang w:val="en-US"/>
        </w:rPr>
        <w:t>Odontologia Integrada na Infância</w:t>
      </w:r>
      <w:r w:rsidR="00241E7E" w:rsidRPr="00241E7E">
        <w:rPr>
          <w:rFonts w:ascii="Arial" w:hAnsi="Arial" w:cs="Arial"/>
          <w:sz w:val="22"/>
          <w:szCs w:val="22"/>
          <w:lang w:val="en-US"/>
        </w:rPr>
        <w:t>. 1ed.São Paulo: Santos, 2012, v. 1, p. 11-22.</w:t>
      </w:r>
    </w:p>
    <w:p w14:paraId="17BEA308" w14:textId="07813104" w:rsidR="001864D0" w:rsidRDefault="001864D0" w:rsidP="007B02AD">
      <w:pPr>
        <w:spacing w:line="360" w:lineRule="auto"/>
        <w:ind w:hanging="540"/>
        <w:jc w:val="both"/>
        <w:rPr>
          <w:rFonts w:ascii="Arial" w:hAnsi="Arial" w:cs="Arial"/>
          <w:sz w:val="22"/>
          <w:szCs w:val="22"/>
          <w:lang w:val="en-US"/>
        </w:rPr>
      </w:pPr>
    </w:p>
    <w:p w14:paraId="17066DFE" w14:textId="13067267" w:rsidR="001864D0" w:rsidRPr="001864D0" w:rsidRDefault="00AE031F" w:rsidP="001864D0">
      <w:pPr>
        <w:spacing w:line="360" w:lineRule="auto"/>
        <w:jc w:val="both"/>
        <w:rPr>
          <w:rFonts w:ascii="Arial" w:hAnsi="Arial" w:cs="Arial"/>
          <w:sz w:val="22"/>
          <w:szCs w:val="22"/>
          <w:lang w:val="en-US"/>
        </w:rPr>
      </w:pPr>
      <w:r>
        <w:rPr>
          <w:rFonts w:ascii="Arial" w:hAnsi="Arial" w:cs="Arial"/>
          <w:sz w:val="22"/>
          <w:szCs w:val="22"/>
          <w:lang w:val="en-US"/>
        </w:rPr>
        <w:t xml:space="preserve">29. </w:t>
      </w:r>
      <w:r w:rsidRPr="001864D0">
        <w:rPr>
          <w:rFonts w:ascii="Arial" w:hAnsi="Arial" w:cs="Arial"/>
          <w:sz w:val="22"/>
          <w:szCs w:val="22"/>
          <w:lang w:val="en-US"/>
        </w:rPr>
        <w:t>ŽEMAITIENĖ</w:t>
      </w:r>
      <w:r>
        <w:rPr>
          <w:rFonts w:ascii="Arial" w:hAnsi="Arial" w:cs="Arial"/>
          <w:sz w:val="22"/>
          <w:szCs w:val="22"/>
          <w:lang w:val="en-US"/>
        </w:rPr>
        <w:t>, M.;</w:t>
      </w:r>
      <w:r w:rsidRPr="001864D0">
        <w:rPr>
          <w:rFonts w:ascii="Arial" w:hAnsi="Arial" w:cs="Arial"/>
          <w:sz w:val="22"/>
          <w:szCs w:val="22"/>
          <w:lang w:val="en-US"/>
        </w:rPr>
        <w:t xml:space="preserve"> GRIGALAUSKIENĖ</w:t>
      </w:r>
      <w:r>
        <w:rPr>
          <w:rFonts w:ascii="Arial" w:hAnsi="Arial" w:cs="Arial"/>
          <w:sz w:val="22"/>
          <w:szCs w:val="22"/>
          <w:lang w:val="en-US"/>
        </w:rPr>
        <w:t>,</w:t>
      </w:r>
      <w:r w:rsidRPr="001864D0">
        <w:rPr>
          <w:rFonts w:ascii="Arial" w:hAnsi="Arial" w:cs="Arial"/>
          <w:sz w:val="22"/>
          <w:szCs w:val="22"/>
          <w:lang w:val="en-US"/>
        </w:rPr>
        <w:t xml:space="preserve"> R</w:t>
      </w:r>
      <w:r>
        <w:rPr>
          <w:rFonts w:ascii="Arial" w:hAnsi="Arial" w:cs="Arial"/>
          <w:sz w:val="22"/>
          <w:szCs w:val="22"/>
          <w:lang w:val="en-US"/>
        </w:rPr>
        <w:t xml:space="preserve">.; </w:t>
      </w:r>
      <w:r w:rsidRPr="001864D0">
        <w:rPr>
          <w:rFonts w:ascii="Arial" w:hAnsi="Arial" w:cs="Arial"/>
          <w:sz w:val="22"/>
          <w:szCs w:val="22"/>
          <w:lang w:val="en-US"/>
        </w:rPr>
        <w:t>VASILIAUSKIENĖ</w:t>
      </w:r>
      <w:r>
        <w:rPr>
          <w:rFonts w:ascii="Arial" w:hAnsi="Arial" w:cs="Arial"/>
          <w:sz w:val="22"/>
          <w:szCs w:val="22"/>
          <w:lang w:val="en-US"/>
        </w:rPr>
        <w:t>, I.;</w:t>
      </w:r>
      <w:r w:rsidRPr="001864D0">
        <w:rPr>
          <w:rFonts w:ascii="Arial" w:hAnsi="Arial" w:cs="Arial"/>
          <w:sz w:val="22"/>
          <w:szCs w:val="22"/>
          <w:lang w:val="en-US"/>
        </w:rPr>
        <w:t>, SALDŪNAITĖ</w:t>
      </w:r>
      <w:r>
        <w:rPr>
          <w:rFonts w:ascii="Arial" w:hAnsi="Arial" w:cs="Arial"/>
          <w:sz w:val="22"/>
          <w:szCs w:val="22"/>
          <w:lang w:val="en-US"/>
        </w:rPr>
        <w:t>, K.;</w:t>
      </w:r>
      <w:r w:rsidRPr="001864D0">
        <w:rPr>
          <w:rFonts w:ascii="Arial" w:hAnsi="Arial" w:cs="Arial"/>
          <w:sz w:val="22"/>
          <w:szCs w:val="22"/>
          <w:lang w:val="en-US"/>
        </w:rPr>
        <w:t xml:space="preserve"> RAZMIENĖ</w:t>
      </w:r>
      <w:r>
        <w:rPr>
          <w:rFonts w:ascii="Arial" w:hAnsi="Arial" w:cs="Arial"/>
          <w:sz w:val="22"/>
          <w:szCs w:val="22"/>
          <w:lang w:val="en-US"/>
        </w:rPr>
        <w:t>,</w:t>
      </w:r>
      <w:r w:rsidRPr="001864D0">
        <w:rPr>
          <w:rFonts w:ascii="Arial" w:hAnsi="Arial" w:cs="Arial"/>
          <w:sz w:val="22"/>
          <w:szCs w:val="22"/>
          <w:lang w:val="en-US"/>
        </w:rPr>
        <w:t xml:space="preserve"> J</w:t>
      </w:r>
      <w:r>
        <w:rPr>
          <w:rFonts w:ascii="Arial" w:hAnsi="Arial" w:cs="Arial"/>
          <w:sz w:val="22"/>
          <w:szCs w:val="22"/>
          <w:lang w:val="en-US"/>
        </w:rPr>
        <w:t>.;</w:t>
      </w:r>
      <w:r w:rsidRPr="001864D0">
        <w:rPr>
          <w:rFonts w:ascii="Arial" w:hAnsi="Arial" w:cs="Arial"/>
          <w:sz w:val="22"/>
          <w:szCs w:val="22"/>
          <w:lang w:val="en-US"/>
        </w:rPr>
        <w:t xml:space="preserve"> SLABŠINSKIENĖ</w:t>
      </w:r>
      <w:r>
        <w:rPr>
          <w:rFonts w:ascii="Arial" w:hAnsi="Arial" w:cs="Arial"/>
          <w:sz w:val="22"/>
          <w:szCs w:val="22"/>
          <w:lang w:val="en-US"/>
        </w:rPr>
        <w:t>,</w:t>
      </w:r>
      <w:r w:rsidRPr="001864D0">
        <w:rPr>
          <w:rFonts w:ascii="Arial" w:hAnsi="Arial" w:cs="Arial"/>
          <w:sz w:val="22"/>
          <w:szCs w:val="22"/>
          <w:lang w:val="en-US"/>
        </w:rPr>
        <w:t xml:space="preserve"> E</w:t>
      </w:r>
      <w:r>
        <w:rPr>
          <w:rFonts w:ascii="Arial" w:hAnsi="Arial" w:cs="Arial"/>
          <w:sz w:val="22"/>
          <w:szCs w:val="22"/>
          <w:lang w:val="en-US"/>
        </w:rPr>
        <w:t>.</w:t>
      </w:r>
      <w:r w:rsidRPr="001864D0">
        <w:rPr>
          <w:rFonts w:ascii="Arial" w:hAnsi="Arial" w:cs="Arial"/>
          <w:sz w:val="22"/>
          <w:szCs w:val="22"/>
          <w:lang w:val="en-US"/>
        </w:rPr>
        <w:t xml:space="preserve">. </w:t>
      </w:r>
      <w:r w:rsidR="001864D0" w:rsidRPr="001864D0">
        <w:rPr>
          <w:rFonts w:ascii="Arial" w:hAnsi="Arial" w:cs="Arial"/>
          <w:sz w:val="22"/>
          <w:szCs w:val="22"/>
          <w:lang w:val="en-US"/>
        </w:rPr>
        <w:t>Prevalence and severity of dental caries among 18-year-old Lithuanian adolescents.</w:t>
      </w:r>
      <w:r w:rsidR="001864D0">
        <w:rPr>
          <w:rFonts w:ascii="Arial" w:hAnsi="Arial" w:cs="Arial"/>
          <w:sz w:val="22"/>
          <w:szCs w:val="22"/>
          <w:lang w:val="en-US"/>
        </w:rPr>
        <w:t xml:space="preserve"> </w:t>
      </w:r>
      <w:r w:rsidR="001864D0" w:rsidRPr="00570BF4">
        <w:rPr>
          <w:rFonts w:ascii="Arial" w:hAnsi="Arial" w:cs="Arial"/>
          <w:b/>
          <w:sz w:val="22"/>
          <w:szCs w:val="22"/>
          <w:lang w:val="en-US"/>
        </w:rPr>
        <w:t>Medicina</w:t>
      </w:r>
      <w:r w:rsidR="001864D0" w:rsidRPr="001864D0">
        <w:rPr>
          <w:rFonts w:ascii="Arial" w:hAnsi="Arial" w:cs="Arial"/>
          <w:sz w:val="22"/>
          <w:szCs w:val="22"/>
          <w:lang w:val="en-US"/>
        </w:rPr>
        <w:t xml:space="preserve"> (Kaunas). 2016;52(1):54-60. doi: 10.1016/j.medici.2016.01.006. Epub 2016 Jan 29.</w:t>
      </w:r>
    </w:p>
    <w:p w14:paraId="5F853DC7" w14:textId="77777777" w:rsidR="00FE292B" w:rsidRPr="00CF1715" w:rsidRDefault="00FE292B" w:rsidP="007B02AD">
      <w:pPr>
        <w:spacing w:line="360" w:lineRule="auto"/>
        <w:ind w:hanging="540"/>
        <w:jc w:val="both"/>
        <w:rPr>
          <w:rFonts w:ascii="Arial" w:hAnsi="Arial" w:cs="Arial"/>
          <w:sz w:val="22"/>
          <w:szCs w:val="22"/>
          <w:lang w:val="en-US"/>
        </w:rPr>
      </w:pPr>
    </w:p>
    <w:p w14:paraId="24C1424A" w14:textId="775B41DB" w:rsidR="00153995" w:rsidRPr="0019512E" w:rsidRDefault="00E47391" w:rsidP="00AE031F">
      <w:pPr>
        <w:spacing w:line="360" w:lineRule="auto"/>
        <w:ind w:hanging="540"/>
        <w:jc w:val="both"/>
        <w:rPr>
          <w:rFonts w:ascii="Arial" w:hAnsi="Arial" w:cs="Arial"/>
          <w:color w:val="FF0000"/>
          <w:sz w:val="22"/>
          <w:szCs w:val="22"/>
          <w:lang w:val="en-US"/>
        </w:rPr>
      </w:pPr>
      <w:r w:rsidRPr="00CF1715">
        <w:rPr>
          <w:rFonts w:ascii="Arial" w:hAnsi="Arial" w:cs="Arial"/>
          <w:sz w:val="22"/>
          <w:szCs w:val="22"/>
          <w:lang w:val="en-US"/>
        </w:rPr>
        <w:tab/>
      </w:r>
    </w:p>
    <w:sectPr w:rsidR="00153995" w:rsidRPr="0019512E" w:rsidSect="0019512E">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ev1" w:date="2018-03-27T01:56:00Z" w:initials="RV">
    <w:p w14:paraId="6E7E2ACB" w14:textId="793C8CFA" w:rsidR="00E34D6F" w:rsidRDefault="00E34D6F">
      <w:pPr>
        <w:pStyle w:val="Textodecomentrio"/>
      </w:pPr>
      <w:r>
        <w:rPr>
          <w:rStyle w:val="Refdecomentrio"/>
        </w:rPr>
        <w:annotationRef/>
      </w:r>
      <w:r w:rsidR="00804F42">
        <w:rPr>
          <w:noProof/>
        </w:rPr>
        <w:t>inserir aqui título em inglés</w:t>
      </w:r>
    </w:p>
  </w:comment>
  <w:comment w:id="1" w:author="Larycia VR" w:date="2018-03-23T15:00:00Z" w:initials="LV">
    <w:p w14:paraId="5F6313FC" w14:textId="130A1EAC" w:rsidR="00F45A38" w:rsidRDefault="00F45A38">
      <w:pPr>
        <w:pStyle w:val="Textodecomentrio"/>
      </w:pPr>
      <w:r>
        <w:rPr>
          <w:rStyle w:val="Refdecomentrio"/>
        </w:rPr>
        <w:annotationRef/>
      </w:r>
      <w:r>
        <w:t>Ainda não consegui deixar em 250 palavras</w:t>
      </w:r>
    </w:p>
  </w:comment>
  <w:comment w:id="2" w:author="Rev1" w:date="2018-03-27T02:04:00Z" w:initials="RV">
    <w:p w14:paraId="2825650F" w14:textId="034DCAA1" w:rsidR="00D65B05" w:rsidRDefault="00D65B05">
      <w:pPr>
        <w:pStyle w:val="Textodecomentrio"/>
      </w:pPr>
      <w:r>
        <w:rPr>
          <w:rStyle w:val="Refdecomentrio"/>
        </w:rPr>
        <w:annotationRef/>
      </w:r>
      <w:r>
        <w:t>Larycia, nos resultados precisa incluir alguns dados por região, chamando a atenção para as diferenças entre elas na Concusão.</w:t>
      </w:r>
    </w:p>
  </w:comment>
  <w:comment w:id="3" w:author="Larycia VR" w:date="2018-03-23T15:01:00Z" w:initials="LV">
    <w:p w14:paraId="2121DA4B" w14:textId="0344463C" w:rsidR="00F45A38" w:rsidRDefault="00F45A38">
      <w:pPr>
        <w:pStyle w:val="Textodecomentrio"/>
      </w:pPr>
      <w:r>
        <w:rPr>
          <w:rStyle w:val="Refdecomentrio"/>
        </w:rPr>
        <w:annotationRef/>
      </w:r>
      <w:r>
        <w:t>Só finalizarei após as 250 palavras e portugues</w:t>
      </w:r>
    </w:p>
  </w:comment>
  <w:comment w:id="4" w:author="Rev1" w:date="2018-03-27T02:11:00Z" w:initials="RV">
    <w:p w14:paraId="5E146E87" w14:textId="50E129FA" w:rsidR="00D65B05" w:rsidRDefault="00D65B05">
      <w:pPr>
        <w:pStyle w:val="Textodecomentrio"/>
      </w:pPr>
      <w:r>
        <w:rPr>
          <w:rStyle w:val="Refdecomentrio"/>
        </w:rPr>
        <w:annotationRef/>
      </w:r>
      <w:r w:rsidR="00804F42">
        <w:rPr>
          <w:noProof/>
        </w:rPr>
        <w:t>importante - as citações são numéricas - a 1a. citação receberá o número 1 e assim por diante. ADEQUAR NO TEXTO FINAL</w:t>
      </w:r>
    </w:p>
  </w:comment>
  <w:comment w:id="6" w:author="ANA MARIA" w:date="2012-08-29T12:42:00Z" w:initials="AM">
    <w:p w14:paraId="1885B042" w14:textId="77777777" w:rsidR="00F45A38" w:rsidRDefault="00F45A38">
      <w:pPr>
        <w:pStyle w:val="Textodecomentrio"/>
      </w:pPr>
      <w:r>
        <w:rPr>
          <w:rStyle w:val="Refdecomentrio"/>
        </w:rPr>
        <w:annotationRef/>
      </w:r>
      <w:r>
        <w:t>Fabiana, verifique se os valores nos anos de 2003 e 2010 estão corretos.</w:t>
      </w:r>
    </w:p>
    <w:p w14:paraId="5BC78E0B" w14:textId="77777777" w:rsidR="00F45A38" w:rsidRDefault="00F45A38">
      <w:pPr>
        <w:pStyle w:val="Textodecomentrio"/>
      </w:pPr>
      <w:r>
        <w:t>Caso estejam, esta diferença é de -7,7.</w:t>
      </w:r>
    </w:p>
    <w:p w14:paraId="11A1336F" w14:textId="77777777" w:rsidR="00F45A38" w:rsidRDefault="00F45A38">
      <w:pPr>
        <w:pStyle w:val="Textodecomentrio"/>
      </w:pPr>
      <w:r>
        <w:t>REVER</w:t>
      </w:r>
    </w:p>
  </w:comment>
  <w:comment w:id="7" w:author="Larycia VR" w:date="2018-03-22T15:20:00Z" w:initials="LV">
    <w:p w14:paraId="026D63A1" w14:textId="3E48F0B6" w:rsidR="00F45A38" w:rsidRDefault="00F45A38">
      <w:pPr>
        <w:pStyle w:val="Textodecomentrio"/>
      </w:pPr>
      <w:r>
        <w:rPr>
          <w:rStyle w:val="Refdecomentrio"/>
        </w:rPr>
        <w:annotationRef/>
      </w:r>
      <w:r>
        <w:t>Não encontrei como fazer o cálculo Ana.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7E2ACB" w15:done="0"/>
  <w15:commentEx w15:paraId="5F6313FC" w15:done="0"/>
  <w15:commentEx w15:paraId="2825650F" w15:paraIdParent="5F6313FC" w15:done="0"/>
  <w15:commentEx w15:paraId="2121DA4B" w15:done="0"/>
  <w15:commentEx w15:paraId="5E146E87" w15:done="0"/>
  <w15:commentEx w15:paraId="11A1336F" w15:done="0"/>
  <w15:commentEx w15:paraId="026D63A1" w15:paraIdParent="11A133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6313FC" w16cid:durableId="1E5F9521"/>
  <w16cid:commentId w16cid:paraId="2121DA4B" w16cid:durableId="1E5F9533"/>
  <w16cid:commentId w16cid:paraId="11A1336F" w16cid:durableId="1E5B791B"/>
  <w16cid:commentId w16cid:paraId="026D63A1" w16cid:durableId="1E5E482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B2710" w14:textId="77777777" w:rsidR="00804F42" w:rsidRDefault="00804F42" w:rsidP="00C60E0B">
      <w:r>
        <w:separator/>
      </w:r>
    </w:p>
  </w:endnote>
  <w:endnote w:type="continuationSeparator" w:id="0">
    <w:p w14:paraId="1DAD069D" w14:textId="77777777" w:rsidR="00804F42" w:rsidRDefault="00804F42" w:rsidP="00C60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1BC65" w14:textId="77777777" w:rsidR="00804F42" w:rsidRDefault="00804F42" w:rsidP="00C60E0B">
      <w:r>
        <w:separator/>
      </w:r>
    </w:p>
  </w:footnote>
  <w:footnote w:type="continuationSeparator" w:id="0">
    <w:p w14:paraId="2FE7DA90" w14:textId="77777777" w:rsidR="00804F42" w:rsidRDefault="00804F42" w:rsidP="00C60E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D29C4"/>
    <w:multiLevelType w:val="hybridMultilevel"/>
    <w:tmpl w:val="E3BC4FA4"/>
    <w:lvl w:ilvl="0" w:tplc="99BC3D3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CE25623"/>
    <w:multiLevelType w:val="hybridMultilevel"/>
    <w:tmpl w:val="9A6EEF2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v1">
    <w15:presenceInfo w15:providerId="None" w15:userId="Rev1"/>
  </w15:person>
  <w15:person w15:author="Larycia VR">
    <w15:presenceInfo w15:providerId="Windows Live" w15:userId="c2aed6617c25cf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EAC"/>
    <w:rsid w:val="00000B5E"/>
    <w:rsid w:val="000027CE"/>
    <w:rsid w:val="0001073B"/>
    <w:rsid w:val="00014F7A"/>
    <w:rsid w:val="00022860"/>
    <w:rsid w:val="000324D9"/>
    <w:rsid w:val="000401C5"/>
    <w:rsid w:val="00047261"/>
    <w:rsid w:val="00053348"/>
    <w:rsid w:val="00062448"/>
    <w:rsid w:val="00062583"/>
    <w:rsid w:val="000772DD"/>
    <w:rsid w:val="00083F61"/>
    <w:rsid w:val="00086D9C"/>
    <w:rsid w:val="00095395"/>
    <w:rsid w:val="000A01AA"/>
    <w:rsid w:val="000A1161"/>
    <w:rsid w:val="000A1478"/>
    <w:rsid w:val="000C5444"/>
    <w:rsid w:val="000D1837"/>
    <w:rsid w:val="000F51EE"/>
    <w:rsid w:val="0010040F"/>
    <w:rsid w:val="00102D61"/>
    <w:rsid w:val="00113AA8"/>
    <w:rsid w:val="00122923"/>
    <w:rsid w:val="00140E68"/>
    <w:rsid w:val="0014141C"/>
    <w:rsid w:val="00141705"/>
    <w:rsid w:val="00141DDF"/>
    <w:rsid w:val="00141FDB"/>
    <w:rsid w:val="00142E58"/>
    <w:rsid w:val="00146613"/>
    <w:rsid w:val="00153995"/>
    <w:rsid w:val="001762B7"/>
    <w:rsid w:val="00182D8B"/>
    <w:rsid w:val="001832FC"/>
    <w:rsid w:val="00185FD3"/>
    <w:rsid w:val="001864D0"/>
    <w:rsid w:val="00187380"/>
    <w:rsid w:val="0019195B"/>
    <w:rsid w:val="00192C73"/>
    <w:rsid w:val="0019512E"/>
    <w:rsid w:val="001956E7"/>
    <w:rsid w:val="001A44AD"/>
    <w:rsid w:val="001A6914"/>
    <w:rsid w:val="001D2EE8"/>
    <w:rsid w:val="001D612A"/>
    <w:rsid w:val="001E11DC"/>
    <w:rsid w:val="001F13F3"/>
    <w:rsid w:val="001F19B9"/>
    <w:rsid w:val="00200D79"/>
    <w:rsid w:val="00203B52"/>
    <w:rsid w:val="002272EB"/>
    <w:rsid w:val="00230967"/>
    <w:rsid w:val="00231AC1"/>
    <w:rsid w:val="002338C2"/>
    <w:rsid w:val="0023765B"/>
    <w:rsid w:val="002408B1"/>
    <w:rsid w:val="00241E7E"/>
    <w:rsid w:val="00245606"/>
    <w:rsid w:val="00246AD2"/>
    <w:rsid w:val="00246C12"/>
    <w:rsid w:val="00260A2F"/>
    <w:rsid w:val="00262B41"/>
    <w:rsid w:val="00263D31"/>
    <w:rsid w:val="00265701"/>
    <w:rsid w:val="0028208A"/>
    <w:rsid w:val="002B505F"/>
    <w:rsid w:val="002B7BD0"/>
    <w:rsid w:val="002C68A6"/>
    <w:rsid w:val="002D0A03"/>
    <w:rsid w:val="002D6F2A"/>
    <w:rsid w:val="002E6C3E"/>
    <w:rsid w:val="002E7F18"/>
    <w:rsid w:val="002F0B92"/>
    <w:rsid w:val="002F1228"/>
    <w:rsid w:val="002F1673"/>
    <w:rsid w:val="002F1C90"/>
    <w:rsid w:val="002F1E3B"/>
    <w:rsid w:val="002F41B8"/>
    <w:rsid w:val="002F4729"/>
    <w:rsid w:val="00307939"/>
    <w:rsid w:val="00316EBF"/>
    <w:rsid w:val="0032389C"/>
    <w:rsid w:val="00331FDB"/>
    <w:rsid w:val="00332C36"/>
    <w:rsid w:val="00335446"/>
    <w:rsid w:val="00340315"/>
    <w:rsid w:val="00341F6C"/>
    <w:rsid w:val="00345F9D"/>
    <w:rsid w:val="00347418"/>
    <w:rsid w:val="00351239"/>
    <w:rsid w:val="00354853"/>
    <w:rsid w:val="0036187F"/>
    <w:rsid w:val="003665F4"/>
    <w:rsid w:val="00366C13"/>
    <w:rsid w:val="003716C2"/>
    <w:rsid w:val="00377BF3"/>
    <w:rsid w:val="00382B9E"/>
    <w:rsid w:val="003858A2"/>
    <w:rsid w:val="0039028F"/>
    <w:rsid w:val="0039462C"/>
    <w:rsid w:val="003A11C6"/>
    <w:rsid w:val="003B64A4"/>
    <w:rsid w:val="003C0894"/>
    <w:rsid w:val="003C7113"/>
    <w:rsid w:val="003D0596"/>
    <w:rsid w:val="003D4238"/>
    <w:rsid w:val="003D4F2D"/>
    <w:rsid w:val="003E18E1"/>
    <w:rsid w:val="003E25E8"/>
    <w:rsid w:val="003E4BD9"/>
    <w:rsid w:val="003F4875"/>
    <w:rsid w:val="0040089A"/>
    <w:rsid w:val="004034CE"/>
    <w:rsid w:val="0041409F"/>
    <w:rsid w:val="00415C88"/>
    <w:rsid w:val="00416663"/>
    <w:rsid w:val="00430306"/>
    <w:rsid w:val="00432BE5"/>
    <w:rsid w:val="00435BD9"/>
    <w:rsid w:val="00436E2C"/>
    <w:rsid w:val="004377E3"/>
    <w:rsid w:val="00440A1D"/>
    <w:rsid w:val="00451FD7"/>
    <w:rsid w:val="004628E6"/>
    <w:rsid w:val="004635AB"/>
    <w:rsid w:val="00464AAD"/>
    <w:rsid w:val="004703F7"/>
    <w:rsid w:val="0047771F"/>
    <w:rsid w:val="004908F6"/>
    <w:rsid w:val="00493AF7"/>
    <w:rsid w:val="004D07CA"/>
    <w:rsid w:val="004D1FE7"/>
    <w:rsid w:val="004D4876"/>
    <w:rsid w:val="004D5A62"/>
    <w:rsid w:val="004D6E9B"/>
    <w:rsid w:val="004E6F45"/>
    <w:rsid w:val="004E72D1"/>
    <w:rsid w:val="004F17AF"/>
    <w:rsid w:val="004F501B"/>
    <w:rsid w:val="004F7DA4"/>
    <w:rsid w:val="005032FD"/>
    <w:rsid w:val="00503DD0"/>
    <w:rsid w:val="00507956"/>
    <w:rsid w:val="00512DE1"/>
    <w:rsid w:val="00520413"/>
    <w:rsid w:val="00521BC4"/>
    <w:rsid w:val="00523B75"/>
    <w:rsid w:val="005302A4"/>
    <w:rsid w:val="00534E15"/>
    <w:rsid w:val="00535FC3"/>
    <w:rsid w:val="00545E0F"/>
    <w:rsid w:val="0055022C"/>
    <w:rsid w:val="00553D07"/>
    <w:rsid w:val="005543D8"/>
    <w:rsid w:val="00554A08"/>
    <w:rsid w:val="0055745F"/>
    <w:rsid w:val="00566923"/>
    <w:rsid w:val="0056706E"/>
    <w:rsid w:val="00570BF4"/>
    <w:rsid w:val="00572C44"/>
    <w:rsid w:val="00577825"/>
    <w:rsid w:val="005842D9"/>
    <w:rsid w:val="00590B70"/>
    <w:rsid w:val="005A6B40"/>
    <w:rsid w:val="005A7005"/>
    <w:rsid w:val="005D41D5"/>
    <w:rsid w:val="005E49BC"/>
    <w:rsid w:val="005F1148"/>
    <w:rsid w:val="00602F99"/>
    <w:rsid w:val="006117E7"/>
    <w:rsid w:val="006161EF"/>
    <w:rsid w:val="006271FD"/>
    <w:rsid w:val="0062795B"/>
    <w:rsid w:val="006358D8"/>
    <w:rsid w:val="006405E3"/>
    <w:rsid w:val="00647776"/>
    <w:rsid w:val="0065057E"/>
    <w:rsid w:val="00666582"/>
    <w:rsid w:val="00670494"/>
    <w:rsid w:val="00673DF3"/>
    <w:rsid w:val="00674853"/>
    <w:rsid w:val="006A099C"/>
    <w:rsid w:val="006A1292"/>
    <w:rsid w:val="006A224E"/>
    <w:rsid w:val="006A4251"/>
    <w:rsid w:val="006A6D0C"/>
    <w:rsid w:val="006B13F4"/>
    <w:rsid w:val="006B3253"/>
    <w:rsid w:val="006D1FF1"/>
    <w:rsid w:val="006D2B46"/>
    <w:rsid w:val="006D3550"/>
    <w:rsid w:val="006E3145"/>
    <w:rsid w:val="006E6228"/>
    <w:rsid w:val="006F5BDC"/>
    <w:rsid w:val="007034F2"/>
    <w:rsid w:val="00710719"/>
    <w:rsid w:val="00711C79"/>
    <w:rsid w:val="0071235A"/>
    <w:rsid w:val="00717E3D"/>
    <w:rsid w:val="00722727"/>
    <w:rsid w:val="00727062"/>
    <w:rsid w:val="007278CE"/>
    <w:rsid w:val="00733F7C"/>
    <w:rsid w:val="00737259"/>
    <w:rsid w:val="00740745"/>
    <w:rsid w:val="007447D4"/>
    <w:rsid w:val="0075008A"/>
    <w:rsid w:val="00753600"/>
    <w:rsid w:val="0076630E"/>
    <w:rsid w:val="0077072A"/>
    <w:rsid w:val="00771885"/>
    <w:rsid w:val="00772514"/>
    <w:rsid w:val="007811E5"/>
    <w:rsid w:val="007818A9"/>
    <w:rsid w:val="00782B6B"/>
    <w:rsid w:val="007838F7"/>
    <w:rsid w:val="00786232"/>
    <w:rsid w:val="0078744E"/>
    <w:rsid w:val="007877BF"/>
    <w:rsid w:val="007944D9"/>
    <w:rsid w:val="007A4E00"/>
    <w:rsid w:val="007B02AD"/>
    <w:rsid w:val="007C2646"/>
    <w:rsid w:val="007C3644"/>
    <w:rsid w:val="007D0D85"/>
    <w:rsid w:val="007E6B6C"/>
    <w:rsid w:val="007E6E27"/>
    <w:rsid w:val="007F1D23"/>
    <w:rsid w:val="007F3F80"/>
    <w:rsid w:val="007F4031"/>
    <w:rsid w:val="007F5C00"/>
    <w:rsid w:val="00801C99"/>
    <w:rsid w:val="00802BDE"/>
    <w:rsid w:val="00803BB5"/>
    <w:rsid w:val="00804F42"/>
    <w:rsid w:val="00805AE8"/>
    <w:rsid w:val="00831729"/>
    <w:rsid w:val="00837E2F"/>
    <w:rsid w:val="00842D7B"/>
    <w:rsid w:val="00853001"/>
    <w:rsid w:val="008542D1"/>
    <w:rsid w:val="008608D7"/>
    <w:rsid w:val="00871251"/>
    <w:rsid w:val="008838CD"/>
    <w:rsid w:val="008840A7"/>
    <w:rsid w:val="008848D4"/>
    <w:rsid w:val="008857D3"/>
    <w:rsid w:val="00894F8B"/>
    <w:rsid w:val="008966E6"/>
    <w:rsid w:val="008A79AA"/>
    <w:rsid w:val="008B0553"/>
    <w:rsid w:val="008C79FE"/>
    <w:rsid w:val="008D20D9"/>
    <w:rsid w:val="008E4A9B"/>
    <w:rsid w:val="008F18CE"/>
    <w:rsid w:val="008F73FC"/>
    <w:rsid w:val="009019CF"/>
    <w:rsid w:val="00905198"/>
    <w:rsid w:val="009132CC"/>
    <w:rsid w:val="009141ED"/>
    <w:rsid w:val="00921972"/>
    <w:rsid w:val="00926B15"/>
    <w:rsid w:val="009315D2"/>
    <w:rsid w:val="00932208"/>
    <w:rsid w:val="00933EAF"/>
    <w:rsid w:val="009379F5"/>
    <w:rsid w:val="0095417C"/>
    <w:rsid w:val="00956CC6"/>
    <w:rsid w:val="0096085E"/>
    <w:rsid w:val="00970FB8"/>
    <w:rsid w:val="00971B02"/>
    <w:rsid w:val="009734FA"/>
    <w:rsid w:val="0098558E"/>
    <w:rsid w:val="00995A0C"/>
    <w:rsid w:val="009A6880"/>
    <w:rsid w:val="009B24E6"/>
    <w:rsid w:val="009B4F42"/>
    <w:rsid w:val="009D2F50"/>
    <w:rsid w:val="009D482B"/>
    <w:rsid w:val="009E765B"/>
    <w:rsid w:val="009F4CEB"/>
    <w:rsid w:val="00A046C1"/>
    <w:rsid w:val="00A04DB0"/>
    <w:rsid w:val="00A2329F"/>
    <w:rsid w:val="00A2339C"/>
    <w:rsid w:val="00A30702"/>
    <w:rsid w:val="00A34900"/>
    <w:rsid w:val="00A422BD"/>
    <w:rsid w:val="00A43FF4"/>
    <w:rsid w:val="00A63D90"/>
    <w:rsid w:val="00A65823"/>
    <w:rsid w:val="00A67D22"/>
    <w:rsid w:val="00A70DAC"/>
    <w:rsid w:val="00A71BE4"/>
    <w:rsid w:val="00A73CEB"/>
    <w:rsid w:val="00A84406"/>
    <w:rsid w:val="00A95CDA"/>
    <w:rsid w:val="00AA3B03"/>
    <w:rsid w:val="00AA4B4D"/>
    <w:rsid w:val="00AB269D"/>
    <w:rsid w:val="00AC0832"/>
    <w:rsid w:val="00AC2757"/>
    <w:rsid w:val="00AC5570"/>
    <w:rsid w:val="00AD512F"/>
    <w:rsid w:val="00AE0248"/>
    <w:rsid w:val="00AE031F"/>
    <w:rsid w:val="00AE2EE6"/>
    <w:rsid w:val="00AE54DF"/>
    <w:rsid w:val="00AF593C"/>
    <w:rsid w:val="00AF76F3"/>
    <w:rsid w:val="00B02E77"/>
    <w:rsid w:val="00B14A73"/>
    <w:rsid w:val="00B20818"/>
    <w:rsid w:val="00B2357D"/>
    <w:rsid w:val="00B254FA"/>
    <w:rsid w:val="00B321AB"/>
    <w:rsid w:val="00B3265B"/>
    <w:rsid w:val="00B35889"/>
    <w:rsid w:val="00B529D0"/>
    <w:rsid w:val="00B53A5F"/>
    <w:rsid w:val="00B54C9D"/>
    <w:rsid w:val="00B62DA2"/>
    <w:rsid w:val="00B7261D"/>
    <w:rsid w:val="00B847F6"/>
    <w:rsid w:val="00B87FAA"/>
    <w:rsid w:val="00B95436"/>
    <w:rsid w:val="00BA0C17"/>
    <w:rsid w:val="00BA427D"/>
    <w:rsid w:val="00BA5FC8"/>
    <w:rsid w:val="00BA6A68"/>
    <w:rsid w:val="00BB77F6"/>
    <w:rsid w:val="00BD0ACA"/>
    <w:rsid w:val="00BD6677"/>
    <w:rsid w:val="00BD6F6B"/>
    <w:rsid w:val="00BE08E7"/>
    <w:rsid w:val="00BE62D6"/>
    <w:rsid w:val="00BF5142"/>
    <w:rsid w:val="00BF73DE"/>
    <w:rsid w:val="00C06580"/>
    <w:rsid w:val="00C17E37"/>
    <w:rsid w:val="00C21ED2"/>
    <w:rsid w:val="00C23C60"/>
    <w:rsid w:val="00C25950"/>
    <w:rsid w:val="00C25BBC"/>
    <w:rsid w:val="00C34D7C"/>
    <w:rsid w:val="00C361A7"/>
    <w:rsid w:val="00C415FA"/>
    <w:rsid w:val="00C45DE5"/>
    <w:rsid w:val="00C60E0B"/>
    <w:rsid w:val="00C61513"/>
    <w:rsid w:val="00C661AA"/>
    <w:rsid w:val="00C709D0"/>
    <w:rsid w:val="00C82368"/>
    <w:rsid w:val="00C925B0"/>
    <w:rsid w:val="00C94270"/>
    <w:rsid w:val="00C976CA"/>
    <w:rsid w:val="00CA0B5F"/>
    <w:rsid w:val="00CA2491"/>
    <w:rsid w:val="00CA3EAC"/>
    <w:rsid w:val="00CB589C"/>
    <w:rsid w:val="00CC0C01"/>
    <w:rsid w:val="00CC6E18"/>
    <w:rsid w:val="00CC78BE"/>
    <w:rsid w:val="00CD5CD7"/>
    <w:rsid w:val="00CF1715"/>
    <w:rsid w:val="00CF655E"/>
    <w:rsid w:val="00D05B68"/>
    <w:rsid w:val="00D139FA"/>
    <w:rsid w:val="00D15057"/>
    <w:rsid w:val="00D229A8"/>
    <w:rsid w:val="00D23F2A"/>
    <w:rsid w:val="00D2430B"/>
    <w:rsid w:val="00D37F19"/>
    <w:rsid w:val="00D50F63"/>
    <w:rsid w:val="00D65586"/>
    <w:rsid w:val="00D65B05"/>
    <w:rsid w:val="00D661CB"/>
    <w:rsid w:val="00D7340F"/>
    <w:rsid w:val="00D75C22"/>
    <w:rsid w:val="00D76053"/>
    <w:rsid w:val="00D86AA9"/>
    <w:rsid w:val="00D9435F"/>
    <w:rsid w:val="00D94C7C"/>
    <w:rsid w:val="00D97DB4"/>
    <w:rsid w:val="00DA25AC"/>
    <w:rsid w:val="00DA2C5E"/>
    <w:rsid w:val="00DB06F1"/>
    <w:rsid w:val="00DB7E16"/>
    <w:rsid w:val="00DC0B6A"/>
    <w:rsid w:val="00DC12FD"/>
    <w:rsid w:val="00DC1450"/>
    <w:rsid w:val="00DD4B85"/>
    <w:rsid w:val="00DE26F6"/>
    <w:rsid w:val="00DE486D"/>
    <w:rsid w:val="00DE6A7D"/>
    <w:rsid w:val="00DE6E2A"/>
    <w:rsid w:val="00DF0591"/>
    <w:rsid w:val="00DF0B39"/>
    <w:rsid w:val="00E1429B"/>
    <w:rsid w:val="00E17F49"/>
    <w:rsid w:val="00E23029"/>
    <w:rsid w:val="00E3292D"/>
    <w:rsid w:val="00E329CE"/>
    <w:rsid w:val="00E34D6F"/>
    <w:rsid w:val="00E34F4B"/>
    <w:rsid w:val="00E36167"/>
    <w:rsid w:val="00E454E6"/>
    <w:rsid w:val="00E47391"/>
    <w:rsid w:val="00E51E7D"/>
    <w:rsid w:val="00E643B0"/>
    <w:rsid w:val="00E71EEE"/>
    <w:rsid w:val="00E7531C"/>
    <w:rsid w:val="00E75406"/>
    <w:rsid w:val="00E81D27"/>
    <w:rsid w:val="00E83559"/>
    <w:rsid w:val="00E837D0"/>
    <w:rsid w:val="00E946EA"/>
    <w:rsid w:val="00E95DF6"/>
    <w:rsid w:val="00EA0456"/>
    <w:rsid w:val="00EA7581"/>
    <w:rsid w:val="00EA7707"/>
    <w:rsid w:val="00EA7870"/>
    <w:rsid w:val="00EB1A5D"/>
    <w:rsid w:val="00EB45F4"/>
    <w:rsid w:val="00EB4DAF"/>
    <w:rsid w:val="00EE7724"/>
    <w:rsid w:val="00EF032B"/>
    <w:rsid w:val="00EF543D"/>
    <w:rsid w:val="00F00E86"/>
    <w:rsid w:val="00F018C9"/>
    <w:rsid w:val="00F023BA"/>
    <w:rsid w:val="00F0631D"/>
    <w:rsid w:val="00F125DD"/>
    <w:rsid w:val="00F16E33"/>
    <w:rsid w:val="00F16E4E"/>
    <w:rsid w:val="00F1708E"/>
    <w:rsid w:val="00F179EC"/>
    <w:rsid w:val="00F22A7F"/>
    <w:rsid w:val="00F22FB4"/>
    <w:rsid w:val="00F269FA"/>
    <w:rsid w:val="00F327BD"/>
    <w:rsid w:val="00F369CC"/>
    <w:rsid w:val="00F41A06"/>
    <w:rsid w:val="00F45A38"/>
    <w:rsid w:val="00F47F8B"/>
    <w:rsid w:val="00F5578C"/>
    <w:rsid w:val="00F6226C"/>
    <w:rsid w:val="00F63D9A"/>
    <w:rsid w:val="00F6651E"/>
    <w:rsid w:val="00F668C6"/>
    <w:rsid w:val="00F77711"/>
    <w:rsid w:val="00F80FD7"/>
    <w:rsid w:val="00F817D6"/>
    <w:rsid w:val="00F81E55"/>
    <w:rsid w:val="00F862DC"/>
    <w:rsid w:val="00F911F9"/>
    <w:rsid w:val="00F93742"/>
    <w:rsid w:val="00F94BB9"/>
    <w:rsid w:val="00FA1018"/>
    <w:rsid w:val="00FB4FFE"/>
    <w:rsid w:val="00FE24DC"/>
    <w:rsid w:val="00FE292B"/>
    <w:rsid w:val="00FE5652"/>
    <w:rsid w:val="00FF15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ED6ACFD"/>
  <w15:docId w15:val="{EDD8B93B-E0BB-4CB5-A0F0-4C0FAECF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8B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MapadoDocumento">
    <w:name w:val="Document Map"/>
    <w:basedOn w:val="Normal"/>
    <w:semiHidden/>
    <w:rsid w:val="00BA5FC8"/>
    <w:pPr>
      <w:shd w:val="clear" w:color="auto" w:fill="000080"/>
    </w:pPr>
    <w:rPr>
      <w:rFonts w:ascii="Tahoma" w:hAnsi="Tahoma" w:cs="Tahoma"/>
      <w:sz w:val="20"/>
      <w:szCs w:val="20"/>
    </w:rPr>
  </w:style>
  <w:style w:type="table" w:styleId="Tabelacomgrade">
    <w:name w:val="Table Grid"/>
    <w:basedOn w:val="Tabelanormal"/>
    <w:rsid w:val="002C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lssica1">
    <w:name w:val="Table Classic 1"/>
    <w:basedOn w:val="Tabelanormal"/>
    <w:rsid w:val="008608D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lorida1">
    <w:name w:val="Table Colorful 1"/>
    <w:basedOn w:val="Tabelanormal"/>
    <w:rsid w:val="008608D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istaMdia2-nfase1">
    <w:name w:val="Medium List 2 Accent 1"/>
    <w:basedOn w:val="Tabelanormal"/>
    <w:uiPriority w:val="66"/>
    <w:rsid w:val="00415C88"/>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rmalWeb">
    <w:name w:val="Normal (Web)"/>
    <w:basedOn w:val="Normal"/>
    <w:uiPriority w:val="99"/>
    <w:unhideWhenUsed/>
    <w:rsid w:val="009D482B"/>
    <w:pPr>
      <w:spacing w:before="100" w:beforeAutospacing="1" w:after="100" w:afterAutospacing="1"/>
    </w:pPr>
  </w:style>
  <w:style w:type="character" w:customStyle="1" w:styleId="apple-converted-space">
    <w:name w:val="apple-converted-space"/>
    <w:rsid w:val="009D482B"/>
  </w:style>
  <w:style w:type="paragraph" w:customStyle="1" w:styleId="Default">
    <w:name w:val="Default"/>
    <w:rsid w:val="007E6B6C"/>
    <w:pPr>
      <w:autoSpaceDE w:val="0"/>
      <w:autoSpaceDN w:val="0"/>
      <w:adjustRightInd w:val="0"/>
    </w:pPr>
    <w:rPr>
      <w:rFonts w:ascii="Verdana" w:hAnsi="Verdana" w:cs="Verdana"/>
      <w:color w:val="000000"/>
      <w:sz w:val="24"/>
      <w:szCs w:val="24"/>
    </w:rPr>
  </w:style>
  <w:style w:type="character" w:styleId="Refdecomentrio">
    <w:name w:val="annotation reference"/>
    <w:rsid w:val="00F327BD"/>
    <w:rPr>
      <w:sz w:val="16"/>
      <w:szCs w:val="16"/>
    </w:rPr>
  </w:style>
  <w:style w:type="paragraph" w:styleId="Textodecomentrio">
    <w:name w:val="annotation text"/>
    <w:basedOn w:val="Normal"/>
    <w:link w:val="TextodecomentrioChar"/>
    <w:uiPriority w:val="99"/>
    <w:rsid w:val="00F327BD"/>
    <w:rPr>
      <w:sz w:val="20"/>
      <w:szCs w:val="20"/>
    </w:rPr>
  </w:style>
  <w:style w:type="character" w:customStyle="1" w:styleId="TextodecomentrioChar">
    <w:name w:val="Texto de comentário Char"/>
    <w:basedOn w:val="Fontepargpadro"/>
    <w:link w:val="Textodecomentrio"/>
    <w:uiPriority w:val="99"/>
    <w:rsid w:val="00F327BD"/>
  </w:style>
  <w:style w:type="paragraph" w:styleId="Assuntodocomentrio">
    <w:name w:val="annotation subject"/>
    <w:basedOn w:val="Textodecomentrio"/>
    <w:next w:val="Textodecomentrio"/>
    <w:link w:val="AssuntodocomentrioChar"/>
    <w:rsid w:val="00F327BD"/>
    <w:rPr>
      <w:b/>
      <w:bCs/>
    </w:rPr>
  </w:style>
  <w:style w:type="character" w:customStyle="1" w:styleId="AssuntodocomentrioChar">
    <w:name w:val="Assunto do comentário Char"/>
    <w:link w:val="Assuntodocomentrio"/>
    <w:rsid w:val="00F327BD"/>
    <w:rPr>
      <w:b/>
      <w:bCs/>
    </w:rPr>
  </w:style>
  <w:style w:type="paragraph" w:styleId="Textodebalo">
    <w:name w:val="Balloon Text"/>
    <w:basedOn w:val="Normal"/>
    <w:link w:val="TextodebaloChar"/>
    <w:rsid w:val="00F327BD"/>
    <w:rPr>
      <w:rFonts w:ascii="Tahoma" w:hAnsi="Tahoma"/>
      <w:sz w:val="16"/>
      <w:szCs w:val="16"/>
    </w:rPr>
  </w:style>
  <w:style w:type="character" w:customStyle="1" w:styleId="TextodebaloChar">
    <w:name w:val="Texto de balão Char"/>
    <w:link w:val="Textodebalo"/>
    <w:rsid w:val="00F327BD"/>
    <w:rPr>
      <w:rFonts w:ascii="Tahoma" w:hAnsi="Tahoma" w:cs="Tahoma"/>
      <w:sz w:val="16"/>
      <w:szCs w:val="16"/>
    </w:rPr>
  </w:style>
  <w:style w:type="paragraph" w:styleId="Cabealho">
    <w:name w:val="header"/>
    <w:basedOn w:val="Normal"/>
    <w:link w:val="CabealhoChar"/>
    <w:rsid w:val="00C60E0B"/>
    <w:pPr>
      <w:tabs>
        <w:tab w:val="center" w:pos="4252"/>
        <w:tab w:val="right" w:pos="8504"/>
      </w:tabs>
    </w:pPr>
  </w:style>
  <w:style w:type="character" w:customStyle="1" w:styleId="CabealhoChar">
    <w:name w:val="Cabeçalho Char"/>
    <w:basedOn w:val="Fontepargpadro"/>
    <w:link w:val="Cabealho"/>
    <w:rsid w:val="00C60E0B"/>
    <w:rPr>
      <w:sz w:val="24"/>
      <w:szCs w:val="24"/>
    </w:rPr>
  </w:style>
  <w:style w:type="paragraph" w:styleId="Rodap">
    <w:name w:val="footer"/>
    <w:basedOn w:val="Normal"/>
    <w:link w:val="RodapChar"/>
    <w:rsid w:val="00C60E0B"/>
    <w:pPr>
      <w:tabs>
        <w:tab w:val="center" w:pos="4252"/>
        <w:tab w:val="right" w:pos="8504"/>
      </w:tabs>
    </w:pPr>
  </w:style>
  <w:style w:type="character" w:customStyle="1" w:styleId="RodapChar">
    <w:name w:val="Rodapé Char"/>
    <w:basedOn w:val="Fontepargpadro"/>
    <w:link w:val="Rodap"/>
    <w:rsid w:val="00C60E0B"/>
    <w:rPr>
      <w:sz w:val="24"/>
      <w:szCs w:val="24"/>
    </w:rPr>
  </w:style>
  <w:style w:type="paragraph" w:styleId="PargrafodaLista">
    <w:name w:val="List Paragraph"/>
    <w:basedOn w:val="Normal"/>
    <w:uiPriority w:val="34"/>
    <w:qFormat/>
    <w:rsid w:val="004628E6"/>
    <w:pPr>
      <w:ind w:left="720"/>
      <w:contextualSpacing/>
    </w:pPr>
  </w:style>
  <w:style w:type="character" w:styleId="Hyperlink">
    <w:name w:val="Hyperlink"/>
    <w:basedOn w:val="Fontepargpadro"/>
    <w:rsid w:val="00FE292B"/>
    <w:rPr>
      <w:color w:val="0000FF" w:themeColor="hyperlink"/>
      <w:u w:val="single"/>
    </w:rPr>
  </w:style>
  <w:style w:type="paragraph" w:styleId="Corpodetexto2">
    <w:name w:val="Body Text 2"/>
    <w:basedOn w:val="Normal"/>
    <w:link w:val="Corpodetexto2Char"/>
    <w:rsid w:val="00CB589C"/>
    <w:pPr>
      <w:spacing w:line="360" w:lineRule="auto"/>
      <w:jc w:val="both"/>
    </w:pPr>
  </w:style>
  <w:style w:type="character" w:customStyle="1" w:styleId="Corpodetexto2Char">
    <w:name w:val="Corpo de texto 2 Char"/>
    <w:basedOn w:val="Fontepargpadro"/>
    <w:link w:val="Corpodetexto2"/>
    <w:rsid w:val="00CB589C"/>
    <w:rPr>
      <w:sz w:val="24"/>
      <w:szCs w:val="24"/>
    </w:rPr>
  </w:style>
  <w:style w:type="paragraph" w:styleId="Recuodecorpodetexto">
    <w:name w:val="Body Text Indent"/>
    <w:basedOn w:val="Normal"/>
    <w:link w:val="RecuodecorpodetextoChar"/>
    <w:rsid w:val="00CB589C"/>
    <w:pPr>
      <w:spacing w:after="120"/>
      <w:ind w:left="283"/>
    </w:pPr>
  </w:style>
  <w:style w:type="character" w:customStyle="1" w:styleId="RecuodecorpodetextoChar">
    <w:name w:val="Recuo de corpo de texto Char"/>
    <w:basedOn w:val="Fontepargpadro"/>
    <w:link w:val="Recuodecorpodetexto"/>
    <w:rsid w:val="00CB589C"/>
    <w:rPr>
      <w:sz w:val="24"/>
      <w:szCs w:val="24"/>
    </w:rPr>
  </w:style>
  <w:style w:type="character" w:styleId="Forte">
    <w:name w:val="Strong"/>
    <w:basedOn w:val="Fontepargpadro"/>
    <w:qFormat/>
    <w:rsid w:val="001762B7"/>
    <w:rPr>
      <w:b/>
      <w:bCs/>
    </w:rPr>
  </w:style>
  <w:style w:type="character" w:customStyle="1" w:styleId="UnresolvedMention">
    <w:name w:val="Unresolved Mention"/>
    <w:basedOn w:val="Fontepargpadro"/>
    <w:uiPriority w:val="99"/>
    <w:semiHidden/>
    <w:unhideWhenUsed/>
    <w:rsid w:val="003C0894"/>
    <w:rPr>
      <w:color w:val="808080"/>
      <w:shd w:val="clear" w:color="auto" w:fill="E6E6E6"/>
    </w:rPr>
  </w:style>
  <w:style w:type="paragraph" w:styleId="Reviso">
    <w:name w:val="Revision"/>
    <w:hidden/>
    <w:uiPriority w:val="99"/>
    <w:semiHidden/>
    <w:rsid w:val="00E34D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5406">
      <w:bodyDiv w:val="1"/>
      <w:marLeft w:val="0"/>
      <w:marRight w:val="0"/>
      <w:marTop w:val="0"/>
      <w:marBottom w:val="0"/>
      <w:divBdr>
        <w:top w:val="none" w:sz="0" w:space="0" w:color="auto"/>
        <w:left w:val="none" w:sz="0" w:space="0" w:color="auto"/>
        <w:bottom w:val="none" w:sz="0" w:space="0" w:color="auto"/>
        <w:right w:val="none" w:sz="0" w:space="0" w:color="auto"/>
      </w:divBdr>
      <w:divsChild>
        <w:div w:id="1354960101">
          <w:marLeft w:val="0"/>
          <w:marRight w:val="0"/>
          <w:marTop w:val="0"/>
          <w:marBottom w:val="0"/>
          <w:divBdr>
            <w:top w:val="none" w:sz="0" w:space="0" w:color="auto"/>
            <w:left w:val="none" w:sz="0" w:space="0" w:color="auto"/>
            <w:bottom w:val="none" w:sz="0" w:space="0" w:color="auto"/>
            <w:right w:val="none" w:sz="0" w:space="0" w:color="auto"/>
          </w:divBdr>
        </w:div>
        <w:div w:id="1224754114">
          <w:marLeft w:val="0"/>
          <w:marRight w:val="0"/>
          <w:marTop w:val="0"/>
          <w:marBottom w:val="0"/>
          <w:divBdr>
            <w:top w:val="none" w:sz="0" w:space="0" w:color="auto"/>
            <w:left w:val="none" w:sz="0" w:space="0" w:color="auto"/>
            <w:bottom w:val="none" w:sz="0" w:space="0" w:color="auto"/>
            <w:right w:val="none" w:sz="0" w:space="0" w:color="auto"/>
          </w:divBdr>
        </w:div>
        <w:div w:id="341932443">
          <w:marLeft w:val="0"/>
          <w:marRight w:val="0"/>
          <w:marTop w:val="0"/>
          <w:marBottom w:val="0"/>
          <w:divBdr>
            <w:top w:val="none" w:sz="0" w:space="0" w:color="auto"/>
            <w:left w:val="none" w:sz="0" w:space="0" w:color="auto"/>
            <w:bottom w:val="none" w:sz="0" w:space="0" w:color="auto"/>
            <w:right w:val="none" w:sz="0" w:space="0" w:color="auto"/>
          </w:divBdr>
        </w:div>
        <w:div w:id="1726760129">
          <w:marLeft w:val="0"/>
          <w:marRight w:val="0"/>
          <w:marTop w:val="0"/>
          <w:marBottom w:val="0"/>
          <w:divBdr>
            <w:top w:val="none" w:sz="0" w:space="0" w:color="auto"/>
            <w:left w:val="none" w:sz="0" w:space="0" w:color="auto"/>
            <w:bottom w:val="none" w:sz="0" w:space="0" w:color="auto"/>
            <w:right w:val="none" w:sz="0" w:space="0" w:color="auto"/>
          </w:divBdr>
        </w:div>
        <w:div w:id="1055271932">
          <w:marLeft w:val="0"/>
          <w:marRight w:val="0"/>
          <w:marTop w:val="0"/>
          <w:marBottom w:val="0"/>
          <w:divBdr>
            <w:top w:val="none" w:sz="0" w:space="0" w:color="auto"/>
            <w:left w:val="none" w:sz="0" w:space="0" w:color="auto"/>
            <w:bottom w:val="none" w:sz="0" w:space="0" w:color="auto"/>
            <w:right w:val="none" w:sz="0" w:space="0" w:color="auto"/>
          </w:divBdr>
        </w:div>
        <w:div w:id="1826823372">
          <w:marLeft w:val="0"/>
          <w:marRight w:val="0"/>
          <w:marTop w:val="0"/>
          <w:marBottom w:val="0"/>
          <w:divBdr>
            <w:top w:val="none" w:sz="0" w:space="0" w:color="auto"/>
            <w:left w:val="none" w:sz="0" w:space="0" w:color="auto"/>
            <w:bottom w:val="none" w:sz="0" w:space="0" w:color="auto"/>
            <w:right w:val="none" w:sz="0" w:space="0" w:color="auto"/>
          </w:divBdr>
        </w:div>
        <w:div w:id="1565797898">
          <w:marLeft w:val="0"/>
          <w:marRight w:val="0"/>
          <w:marTop w:val="0"/>
          <w:marBottom w:val="0"/>
          <w:divBdr>
            <w:top w:val="none" w:sz="0" w:space="0" w:color="auto"/>
            <w:left w:val="none" w:sz="0" w:space="0" w:color="auto"/>
            <w:bottom w:val="none" w:sz="0" w:space="0" w:color="auto"/>
            <w:right w:val="none" w:sz="0" w:space="0" w:color="auto"/>
          </w:divBdr>
        </w:div>
        <w:div w:id="1295718817">
          <w:marLeft w:val="0"/>
          <w:marRight w:val="0"/>
          <w:marTop w:val="0"/>
          <w:marBottom w:val="0"/>
          <w:divBdr>
            <w:top w:val="none" w:sz="0" w:space="0" w:color="auto"/>
            <w:left w:val="none" w:sz="0" w:space="0" w:color="auto"/>
            <w:bottom w:val="none" w:sz="0" w:space="0" w:color="auto"/>
            <w:right w:val="none" w:sz="0" w:space="0" w:color="auto"/>
          </w:divBdr>
        </w:div>
        <w:div w:id="911431823">
          <w:marLeft w:val="0"/>
          <w:marRight w:val="0"/>
          <w:marTop w:val="0"/>
          <w:marBottom w:val="0"/>
          <w:divBdr>
            <w:top w:val="none" w:sz="0" w:space="0" w:color="auto"/>
            <w:left w:val="none" w:sz="0" w:space="0" w:color="auto"/>
            <w:bottom w:val="none" w:sz="0" w:space="0" w:color="auto"/>
            <w:right w:val="none" w:sz="0" w:space="0" w:color="auto"/>
          </w:divBdr>
        </w:div>
        <w:div w:id="265701680">
          <w:marLeft w:val="0"/>
          <w:marRight w:val="0"/>
          <w:marTop w:val="0"/>
          <w:marBottom w:val="0"/>
          <w:divBdr>
            <w:top w:val="none" w:sz="0" w:space="0" w:color="auto"/>
            <w:left w:val="none" w:sz="0" w:space="0" w:color="auto"/>
            <w:bottom w:val="none" w:sz="0" w:space="0" w:color="auto"/>
            <w:right w:val="none" w:sz="0" w:space="0" w:color="auto"/>
          </w:divBdr>
        </w:div>
        <w:div w:id="1315766352">
          <w:marLeft w:val="0"/>
          <w:marRight w:val="0"/>
          <w:marTop w:val="0"/>
          <w:marBottom w:val="0"/>
          <w:divBdr>
            <w:top w:val="none" w:sz="0" w:space="0" w:color="auto"/>
            <w:left w:val="none" w:sz="0" w:space="0" w:color="auto"/>
            <w:bottom w:val="none" w:sz="0" w:space="0" w:color="auto"/>
            <w:right w:val="none" w:sz="0" w:space="0" w:color="auto"/>
          </w:divBdr>
        </w:div>
      </w:divsChild>
    </w:div>
    <w:div w:id="74866877">
      <w:bodyDiv w:val="1"/>
      <w:marLeft w:val="0"/>
      <w:marRight w:val="0"/>
      <w:marTop w:val="0"/>
      <w:marBottom w:val="0"/>
      <w:divBdr>
        <w:top w:val="none" w:sz="0" w:space="0" w:color="auto"/>
        <w:left w:val="none" w:sz="0" w:space="0" w:color="auto"/>
        <w:bottom w:val="none" w:sz="0" w:space="0" w:color="auto"/>
        <w:right w:val="none" w:sz="0" w:space="0" w:color="auto"/>
      </w:divBdr>
      <w:divsChild>
        <w:div w:id="2080202292">
          <w:marLeft w:val="0"/>
          <w:marRight w:val="0"/>
          <w:marTop w:val="0"/>
          <w:marBottom w:val="0"/>
          <w:divBdr>
            <w:top w:val="none" w:sz="0" w:space="0" w:color="auto"/>
            <w:left w:val="none" w:sz="0" w:space="0" w:color="auto"/>
            <w:bottom w:val="none" w:sz="0" w:space="0" w:color="auto"/>
            <w:right w:val="none" w:sz="0" w:space="0" w:color="auto"/>
          </w:divBdr>
        </w:div>
        <w:div w:id="601650451">
          <w:marLeft w:val="0"/>
          <w:marRight w:val="0"/>
          <w:marTop w:val="0"/>
          <w:marBottom w:val="0"/>
          <w:divBdr>
            <w:top w:val="none" w:sz="0" w:space="0" w:color="auto"/>
            <w:left w:val="none" w:sz="0" w:space="0" w:color="auto"/>
            <w:bottom w:val="none" w:sz="0" w:space="0" w:color="auto"/>
            <w:right w:val="none" w:sz="0" w:space="0" w:color="auto"/>
          </w:divBdr>
        </w:div>
      </w:divsChild>
    </w:div>
    <w:div w:id="180945233">
      <w:bodyDiv w:val="1"/>
      <w:marLeft w:val="0"/>
      <w:marRight w:val="0"/>
      <w:marTop w:val="0"/>
      <w:marBottom w:val="0"/>
      <w:divBdr>
        <w:top w:val="none" w:sz="0" w:space="0" w:color="auto"/>
        <w:left w:val="none" w:sz="0" w:space="0" w:color="auto"/>
        <w:bottom w:val="none" w:sz="0" w:space="0" w:color="auto"/>
        <w:right w:val="none" w:sz="0" w:space="0" w:color="auto"/>
      </w:divBdr>
      <w:divsChild>
        <w:div w:id="793014725">
          <w:marLeft w:val="0"/>
          <w:marRight w:val="0"/>
          <w:marTop w:val="0"/>
          <w:marBottom w:val="0"/>
          <w:divBdr>
            <w:top w:val="none" w:sz="0" w:space="0" w:color="auto"/>
            <w:left w:val="none" w:sz="0" w:space="0" w:color="auto"/>
            <w:bottom w:val="none" w:sz="0" w:space="0" w:color="auto"/>
            <w:right w:val="none" w:sz="0" w:space="0" w:color="auto"/>
          </w:divBdr>
          <w:divsChild>
            <w:div w:id="235939304">
              <w:marLeft w:val="0"/>
              <w:marRight w:val="0"/>
              <w:marTop w:val="0"/>
              <w:marBottom w:val="0"/>
              <w:divBdr>
                <w:top w:val="none" w:sz="0" w:space="0" w:color="auto"/>
                <w:left w:val="none" w:sz="0" w:space="0" w:color="auto"/>
                <w:bottom w:val="none" w:sz="0" w:space="0" w:color="auto"/>
                <w:right w:val="none" w:sz="0" w:space="0" w:color="auto"/>
              </w:divBdr>
              <w:divsChild>
                <w:div w:id="1625651496">
                  <w:marLeft w:val="0"/>
                  <w:marRight w:val="0"/>
                  <w:marTop w:val="0"/>
                  <w:marBottom w:val="0"/>
                  <w:divBdr>
                    <w:top w:val="none" w:sz="0" w:space="0" w:color="auto"/>
                    <w:left w:val="none" w:sz="0" w:space="0" w:color="auto"/>
                    <w:bottom w:val="none" w:sz="0" w:space="0" w:color="auto"/>
                    <w:right w:val="none" w:sz="0" w:space="0" w:color="auto"/>
                  </w:divBdr>
                  <w:divsChild>
                    <w:div w:id="1580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02064">
              <w:marLeft w:val="0"/>
              <w:marRight w:val="0"/>
              <w:marTop w:val="0"/>
              <w:marBottom w:val="0"/>
              <w:divBdr>
                <w:top w:val="none" w:sz="0" w:space="0" w:color="auto"/>
                <w:left w:val="none" w:sz="0" w:space="0" w:color="auto"/>
                <w:bottom w:val="none" w:sz="0" w:space="0" w:color="auto"/>
                <w:right w:val="none" w:sz="0" w:space="0" w:color="auto"/>
              </w:divBdr>
            </w:div>
          </w:divsChild>
        </w:div>
        <w:div w:id="1240822175">
          <w:marLeft w:val="0"/>
          <w:marRight w:val="0"/>
          <w:marTop w:val="0"/>
          <w:marBottom w:val="0"/>
          <w:divBdr>
            <w:top w:val="none" w:sz="0" w:space="0" w:color="auto"/>
            <w:left w:val="none" w:sz="0" w:space="0" w:color="auto"/>
            <w:bottom w:val="none" w:sz="0" w:space="0" w:color="auto"/>
            <w:right w:val="none" w:sz="0" w:space="0" w:color="auto"/>
          </w:divBdr>
        </w:div>
        <w:div w:id="1232277815">
          <w:marLeft w:val="0"/>
          <w:marRight w:val="0"/>
          <w:marTop w:val="0"/>
          <w:marBottom w:val="0"/>
          <w:divBdr>
            <w:top w:val="none" w:sz="0" w:space="0" w:color="auto"/>
            <w:left w:val="none" w:sz="0" w:space="0" w:color="auto"/>
            <w:bottom w:val="none" w:sz="0" w:space="0" w:color="auto"/>
            <w:right w:val="none" w:sz="0" w:space="0" w:color="auto"/>
          </w:divBdr>
          <w:divsChild>
            <w:div w:id="195701238">
              <w:marLeft w:val="0"/>
              <w:marRight w:val="0"/>
              <w:marTop w:val="0"/>
              <w:marBottom w:val="0"/>
              <w:divBdr>
                <w:top w:val="none" w:sz="0" w:space="0" w:color="auto"/>
                <w:left w:val="none" w:sz="0" w:space="0" w:color="auto"/>
                <w:bottom w:val="none" w:sz="0" w:space="0" w:color="auto"/>
                <w:right w:val="none" w:sz="0" w:space="0" w:color="auto"/>
              </w:divBdr>
              <w:divsChild>
                <w:div w:id="333412264">
                  <w:marLeft w:val="0"/>
                  <w:marRight w:val="0"/>
                  <w:marTop w:val="0"/>
                  <w:marBottom w:val="0"/>
                  <w:divBdr>
                    <w:top w:val="none" w:sz="0" w:space="0" w:color="auto"/>
                    <w:left w:val="none" w:sz="0" w:space="0" w:color="auto"/>
                    <w:bottom w:val="none" w:sz="0" w:space="0" w:color="auto"/>
                    <w:right w:val="none" w:sz="0" w:space="0" w:color="auto"/>
                  </w:divBdr>
                  <w:divsChild>
                    <w:div w:id="21751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83602">
      <w:bodyDiv w:val="1"/>
      <w:marLeft w:val="0"/>
      <w:marRight w:val="0"/>
      <w:marTop w:val="0"/>
      <w:marBottom w:val="0"/>
      <w:divBdr>
        <w:top w:val="none" w:sz="0" w:space="0" w:color="auto"/>
        <w:left w:val="none" w:sz="0" w:space="0" w:color="auto"/>
        <w:bottom w:val="none" w:sz="0" w:space="0" w:color="auto"/>
        <w:right w:val="none" w:sz="0" w:space="0" w:color="auto"/>
      </w:divBdr>
      <w:divsChild>
        <w:div w:id="1959217451">
          <w:marLeft w:val="0"/>
          <w:marRight w:val="0"/>
          <w:marTop w:val="0"/>
          <w:marBottom w:val="0"/>
          <w:divBdr>
            <w:top w:val="none" w:sz="0" w:space="0" w:color="auto"/>
            <w:left w:val="none" w:sz="0" w:space="0" w:color="auto"/>
            <w:bottom w:val="none" w:sz="0" w:space="0" w:color="auto"/>
            <w:right w:val="none" w:sz="0" w:space="0" w:color="auto"/>
          </w:divBdr>
          <w:divsChild>
            <w:div w:id="16418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04735">
      <w:bodyDiv w:val="1"/>
      <w:marLeft w:val="0"/>
      <w:marRight w:val="0"/>
      <w:marTop w:val="0"/>
      <w:marBottom w:val="0"/>
      <w:divBdr>
        <w:top w:val="none" w:sz="0" w:space="0" w:color="auto"/>
        <w:left w:val="none" w:sz="0" w:space="0" w:color="auto"/>
        <w:bottom w:val="none" w:sz="0" w:space="0" w:color="auto"/>
        <w:right w:val="none" w:sz="0" w:space="0" w:color="auto"/>
      </w:divBdr>
    </w:div>
    <w:div w:id="576522827">
      <w:bodyDiv w:val="1"/>
      <w:marLeft w:val="0"/>
      <w:marRight w:val="0"/>
      <w:marTop w:val="0"/>
      <w:marBottom w:val="0"/>
      <w:divBdr>
        <w:top w:val="none" w:sz="0" w:space="0" w:color="auto"/>
        <w:left w:val="none" w:sz="0" w:space="0" w:color="auto"/>
        <w:bottom w:val="none" w:sz="0" w:space="0" w:color="auto"/>
        <w:right w:val="none" w:sz="0" w:space="0" w:color="auto"/>
      </w:divBdr>
      <w:divsChild>
        <w:div w:id="1140421279">
          <w:marLeft w:val="0"/>
          <w:marRight w:val="0"/>
          <w:marTop w:val="0"/>
          <w:marBottom w:val="0"/>
          <w:divBdr>
            <w:top w:val="none" w:sz="0" w:space="0" w:color="auto"/>
            <w:left w:val="none" w:sz="0" w:space="0" w:color="auto"/>
            <w:bottom w:val="none" w:sz="0" w:space="0" w:color="auto"/>
            <w:right w:val="none" w:sz="0" w:space="0" w:color="auto"/>
          </w:divBdr>
        </w:div>
        <w:div w:id="1716394369">
          <w:marLeft w:val="0"/>
          <w:marRight w:val="0"/>
          <w:marTop w:val="0"/>
          <w:marBottom w:val="0"/>
          <w:divBdr>
            <w:top w:val="none" w:sz="0" w:space="0" w:color="auto"/>
            <w:left w:val="none" w:sz="0" w:space="0" w:color="auto"/>
            <w:bottom w:val="none" w:sz="0" w:space="0" w:color="auto"/>
            <w:right w:val="none" w:sz="0" w:space="0" w:color="auto"/>
          </w:divBdr>
        </w:div>
        <w:div w:id="1917978350">
          <w:marLeft w:val="0"/>
          <w:marRight w:val="0"/>
          <w:marTop w:val="0"/>
          <w:marBottom w:val="0"/>
          <w:divBdr>
            <w:top w:val="none" w:sz="0" w:space="0" w:color="auto"/>
            <w:left w:val="none" w:sz="0" w:space="0" w:color="auto"/>
            <w:bottom w:val="none" w:sz="0" w:space="0" w:color="auto"/>
            <w:right w:val="none" w:sz="0" w:space="0" w:color="auto"/>
          </w:divBdr>
        </w:div>
        <w:div w:id="1907064084">
          <w:marLeft w:val="0"/>
          <w:marRight w:val="0"/>
          <w:marTop w:val="0"/>
          <w:marBottom w:val="0"/>
          <w:divBdr>
            <w:top w:val="none" w:sz="0" w:space="0" w:color="auto"/>
            <w:left w:val="none" w:sz="0" w:space="0" w:color="auto"/>
            <w:bottom w:val="none" w:sz="0" w:space="0" w:color="auto"/>
            <w:right w:val="none" w:sz="0" w:space="0" w:color="auto"/>
          </w:divBdr>
        </w:div>
        <w:div w:id="475418610">
          <w:marLeft w:val="0"/>
          <w:marRight w:val="0"/>
          <w:marTop w:val="0"/>
          <w:marBottom w:val="0"/>
          <w:divBdr>
            <w:top w:val="none" w:sz="0" w:space="0" w:color="auto"/>
            <w:left w:val="none" w:sz="0" w:space="0" w:color="auto"/>
            <w:bottom w:val="none" w:sz="0" w:space="0" w:color="auto"/>
            <w:right w:val="none" w:sz="0" w:space="0" w:color="auto"/>
          </w:divBdr>
        </w:div>
        <w:div w:id="571087831">
          <w:marLeft w:val="0"/>
          <w:marRight w:val="0"/>
          <w:marTop w:val="0"/>
          <w:marBottom w:val="0"/>
          <w:divBdr>
            <w:top w:val="none" w:sz="0" w:space="0" w:color="auto"/>
            <w:left w:val="none" w:sz="0" w:space="0" w:color="auto"/>
            <w:bottom w:val="none" w:sz="0" w:space="0" w:color="auto"/>
            <w:right w:val="none" w:sz="0" w:space="0" w:color="auto"/>
          </w:divBdr>
        </w:div>
      </w:divsChild>
    </w:div>
    <w:div w:id="828450299">
      <w:bodyDiv w:val="1"/>
      <w:marLeft w:val="0"/>
      <w:marRight w:val="0"/>
      <w:marTop w:val="0"/>
      <w:marBottom w:val="0"/>
      <w:divBdr>
        <w:top w:val="none" w:sz="0" w:space="0" w:color="auto"/>
        <w:left w:val="none" w:sz="0" w:space="0" w:color="auto"/>
        <w:bottom w:val="none" w:sz="0" w:space="0" w:color="auto"/>
        <w:right w:val="none" w:sz="0" w:space="0" w:color="auto"/>
      </w:divBdr>
    </w:div>
    <w:div w:id="959216963">
      <w:bodyDiv w:val="1"/>
      <w:marLeft w:val="0"/>
      <w:marRight w:val="0"/>
      <w:marTop w:val="0"/>
      <w:marBottom w:val="0"/>
      <w:divBdr>
        <w:top w:val="none" w:sz="0" w:space="0" w:color="auto"/>
        <w:left w:val="none" w:sz="0" w:space="0" w:color="auto"/>
        <w:bottom w:val="none" w:sz="0" w:space="0" w:color="auto"/>
        <w:right w:val="none" w:sz="0" w:space="0" w:color="auto"/>
      </w:divBdr>
      <w:divsChild>
        <w:div w:id="868642120">
          <w:marLeft w:val="0"/>
          <w:marRight w:val="0"/>
          <w:marTop w:val="0"/>
          <w:marBottom w:val="0"/>
          <w:divBdr>
            <w:top w:val="none" w:sz="0" w:space="0" w:color="auto"/>
            <w:left w:val="none" w:sz="0" w:space="0" w:color="auto"/>
            <w:bottom w:val="none" w:sz="0" w:space="0" w:color="auto"/>
            <w:right w:val="none" w:sz="0" w:space="0" w:color="auto"/>
          </w:divBdr>
        </w:div>
        <w:div w:id="40175373">
          <w:marLeft w:val="0"/>
          <w:marRight w:val="0"/>
          <w:marTop w:val="0"/>
          <w:marBottom w:val="0"/>
          <w:divBdr>
            <w:top w:val="none" w:sz="0" w:space="0" w:color="auto"/>
            <w:left w:val="none" w:sz="0" w:space="0" w:color="auto"/>
            <w:bottom w:val="none" w:sz="0" w:space="0" w:color="auto"/>
            <w:right w:val="none" w:sz="0" w:space="0" w:color="auto"/>
          </w:divBdr>
        </w:div>
        <w:div w:id="2020816738">
          <w:marLeft w:val="0"/>
          <w:marRight w:val="0"/>
          <w:marTop w:val="0"/>
          <w:marBottom w:val="0"/>
          <w:divBdr>
            <w:top w:val="none" w:sz="0" w:space="0" w:color="auto"/>
            <w:left w:val="none" w:sz="0" w:space="0" w:color="auto"/>
            <w:bottom w:val="none" w:sz="0" w:space="0" w:color="auto"/>
            <w:right w:val="none" w:sz="0" w:space="0" w:color="auto"/>
          </w:divBdr>
        </w:div>
      </w:divsChild>
    </w:div>
    <w:div w:id="1169980824">
      <w:bodyDiv w:val="1"/>
      <w:marLeft w:val="0"/>
      <w:marRight w:val="0"/>
      <w:marTop w:val="0"/>
      <w:marBottom w:val="0"/>
      <w:divBdr>
        <w:top w:val="none" w:sz="0" w:space="0" w:color="auto"/>
        <w:left w:val="none" w:sz="0" w:space="0" w:color="auto"/>
        <w:bottom w:val="none" w:sz="0" w:space="0" w:color="auto"/>
        <w:right w:val="none" w:sz="0" w:space="0" w:color="auto"/>
      </w:divBdr>
      <w:divsChild>
        <w:div w:id="404186058">
          <w:marLeft w:val="0"/>
          <w:marRight w:val="0"/>
          <w:marTop w:val="0"/>
          <w:marBottom w:val="0"/>
          <w:divBdr>
            <w:top w:val="none" w:sz="0" w:space="0" w:color="auto"/>
            <w:left w:val="none" w:sz="0" w:space="0" w:color="auto"/>
            <w:bottom w:val="none" w:sz="0" w:space="0" w:color="auto"/>
            <w:right w:val="none" w:sz="0" w:space="0" w:color="auto"/>
          </w:divBdr>
        </w:div>
        <w:div w:id="1522016278">
          <w:marLeft w:val="0"/>
          <w:marRight w:val="0"/>
          <w:marTop w:val="0"/>
          <w:marBottom w:val="0"/>
          <w:divBdr>
            <w:top w:val="none" w:sz="0" w:space="0" w:color="auto"/>
            <w:left w:val="none" w:sz="0" w:space="0" w:color="auto"/>
            <w:bottom w:val="none" w:sz="0" w:space="0" w:color="auto"/>
            <w:right w:val="none" w:sz="0" w:space="0" w:color="auto"/>
          </w:divBdr>
        </w:div>
        <w:div w:id="2129006633">
          <w:marLeft w:val="0"/>
          <w:marRight w:val="0"/>
          <w:marTop w:val="0"/>
          <w:marBottom w:val="0"/>
          <w:divBdr>
            <w:top w:val="none" w:sz="0" w:space="0" w:color="auto"/>
            <w:left w:val="none" w:sz="0" w:space="0" w:color="auto"/>
            <w:bottom w:val="none" w:sz="0" w:space="0" w:color="auto"/>
            <w:right w:val="none" w:sz="0" w:space="0" w:color="auto"/>
          </w:divBdr>
        </w:div>
        <w:div w:id="1892841817">
          <w:marLeft w:val="0"/>
          <w:marRight w:val="0"/>
          <w:marTop w:val="0"/>
          <w:marBottom w:val="0"/>
          <w:divBdr>
            <w:top w:val="none" w:sz="0" w:space="0" w:color="auto"/>
            <w:left w:val="none" w:sz="0" w:space="0" w:color="auto"/>
            <w:bottom w:val="none" w:sz="0" w:space="0" w:color="auto"/>
            <w:right w:val="none" w:sz="0" w:space="0" w:color="auto"/>
          </w:divBdr>
        </w:div>
        <w:div w:id="158162418">
          <w:marLeft w:val="0"/>
          <w:marRight w:val="0"/>
          <w:marTop w:val="0"/>
          <w:marBottom w:val="0"/>
          <w:divBdr>
            <w:top w:val="none" w:sz="0" w:space="0" w:color="auto"/>
            <w:left w:val="none" w:sz="0" w:space="0" w:color="auto"/>
            <w:bottom w:val="none" w:sz="0" w:space="0" w:color="auto"/>
            <w:right w:val="none" w:sz="0" w:space="0" w:color="auto"/>
          </w:divBdr>
        </w:div>
        <w:div w:id="925454460">
          <w:marLeft w:val="0"/>
          <w:marRight w:val="0"/>
          <w:marTop w:val="0"/>
          <w:marBottom w:val="0"/>
          <w:divBdr>
            <w:top w:val="none" w:sz="0" w:space="0" w:color="auto"/>
            <w:left w:val="none" w:sz="0" w:space="0" w:color="auto"/>
            <w:bottom w:val="none" w:sz="0" w:space="0" w:color="auto"/>
            <w:right w:val="none" w:sz="0" w:space="0" w:color="auto"/>
          </w:divBdr>
        </w:div>
      </w:divsChild>
    </w:div>
    <w:div w:id="1647276661">
      <w:bodyDiv w:val="1"/>
      <w:marLeft w:val="0"/>
      <w:marRight w:val="0"/>
      <w:marTop w:val="0"/>
      <w:marBottom w:val="0"/>
      <w:divBdr>
        <w:top w:val="none" w:sz="0" w:space="0" w:color="auto"/>
        <w:left w:val="none" w:sz="0" w:space="0" w:color="auto"/>
        <w:bottom w:val="none" w:sz="0" w:space="0" w:color="auto"/>
        <w:right w:val="none" w:sz="0" w:space="0" w:color="auto"/>
      </w:divBdr>
      <w:divsChild>
        <w:div w:id="450327211">
          <w:marLeft w:val="0"/>
          <w:marRight w:val="0"/>
          <w:marTop w:val="0"/>
          <w:marBottom w:val="0"/>
          <w:divBdr>
            <w:top w:val="none" w:sz="0" w:space="0" w:color="auto"/>
            <w:left w:val="none" w:sz="0" w:space="0" w:color="auto"/>
            <w:bottom w:val="none" w:sz="0" w:space="0" w:color="auto"/>
            <w:right w:val="none" w:sz="0" w:space="0" w:color="auto"/>
          </w:divBdr>
        </w:div>
        <w:div w:id="1136532633">
          <w:marLeft w:val="0"/>
          <w:marRight w:val="0"/>
          <w:marTop w:val="0"/>
          <w:marBottom w:val="0"/>
          <w:divBdr>
            <w:top w:val="none" w:sz="0" w:space="0" w:color="auto"/>
            <w:left w:val="none" w:sz="0" w:space="0" w:color="auto"/>
            <w:bottom w:val="none" w:sz="0" w:space="0" w:color="auto"/>
            <w:right w:val="none" w:sz="0" w:space="0" w:color="auto"/>
          </w:divBdr>
        </w:div>
        <w:div w:id="558515351">
          <w:marLeft w:val="0"/>
          <w:marRight w:val="0"/>
          <w:marTop w:val="0"/>
          <w:marBottom w:val="0"/>
          <w:divBdr>
            <w:top w:val="none" w:sz="0" w:space="0" w:color="auto"/>
            <w:left w:val="none" w:sz="0" w:space="0" w:color="auto"/>
            <w:bottom w:val="none" w:sz="0" w:space="0" w:color="auto"/>
            <w:right w:val="none" w:sz="0" w:space="0" w:color="auto"/>
          </w:divBdr>
        </w:div>
      </w:divsChild>
    </w:div>
    <w:div w:id="1710717565">
      <w:bodyDiv w:val="1"/>
      <w:marLeft w:val="0"/>
      <w:marRight w:val="0"/>
      <w:marTop w:val="0"/>
      <w:marBottom w:val="0"/>
      <w:divBdr>
        <w:top w:val="none" w:sz="0" w:space="0" w:color="auto"/>
        <w:left w:val="none" w:sz="0" w:space="0" w:color="auto"/>
        <w:bottom w:val="none" w:sz="0" w:space="0" w:color="auto"/>
        <w:right w:val="none" w:sz="0" w:space="0" w:color="auto"/>
      </w:divBdr>
      <w:divsChild>
        <w:div w:id="1399939015">
          <w:marLeft w:val="0"/>
          <w:marRight w:val="0"/>
          <w:marTop w:val="0"/>
          <w:marBottom w:val="0"/>
          <w:divBdr>
            <w:top w:val="none" w:sz="0" w:space="0" w:color="auto"/>
            <w:left w:val="none" w:sz="0" w:space="0" w:color="auto"/>
            <w:bottom w:val="none" w:sz="0" w:space="0" w:color="auto"/>
            <w:right w:val="none" w:sz="0" w:space="0" w:color="auto"/>
          </w:divBdr>
        </w:div>
        <w:div w:id="2143450863">
          <w:marLeft w:val="0"/>
          <w:marRight w:val="0"/>
          <w:marTop w:val="0"/>
          <w:marBottom w:val="0"/>
          <w:divBdr>
            <w:top w:val="none" w:sz="0" w:space="0" w:color="auto"/>
            <w:left w:val="none" w:sz="0" w:space="0" w:color="auto"/>
            <w:bottom w:val="none" w:sz="0" w:space="0" w:color="auto"/>
            <w:right w:val="none" w:sz="0" w:space="0" w:color="auto"/>
          </w:divBdr>
        </w:div>
      </w:divsChild>
    </w:div>
    <w:div w:id="1949434156">
      <w:bodyDiv w:val="1"/>
      <w:marLeft w:val="0"/>
      <w:marRight w:val="0"/>
      <w:marTop w:val="0"/>
      <w:marBottom w:val="0"/>
      <w:divBdr>
        <w:top w:val="none" w:sz="0" w:space="0" w:color="auto"/>
        <w:left w:val="none" w:sz="0" w:space="0" w:color="auto"/>
        <w:bottom w:val="none" w:sz="0" w:space="0" w:color="auto"/>
        <w:right w:val="none" w:sz="0" w:space="0" w:color="auto"/>
      </w:divBdr>
      <w:divsChild>
        <w:div w:id="480929061">
          <w:marLeft w:val="0"/>
          <w:marRight w:val="0"/>
          <w:marTop w:val="0"/>
          <w:marBottom w:val="0"/>
          <w:divBdr>
            <w:top w:val="none" w:sz="0" w:space="0" w:color="auto"/>
            <w:left w:val="none" w:sz="0" w:space="0" w:color="auto"/>
            <w:bottom w:val="none" w:sz="0" w:space="0" w:color="auto"/>
            <w:right w:val="none" w:sz="0" w:space="0" w:color="auto"/>
          </w:divBdr>
        </w:div>
        <w:div w:id="1904170483">
          <w:marLeft w:val="0"/>
          <w:marRight w:val="0"/>
          <w:marTop w:val="0"/>
          <w:marBottom w:val="0"/>
          <w:divBdr>
            <w:top w:val="none" w:sz="0" w:space="0" w:color="auto"/>
            <w:left w:val="none" w:sz="0" w:space="0" w:color="auto"/>
            <w:bottom w:val="none" w:sz="0" w:space="0" w:color="auto"/>
            <w:right w:val="none" w:sz="0" w:space="0" w:color="auto"/>
          </w:divBdr>
        </w:div>
        <w:div w:id="1934316143">
          <w:marLeft w:val="0"/>
          <w:marRight w:val="0"/>
          <w:marTop w:val="0"/>
          <w:marBottom w:val="0"/>
          <w:divBdr>
            <w:top w:val="none" w:sz="0" w:space="0" w:color="auto"/>
            <w:left w:val="none" w:sz="0" w:space="0" w:color="auto"/>
            <w:bottom w:val="none" w:sz="0" w:space="0" w:color="auto"/>
            <w:right w:val="none" w:sz="0" w:space="0" w:color="auto"/>
          </w:divBdr>
        </w:div>
        <w:div w:id="2099790730">
          <w:marLeft w:val="0"/>
          <w:marRight w:val="0"/>
          <w:marTop w:val="0"/>
          <w:marBottom w:val="0"/>
          <w:divBdr>
            <w:top w:val="none" w:sz="0" w:space="0" w:color="auto"/>
            <w:left w:val="none" w:sz="0" w:space="0" w:color="auto"/>
            <w:bottom w:val="none" w:sz="0" w:space="0" w:color="auto"/>
            <w:right w:val="none" w:sz="0" w:space="0" w:color="auto"/>
          </w:divBdr>
        </w:div>
        <w:div w:id="793594501">
          <w:marLeft w:val="0"/>
          <w:marRight w:val="0"/>
          <w:marTop w:val="0"/>
          <w:marBottom w:val="0"/>
          <w:divBdr>
            <w:top w:val="none" w:sz="0" w:space="0" w:color="auto"/>
            <w:left w:val="none" w:sz="0" w:space="0" w:color="auto"/>
            <w:bottom w:val="none" w:sz="0" w:space="0" w:color="auto"/>
            <w:right w:val="none" w:sz="0" w:space="0" w:color="auto"/>
          </w:divBdr>
        </w:div>
        <w:div w:id="1916355384">
          <w:marLeft w:val="0"/>
          <w:marRight w:val="0"/>
          <w:marTop w:val="0"/>
          <w:marBottom w:val="0"/>
          <w:divBdr>
            <w:top w:val="none" w:sz="0" w:space="0" w:color="auto"/>
            <w:left w:val="none" w:sz="0" w:space="0" w:color="auto"/>
            <w:bottom w:val="none" w:sz="0" w:space="0" w:color="auto"/>
            <w:right w:val="none" w:sz="0" w:space="0" w:color="auto"/>
          </w:divBdr>
        </w:div>
        <w:div w:id="1401707944">
          <w:marLeft w:val="0"/>
          <w:marRight w:val="0"/>
          <w:marTop w:val="0"/>
          <w:marBottom w:val="0"/>
          <w:divBdr>
            <w:top w:val="none" w:sz="0" w:space="0" w:color="auto"/>
            <w:left w:val="none" w:sz="0" w:space="0" w:color="auto"/>
            <w:bottom w:val="none" w:sz="0" w:space="0" w:color="auto"/>
            <w:right w:val="none" w:sz="0" w:space="0" w:color="auto"/>
          </w:divBdr>
        </w:div>
        <w:div w:id="215899790">
          <w:marLeft w:val="0"/>
          <w:marRight w:val="0"/>
          <w:marTop w:val="0"/>
          <w:marBottom w:val="0"/>
          <w:divBdr>
            <w:top w:val="none" w:sz="0" w:space="0" w:color="auto"/>
            <w:left w:val="none" w:sz="0" w:space="0" w:color="auto"/>
            <w:bottom w:val="none" w:sz="0" w:space="0" w:color="auto"/>
            <w:right w:val="none" w:sz="0" w:space="0" w:color="auto"/>
          </w:divBdr>
        </w:div>
        <w:div w:id="559092868">
          <w:marLeft w:val="0"/>
          <w:marRight w:val="0"/>
          <w:marTop w:val="0"/>
          <w:marBottom w:val="0"/>
          <w:divBdr>
            <w:top w:val="none" w:sz="0" w:space="0" w:color="auto"/>
            <w:left w:val="none" w:sz="0" w:space="0" w:color="auto"/>
            <w:bottom w:val="none" w:sz="0" w:space="0" w:color="auto"/>
            <w:right w:val="none" w:sz="0" w:space="0" w:color="auto"/>
          </w:divBdr>
        </w:div>
        <w:div w:id="505436208">
          <w:marLeft w:val="0"/>
          <w:marRight w:val="0"/>
          <w:marTop w:val="0"/>
          <w:marBottom w:val="0"/>
          <w:divBdr>
            <w:top w:val="none" w:sz="0" w:space="0" w:color="auto"/>
            <w:left w:val="none" w:sz="0" w:space="0" w:color="auto"/>
            <w:bottom w:val="none" w:sz="0" w:space="0" w:color="auto"/>
            <w:right w:val="none" w:sz="0" w:space="0" w:color="auto"/>
          </w:divBdr>
        </w:div>
        <w:div w:id="1169759203">
          <w:marLeft w:val="0"/>
          <w:marRight w:val="0"/>
          <w:marTop w:val="0"/>
          <w:marBottom w:val="0"/>
          <w:divBdr>
            <w:top w:val="none" w:sz="0" w:space="0" w:color="auto"/>
            <w:left w:val="none" w:sz="0" w:space="0" w:color="auto"/>
            <w:bottom w:val="none" w:sz="0" w:space="0" w:color="auto"/>
            <w:right w:val="none" w:sz="0" w:space="0" w:color="auto"/>
          </w:divBdr>
        </w:div>
        <w:div w:id="1365401130">
          <w:marLeft w:val="0"/>
          <w:marRight w:val="0"/>
          <w:marTop w:val="0"/>
          <w:marBottom w:val="0"/>
          <w:divBdr>
            <w:top w:val="none" w:sz="0" w:space="0" w:color="auto"/>
            <w:left w:val="none" w:sz="0" w:space="0" w:color="auto"/>
            <w:bottom w:val="none" w:sz="0" w:space="0" w:color="auto"/>
            <w:right w:val="none" w:sz="0" w:space="0" w:color="auto"/>
          </w:divBdr>
        </w:div>
        <w:div w:id="594675819">
          <w:marLeft w:val="0"/>
          <w:marRight w:val="0"/>
          <w:marTop w:val="0"/>
          <w:marBottom w:val="0"/>
          <w:divBdr>
            <w:top w:val="none" w:sz="0" w:space="0" w:color="auto"/>
            <w:left w:val="none" w:sz="0" w:space="0" w:color="auto"/>
            <w:bottom w:val="none" w:sz="0" w:space="0" w:color="auto"/>
            <w:right w:val="none" w:sz="0" w:space="0" w:color="auto"/>
          </w:divBdr>
        </w:div>
        <w:div w:id="238638137">
          <w:marLeft w:val="0"/>
          <w:marRight w:val="0"/>
          <w:marTop w:val="0"/>
          <w:marBottom w:val="0"/>
          <w:divBdr>
            <w:top w:val="none" w:sz="0" w:space="0" w:color="auto"/>
            <w:left w:val="none" w:sz="0" w:space="0" w:color="auto"/>
            <w:bottom w:val="none" w:sz="0" w:space="0" w:color="auto"/>
            <w:right w:val="none" w:sz="0" w:space="0" w:color="auto"/>
          </w:divBdr>
        </w:div>
        <w:div w:id="1119449837">
          <w:marLeft w:val="0"/>
          <w:marRight w:val="0"/>
          <w:marTop w:val="0"/>
          <w:marBottom w:val="0"/>
          <w:divBdr>
            <w:top w:val="none" w:sz="0" w:space="0" w:color="auto"/>
            <w:left w:val="none" w:sz="0" w:space="0" w:color="auto"/>
            <w:bottom w:val="none" w:sz="0" w:space="0" w:color="auto"/>
            <w:right w:val="none" w:sz="0" w:space="0" w:color="auto"/>
          </w:divBdr>
        </w:div>
        <w:div w:id="557013216">
          <w:marLeft w:val="0"/>
          <w:marRight w:val="0"/>
          <w:marTop w:val="0"/>
          <w:marBottom w:val="0"/>
          <w:divBdr>
            <w:top w:val="none" w:sz="0" w:space="0" w:color="auto"/>
            <w:left w:val="none" w:sz="0" w:space="0" w:color="auto"/>
            <w:bottom w:val="none" w:sz="0" w:space="0" w:color="auto"/>
            <w:right w:val="none" w:sz="0" w:space="0" w:color="auto"/>
          </w:divBdr>
        </w:div>
        <w:div w:id="1020935809">
          <w:marLeft w:val="0"/>
          <w:marRight w:val="0"/>
          <w:marTop w:val="0"/>
          <w:marBottom w:val="0"/>
          <w:divBdr>
            <w:top w:val="none" w:sz="0" w:space="0" w:color="auto"/>
            <w:left w:val="none" w:sz="0" w:space="0" w:color="auto"/>
            <w:bottom w:val="none" w:sz="0" w:space="0" w:color="auto"/>
            <w:right w:val="none" w:sz="0" w:space="0" w:color="auto"/>
          </w:divBdr>
        </w:div>
        <w:div w:id="54672341">
          <w:marLeft w:val="0"/>
          <w:marRight w:val="0"/>
          <w:marTop w:val="0"/>
          <w:marBottom w:val="0"/>
          <w:divBdr>
            <w:top w:val="none" w:sz="0" w:space="0" w:color="auto"/>
            <w:left w:val="none" w:sz="0" w:space="0" w:color="auto"/>
            <w:bottom w:val="none" w:sz="0" w:space="0" w:color="auto"/>
            <w:right w:val="none" w:sz="0" w:space="0" w:color="auto"/>
          </w:divBdr>
        </w:div>
        <w:div w:id="1993872775">
          <w:marLeft w:val="0"/>
          <w:marRight w:val="0"/>
          <w:marTop w:val="0"/>
          <w:marBottom w:val="0"/>
          <w:divBdr>
            <w:top w:val="none" w:sz="0" w:space="0" w:color="auto"/>
            <w:left w:val="none" w:sz="0" w:space="0" w:color="auto"/>
            <w:bottom w:val="none" w:sz="0" w:space="0" w:color="auto"/>
            <w:right w:val="none" w:sz="0" w:space="0" w:color="auto"/>
          </w:divBdr>
        </w:div>
        <w:div w:id="1983583895">
          <w:marLeft w:val="0"/>
          <w:marRight w:val="0"/>
          <w:marTop w:val="0"/>
          <w:marBottom w:val="0"/>
          <w:divBdr>
            <w:top w:val="none" w:sz="0" w:space="0" w:color="auto"/>
            <w:left w:val="none" w:sz="0" w:space="0" w:color="auto"/>
            <w:bottom w:val="none" w:sz="0" w:space="0" w:color="auto"/>
            <w:right w:val="none" w:sz="0" w:space="0" w:color="auto"/>
          </w:divBdr>
        </w:div>
        <w:div w:id="587806710">
          <w:marLeft w:val="0"/>
          <w:marRight w:val="0"/>
          <w:marTop w:val="0"/>
          <w:marBottom w:val="0"/>
          <w:divBdr>
            <w:top w:val="none" w:sz="0" w:space="0" w:color="auto"/>
            <w:left w:val="none" w:sz="0" w:space="0" w:color="auto"/>
            <w:bottom w:val="none" w:sz="0" w:space="0" w:color="auto"/>
            <w:right w:val="none" w:sz="0" w:space="0" w:color="auto"/>
          </w:divBdr>
        </w:div>
        <w:div w:id="1773356806">
          <w:marLeft w:val="0"/>
          <w:marRight w:val="0"/>
          <w:marTop w:val="0"/>
          <w:marBottom w:val="0"/>
          <w:divBdr>
            <w:top w:val="none" w:sz="0" w:space="0" w:color="auto"/>
            <w:left w:val="none" w:sz="0" w:space="0" w:color="auto"/>
            <w:bottom w:val="none" w:sz="0" w:space="0" w:color="auto"/>
            <w:right w:val="none" w:sz="0" w:space="0" w:color="auto"/>
          </w:divBdr>
        </w:div>
        <w:div w:id="1473328454">
          <w:marLeft w:val="0"/>
          <w:marRight w:val="0"/>
          <w:marTop w:val="0"/>
          <w:marBottom w:val="0"/>
          <w:divBdr>
            <w:top w:val="none" w:sz="0" w:space="0" w:color="auto"/>
            <w:left w:val="none" w:sz="0" w:space="0" w:color="auto"/>
            <w:bottom w:val="none" w:sz="0" w:space="0" w:color="auto"/>
            <w:right w:val="none" w:sz="0" w:space="0" w:color="auto"/>
          </w:divBdr>
        </w:div>
        <w:div w:id="1354964220">
          <w:marLeft w:val="0"/>
          <w:marRight w:val="0"/>
          <w:marTop w:val="0"/>
          <w:marBottom w:val="0"/>
          <w:divBdr>
            <w:top w:val="none" w:sz="0" w:space="0" w:color="auto"/>
            <w:left w:val="none" w:sz="0" w:space="0" w:color="auto"/>
            <w:bottom w:val="none" w:sz="0" w:space="0" w:color="auto"/>
            <w:right w:val="none" w:sz="0" w:space="0" w:color="auto"/>
          </w:divBdr>
        </w:div>
        <w:div w:id="2142266426">
          <w:marLeft w:val="0"/>
          <w:marRight w:val="0"/>
          <w:marTop w:val="0"/>
          <w:marBottom w:val="0"/>
          <w:divBdr>
            <w:top w:val="none" w:sz="0" w:space="0" w:color="auto"/>
            <w:left w:val="none" w:sz="0" w:space="0" w:color="auto"/>
            <w:bottom w:val="none" w:sz="0" w:space="0" w:color="auto"/>
            <w:right w:val="none" w:sz="0" w:space="0" w:color="auto"/>
          </w:divBdr>
        </w:div>
        <w:div w:id="640383761">
          <w:marLeft w:val="0"/>
          <w:marRight w:val="0"/>
          <w:marTop w:val="0"/>
          <w:marBottom w:val="0"/>
          <w:divBdr>
            <w:top w:val="none" w:sz="0" w:space="0" w:color="auto"/>
            <w:left w:val="none" w:sz="0" w:space="0" w:color="auto"/>
            <w:bottom w:val="none" w:sz="0" w:space="0" w:color="auto"/>
            <w:right w:val="none" w:sz="0" w:space="0" w:color="auto"/>
          </w:divBdr>
        </w:div>
        <w:div w:id="1970820877">
          <w:marLeft w:val="0"/>
          <w:marRight w:val="0"/>
          <w:marTop w:val="0"/>
          <w:marBottom w:val="0"/>
          <w:divBdr>
            <w:top w:val="none" w:sz="0" w:space="0" w:color="auto"/>
            <w:left w:val="none" w:sz="0" w:space="0" w:color="auto"/>
            <w:bottom w:val="none" w:sz="0" w:space="0" w:color="auto"/>
            <w:right w:val="none" w:sz="0" w:space="0" w:color="auto"/>
          </w:divBdr>
        </w:div>
        <w:div w:id="1005746654">
          <w:marLeft w:val="0"/>
          <w:marRight w:val="0"/>
          <w:marTop w:val="0"/>
          <w:marBottom w:val="0"/>
          <w:divBdr>
            <w:top w:val="none" w:sz="0" w:space="0" w:color="auto"/>
            <w:left w:val="none" w:sz="0" w:space="0" w:color="auto"/>
            <w:bottom w:val="none" w:sz="0" w:space="0" w:color="auto"/>
            <w:right w:val="none" w:sz="0" w:space="0" w:color="auto"/>
          </w:divBdr>
        </w:div>
        <w:div w:id="1873112468">
          <w:marLeft w:val="0"/>
          <w:marRight w:val="0"/>
          <w:marTop w:val="0"/>
          <w:marBottom w:val="0"/>
          <w:divBdr>
            <w:top w:val="none" w:sz="0" w:space="0" w:color="auto"/>
            <w:left w:val="none" w:sz="0" w:space="0" w:color="auto"/>
            <w:bottom w:val="none" w:sz="0" w:space="0" w:color="auto"/>
            <w:right w:val="none" w:sz="0" w:space="0" w:color="auto"/>
          </w:divBdr>
        </w:div>
        <w:div w:id="2005739367">
          <w:marLeft w:val="0"/>
          <w:marRight w:val="0"/>
          <w:marTop w:val="0"/>
          <w:marBottom w:val="0"/>
          <w:divBdr>
            <w:top w:val="none" w:sz="0" w:space="0" w:color="auto"/>
            <w:left w:val="none" w:sz="0" w:space="0" w:color="auto"/>
            <w:bottom w:val="none" w:sz="0" w:space="0" w:color="auto"/>
            <w:right w:val="none" w:sz="0" w:space="0" w:color="auto"/>
          </w:divBdr>
        </w:div>
        <w:div w:id="903374085">
          <w:marLeft w:val="0"/>
          <w:marRight w:val="0"/>
          <w:marTop w:val="0"/>
          <w:marBottom w:val="0"/>
          <w:divBdr>
            <w:top w:val="none" w:sz="0" w:space="0" w:color="auto"/>
            <w:left w:val="none" w:sz="0" w:space="0" w:color="auto"/>
            <w:bottom w:val="none" w:sz="0" w:space="0" w:color="auto"/>
            <w:right w:val="none" w:sz="0" w:space="0" w:color="auto"/>
          </w:divBdr>
        </w:div>
        <w:div w:id="202445457">
          <w:marLeft w:val="0"/>
          <w:marRight w:val="0"/>
          <w:marTop w:val="0"/>
          <w:marBottom w:val="0"/>
          <w:divBdr>
            <w:top w:val="none" w:sz="0" w:space="0" w:color="auto"/>
            <w:left w:val="none" w:sz="0" w:space="0" w:color="auto"/>
            <w:bottom w:val="none" w:sz="0" w:space="0" w:color="auto"/>
            <w:right w:val="none" w:sz="0" w:space="0" w:color="auto"/>
          </w:divBdr>
        </w:div>
        <w:div w:id="1378748330">
          <w:marLeft w:val="0"/>
          <w:marRight w:val="0"/>
          <w:marTop w:val="0"/>
          <w:marBottom w:val="0"/>
          <w:divBdr>
            <w:top w:val="none" w:sz="0" w:space="0" w:color="auto"/>
            <w:left w:val="none" w:sz="0" w:space="0" w:color="auto"/>
            <w:bottom w:val="none" w:sz="0" w:space="0" w:color="auto"/>
            <w:right w:val="none" w:sz="0" w:space="0" w:color="auto"/>
          </w:divBdr>
        </w:div>
        <w:div w:id="2088767045">
          <w:marLeft w:val="0"/>
          <w:marRight w:val="0"/>
          <w:marTop w:val="0"/>
          <w:marBottom w:val="0"/>
          <w:divBdr>
            <w:top w:val="none" w:sz="0" w:space="0" w:color="auto"/>
            <w:left w:val="none" w:sz="0" w:space="0" w:color="auto"/>
            <w:bottom w:val="none" w:sz="0" w:space="0" w:color="auto"/>
            <w:right w:val="none" w:sz="0" w:space="0" w:color="auto"/>
          </w:divBdr>
        </w:div>
        <w:div w:id="2015035962">
          <w:marLeft w:val="0"/>
          <w:marRight w:val="0"/>
          <w:marTop w:val="0"/>
          <w:marBottom w:val="0"/>
          <w:divBdr>
            <w:top w:val="none" w:sz="0" w:space="0" w:color="auto"/>
            <w:left w:val="none" w:sz="0" w:space="0" w:color="auto"/>
            <w:bottom w:val="none" w:sz="0" w:space="0" w:color="auto"/>
            <w:right w:val="none" w:sz="0" w:space="0" w:color="auto"/>
          </w:divBdr>
        </w:div>
        <w:div w:id="1887645101">
          <w:marLeft w:val="0"/>
          <w:marRight w:val="0"/>
          <w:marTop w:val="0"/>
          <w:marBottom w:val="0"/>
          <w:divBdr>
            <w:top w:val="none" w:sz="0" w:space="0" w:color="auto"/>
            <w:left w:val="none" w:sz="0" w:space="0" w:color="auto"/>
            <w:bottom w:val="none" w:sz="0" w:space="0" w:color="auto"/>
            <w:right w:val="none" w:sz="0" w:space="0" w:color="auto"/>
          </w:divBdr>
        </w:div>
        <w:div w:id="1235043582">
          <w:marLeft w:val="0"/>
          <w:marRight w:val="0"/>
          <w:marTop w:val="0"/>
          <w:marBottom w:val="0"/>
          <w:divBdr>
            <w:top w:val="none" w:sz="0" w:space="0" w:color="auto"/>
            <w:left w:val="none" w:sz="0" w:space="0" w:color="auto"/>
            <w:bottom w:val="none" w:sz="0" w:space="0" w:color="auto"/>
            <w:right w:val="none" w:sz="0" w:space="0" w:color="auto"/>
          </w:divBdr>
        </w:div>
        <w:div w:id="1390347009">
          <w:marLeft w:val="0"/>
          <w:marRight w:val="0"/>
          <w:marTop w:val="0"/>
          <w:marBottom w:val="0"/>
          <w:divBdr>
            <w:top w:val="none" w:sz="0" w:space="0" w:color="auto"/>
            <w:left w:val="none" w:sz="0" w:space="0" w:color="auto"/>
            <w:bottom w:val="none" w:sz="0" w:space="0" w:color="auto"/>
            <w:right w:val="none" w:sz="0" w:space="0" w:color="auto"/>
          </w:divBdr>
        </w:div>
        <w:div w:id="1028993262">
          <w:marLeft w:val="0"/>
          <w:marRight w:val="0"/>
          <w:marTop w:val="0"/>
          <w:marBottom w:val="0"/>
          <w:divBdr>
            <w:top w:val="none" w:sz="0" w:space="0" w:color="auto"/>
            <w:left w:val="none" w:sz="0" w:space="0" w:color="auto"/>
            <w:bottom w:val="none" w:sz="0" w:space="0" w:color="auto"/>
            <w:right w:val="none" w:sz="0" w:space="0" w:color="auto"/>
          </w:divBdr>
        </w:div>
        <w:div w:id="916355464">
          <w:marLeft w:val="0"/>
          <w:marRight w:val="0"/>
          <w:marTop w:val="0"/>
          <w:marBottom w:val="0"/>
          <w:divBdr>
            <w:top w:val="none" w:sz="0" w:space="0" w:color="auto"/>
            <w:left w:val="none" w:sz="0" w:space="0" w:color="auto"/>
            <w:bottom w:val="none" w:sz="0" w:space="0" w:color="auto"/>
            <w:right w:val="none" w:sz="0" w:space="0" w:color="auto"/>
          </w:divBdr>
        </w:div>
        <w:div w:id="349793986">
          <w:marLeft w:val="0"/>
          <w:marRight w:val="0"/>
          <w:marTop w:val="0"/>
          <w:marBottom w:val="0"/>
          <w:divBdr>
            <w:top w:val="none" w:sz="0" w:space="0" w:color="auto"/>
            <w:left w:val="none" w:sz="0" w:space="0" w:color="auto"/>
            <w:bottom w:val="none" w:sz="0" w:space="0" w:color="auto"/>
            <w:right w:val="none" w:sz="0" w:space="0" w:color="auto"/>
          </w:divBdr>
        </w:div>
        <w:div w:id="583806093">
          <w:marLeft w:val="0"/>
          <w:marRight w:val="0"/>
          <w:marTop w:val="0"/>
          <w:marBottom w:val="0"/>
          <w:divBdr>
            <w:top w:val="none" w:sz="0" w:space="0" w:color="auto"/>
            <w:left w:val="none" w:sz="0" w:space="0" w:color="auto"/>
            <w:bottom w:val="none" w:sz="0" w:space="0" w:color="auto"/>
            <w:right w:val="none" w:sz="0" w:space="0" w:color="auto"/>
          </w:divBdr>
        </w:div>
        <w:div w:id="826553253">
          <w:marLeft w:val="0"/>
          <w:marRight w:val="0"/>
          <w:marTop w:val="0"/>
          <w:marBottom w:val="0"/>
          <w:divBdr>
            <w:top w:val="none" w:sz="0" w:space="0" w:color="auto"/>
            <w:left w:val="none" w:sz="0" w:space="0" w:color="auto"/>
            <w:bottom w:val="none" w:sz="0" w:space="0" w:color="auto"/>
            <w:right w:val="none" w:sz="0" w:space="0" w:color="auto"/>
          </w:divBdr>
        </w:div>
        <w:div w:id="1198130051">
          <w:marLeft w:val="0"/>
          <w:marRight w:val="0"/>
          <w:marTop w:val="0"/>
          <w:marBottom w:val="0"/>
          <w:divBdr>
            <w:top w:val="none" w:sz="0" w:space="0" w:color="auto"/>
            <w:left w:val="none" w:sz="0" w:space="0" w:color="auto"/>
            <w:bottom w:val="none" w:sz="0" w:space="0" w:color="auto"/>
            <w:right w:val="none" w:sz="0" w:space="0" w:color="auto"/>
          </w:divBdr>
        </w:div>
        <w:div w:id="1325209694">
          <w:marLeft w:val="0"/>
          <w:marRight w:val="0"/>
          <w:marTop w:val="0"/>
          <w:marBottom w:val="0"/>
          <w:divBdr>
            <w:top w:val="none" w:sz="0" w:space="0" w:color="auto"/>
            <w:left w:val="none" w:sz="0" w:space="0" w:color="auto"/>
            <w:bottom w:val="none" w:sz="0" w:space="0" w:color="auto"/>
            <w:right w:val="none" w:sz="0" w:space="0" w:color="auto"/>
          </w:divBdr>
        </w:div>
        <w:div w:id="1530408660">
          <w:marLeft w:val="0"/>
          <w:marRight w:val="0"/>
          <w:marTop w:val="0"/>
          <w:marBottom w:val="0"/>
          <w:divBdr>
            <w:top w:val="none" w:sz="0" w:space="0" w:color="auto"/>
            <w:left w:val="none" w:sz="0" w:space="0" w:color="auto"/>
            <w:bottom w:val="none" w:sz="0" w:space="0" w:color="auto"/>
            <w:right w:val="none" w:sz="0" w:space="0" w:color="auto"/>
          </w:divBdr>
        </w:div>
        <w:div w:id="2109545098">
          <w:marLeft w:val="0"/>
          <w:marRight w:val="0"/>
          <w:marTop w:val="0"/>
          <w:marBottom w:val="0"/>
          <w:divBdr>
            <w:top w:val="none" w:sz="0" w:space="0" w:color="auto"/>
            <w:left w:val="none" w:sz="0" w:space="0" w:color="auto"/>
            <w:bottom w:val="none" w:sz="0" w:space="0" w:color="auto"/>
            <w:right w:val="none" w:sz="0" w:space="0" w:color="auto"/>
          </w:divBdr>
        </w:div>
        <w:div w:id="790245189">
          <w:marLeft w:val="0"/>
          <w:marRight w:val="0"/>
          <w:marTop w:val="0"/>
          <w:marBottom w:val="0"/>
          <w:divBdr>
            <w:top w:val="none" w:sz="0" w:space="0" w:color="auto"/>
            <w:left w:val="none" w:sz="0" w:space="0" w:color="auto"/>
            <w:bottom w:val="none" w:sz="0" w:space="0" w:color="auto"/>
            <w:right w:val="none" w:sz="0" w:space="0" w:color="auto"/>
          </w:divBdr>
        </w:div>
        <w:div w:id="161046339">
          <w:marLeft w:val="0"/>
          <w:marRight w:val="0"/>
          <w:marTop w:val="0"/>
          <w:marBottom w:val="0"/>
          <w:divBdr>
            <w:top w:val="none" w:sz="0" w:space="0" w:color="auto"/>
            <w:left w:val="none" w:sz="0" w:space="0" w:color="auto"/>
            <w:bottom w:val="none" w:sz="0" w:space="0" w:color="auto"/>
            <w:right w:val="none" w:sz="0" w:space="0" w:color="auto"/>
          </w:divBdr>
        </w:div>
        <w:div w:id="743989168">
          <w:marLeft w:val="0"/>
          <w:marRight w:val="0"/>
          <w:marTop w:val="0"/>
          <w:marBottom w:val="0"/>
          <w:divBdr>
            <w:top w:val="none" w:sz="0" w:space="0" w:color="auto"/>
            <w:left w:val="none" w:sz="0" w:space="0" w:color="auto"/>
            <w:bottom w:val="none" w:sz="0" w:space="0" w:color="auto"/>
            <w:right w:val="none" w:sz="0" w:space="0" w:color="auto"/>
          </w:divBdr>
        </w:div>
        <w:div w:id="317460884">
          <w:marLeft w:val="0"/>
          <w:marRight w:val="0"/>
          <w:marTop w:val="0"/>
          <w:marBottom w:val="0"/>
          <w:divBdr>
            <w:top w:val="none" w:sz="0" w:space="0" w:color="auto"/>
            <w:left w:val="none" w:sz="0" w:space="0" w:color="auto"/>
            <w:bottom w:val="none" w:sz="0" w:space="0" w:color="auto"/>
            <w:right w:val="none" w:sz="0" w:space="0" w:color="auto"/>
          </w:divBdr>
        </w:div>
        <w:div w:id="1872573759">
          <w:marLeft w:val="0"/>
          <w:marRight w:val="0"/>
          <w:marTop w:val="0"/>
          <w:marBottom w:val="0"/>
          <w:divBdr>
            <w:top w:val="none" w:sz="0" w:space="0" w:color="auto"/>
            <w:left w:val="none" w:sz="0" w:space="0" w:color="auto"/>
            <w:bottom w:val="none" w:sz="0" w:space="0" w:color="auto"/>
            <w:right w:val="none" w:sz="0" w:space="0" w:color="auto"/>
          </w:divBdr>
        </w:div>
        <w:div w:id="1198589315">
          <w:marLeft w:val="0"/>
          <w:marRight w:val="0"/>
          <w:marTop w:val="0"/>
          <w:marBottom w:val="0"/>
          <w:divBdr>
            <w:top w:val="none" w:sz="0" w:space="0" w:color="auto"/>
            <w:left w:val="none" w:sz="0" w:space="0" w:color="auto"/>
            <w:bottom w:val="none" w:sz="0" w:space="0" w:color="auto"/>
            <w:right w:val="none" w:sz="0" w:space="0" w:color="auto"/>
          </w:divBdr>
        </w:div>
        <w:div w:id="171140779">
          <w:marLeft w:val="0"/>
          <w:marRight w:val="0"/>
          <w:marTop w:val="0"/>
          <w:marBottom w:val="0"/>
          <w:divBdr>
            <w:top w:val="none" w:sz="0" w:space="0" w:color="auto"/>
            <w:left w:val="none" w:sz="0" w:space="0" w:color="auto"/>
            <w:bottom w:val="none" w:sz="0" w:space="0" w:color="auto"/>
            <w:right w:val="none" w:sz="0" w:space="0" w:color="auto"/>
          </w:divBdr>
        </w:div>
        <w:div w:id="1701012738">
          <w:marLeft w:val="0"/>
          <w:marRight w:val="0"/>
          <w:marTop w:val="0"/>
          <w:marBottom w:val="0"/>
          <w:divBdr>
            <w:top w:val="none" w:sz="0" w:space="0" w:color="auto"/>
            <w:left w:val="none" w:sz="0" w:space="0" w:color="auto"/>
            <w:bottom w:val="none" w:sz="0" w:space="0" w:color="auto"/>
            <w:right w:val="none" w:sz="0" w:space="0" w:color="auto"/>
          </w:divBdr>
        </w:div>
        <w:div w:id="566722056">
          <w:marLeft w:val="0"/>
          <w:marRight w:val="0"/>
          <w:marTop w:val="0"/>
          <w:marBottom w:val="0"/>
          <w:divBdr>
            <w:top w:val="none" w:sz="0" w:space="0" w:color="auto"/>
            <w:left w:val="none" w:sz="0" w:space="0" w:color="auto"/>
            <w:bottom w:val="none" w:sz="0" w:space="0" w:color="auto"/>
            <w:right w:val="none" w:sz="0" w:space="0" w:color="auto"/>
          </w:divBdr>
        </w:div>
        <w:div w:id="517473581">
          <w:marLeft w:val="0"/>
          <w:marRight w:val="0"/>
          <w:marTop w:val="0"/>
          <w:marBottom w:val="0"/>
          <w:divBdr>
            <w:top w:val="none" w:sz="0" w:space="0" w:color="auto"/>
            <w:left w:val="none" w:sz="0" w:space="0" w:color="auto"/>
            <w:bottom w:val="none" w:sz="0" w:space="0" w:color="auto"/>
            <w:right w:val="none" w:sz="0" w:space="0" w:color="auto"/>
          </w:divBdr>
        </w:div>
        <w:div w:id="434667086">
          <w:marLeft w:val="0"/>
          <w:marRight w:val="0"/>
          <w:marTop w:val="0"/>
          <w:marBottom w:val="0"/>
          <w:divBdr>
            <w:top w:val="none" w:sz="0" w:space="0" w:color="auto"/>
            <w:left w:val="none" w:sz="0" w:space="0" w:color="auto"/>
            <w:bottom w:val="none" w:sz="0" w:space="0" w:color="auto"/>
            <w:right w:val="none" w:sz="0" w:space="0" w:color="auto"/>
          </w:divBdr>
        </w:div>
        <w:div w:id="575746263">
          <w:marLeft w:val="0"/>
          <w:marRight w:val="0"/>
          <w:marTop w:val="0"/>
          <w:marBottom w:val="0"/>
          <w:divBdr>
            <w:top w:val="none" w:sz="0" w:space="0" w:color="auto"/>
            <w:left w:val="none" w:sz="0" w:space="0" w:color="auto"/>
            <w:bottom w:val="none" w:sz="0" w:space="0" w:color="auto"/>
            <w:right w:val="none" w:sz="0" w:space="0" w:color="auto"/>
          </w:divBdr>
        </w:div>
        <w:div w:id="1080367299">
          <w:marLeft w:val="0"/>
          <w:marRight w:val="0"/>
          <w:marTop w:val="0"/>
          <w:marBottom w:val="0"/>
          <w:divBdr>
            <w:top w:val="none" w:sz="0" w:space="0" w:color="auto"/>
            <w:left w:val="none" w:sz="0" w:space="0" w:color="auto"/>
            <w:bottom w:val="none" w:sz="0" w:space="0" w:color="auto"/>
            <w:right w:val="none" w:sz="0" w:space="0" w:color="auto"/>
          </w:divBdr>
        </w:div>
        <w:div w:id="1897013743">
          <w:marLeft w:val="0"/>
          <w:marRight w:val="0"/>
          <w:marTop w:val="0"/>
          <w:marBottom w:val="0"/>
          <w:divBdr>
            <w:top w:val="none" w:sz="0" w:space="0" w:color="auto"/>
            <w:left w:val="none" w:sz="0" w:space="0" w:color="auto"/>
            <w:bottom w:val="none" w:sz="0" w:space="0" w:color="auto"/>
            <w:right w:val="none" w:sz="0" w:space="0" w:color="auto"/>
          </w:divBdr>
        </w:div>
        <w:div w:id="1413164703">
          <w:marLeft w:val="0"/>
          <w:marRight w:val="0"/>
          <w:marTop w:val="0"/>
          <w:marBottom w:val="0"/>
          <w:divBdr>
            <w:top w:val="none" w:sz="0" w:space="0" w:color="auto"/>
            <w:left w:val="none" w:sz="0" w:space="0" w:color="auto"/>
            <w:bottom w:val="none" w:sz="0" w:space="0" w:color="auto"/>
            <w:right w:val="none" w:sz="0" w:space="0" w:color="auto"/>
          </w:divBdr>
        </w:div>
        <w:div w:id="599876808">
          <w:marLeft w:val="0"/>
          <w:marRight w:val="0"/>
          <w:marTop w:val="0"/>
          <w:marBottom w:val="0"/>
          <w:divBdr>
            <w:top w:val="none" w:sz="0" w:space="0" w:color="auto"/>
            <w:left w:val="none" w:sz="0" w:space="0" w:color="auto"/>
            <w:bottom w:val="none" w:sz="0" w:space="0" w:color="auto"/>
            <w:right w:val="none" w:sz="0" w:space="0" w:color="auto"/>
          </w:divBdr>
        </w:div>
        <w:div w:id="1978099314">
          <w:marLeft w:val="0"/>
          <w:marRight w:val="0"/>
          <w:marTop w:val="0"/>
          <w:marBottom w:val="0"/>
          <w:divBdr>
            <w:top w:val="none" w:sz="0" w:space="0" w:color="auto"/>
            <w:left w:val="none" w:sz="0" w:space="0" w:color="auto"/>
            <w:bottom w:val="none" w:sz="0" w:space="0" w:color="auto"/>
            <w:right w:val="none" w:sz="0" w:space="0" w:color="auto"/>
          </w:divBdr>
        </w:div>
        <w:div w:id="948122684">
          <w:marLeft w:val="0"/>
          <w:marRight w:val="0"/>
          <w:marTop w:val="0"/>
          <w:marBottom w:val="0"/>
          <w:divBdr>
            <w:top w:val="none" w:sz="0" w:space="0" w:color="auto"/>
            <w:left w:val="none" w:sz="0" w:space="0" w:color="auto"/>
            <w:bottom w:val="none" w:sz="0" w:space="0" w:color="auto"/>
            <w:right w:val="none" w:sz="0" w:space="0" w:color="auto"/>
          </w:divBdr>
        </w:div>
        <w:div w:id="1842500901">
          <w:marLeft w:val="0"/>
          <w:marRight w:val="0"/>
          <w:marTop w:val="0"/>
          <w:marBottom w:val="0"/>
          <w:divBdr>
            <w:top w:val="none" w:sz="0" w:space="0" w:color="auto"/>
            <w:left w:val="none" w:sz="0" w:space="0" w:color="auto"/>
            <w:bottom w:val="none" w:sz="0" w:space="0" w:color="auto"/>
            <w:right w:val="none" w:sz="0" w:space="0" w:color="auto"/>
          </w:divBdr>
        </w:div>
        <w:div w:id="403065932">
          <w:marLeft w:val="0"/>
          <w:marRight w:val="0"/>
          <w:marTop w:val="0"/>
          <w:marBottom w:val="0"/>
          <w:divBdr>
            <w:top w:val="none" w:sz="0" w:space="0" w:color="auto"/>
            <w:left w:val="none" w:sz="0" w:space="0" w:color="auto"/>
            <w:bottom w:val="none" w:sz="0" w:space="0" w:color="auto"/>
            <w:right w:val="none" w:sz="0" w:space="0" w:color="auto"/>
          </w:divBdr>
        </w:div>
        <w:div w:id="346175037">
          <w:marLeft w:val="0"/>
          <w:marRight w:val="0"/>
          <w:marTop w:val="0"/>
          <w:marBottom w:val="0"/>
          <w:divBdr>
            <w:top w:val="none" w:sz="0" w:space="0" w:color="auto"/>
            <w:left w:val="none" w:sz="0" w:space="0" w:color="auto"/>
            <w:bottom w:val="none" w:sz="0" w:space="0" w:color="auto"/>
            <w:right w:val="none" w:sz="0" w:space="0" w:color="auto"/>
          </w:divBdr>
        </w:div>
        <w:div w:id="1781686252">
          <w:marLeft w:val="0"/>
          <w:marRight w:val="0"/>
          <w:marTop w:val="0"/>
          <w:marBottom w:val="0"/>
          <w:divBdr>
            <w:top w:val="none" w:sz="0" w:space="0" w:color="auto"/>
            <w:left w:val="none" w:sz="0" w:space="0" w:color="auto"/>
            <w:bottom w:val="none" w:sz="0" w:space="0" w:color="auto"/>
            <w:right w:val="none" w:sz="0" w:space="0" w:color="auto"/>
          </w:divBdr>
        </w:div>
        <w:div w:id="130901217">
          <w:marLeft w:val="0"/>
          <w:marRight w:val="0"/>
          <w:marTop w:val="0"/>
          <w:marBottom w:val="0"/>
          <w:divBdr>
            <w:top w:val="none" w:sz="0" w:space="0" w:color="auto"/>
            <w:left w:val="none" w:sz="0" w:space="0" w:color="auto"/>
            <w:bottom w:val="none" w:sz="0" w:space="0" w:color="auto"/>
            <w:right w:val="none" w:sz="0" w:space="0" w:color="auto"/>
          </w:divBdr>
        </w:div>
        <w:div w:id="596255803">
          <w:marLeft w:val="0"/>
          <w:marRight w:val="0"/>
          <w:marTop w:val="0"/>
          <w:marBottom w:val="0"/>
          <w:divBdr>
            <w:top w:val="none" w:sz="0" w:space="0" w:color="auto"/>
            <w:left w:val="none" w:sz="0" w:space="0" w:color="auto"/>
            <w:bottom w:val="none" w:sz="0" w:space="0" w:color="auto"/>
            <w:right w:val="none" w:sz="0" w:space="0" w:color="auto"/>
          </w:divBdr>
        </w:div>
        <w:div w:id="1946839097">
          <w:marLeft w:val="0"/>
          <w:marRight w:val="0"/>
          <w:marTop w:val="0"/>
          <w:marBottom w:val="0"/>
          <w:divBdr>
            <w:top w:val="none" w:sz="0" w:space="0" w:color="auto"/>
            <w:left w:val="none" w:sz="0" w:space="0" w:color="auto"/>
            <w:bottom w:val="none" w:sz="0" w:space="0" w:color="auto"/>
            <w:right w:val="none" w:sz="0" w:space="0" w:color="auto"/>
          </w:divBdr>
        </w:div>
        <w:div w:id="1933968909">
          <w:marLeft w:val="0"/>
          <w:marRight w:val="0"/>
          <w:marTop w:val="0"/>
          <w:marBottom w:val="0"/>
          <w:divBdr>
            <w:top w:val="none" w:sz="0" w:space="0" w:color="auto"/>
            <w:left w:val="none" w:sz="0" w:space="0" w:color="auto"/>
            <w:bottom w:val="none" w:sz="0" w:space="0" w:color="auto"/>
            <w:right w:val="none" w:sz="0" w:space="0" w:color="auto"/>
          </w:divBdr>
        </w:div>
        <w:div w:id="856162617">
          <w:marLeft w:val="0"/>
          <w:marRight w:val="0"/>
          <w:marTop w:val="0"/>
          <w:marBottom w:val="0"/>
          <w:divBdr>
            <w:top w:val="none" w:sz="0" w:space="0" w:color="auto"/>
            <w:left w:val="none" w:sz="0" w:space="0" w:color="auto"/>
            <w:bottom w:val="none" w:sz="0" w:space="0" w:color="auto"/>
            <w:right w:val="none" w:sz="0" w:space="0" w:color="auto"/>
          </w:divBdr>
        </w:div>
        <w:div w:id="2128549437">
          <w:marLeft w:val="0"/>
          <w:marRight w:val="0"/>
          <w:marTop w:val="0"/>
          <w:marBottom w:val="0"/>
          <w:divBdr>
            <w:top w:val="none" w:sz="0" w:space="0" w:color="auto"/>
            <w:left w:val="none" w:sz="0" w:space="0" w:color="auto"/>
            <w:bottom w:val="none" w:sz="0" w:space="0" w:color="auto"/>
            <w:right w:val="none" w:sz="0" w:space="0" w:color="auto"/>
          </w:divBdr>
        </w:div>
        <w:div w:id="956791585">
          <w:marLeft w:val="0"/>
          <w:marRight w:val="0"/>
          <w:marTop w:val="0"/>
          <w:marBottom w:val="0"/>
          <w:divBdr>
            <w:top w:val="none" w:sz="0" w:space="0" w:color="auto"/>
            <w:left w:val="none" w:sz="0" w:space="0" w:color="auto"/>
            <w:bottom w:val="none" w:sz="0" w:space="0" w:color="auto"/>
            <w:right w:val="none" w:sz="0" w:space="0" w:color="auto"/>
          </w:divBdr>
        </w:div>
        <w:div w:id="1348363859">
          <w:marLeft w:val="0"/>
          <w:marRight w:val="0"/>
          <w:marTop w:val="0"/>
          <w:marBottom w:val="0"/>
          <w:divBdr>
            <w:top w:val="none" w:sz="0" w:space="0" w:color="auto"/>
            <w:left w:val="none" w:sz="0" w:space="0" w:color="auto"/>
            <w:bottom w:val="none" w:sz="0" w:space="0" w:color="auto"/>
            <w:right w:val="none" w:sz="0" w:space="0" w:color="auto"/>
          </w:divBdr>
        </w:div>
        <w:div w:id="656542111">
          <w:marLeft w:val="0"/>
          <w:marRight w:val="0"/>
          <w:marTop w:val="0"/>
          <w:marBottom w:val="0"/>
          <w:divBdr>
            <w:top w:val="none" w:sz="0" w:space="0" w:color="auto"/>
            <w:left w:val="none" w:sz="0" w:space="0" w:color="auto"/>
            <w:bottom w:val="none" w:sz="0" w:space="0" w:color="auto"/>
            <w:right w:val="none" w:sz="0" w:space="0" w:color="auto"/>
          </w:divBdr>
        </w:div>
        <w:div w:id="479350351">
          <w:marLeft w:val="0"/>
          <w:marRight w:val="0"/>
          <w:marTop w:val="0"/>
          <w:marBottom w:val="0"/>
          <w:divBdr>
            <w:top w:val="none" w:sz="0" w:space="0" w:color="auto"/>
            <w:left w:val="none" w:sz="0" w:space="0" w:color="auto"/>
            <w:bottom w:val="none" w:sz="0" w:space="0" w:color="auto"/>
            <w:right w:val="none" w:sz="0" w:space="0" w:color="auto"/>
          </w:divBdr>
        </w:div>
        <w:div w:id="1165437597">
          <w:marLeft w:val="0"/>
          <w:marRight w:val="0"/>
          <w:marTop w:val="0"/>
          <w:marBottom w:val="0"/>
          <w:divBdr>
            <w:top w:val="none" w:sz="0" w:space="0" w:color="auto"/>
            <w:left w:val="none" w:sz="0" w:space="0" w:color="auto"/>
            <w:bottom w:val="none" w:sz="0" w:space="0" w:color="auto"/>
            <w:right w:val="none" w:sz="0" w:space="0" w:color="auto"/>
          </w:divBdr>
        </w:div>
        <w:div w:id="1412460545">
          <w:marLeft w:val="0"/>
          <w:marRight w:val="0"/>
          <w:marTop w:val="0"/>
          <w:marBottom w:val="0"/>
          <w:divBdr>
            <w:top w:val="none" w:sz="0" w:space="0" w:color="auto"/>
            <w:left w:val="none" w:sz="0" w:space="0" w:color="auto"/>
            <w:bottom w:val="none" w:sz="0" w:space="0" w:color="auto"/>
            <w:right w:val="none" w:sz="0" w:space="0" w:color="auto"/>
          </w:divBdr>
        </w:div>
        <w:div w:id="315692260">
          <w:marLeft w:val="0"/>
          <w:marRight w:val="0"/>
          <w:marTop w:val="0"/>
          <w:marBottom w:val="0"/>
          <w:divBdr>
            <w:top w:val="none" w:sz="0" w:space="0" w:color="auto"/>
            <w:left w:val="none" w:sz="0" w:space="0" w:color="auto"/>
            <w:bottom w:val="none" w:sz="0" w:space="0" w:color="auto"/>
            <w:right w:val="none" w:sz="0" w:space="0" w:color="auto"/>
          </w:divBdr>
        </w:div>
        <w:div w:id="105661375">
          <w:marLeft w:val="0"/>
          <w:marRight w:val="0"/>
          <w:marTop w:val="0"/>
          <w:marBottom w:val="0"/>
          <w:divBdr>
            <w:top w:val="none" w:sz="0" w:space="0" w:color="auto"/>
            <w:left w:val="none" w:sz="0" w:space="0" w:color="auto"/>
            <w:bottom w:val="none" w:sz="0" w:space="0" w:color="auto"/>
            <w:right w:val="none" w:sz="0" w:space="0" w:color="auto"/>
          </w:divBdr>
        </w:div>
        <w:div w:id="573703552">
          <w:marLeft w:val="0"/>
          <w:marRight w:val="0"/>
          <w:marTop w:val="0"/>
          <w:marBottom w:val="0"/>
          <w:divBdr>
            <w:top w:val="none" w:sz="0" w:space="0" w:color="auto"/>
            <w:left w:val="none" w:sz="0" w:space="0" w:color="auto"/>
            <w:bottom w:val="none" w:sz="0" w:space="0" w:color="auto"/>
            <w:right w:val="none" w:sz="0" w:space="0" w:color="auto"/>
          </w:divBdr>
        </w:div>
        <w:div w:id="2042825281">
          <w:marLeft w:val="0"/>
          <w:marRight w:val="0"/>
          <w:marTop w:val="0"/>
          <w:marBottom w:val="0"/>
          <w:divBdr>
            <w:top w:val="none" w:sz="0" w:space="0" w:color="auto"/>
            <w:left w:val="none" w:sz="0" w:space="0" w:color="auto"/>
            <w:bottom w:val="none" w:sz="0" w:space="0" w:color="auto"/>
            <w:right w:val="none" w:sz="0" w:space="0" w:color="auto"/>
          </w:divBdr>
        </w:div>
        <w:div w:id="1608584932">
          <w:marLeft w:val="0"/>
          <w:marRight w:val="0"/>
          <w:marTop w:val="0"/>
          <w:marBottom w:val="0"/>
          <w:divBdr>
            <w:top w:val="none" w:sz="0" w:space="0" w:color="auto"/>
            <w:left w:val="none" w:sz="0" w:space="0" w:color="auto"/>
            <w:bottom w:val="none" w:sz="0" w:space="0" w:color="auto"/>
            <w:right w:val="none" w:sz="0" w:space="0" w:color="auto"/>
          </w:divBdr>
        </w:div>
        <w:div w:id="1183471546">
          <w:marLeft w:val="0"/>
          <w:marRight w:val="0"/>
          <w:marTop w:val="0"/>
          <w:marBottom w:val="0"/>
          <w:divBdr>
            <w:top w:val="none" w:sz="0" w:space="0" w:color="auto"/>
            <w:left w:val="none" w:sz="0" w:space="0" w:color="auto"/>
            <w:bottom w:val="none" w:sz="0" w:space="0" w:color="auto"/>
            <w:right w:val="none" w:sz="0" w:space="0" w:color="auto"/>
          </w:divBdr>
        </w:div>
        <w:div w:id="530800441">
          <w:marLeft w:val="0"/>
          <w:marRight w:val="0"/>
          <w:marTop w:val="0"/>
          <w:marBottom w:val="0"/>
          <w:divBdr>
            <w:top w:val="none" w:sz="0" w:space="0" w:color="auto"/>
            <w:left w:val="none" w:sz="0" w:space="0" w:color="auto"/>
            <w:bottom w:val="none" w:sz="0" w:space="0" w:color="auto"/>
            <w:right w:val="none" w:sz="0" w:space="0" w:color="auto"/>
          </w:divBdr>
        </w:div>
        <w:div w:id="692149882">
          <w:marLeft w:val="0"/>
          <w:marRight w:val="0"/>
          <w:marTop w:val="0"/>
          <w:marBottom w:val="0"/>
          <w:divBdr>
            <w:top w:val="none" w:sz="0" w:space="0" w:color="auto"/>
            <w:left w:val="none" w:sz="0" w:space="0" w:color="auto"/>
            <w:bottom w:val="none" w:sz="0" w:space="0" w:color="auto"/>
            <w:right w:val="none" w:sz="0" w:space="0" w:color="auto"/>
          </w:divBdr>
        </w:div>
        <w:div w:id="437258979">
          <w:marLeft w:val="0"/>
          <w:marRight w:val="0"/>
          <w:marTop w:val="0"/>
          <w:marBottom w:val="0"/>
          <w:divBdr>
            <w:top w:val="none" w:sz="0" w:space="0" w:color="auto"/>
            <w:left w:val="none" w:sz="0" w:space="0" w:color="auto"/>
            <w:bottom w:val="none" w:sz="0" w:space="0" w:color="auto"/>
            <w:right w:val="none" w:sz="0" w:space="0" w:color="auto"/>
          </w:divBdr>
        </w:div>
        <w:div w:id="844326674">
          <w:marLeft w:val="0"/>
          <w:marRight w:val="0"/>
          <w:marTop w:val="0"/>
          <w:marBottom w:val="0"/>
          <w:divBdr>
            <w:top w:val="none" w:sz="0" w:space="0" w:color="auto"/>
            <w:left w:val="none" w:sz="0" w:space="0" w:color="auto"/>
            <w:bottom w:val="none" w:sz="0" w:space="0" w:color="auto"/>
            <w:right w:val="none" w:sz="0" w:space="0" w:color="auto"/>
          </w:divBdr>
        </w:div>
        <w:div w:id="1441754603">
          <w:marLeft w:val="0"/>
          <w:marRight w:val="0"/>
          <w:marTop w:val="0"/>
          <w:marBottom w:val="0"/>
          <w:divBdr>
            <w:top w:val="none" w:sz="0" w:space="0" w:color="auto"/>
            <w:left w:val="none" w:sz="0" w:space="0" w:color="auto"/>
            <w:bottom w:val="none" w:sz="0" w:space="0" w:color="auto"/>
            <w:right w:val="none" w:sz="0" w:space="0" w:color="auto"/>
          </w:divBdr>
        </w:div>
        <w:div w:id="1930503636">
          <w:marLeft w:val="0"/>
          <w:marRight w:val="0"/>
          <w:marTop w:val="0"/>
          <w:marBottom w:val="0"/>
          <w:divBdr>
            <w:top w:val="none" w:sz="0" w:space="0" w:color="auto"/>
            <w:left w:val="none" w:sz="0" w:space="0" w:color="auto"/>
            <w:bottom w:val="none" w:sz="0" w:space="0" w:color="auto"/>
            <w:right w:val="none" w:sz="0" w:space="0" w:color="auto"/>
          </w:divBdr>
        </w:div>
        <w:div w:id="1256283646">
          <w:marLeft w:val="0"/>
          <w:marRight w:val="0"/>
          <w:marTop w:val="0"/>
          <w:marBottom w:val="0"/>
          <w:divBdr>
            <w:top w:val="none" w:sz="0" w:space="0" w:color="auto"/>
            <w:left w:val="none" w:sz="0" w:space="0" w:color="auto"/>
            <w:bottom w:val="none" w:sz="0" w:space="0" w:color="auto"/>
            <w:right w:val="none" w:sz="0" w:space="0" w:color="auto"/>
          </w:divBdr>
        </w:div>
        <w:div w:id="2103183428">
          <w:marLeft w:val="0"/>
          <w:marRight w:val="0"/>
          <w:marTop w:val="0"/>
          <w:marBottom w:val="0"/>
          <w:divBdr>
            <w:top w:val="none" w:sz="0" w:space="0" w:color="auto"/>
            <w:left w:val="none" w:sz="0" w:space="0" w:color="auto"/>
            <w:bottom w:val="none" w:sz="0" w:space="0" w:color="auto"/>
            <w:right w:val="none" w:sz="0" w:space="0" w:color="auto"/>
          </w:divBdr>
        </w:div>
        <w:div w:id="862204781">
          <w:marLeft w:val="0"/>
          <w:marRight w:val="0"/>
          <w:marTop w:val="0"/>
          <w:marBottom w:val="0"/>
          <w:divBdr>
            <w:top w:val="none" w:sz="0" w:space="0" w:color="auto"/>
            <w:left w:val="none" w:sz="0" w:space="0" w:color="auto"/>
            <w:bottom w:val="none" w:sz="0" w:space="0" w:color="auto"/>
            <w:right w:val="none" w:sz="0" w:space="0" w:color="auto"/>
          </w:divBdr>
        </w:div>
        <w:div w:id="2125417191">
          <w:marLeft w:val="0"/>
          <w:marRight w:val="0"/>
          <w:marTop w:val="0"/>
          <w:marBottom w:val="0"/>
          <w:divBdr>
            <w:top w:val="none" w:sz="0" w:space="0" w:color="auto"/>
            <w:left w:val="none" w:sz="0" w:space="0" w:color="auto"/>
            <w:bottom w:val="none" w:sz="0" w:space="0" w:color="auto"/>
            <w:right w:val="none" w:sz="0" w:space="0" w:color="auto"/>
          </w:divBdr>
        </w:div>
        <w:div w:id="242186445">
          <w:marLeft w:val="0"/>
          <w:marRight w:val="0"/>
          <w:marTop w:val="0"/>
          <w:marBottom w:val="0"/>
          <w:divBdr>
            <w:top w:val="none" w:sz="0" w:space="0" w:color="auto"/>
            <w:left w:val="none" w:sz="0" w:space="0" w:color="auto"/>
            <w:bottom w:val="none" w:sz="0" w:space="0" w:color="auto"/>
            <w:right w:val="none" w:sz="0" w:space="0" w:color="auto"/>
          </w:divBdr>
        </w:div>
        <w:div w:id="1899128895">
          <w:marLeft w:val="0"/>
          <w:marRight w:val="0"/>
          <w:marTop w:val="0"/>
          <w:marBottom w:val="0"/>
          <w:divBdr>
            <w:top w:val="none" w:sz="0" w:space="0" w:color="auto"/>
            <w:left w:val="none" w:sz="0" w:space="0" w:color="auto"/>
            <w:bottom w:val="none" w:sz="0" w:space="0" w:color="auto"/>
            <w:right w:val="none" w:sz="0" w:space="0" w:color="auto"/>
          </w:divBdr>
        </w:div>
        <w:div w:id="1888957143">
          <w:marLeft w:val="0"/>
          <w:marRight w:val="0"/>
          <w:marTop w:val="0"/>
          <w:marBottom w:val="0"/>
          <w:divBdr>
            <w:top w:val="none" w:sz="0" w:space="0" w:color="auto"/>
            <w:left w:val="none" w:sz="0" w:space="0" w:color="auto"/>
            <w:bottom w:val="none" w:sz="0" w:space="0" w:color="auto"/>
            <w:right w:val="none" w:sz="0" w:space="0" w:color="auto"/>
          </w:divBdr>
        </w:div>
        <w:div w:id="1775319214">
          <w:marLeft w:val="0"/>
          <w:marRight w:val="0"/>
          <w:marTop w:val="0"/>
          <w:marBottom w:val="0"/>
          <w:divBdr>
            <w:top w:val="none" w:sz="0" w:space="0" w:color="auto"/>
            <w:left w:val="none" w:sz="0" w:space="0" w:color="auto"/>
            <w:bottom w:val="none" w:sz="0" w:space="0" w:color="auto"/>
            <w:right w:val="none" w:sz="0" w:space="0" w:color="auto"/>
          </w:divBdr>
        </w:div>
        <w:div w:id="281616690">
          <w:marLeft w:val="0"/>
          <w:marRight w:val="0"/>
          <w:marTop w:val="0"/>
          <w:marBottom w:val="0"/>
          <w:divBdr>
            <w:top w:val="none" w:sz="0" w:space="0" w:color="auto"/>
            <w:left w:val="none" w:sz="0" w:space="0" w:color="auto"/>
            <w:bottom w:val="none" w:sz="0" w:space="0" w:color="auto"/>
            <w:right w:val="none" w:sz="0" w:space="0" w:color="auto"/>
          </w:divBdr>
        </w:div>
        <w:div w:id="45154486">
          <w:marLeft w:val="0"/>
          <w:marRight w:val="0"/>
          <w:marTop w:val="0"/>
          <w:marBottom w:val="0"/>
          <w:divBdr>
            <w:top w:val="none" w:sz="0" w:space="0" w:color="auto"/>
            <w:left w:val="none" w:sz="0" w:space="0" w:color="auto"/>
            <w:bottom w:val="none" w:sz="0" w:space="0" w:color="auto"/>
            <w:right w:val="none" w:sz="0" w:space="0" w:color="auto"/>
          </w:divBdr>
        </w:div>
        <w:div w:id="1602224643">
          <w:marLeft w:val="0"/>
          <w:marRight w:val="0"/>
          <w:marTop w:val="0"/>
          <w:marBottom w:val="0"/>
          <w:divBdr>
            <w:top w:val="none" w:sz="0" w:space="0" w:color="auto"/>
            <w:left w:val="none" w:sz="0" w:space="0" w:color="auto"/>
            <w:bottom w:val="none" w:sz="0" w:space="0" w:color="auto"/>
            <w:right w:val="none" w:sz="0" w:space="0" w:color="auto"/>
          </w:divBdr>
        </w:div>
        <w:div w:id="919096438">
          <w:marLeft w:val="0"/>
          <w:marRight w:val="0"/>
          <w:marTop w:val="0"/>
          <w:marBottom w:val="0"/>
          <w:divBdr>
            <w:top w:val="none" w:sz="0" w:space="0" w:color="auto"/>
            <w:left w:val="none" w:sz="0" w:space="0" w:color="auto"/>
            <w:bottom w:val="none" w:sz="0" w:space="0" w:color="auto"/>
            <w:right w:val="none" w:sz="0" w:space="0" w:color="auto"/>
          </w:divBdr>
        </w:div>
        <w:div w:id="1537622500">
          <w:marLeft w:val="0"/>
          <w:marRight w:val="0"/>
          <w:marTop w:val="0"/>
          <w:marBottom w:val="0"/>
          <w:divBdr>
            <w:top w:val="none" w:sz="0" w:space="0" w:color="auto"/>
            <w:left w:val="none" w:sz="0" w:space="0" w:color="auto"/>
            <w:bottom w:val="none" w:sz="0" w:space="0" w:color="auto"/>
            <w:right w:val="none" w:sz="0" w:space="0" w:color="auto"/>
          </w:divBdr>
        </w:div>
        <w:div w:id="1743139776">
          <w:marLeft w:val="0"/>
          <w:marRight w:val="0"/>
          <w:marTop w:val="0"/>
          <w:marBottom w:val="0"/>
          <w:divBdr>
            <w:top w:val="none" w:sz="0" w:space="0" w:color="auto"/>
            <w:left w:val="none" w:sz="0" w:space="0" w:color="auto"/>
            <w:bottom w:val="none" w:sz="0" w:space="0" w:color="auto"/>
            <w:right w:val="none" w:sz="0" w:space="0" w:color="auto"/>
          </w:divBdr>
        </w:div>
        <w:div w:id="1997488593">
          <w:marLeft w:val="0"/>
          <w:marRight w:val="0"/>
          <w:marTop w:val="0"/>
          <w:marBottom w:val="0"/>
          <w:divBdr>
            <w:top w:val="none" w:sz="0" w:space="0" w:color="auto"/>
            <w:left w:val="none" w:sz="0" w:space="0" w:color="auto"/>
            <w:bottom w:val="none" w:sz="0" w:space="0" w:color="auto"/>
            <w:right w:val="none" w:sz="0" w:space="0" w:color="auto"/>
          </w:divBdr>
        </w:div>
        <w:div w:id="10572595">
          <w:marLeft w:val="0"/>
          <w:marRight w:val="0"/>
          <w:marTop w:val="0"/>
          <w:marBottom w:val="0"/>
          <w:divBdr>
            <w:top w:val="none" w:sz="0" w:space="0" w:color="auto"/>
            <w:left w:val="none" w:sz="0" w:space="0" w:color="auto"/>
            <w:bottom w:val="none" w:sz="0" w:space="0" w:color="auto"/>
            <w:right w:val="none" w:sz="0" w:space="0" w:color="auto"/>
          </w:divBdr>
        </w:div>
      </w:divsChild>
    </w:div>
    <w:div w:id="2074959419">
      <w:bodyDiv w:val="1"/>
      <w:marLeft w:val="0"/>
      <w:marRight w:val="0"/>
      <w:marTop w:val="0"/>
      <w:marBottom w:val="0"/>
      <w:divBdr>
        <w:top w:val="none" w:sz="0" w:space="0" w:color="auto"/>
        <w:left w:val="none" w:sz="0" w:space="0" w:color="auto"/>
        <w:bottom w:val="none" w:sz="0" w:space="0" w:color="auto"/>
        <w:right w:val="none" w:sz="0" w:space="0" w:color="auto"/>
      </w:divBdr>
      <w:divsChild>
        <w:div w:id="1871839822">
          <w:marLeft w:val="0"/>
          <w:marRight w:val="0"/>
          <w:marTop w:val="0"/>
          <w:marBottom w:val="0"/>
          <w:divBdr>
            <w:top w:val="none" w:sz="0" w:space="0" w:color="auto"/>
            <w:left w:val="none" w:sz="0" w:space="0" w:color="auto"/>
            <w:bottom w:val="none" w:sz="0" w:space="0" w:color="auto"/>
            <w:right w:val="none" w:sz="0" w:space="0" w:color="auto"/>
          </w:divBdr>
          <w:divsChild>
            <w:div w:id="1270118388">
              <w:marLeft w:val="0"/>
              <w:marRight w:val="0"/>
              <w:marTop w:val="0"/>
              <w:marBottom w:val="0"/>
              <w:divBdr>
                <w:top w:val="none" w:sz="0" w:space="0" w:color="auto"/>
                <w:left w:val="none" w:sz="0" w:space="0" w:color="auto"/>
                <w:bottom w:val="none" w:sz="0" w:space="0" w:color="auto"/>
                <w:right w:val="none" w:sz="0" w:space="0" w:color="auto"/>
              </w:divBdr>
              <w:divsChild>
                <w:div w:id="569772822">
                  <w:marLeft w:val="0"/>
                  <w:marRight w:val="0"/>
                  <w:marTop w:val="0"/>
                  <w:marBottom w:val="0"/>
                  <w:divBdr>
                    <w:top w:val="none" w:sz="0" w:space="0" w:color="auto"/>
                    <w:left w:val="none" w:sz="0" w:space="0" w:color="auto"/>
                    <w:bottom w:val="none" w:sz="0" w:space="0" w:color="auto"/>
                    <w:right w:val="none" w:sz="0" w:space="0" w:color="auto"/>
                  </w:divBdr>
                  <w:divsChild>
                    <w:div w:id="30153621">
                      <w:marLeft w:val="0"/>
                      <w:marRight w:val="0"/>
                      <w:marTop w:val="0"/>
                      <w:marBottom w:val="45"/>
                      <w:divBdr>
                        <w:top w:val="none" w:sz="0" w:space="0" w:color="auto"/>
                        <w:left w:val="none" w:sz="0" w:space="0" w:color="auto"/>
                        <w:bottom w:val="none" w:sz="0" w:space="0" w:color="auto"/>
                        <w:right w:val="none" w:sz="0" w:space="0" w:color="auto"/>
                      </w:divBdr>
                      <w:divsChild>
                        <w:div w:id="176163558">
                          <w:marLeft w:val="0"/>
                          <w:marRight w:val="0"/>
                          <w:marTop w:val="0"/>
                          <w:marBottom w:val="0"/>
                          <w:divBdr>
                            <w:top w:val="single" w:sz="6" w:space="0" w:color="CCCCCC"/>
                            <w:left w:val="single" w:sz="6" w:space="4" w:color="CCCCCC"/>
                            <w:bottom w:val="single" w:sz="6" w:space="0" w:color="CCCCCC"/>
                            <w:right w:val="single" w:sz="6" w:space="4" w:color="CCCCCC"/>
                          </w:divBdr>
                          <w:divsChild>
                            <w:div w:id="1501121695">
                              <w:marLeft w:val="0"/>
                              <w:marRight w:val="0"/>
                              <w:marTop w:val="0"/>
                              <w:marBottom w:val="0"/>
                              <w:divBdr>
                                <w:top w:val="none" w:sz="0" w:space="0" w:color="auto"/>
                                <w:left w:val="none" w:sz="0" w:space="0" w:color="auto"/>
                                <w:bottom w:val="none" w:sz="0" w:space="0" w:color="auto"/>
                                <w:right w:val="none" w:sz="0" w:space="0" w:color="auto"/>
                              </w:divBdr>
                              <w:divsChild>
                                <w:div w:id="75532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4006">
                          <w:marLeft w:val="0"/>
                          <w:marRight w:val="0"/>
                          <w:marTop w:val="0"/>
                          <w:marBottom w:val="0"/>
                          <w:divBdr>
                            <w:top w:val="none" w:sz="0" w:space="0" w:color="auto"/>
                            <w:left w:val="none" w:sz="0" w:space="0" w:color="auto"/>
                            <w:bottom w:val="none" w:sz="0" w:space="0" w:color="auto"/>
                            <w:right w:val="none" w:sz="0" w:space="0" w:color="auto"/>
                          </w:divBdr>
                          <w:divsChild>
                            <w:div w:id="1791507030">
                              <w:marLeft w:val="0"/>
                              <w:marRight w:val="0"/>
                              <w:marTop w:val="0"/>
                              <w:marBottom w:val="0"/>
                              <w:divBdr>
                                <w:top w:val="none" w:sz="0" w:space="0" w:color="auto"/>
                                <w:left w:val="none" w:sz="0" w:space="0" w:color="auto"/>
                                <w:bottom w:val="none" w:sz="0" w:space="0" w:color="auto"/>
                                <w:right w:val="none" w:sz="0" w:space="0" w:color="auto"/>
                              </w:divBdr>
                              <w:divsChild>
                                <w:div w:id="6619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6927">
                          <w:marLeft w:val="0"/>
                          <w:marRight w:val="0"/>
                          <w:marTop w:val="0"/>
                          <w:marBottom w:val="0"/>
                          <w:divBdr>
                            <w:top w:val="none" w:sz="0" w:space="0" w:color="auto"/>
                            <w:left w:val="none" w:sz="0" w:space="0" w:color="auto"/>
                            <w:bottom w:val="none" w:sz="0" w:space="0" w:color="auto"/>
                            <w:right w:val="none" w:sz="0" w:space="0" w:color="auto"/>
                          </w:divBdr>
                          <w:divsChild>
                            <w:div w:id="87194067">
                              <w:marLeft w:val="0"/>
                              <w:marRight w:val="0"/>
                              <w:marTop w:val="0"/>
                              <w:marBottom w:val="0"/>
                              <w:divBdr>
                                <w:top w:val="none" w:sz="0" w:space="0" w:color="auto"/>
                                <w:left w:val="none" w:sz="0" w:space="0" w:color="auto"/>
                                <w:bottom w:val="none" w:sz="0" w:space="0" w:color="auto"/>
                                <w:right w:val="none" w:sz="0" w:space="0" w:color="auto"/>
                              </w:divBdr>
                              <w:divsChild>
                                <w:div w:id="18847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959319">
                      <w:marLeft w:val="0"/>
                      <w:marRight w:val="0"/>
                      <w:marTop w:val="240"/>
                      <w:marBottom w:val="0"/>
                      <w:divBdr>
                        <w:top w:val="none" w:sz="0" w:space="0" w:color="auto"/>
                        <w:left w:val="none" w:sz="0" w:space="0" w:color="auto"/>
                        <w:bottom w:val="none" w:sz="0" w:space="0" w:color="auto"/>
                        <w:right w:val="none" w:sz="0" w:space="0" w:color="auto"/>
                      </w:divBdr>
                    </w:div>
                    <w:div w:id="758449786">
                      <w:marLeft w:val="0"/>
                      <w:marRight w:val="0"/>
                      <w:marTop w:val="0"/>
                      <w:marBottom w:val="0"/>
                      <w:divBdr>
                        <w:top w:val="single" w:sz="6" w:space="0" w:color="F5F5F5"/>
                        <w:left w:val="single" w:sz="6" w:space="0" w:color="F5F5F5"/>
                        <w:bottom w:val="single" w:sz="6" w:space="0" w:color="F5F5F5"/>
                        <w:right w:val="single" w:sz="6" w:space="0" w:color="F5F5F5"/>
                      </w:divBdr>
                      <w:divsChild>
                        <w:div w:id="1110055549">
                          <w:marLeft w:val="0"/>
                          <w:marRight w:val="0"/>
                          <w:marTop w:val="0"/>
                          <w:marBottom w:val="0"/>
                          <w:divBdr>
                            <w:top w:val="none" w:sz="0" w:space="0" w:color="auto"/>
                            <w:left w:val="none" w:sz="0" w:space="0" w:color="auto"/>
                            <w:bottom w:val="none" w:sz="0" w:space="0" w:color="auto"/>
                            <w:right w:val="none" w:sz="0" w:space="0" w:color="auto"/>
                          </w:divBdr>
                          <w:divsChild>
                            <w:div w:id="6841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147581">
          <w:marLeft w:val="0"/>
          <w:marRight w:val="0"/>
          <w:marTop w:val="0"/>
          <w:marBottom w:val="0"/>
          <w:divBdr>
            <w:top w:val="none" w:sz="0" w:space="0" w:color="auto"/>
            <w:left w:val="none" w:sz="0" w:space="0" w:color="auto"/>
            <w:bottom w:val="none" w:sz="0" w:space="0" w:color="auto"/>
            <w:right w:val="none" w:sz="0" w:space="0" w:color="auto"/>
          </w:divBdr>
          <w:divsChild>
            <w:div w:id="935477375">
              <w:marLeft w:val="0"/>
              <w:marRight w:val="0"/>
              <w:marTop w:val="0"/>
              <w:marBottom w:val="0"/>
              <w:divBdr>
                <w:top w:val="none" w:sz="0" w:space="0" w:color="auto"/>
                <w:left w:val="none" w:sz="0" w:space="0" w:color="auto"/>
                <w:bottom w:val="none" w:sz="0" w:space="0" w:color="auto"/>
                <w:right w:val="none" w:sz="0" w:space="0" w:color="auto"/>
              </w:divBdr>
              <w:divsChild>
                <w:div w:id="301421051">
                  <w:marLeft w:val="0"/>
                  <w:marRight w:val="0"/>
                  <w:marTop w:val="0"/>
                  <w:marBottom w:val="0"/>
                  <w:divBdr>
                    <w:top w:val="single" w:sz="6" w:space="0" w:color="C0C0C0"/>
                    <w:left w:val="single" w:sz="6" w:space="0" w:color="D9D9D9"/>
                    <w:bottom w:val="single" w:sz="6" w:space="0" w:color="D9D9D9"/>
                    <w:right w:val="single" w:sz="6" w:space="0" w:color="D9D9D9"/>
                  </w:divBdr>
                  <w:divsChild>
                    <w:div w:id="13515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ienciaesaudecoletiva.com.br/artigos/artigo_intphp?ed_artigo=8907"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5CB19-1910-498B-B1EF-6FFAA328C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5212</Words>
  <Characters>28151</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2 REVISTA DA LITERATURA</vt:lpstr>
    </vt:vector>
  </TitlesOfParts>
  <Company>Hewlett-Packard</Company>
  <LinksUpToDate>false</LinksUpToDate>
  <CharactersWithSpaces>33297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REVISTA DA LITERATURA</dc:title>
  <dc:subject/>
  <dc:creator>pessoal</dc:creator>
  <cp:keywords/>
  <dc:description/>
  <cp:lastModifiedBy>Rev1</cp:lastModifiedBy>
  <cp:revision>2</cp:revision>
  <dcterms:created xsi:type="dcterms:W3CDTF">2018-03-27T06:26:00Z</dcterms:created>
  <dcterms:modified xsi:type="dcterms:W3CDTF">2018-03-27T06:26:00Z</dcterms:modified>
</cp:coreProperties>
</file>