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3EDF" w:rsidRPr="001018A6" w:rsidRDefault="003E5360" w:rsidP="00E11B32">
      <w:pPr>
        <w:spacing w:line="360" w:lineRule="auto"/>
        <w:jc w:val="center"/>
        <w:rPr>
          <w:b/>
          <w:smallCaps/>
        </w:rPr>
      </w:pPr>
      <w:r w:rsidRPr="001018A6">
        <w:rPr>
          <w:b/>
          <w:smallCaps/>
        </w:rPr>
        <w:t xml:space="preserve">DESINTEGRAÇÃO CURRICULAR E SUAS RELAÇÕES COM A </w:t>
      </w:r>
      <w:r w:rsidR="00BD2C48" w:rsidRPr="001018A6">
        <w:rPr>
          <w:b/>
          <w:smallCaps/>
        </w:rPr>
        <w:t>INDISC</w:t>
      </w:r>
      <w:r w:rsidR="00E11B32" w:rsidRPr="001018A6">
        <w:rPr>
          <w:b/>
          <w:smallCaps/>
        </w:rPr>
        <w:t>IPLINA E VIOLÊNCIA NAS ESCOLAS</w:t>
      </w:r>
    </w:p>
    <w:p w:rsidR="00236F59" w:rsidRPr="001018A6" w:rsidRDefault="00236F59" w:rsidP="00E11B32">
      <w:pPr>
        <w:spacing w:line="360" w:lineRule="auto"/>
        <w:jc w:val="center"/>
        <w:rPr>
          <w:b/>
        </w:rPr>
      </w:pPr>
      <w:r w:rsidRPr="001018A6">
        <w:rPr>
          <w:b/>
        </w:rPr>
        <w:t>CURRICULAR DISINTEGRATION AND ITS RELATIONSHIPS WITH INDISCIPLINE AND VIOLENCE IN SCHOOLS</w:t>
      </w:r>
    </w:p>
    <w:p w:rsidR="003D3EDF" w:rsidRDefault="003D3EDF">
      <w:pPr>
        <w:spacing w:line="360" w:lineRule="auto"/>
        <w:jc w:val="right"/>
      </w:pPr>
    </w:p>
    <w:p w:rsidR="004A4000" w:rsidRDefault="000F7C74">
      <w:pPr>
        <w:spacing w:line="360" w:lineRule="auto"/>
        <w:jc w:val="right"/>
      </w:pPr>
      <w:r>
        <w:t>SIQUEIRA, Sílvia de</w:t>
      </w:r>
      <w:proofErr w:type="gramStart"/>
      <w:r w:rsidR="004A4000">
        <w:rPr>
          <w:rStyle w:val="Refdenotaderodap"/>
        </w:rPr>
        <w:footnoteReference w:id="1"/>
      </w:r>
      <w:proofErr w:type="gramEnd"/>
    </w:p>
    <w:p w:rsidR="003D3EDF" w:rsidRDefault="000F7C74">
      <w:pPr>
        <w:spacing w:line="360" w:lineRule="auto"/>
        <w:jc w:val="right"/>
      </w:pPr>
      <w:r>
        <w:t xml:space="preserve">BRITTES, </w:t>
      </w:r>
      <w:r w:rsidR="00BD2C48">
        <w:t>Leticia Ramalho</w:t>
      </w:r>
      <w:bookmarkStart w:id="0" w:name="_GoBack"/>
      <w:bookmarkEnd w:id="0"/>
      <w:r w:rsidR="004A4000">
        <w:rPr>
          <w:rStyle w:val="Refdenotaderodap"/>
        </w:rPr>
        <w:footnoteReference w:id="2"/>
      </w:r>
    </w:p>
    <w:p w:rsidR="003D3EDF" w:rsidRDefault="003D3EDF">
      <w:pPr>
        <w:spacing w:line="360" w:lineRule="auto"/>
      </w:pPr>
    </w:p>
    <w:p w:rsidR="003D4861" w:rsidRDefault="00E44816">
      <w:pPr>
        <w:jc w:val="both"/>
        <w:rPr>
          <w:b/>
        </w:rPr>
      </w:pPr>
      <w:r>
        <w:rPr>
          <w:b/>
        </w:rPr>
        <w:t xml:space="preserve">Resumo: </w:t>
      </w:r>
    </w:p>
    <w:p w:rsidR="003D4861" w:rsidRDefault="003D4861">
      <w:pPr>
        <w:jc w:val="both"/>
        <w:rPr>
          <w:sz w:val="20"/>
          <w:szCs w:val="20"/>
        </w:rPr>
      </w:pPr>
      <w:r w:rsidRPr="007514BA">
        <w:rPr>
          <w:sz w:val="20"/>
          <w:szCs w:val="20"/>
        </w:rPr>
        <w:t>Considerando que indisciplina e violência nas escolas não é um tema “novo”, mas sim algo que faz parte do cenário educacional, muito tem a considerar ao que se refere a esta abordagem. As políticas educacionais, fazendo um breve recorte temporal, nas quais o currículo é de integração, hora de desintegração.</w:t>
      </w:r>
      <w:r w:rsidR="007514BA" w:rsidRPr="007514BA">
        <w:rPr>
          <w:sz w:val="20"/>
          <w:szCs w:val="20"/>
        </w:rPr>
        <w:t xml:space="preserve"> Nesse sentido, indaga-se: como unificar um currículo, se cada região e comunidade escolar são distintas com suas peculiaridades específicas? Ao encontro desta discussão, este estudo de cunho bibliográfico tem por objetivo contemplar a discussão em torno da relação entre violência e indisciplina com a estrutura curricular vigente nas escolas. Entendendo-se que tal como posto, o currículo escolar, historicamente, não tem correspondido às reais necessidades dos docentes e estudantes e tem excluído na grande maioria dos contextos o debate sobre essa temática tão corriqueira e presente no cotidiano escolar. Muito tem se insistido na formação continuada de professores, no entanto, observa-se que esta tem acontecido de forma burocrática a fim de gerar certificações numéricas aos profissionais envolvidos, no entanto, as temáticas debatidas nesses momentos formativos, na maioria das vezes, são ações pontuais definidas por entes externos à instituição, que nada têm a ver com a realidade da escola.</w:t>
      </w:r>
      <w:r w:rsidR="007514BA">
        <w:rPr>
          <w:sz w:val="20"/>
          <w:szCs w:val="20"/>
        </w:rPr>
        <w:t xml:space="preserve"> </w:t>
      </w:r>
      <w:r w:rsidR="007514BA" w:rsidRPr="007514BA">
        <w:rPr>
          <w:sz w:val="20"/>
          <w:szCs w:val="20"/>
        </w:rPr>
        <w:t>Estas inquietações incitaram o desenvolvimento do presente estudo a fim de refletir sobre o porquê tais práticas estão tão dissociadas das demandas da comunidade escolar reforçando os mecanismos de indisciplina e violência no interior das escolas.</w:t>
      </w:r>
      <w:r w:rsidR="0067022D">
        <w:rPr>
          <w:sz w:val="20"/>
          <w:szCs w:val="20"/>
        </w:rPr>
        <w:t xml:space="preserve"> </w:t>
      </w:r>
      <w:r w:rsidR="0067022D" w:rsidRPr="0067022D">
        <w:rPr>
          <w:sz w:val="20"/>
          <w:szCs w:val="20"/>
        </w:rPr>
        <w:t>É necessário, refletir a estrutura curricular que se apresenta engessada com di</w:t>
      </w:r>
      <w:r w:rsidR="00295622">
        <w:rPr>
          <w:sz w:val="20"/>
          <w:szCs w:val="20"/>
        </w:rPr>
        <w:t>sciplinas totalmente segregadas.</w:t>
      </w:r>
      <w:r w:rsidR="0067022D" w:rsidRPr="0067022D">
        <w:rPr>
          <w:sz w:val="20"/>
          <w:szCs w:val="20"/>
        </w:rPr>
        <w:t xml:space="preserve"> </w:t>
      </w:r>
    </w:p>
    <w:p w:rsidR="003D3EDF" w:rsidRPr="001018A6" w:rsidRDefault="00E44816">
      <w:pPr>
        <w:jc w:val="both"/>
        <w:rPr>
          <w:sz w:val="20"/>
          <w:szCs w:val="20"/>
        </w:rPr>
      </w:pPr>
      <w:r>
        <w:rPr>
          <w:b/>
        </w:rPr>
        <w:t xml:space="preserve">Palavras-chave: </w:t>
      </w:r>
      <w:r w:rsidR="001018A6" w:rsidRPr="001018A6">
        <w:rPr>
          <w:sz w:val="20"/>
          <w:szCs w:val="20"/>
        </w:rPr>
        <w:t>Currículo. Escolas.</w:t>
      </w:r>
      <w:r w:rsidR="0067022D" w:rsidRPr="001018A6">
        <w:rPr>
          <w:sz w:val="20"/>
          <w:szCs w:val="20"/>
        </w:rPr>
        <w:t xml:space="preserve"> Integração</w:t>
      </w:r>
      <w:r w:rsidR="001018A6" w:rsidRPr="001018A6">
        <w:rPr>
          <w:sz w:val="20"/>
          <w:szCs w:val="20"/>
        </w:rPr>
        <w:t>. Indisciplina.</w:t>
      </w:r>
      <w:r w:rsidR="003D04D0" w:rsidRPr="001018A6">
        <w:rPr>
          <w:sz w:val="20"/>
          <w:szCs w:val="20"/>
        </w:rPr>
        <w:t xml:space="preserve"> Violência.</w:t>
      </w:r>
    </w:p>
    <w:p w:rsidR="00030BE5" w:rsidRDefault="00030BE5">
      <w:pPr>
        <w:jc w:val="both"/>
      </w:pPr>
    </w:p>
    <w:p w:rsidR="00030BE5" w:rsidRDefault="00030BE5">
      <w:pPr>
        <w:jc w:val="both"/>
        <w:rPr>
          <w:b/>
        </w:rPr>
      </w:pPr>
      <w:r w:rsidRPr="00030BE5">
        <w:rPr>
          <w:b/>
        </w:rPr>
        <w:t>Abstract</w:t>
      </w:r>
      <w:r w:rsidR="001018A6">
        <w:rPr>
          <w:b/>
        </w:rPr>
        <w:t>:</w:t>
      </w:r>
    </w:p>
    <w:p w:rsidR="00030BE5" w:rsidRPr="00030BE5" w:rsidRDefault="00030BE5">
      <w:pPr>
        <w:jc w:val="both"/>
        <w:rPr>
          <w:b/>
        </w:rPr>
      </w:pPr>
    </w:p>
    <w:p w:rsidR="00030BE5" w:rsidRPr="001018A6" w:rsidRDefault="001018A6">
      <w:pPr>
        <w:jc w:val="both"/>
        <w:rPr>
          <w:sz w:val="20"/>
          <w:szCs w:val="20"/>
        </w:rPr>
      </w:pPr>
      <w:proofErr w:type="spellStart"/>
      <w:r w:rsidRPr="001018A6">
        <w:rPr>
          <w:sz w:val="20"/>
          <w:szCs w:val="20"/>
        </w:rPr>
        <w:t>Considering</w:t>
      </w:r>
      <w:proofErr w:type="spellEnd"/>
      <w:r w:rsidRPr="001018A6">
        <w:rPr>
          <w:sz w:val="20"/>
          <w:szCs w:val="20"/>
        </w:rPr>
        <w:t xml:space="preserve"> </w:t>
      </w:r>
      <w:proofErr w:type="spellStart"/>
      <w:r w:rsidRPr="001018A6">
        <w:rPr>
          <w:sz w:val="20"/>
          <w:szCs w:val="20"/>
        </w:rPr>
        <w:t>that</w:t>
      </w:r>
      <w:proofErr w:type="spellEnd"/>
      <w:r w:rsidRPr="001018A6">
        <w:rPr>
          <w:sz w:val="20"/>
          <w:szCs w:val="20"/>
        </w:rPr>
        <w:t xml:space="preserve"> indiscipline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violence</w:t>
      </w:r>
      <w:proofErr w:type="spellEnd"/>
      <w:r w:rsidRPr="001018A6">
        <w:rPr>
          <w:sz w:val="20"/>
          <w:szCs w:val="20"/>
        </w:rPr>
        <w:t xml:space="preserve"> in </w:t>
      </w:r>
      <w:proofErr w:type="spellStart"/>
      <w:r w:rsidRPr="001018A6">
        <w:rPr>
          <w:sz w:val="20"/>
          <w:szCs w:val="20"/>
        </w:rPr>
        <w:t>schools</w:t>
      </w:r>
      <w:proofErr w:type="spellEnd"/>
      <w:r w:rsidRPr="001018A6">
        <w:rPr>
          <w:sz w:val="20"/>
          <w:szCs w:val="20"/>
        </w:rPr>
        <w:t xml:space="preserve">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not</w:t>
      </w:r>
      <w:proofErr w:type="spellEnd"/>
      <w:r w:rsidRPr="001018A6">
        <w:rPr>
          <w:sz w:val="20"/>
          <w:szCs w:val="20"/>
        </w:rPr>
        <w:t xml:space="preserve"> a "new" </w:t>
      </w:r>
      <w:proofErr w:type="spellStart"/>
      <w:r w:rsidRPr="001018A6">
        <w:rPr>
          <w:sz w:val="20"/>
          <w:szCs w:val="20"/>
        </w:rPr>
        <w:t>theme</w:t>
      </w:r>
      <w:proofErr w:type="spellEnd"/>
      <w:r w:rsidRPr="001018A6">
        <w:rPr>
          <w:sz w:val="20"/>
          <w:szCs w:val="20"/>
        </w:rPr>
        <w:t xml:space="preserve">, </w:t>
      </w:r>
      <w:proofErr w:type="spellStart"/>
      <w:r w:rsidRPr="001018A6">
        <w:rPr>
          <w:sz w:val="20"/>
          <w:szCs w:val="20"/>
        </w:rPr>
        <w:t>but</w:t>
      </w:r>
      <w:proofErr w:type="spellEnd"/>
      <w:r w:rsidRPr="001018A6">
        <w:rPr>
          <w:sz w:val="20"/>
          <w:szCs w:val="20"/>
        </w:rPr>
        <w:t xml:space="preserve"> </w:t>
      </w:r>
      <w:proofErr w:type="spellStart"/>
      <w:r w:rsidRPr="001018A6">
        <w:rPr>
          <w:sz w:val="20"/>
          <w:szCs w:val="20"/>
        </w:rPr>
        <w:t>something</w:t>
      </w:r>
      <w:proofErr w:type="spellEnd"/>
      <w:r w:rsidRPr="001018A6">
        <w:rPr>
          <w:sz w:val="20"/>
          <w:szCs w:val="20"/>
        </w:rPr>
        <w:t xml:space="preserve"> </w:t>
      </w:r>
      <w:proofErr w:type="spellStart"/>
      <w:r w:rsidRPr="001018A6">
        <w:rPr>
          <w:sz w:val="20"/>
          <w:szCs w:val="20"/>
        </w:rPr>
        <w:t>that</w:t>
      </w:r>
      <w:proofErr w:type="spellEnd"/>
      <w:r w:rsidRPr="001018A6">
        <w:rPr>
          <w:sz w:val="20"/>
          <w:szCs w:val="20"/>
        </w:rPr>
        <w:t xml:space="preserve">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part</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educational</w:t>
      </w:r>
      <w:proofErr w:type="spellEnd"/>
      <w:r w:rsidRPr="001018A6">
        <w:rPr>
          <w:sz w:val="20"/>
          <w:szCs w:val="20"/>
        </w:rPr>
        <w:t xml:space="preserve"> </w:t>
      </w:r>
      <w:proofErr w:type="spellStart"/>
      <w:r w:rsidRPr="001018A6">
        <w:rPr>
          <w:sz w:val="20"/>
          <w:szCs w:val="20"/>
        </w:rPr>
        <w:t>scenario</w:t>
      </w:r>
      <w:proofErr w:type="spellEnd"/>
      <w:r w:rsidRPr="001018A6">
        <w:rPr>
          <w:sz w:val="20"/>
          <w:szCs w:val="20"/>
        </w:rPr>
        <w:t xml:space="preserve">, </w:t>
      </w:r>
      <w:proofErr w:type="spellStart"/>
      <w:r w:rsidRPr="001018A6">
        <w:rPr>
          <w:sz w:val="20"/>
          <w:szCs w:val="20"/>
        </w:rPr>
        <w:t>much</w:t>
      </w:r>
      <w:proofErr w:type="spellEnd"/>
      <w:r w:rsidRPr="001018A6">
        <w:rPr>
          <w:sz w:val="20"/>
          <w:szCs w:val="20"/>
        </w:rPr>
        <w:t xml:space="preserve"> </w:t>
      </w:r>
      <w:proofErr w:type="spellStart"/>
      <w:r w:rsidRPr="001018A6">
        <w:rPr>
          <w:sz w:val="20"/>
          <w:szCs w:val="20"/>
        </w:rPr>
        <w:t>has</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be</w:t>
      </w:r>
      <w:proofErr w:type="spellEnd"/>
      <w:r w:rsidRPr="001018A6">
        <w:rPr>
          <w:sz w:val="20"/>
          <w:szCs w:val="20"/>
        </w:rPr>
        <w:t xml:space="preserve"> </w:t>
      </w:r>
      <w:proofErr w:type="spellStart"/>
      <w:r w:rsidRPr="001018A6">
        <w:rPr>
          <w:sz w:val="20"/>
          <w:szCs w:val="20"/>
        </w:rPr>
        <w:t>considered</w:t>
      </w:r>
      <w:proofErr w:type="spellEnd"/>
      <w:r w:rsidRPr="001018A6">
        <w:rPr>
          <w:sz w:val="20"/>
          <w:szCs w:val="20"/>
        </w:rPr>
        <w:t xml:space="preserve"> in </w:t>
      </w:r>
      <w:proofErr w:type="spellStart"/>
      <w:r w:rsidRPr="001018A6">
        <w:rPr>
          <w:sz w:val="20"/>
          <w:szCs w:val="20"/>
        </w:rPr>
        <w:t>this</w:t>
      </w:r>
      <w:proofErr w:type="spellEnd"/>
      <w:r w:rsidRPr="001018A6">
        <w:rPr>
          <w:sz w:val="20"/>
          <w:szCs w:val="20"/>
        </w:rPr>
        <w:t xml:space="preserve"> approach. </w:t>
      </w:r>
      <w:proofErr w:type="spellStart"/>
      <w:r w:rsidRPr="001018A6">
        <w:rPr>
          <w:sz w:val="20"/>
          <w:szCs w:val="20"/>
        </w:rPr>
        <w:t>Educational</w:t>
      </w:r>
      <w:proofErr w:type="spellEnd"/>
      <w:r w:rsidRPr="001018A6">
        <w:rPr>
          <w:sz w:val="20"/>
          <w:szCs w:val="20"/>
        </w:rPr>
        <w:t xml:space="preserve"> policies, </w:t>
      </w:r>
      <w:proofErr w:type="spellStart"/>
      <w:r w:rsidRPr="001018A6">
        <w:rPr>
          <w:sz w:val="20"/>
          <w:szCs w:val="20"/>
        </w:rPr>
        <w:t>making</w:t>
      </w:r>
      <w:proofErr w:type="spellEnd"/>
      <w:r w:rsidRPr="001018A6">
        <w:rPr>
          <w:sz w:val="20"/>
          <w:szCs w:val="20"/>
        </w:rPr>
        <w:t xml:space="preserve"> a </w:t>
      </w:r>
      <w:proofErr w:type="spellStart"/>
      <w:r w:rsidRPr="001018A6">
        <w:rPr>
          <w:sz w:val="20"/>
          <w:szCs w:val="20"/>
        </w:rPr>
        <w:t>brief</w:t>
      </w:r>
      <w:proofErr w:type="spellEnd"/>
      <w:r w:rsidRPr="001018A6">
        <w:rPr>
          <w:sz w:val="20"/>
          <w:szCs w:val="20"/>
        </w:rPr>
        <w:t xml:space="preserve"> time </w:t>
      </w:r>
      <w:proofErr w:type="spellStart"/>
      <w:proofErr w:type="gramStart"/>
      <w:r w:rsidRPr="001018A6">
        <w:rPr>
          <w:sz w:val="20"/>
          <w:szCs w:val="20"/>
        </w:rPr>
        <w:t>cut</w:t>
      </w:r>
      <w:proofErr w:type="spellEnd"/>
      <w:proofErr w:type="gramEnd"/>
      <w:r w:rsidRPr="001018A6">
        <w:rPr>
          <w:sz w:val="20"/>
          <w:szCs w:val="20"/>
        </w:rPr>
        <w:t xml:space="preserve">, in </w:t>
      </w:r>
      <w:proofErr w:type="spellStart"/>
      <w:r w:rsidRPr="001018A6">
        <w:rPr>
          <w:sz w:val="20"/>
          <w:szCs w:val="20"/>
        </w:rPr>
        <w:t>which</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curriculum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integration</w:t>
      </w:r>
      <w:proofErr w:type="spellEnd"/>
      <w:r w:rsidRPr="001018A6">
        <w:rPr>
          <w:sz w:val="20"/>
          <w:szCs w:val="20"/>
        </w:rPr>
        <w:t xml:space="preserve">, time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disintegration</w:t>
      </w:r>
      <w:proofErr w:type="spellEnd"/>
      <w:r w:rsidRPr="001018A6">
        <w:rPr>
          <w:sz w:val="20"/>
          <w:szCs w:val="20"/>
        </w:rPr>
        <w:t xml:space="preserve">. In </w:t>
      </w:r>
      <w:proofErr w:type="spellStart"/>
      <w:r w:rsidRPr="001018A6">
        <w:rPr>
          <w:sz w:val="20"/>
          <w:szCs w:val="20"/>
        </w:rPr>
        <w:t>this</w:t>
      </w:r>
      <w:proofErr w:type="spellEnd"/>
      <w:r w:rsidRPr="001018A6">
        <w:rPr>
          <w:sz w:val="20"/>
          <w:szCs w:val="20"/>
        </w:rPr>
        <w:t xml:space="preserve"> </w:t>
      </w:r>
      <w:proofErr w:type="spellStart"/>
      <w:r w:rsidRPr="001018A6">
        <w:rPr>
          <w:sz w:val="20"/>
          <w:szCs w:val="20"/>
        </w:rPr>
        <w:t>sense</w:t>
      </w:r>
      <w:proofErr w:type="spellEnd"/>
      <w:r w:rsidRPr="001018A6">
        <w:rPr>
          <w:sz w:val="20"/>
          <w:szCs w:val="20"/>
        </w:rPr>
        <w:t xml:space="preserve">, it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asked</w:t>
      </w:r>
      <w:proofErr w:type="spellEnd"/>
      <w:r w:rsidRPr="001018A6">
        <w:rPr>
          <w:sz w:val="20"/>
          <w:szCs w:val="20"/>
        </w:rPr>
        <w:t xml:space="preserve">: </w:t>
      </w:r>
      <w:proofErr w:type="spellStart"/>
      <w:r w:rsidRPr="001018A6">
        <w:rPr>
          <w:sz w:val="20"/>
          <w:szCs w:val="20"/>
        </w:rPr>
        <w:t>how</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unify</w:t>
      </w:r>
      <w:proofErr w:type="spellEnd"/>
      <w:r w:rsidRPr="001018A6">
        <w:rPr>
          <w:sz w:val="20"/>
          <w:szCs w:val="20"/>
        </w:rPr>
        <w:t xml:space="preserve"> a curriculum, </w:t>
      </w:r>
      <w:proofErr w:type="spellStart"/>
      <w:proofErr w:type="gramStart"/>
      <w:r w:rsidRPr="001018A6">
        <w:rPr>
          <w:sz w:val="20"/>
          <w:szCs w:val="20"/>
        </w:rPr>
        <w:t>if</w:t>
      </w:r>
      <w:proofErr w:type="spellEnd"/>
      <w:proofErr w:type="gramEnd"/>
      <w:r w:rsidRPr="001018A6">
        <w:rPr>
          <w:sz w:val="20"/>
          <w:szCs w:val="20"/>
        </w:rPr>
        <w:t xml:space="preserve"> </w:t>
      </w:r>
      <w:proofErr w:type="spellStart"/>
      <w:r w:rsidRPr="001018A6">
        <w:rPr>
          <w:sz w:val="20"/>
          <w:szCs w:val="20"/>
        </w:rPr>
        <w:t>each</w:t>
      </w:r>
      <w:proofErr w:type="spellEnd"/>
      <w:r w:rsidRPr="001018A6">
        <w:rPr>
          <w:sz w:val="20"/>
          <w:szCs w:val="20"/>
        </w:rPr>
        <w:t xml:space="preserve"> </w:t>
      </w:r>
      <w:proofErr w:type="spellStart"/>
      <w:r w:rsidRPr="001018A6">
        <w:rPr>
          <w:sz w:val="20"/>
          <w:szCs w:val="20"/>
        </w:rPr>
        <w:t>region</w:t>
      </w:r>
      <w:proofErr w:type="spellEnd"/>
      <w:r w:rsidRPr="001018A6">
        <w:rPr>
          <w:sz w:val="20"/>
          <w:szCs w:val="20"/>
        </w:rPr>
        <w:t xml:space="preserv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school</w:t>
      </w:r>
      <w:proofErr w:type="spellEnd"/>
      <w:r w:rsidRPr="001018A6">
        <w:rPr>
          <w:sz w:val="20"/>
          <w:szCs w:val="20"/>
        </w:rPr>
        <w:t xml:space="preserve"> </w:t>
      </w:r>
      <w:proofErr w:type="spellStart"/>
      <w:r w:rsidRPr="001018A6">
        <w:rPr>
          <w:sz w:val="20"/>
          <w:szCs w:val="20"/>
        </w:rPr>
        <w:t>community</w:t>
      </w:r>
      <w:proofErr w:type="spellEnd"/>
      <w:r w:rsidRPr="001018A6">
        <w:rPr>
          <w:sz w:val="20"/>
          <w:szCs w:val="20"/>
        </w:rPr>
        <w:t xml:space="preserve"> are </w:t>
      </w:r>
      <w:proofErr w:type="spellStart"/>
      <w:r w:rsidRPr="001018A6">
        <w:rPr>
          <w:sz w:val="20"/>
          <w:szCs w:val="20"/>
        </w:rPr>
        <w:t>distinct</w:t>
      </w:r>
      <w:proofErr w:type="spellEnd"/>
      <w:r w:rsidRPr="001018A6">
        <w:rPr>
          <w:sz w:val="20"/>
          <w:szCs w:val="20"/>
        </w:rPr>
        <w:t xml:space="preserve"> </w:t>
      </w:r>
      <w:proofErr w:type="spellStart"/>
      <w:r w:rsidRPr="001018A6">
        <w:rPr>
          <w:sz w:val="20"/>
          <w:szCs w:val="20"/>
        </w:rPr>
        <w:t>with</w:t>
      </w:r>
      <w:proofErr w:type="spellEnd"/>
      <w:r w:rsidRPr="001018A6">
        <w:rPr>
          <w:sz w:val="20"/>
          <w:szCs w:val="20"/>
        </w:rPr>
        <w:t xml:space="preserve"> </w:t>
      </w:r>
      <w:proofErr w:type="spellStart"/>
      <w:r w:rsidRPr="001018A6">
        <w:rPr>
          <w:sz w:val="20"/>
          <w:szCs w:val="20"/>
        </w:rPr>
        <w:t>their</w:t>
      </w:r>
      <w:proofErr w:type="spellEnd"/>
      <w:r w:rsidRPr="001018A6">
        <w:rPr>
          <w:sz w:val="20"/>
          <w:szCs w:val="20"/>
        </w:rPr>
        <w:t xml:space="preserve"> </w:t>
      </w:r>
      <w:proofErr w:type="spellStart"/>
      <w:r w:rsidRPr="001018A6">
        <w:rPr>
          <w:sz w:val="20"/>
          <w:szCs w:val="20"/>
        </w:rPr>
        <w:t>specific</w:t>
      </w:r>
      <w:proofErr w:type="spellEnd"/>
      <w:r w:rsidRPr="001018A6">
        <w:rPr>
          <w:sz w:val="20"/>
          <w:szCs w:val="20"/>
        </w:rPr>
        <w:t xml:space="preserve"> </w:t>
      </w:r>
      <w:proofErr w:type="spellStart"/>
      <w:r w:rsidRPr="001018A6">
        <w:rPr>
          <w:sz w:val="20"/>
          <w:szCs w:val="20"/>
        </w:rPr>
        <w:t>peculiarities</w:t>
      </w:r>
      <w:proofErr w:type="spellEnd"/>
      <w:r w:rsidRPr="001018A6">
        <w:rPr>
          <w:sz w:val="20"/>
          <w:szCs w:val="20"/>
        </w:rPr>
        <w:t xml:space="preserve">? In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context</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this</w:t>
      </w:r>
      <w:proofErr w:type="spellEnd"/>
      <w:r w:rsidRPr="001018A6">
        <w:rPr>
          <w:sz w:val="20"/>
          <w:szCs w:val="20"/>
        </w:rPr>
        <w:t xml:space="preserve"> </w:t>
      </w:r>
      <w:proofErr w:type="spellStart"/>
      <w:r w:rsidRPr="001018A6">
        <w:rPr>
          <w:sz w:val="20"/>
          <w:szCs w:val="20"/>
        </w:rPr>
        <w:t>discussion</w:t>
      </w:r>
      <w:proofErr w:type="spellEnd"/>
      <w:r w:rsidRPr="001018A6">
        <w:rPr>
          <w:sz w:val="20"/>
          <w:szCs w:val="20"/>
        </w:rPr>
        <w:t xml:space="preserve">, </w:t>
      </w:r>
      <w:proofErr w:type="spellStart"/>
      <w:r w:rsidRPr="001018A6">
        <w:rPr>
          <w:sz w:val="20"/>
          <w:szCs w:val="20"/>
        </w:rPr>
        <w:t>this</w:t>
      </w:r>
      <w:proofErr w:type="spellEnd"/>
      <w:r w:rsidRPr="001018A6">
        <w:rPr>
          <w:sz w:val="20"/>
          <w:szCs w:val="20"/>
        </w:rPr>
        <w:t xml:space="preserve"> </w:t>
      </w:r>
      <w:proofErr w:type="spellStart"/>
      <w:r w:rsidRPr="001018A6">
        <w:rPr>
          <w:sz w:val="20"/>
          <w:szCs w:val="20"/>
        </w:rPr>
        <w:t>bibliographic</w:t>
      </w:r>
      <w:proofErr w:type="spellEnd"/>
      <w:r w:rsidRPr="001018A6">
        <w:rPr>
          <w:sz w:val="20"/>
          <w:szCs w:val="20"/>
        </w:rPr>
        <w:t xml:space="preserve"> </w:t>
      </w:r>
      <w:proofErr w:type="spellStart"/>
      <w:r w:rsidRPr="001018A6">
        <w:rPr>
          <w:sz w:val="20"/>
          <w:szCs w:val="20"/>
        </w:rPr>
        <w:t>study</w:t>
      </w:r>
      <w:proofErr w:type="spellEnd"/>
      <w:r w:rsidRPr="001018A6">
        <w:rPr>
          <w:sz w:val="20"/>
          <w:szCs w:val="20"/>
        </w:rPr>
        <w:t xml:space="preserve"> </w:t>
      </w:r>
      <w:proofErr w:type="spellStart"/>
      <w:r w:rsidRPr="001018A6">
        <w:rPr>
          <w:sz w:val="20"/>
          <w:szCs w:val="20"/>
        </w:rPr>
        <w:t>aims</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contemplate</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discussion</w:t>
      </w:r>
      <w:proofErr w:type="spellEnd"/>
      <w:r w:rsidRPr="001018A6">
        <w:rPr>
          <w:sz w:val="20"/>
          <w:szCs w:val="20"/>
        </w:rPr>
        <w:t xml:space="preserve"> </w:t>
      </w:r>
      <w:proofErr w:type="spellStart"/>
      <w:r w:rsidRPr="001018A6">
        <w:rPr>
          <w:sz w:val="20"/>
          <w:szCs w:val="20"/>
        </w:rPr>
        <w:t>about</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relationship</w:t>
      </w:r>
      <w:proofErr w:type="spellEnd"/>
      <w:r w:rsidRPr="001018A6">
        <w:rPr>
          <w:sz w:val="20"/>
          <w:szCs w:val="20"/>
        </w:rPr>
        <w:t xml:space="preserve"> </w:t>
      </w:r>
      <w:proofErr w:type="spellStart"/>
      <w:r w:rsidRPr="001018A6">
        <w:rPr>
          <w:sz w:val="20"/>
          <w:szCs w:val="20"/>
        </w:rPr>
        <w:t>between</w:t>
      </w:r>
      <w:proofErr w:type="spellEnd"/>
      <w:r w:rsidRPr="001018A6">
        <w:rPr>
          <w:sz w:val="20"/>
          <w:szCs w:val="20"/>
        </w:rPr>
        <w:t xml:space="preserve"> </w:t>
      </w:r>
      <w:proofErr w:type="spellStart"/>
      <w:r w:rsidRPr="001018A6">
        <w:rPr>
          <w:sz w:val="20"/>
          <w:szCs w:val="20"/>
        </w:rPr>
        <w:t>violence</w:t>
      </w:r>
      <w:proofErr w:type="spellEnd"/>
      <w:r w:rsidRPr="001018A6">
        <w:rPr>
          <w:sz w:val="20"/>
          <w:szCs w:val="20"/>
        </w:rPr>
        <w:t xml:space="preserve"> </w:t>
      </w:r>
      <w:proofErr w:type="spellStart"/>
      <w:r w:rsidRPr="001018A6">
        <w:rPr>
          <w:sz w:val="20"/>
          <w:szCs w:val="20"/>
        </w:rPr>
        <w:t>and</w:t>
      </w:r>
      <w:proofErr w:type="spellEnd"/>
      <w:r w:rsidRPr="001018A6">
        <w:rPr>
          <w:sz w:val="20"/>
          <w:szCs w:val="20"/>
        </w:rPr>
        <w:t xml:space="preserve"> indiscipline </w:t>
      </w:r>
      <w:proofErr w:type="spellStart"/>
      <w:r w:rsidRPr="001018A6">
        <w:rPr>
          <w:sz w:val="20"/>
          <w:szCs w:val="20"/>
        </w:rPr>
        <w:t>with</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current</w:t>
      </w:r>
      <w:proofErr w:type="spellEnd"/>
      <w:r w:rsidRPr="001018A6">
        <w:rPr>
          <w:sz w:val="20"/>
          <w:szCs w:val="20"/>
        </w:rPr>
        <w:t xml:space="preserve"> curricular </w:t>
      </w:r>
      <w:proofErr w:type="spellStart"/>
      <w:r w:rsidRPr="001018A6">
        <w:rPr>
          <w:sz w:val="20"/>
          <w:szCs w:val="20"/>
        </w:rPr>
        <w:t>structure</w:t>
      </w:r>
      <w:proofErr w:type="spellEnd"/>
      <w:r w:rsidRPr="001018A6">
        <w:rPr>
          <w:sz w:val="20"/>
          <w:szCs w:val="20"/>
        </w:rPr>
        <w:t xml:space="preserve"> in </w:t>
      </w:r>
      <w:proofErr w:type="spellStart"/>
      <w:r w:rsidRPr="001018A6">
        <w:rPr>
          <w:sz w:val="20"/>
          <w:szCs w:val="20"/>
        </w:rPr>
        <w:t>schools</w:t>
      </w:r>
      <w:proofErr w:type="spellEnd"/>
      <w:r w:rsidRPr="001018A6">
        <w:rPr>
          <w:sz w:val="20"/>
          <w:szCs w:val="20"/>
        </w:rPr>
        <w:t xml:space="preserve">. </w:t>
      </w:r>
      <w:proofErr w:type="spellStart"/>
      <w:r w:rsidRPr="001018A6">
        <w:rPr>
          <w:sz w:val="20"/>
          <w:szCs w:val="20"/>
        </w:rPr>
        <w:t>Understanding</w:t>
      </w:r>
      <w:proofErr w:type="spellEnd"/>
      <w:r w:rsidRPr="001018A6">
        <w:rPr>
          <w:sz w:val="20"/>
          <w:szCs w:val="20"/>
        </w:rPr>
        <w:t xml:space="preserve"> </w:t>
      </w:r>
      <w:proofErr w:type="spellStart"/>
      <w:r w:rsidRPr="001018A6">
        <w:rPr>
          <w:sz w:val="20"/>
          <w:szCs w:val="20"/>
        </w:rPr>
        <w:t>that</w:t>
      </w:r>
      <w:proofErr w:type="spellEnd"/>
      <w:r w:rsidRPr="001018A6">
        <w:rPr>
          <w:sz w:val="20"/>
          <w:szCs w:val="20"/>
        </w:rPr>
        <w:t xml:space="preserve"> as a post,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school</w:t>
      </w:r>
      <w:proofErr w:type="spellEnd"/>
      <w:r w:rsidRPr="001018A6">
        <w:rPr>
          <w:sz w:val="20"/>
          <w:szCs w:val="20"/>
        </w:rPr>
        <w:t xml:space="preserve"> curriculum </w:t>
      </w:r>
      <w:proofErr w:type="spellStart"/>
      <w:r w:rsidRPr="001018A6">
        <w:rPr>
          <w:sz w:val="20"/>
          <w:szCs w:val="20"/>
        </w:rPr>
        <w:t>has</w:t>
      </w:r>
      <w:proofErr w:type="spellEnd"/>
      <w:r w:rsidRPr="001018A6">
        <w:rPr>
          <w:sz w:val="20"/>
          <w:szCs w:val="20"/>
        </w:rPr>
        <w:t xml:space="preserve"> </w:t>
      </w:r>
      <w:proofErr w:type="spellStart"/>
      <w:r w:rsidRPr="001018A6">
        <w:rPr>
          <w:sz w:val="20"/>
          <w:szCs w:val="20"/>
        </w:rPr>
        <w:t>historically</w:t>
      </w:r>
      <w:proofErr w:type="spellEnd"/>
      <w:r w:rsidRPr="001018A6">
        <w:rPr>
          <w:sz w:val="20"/>
          <w:szCs w:val="20"/>
        </w:rPr>
        <w:t xml:space="preserve"> </w:t>
      </w:r>
      <w:proofErr w:type="spellStart"/>
      <w:r w:rsidRPr="001018A6">
        <w:rPr>
          <w:sz w:val="20"/>
          <w:szCs w:val="20"/>
        </w:rPr>
        <w:t>not</w:t>
      </w:r>
      <w:proofErr w:type="spellEnd"/>
      <w:r w:rsidRPr="001018A6">
        <w:rPr>
          <w:sz w:val="20"/>
          <w:szCs w:val="20"/>
        </w:rPr>
        <w:t xml:space="preserve"> </w:t>
      </w:r>
      <w:proofErr w:type="spellStart"/>
      <w:r w:rsidRPr="001018A6">
        <w:rPr>
          <w:sz w:val="20"/>
          <w:szCs w:val="20"/>
        </w:rPr>
        <w:t>corresponded</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real </w:t>
      </w:r>
      <w:proofErr w:type="spellStart"/>
      <w:r w:rsidRPr="001018A6">
        <w:rPr>
          <w:sz w:val="20"/>
          <w:szCs w:val="20"/>
        </w:rPr>
        <w:t>needs</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teachers</w:t>
      </w:r>
      <w:proofErr w:type="spellEnd"/>
      <w:r w:rsidRPr="001018A6">
        <w:rPr>
          <w:sz w:val="20"/>
          <w:szCs w:val="20"/>
        </w:rPr>
        <w:t xml:space="preserv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students</w:t>
      </w:r>
      <w:proofErr w:type="spellEnd"/>
      <w:r w:rsidRPr="001018A6">
        <w:rPr>
          <w:sz w:val="20"/>
          <w:szCs w:val="20"/>
        </w:rPr>
        <w:t xml:space="preserv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has</w:t>
      </w:r>
      <w:proofErr w:type="spellEnd"/>
      <w:r w:rsidRPr="001018A6">
        <w:rPr>
          <w:sz w:val="20"/>
          <w:szCs w:val="20"/>
        </w:rPr>
        <w:t xml:space="preserve"> </w:t>
      </w:r>
      <w:proofErr w:type="spellStart"/>
      <w:r w:rsidRPr="001018A6">
        <w:rPr>
          <w:sz w:val="20"/>
          <w:szCs w:val="20"/>
        </w:rPr>
        <w:t>excluded</w:t>
      </w:r>
      <w:proofErr w:type="spellEnd"/>
      <w:r w:rsidRPr="001018A6">
        <w:rPr>
          <w:sz w:val="20"/>
          <w:szCs w:val="20"/>
        </w:rPr>
        <w:t xml:space="preserve"> in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vast</w:t>
      </w:r>
      <w:proofErr w:type="spellEnd"/>
      <w:r w:rsidRPr="001018A6">
        <w:rPr>
          <w:sz w:val="20"/>
          <w:szCs w:val="20"/>
        </w:rPr>
        <w:t xml:space="preserve"> </w:t>
      </w:r>
      <w:proofErr w:type="spellStart"/>
      <w:r w:rsidRPr="001018A6">
        <w:rPr>
          <w:sz w:val="20"/>
          <w:szCs w:val="20"/>
        </w:rPr>
        <w:t>majority</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contexts</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debate </w:t>
      </w:r>
      <w:proofErr w:type="spellStart"/>
      <w:r w:rsidRPr="001018A6">
        <w:rPr>
          <w:sz w:val="20"/>
          <w:szCs w:val="20"/>
        </w:rPr>
        <w:t>on</w:t>
      </w:r>
      <w:proofErr w:type="spellEnd"/>
      <w:r w:rsidRPr="001018A6">
        <w:rPr>
          <w:sz w:val="20"/>
          <w:szCs w:val="20"/>
        </w:rPr>
        <w:t xml:space="preserve"> </w:t>
      </w:r>
      <w:proofErr w:type="spellStart"/>
      <w:r w:rsidRPr="001018A6">
        <w:rPr>
          <w:sz w:val="20"/>
          <w:szCs w:val="20"/>
        </w:rPr>
        <w:t>this</w:t>
      </w:r>
      <w:proofErr w:type="spellEnd"/>
      <w:r w:rsidRPr="001018A6">
        <w:rPr>
          <w:sz w:val="20"/>
          <w:szCs w:val="20"/>
        </w:rPr>
        <w:t xml:space="preserve"> </w:t>
      </w:r>
      <w:proofErr w:type="spellStart"/>
      <w:r w:rsidRPr="001018A6">
        <w:rPr>
          <w:sz w:val="20"/>
          <w:szCs w:val="20"/>
        </w:rPr>
        <w:t>theme</w:t>
      </w:r>
      <w:proofErr w:type="spellEnd"/>
      <w:r w:rsidRPr="001018A6">
        <w:rPr>
          <w:sz w:val="20"/>
          <w:szCs w:val="20"/>
        </w:rPr>
        <w:t xml:space="preserve"> </w:t>
      </w:r>
      <w:proofErr w:type="spellStart"/>
      <w:r w:rsidRPr="001018A6">
        <w:rPr>
          <w:sz w:val="20"/>
          <w:szCs w:val="20"/>
        </w:rPr>
        <w:t>so</w:t>
      </w:r>
      <w:proofErr w:type="spellEnd"/>
      <w:r w:rsidRPr="001018A6">
        <w:rPr>
          <w:sz w:val="20"/>
          <w:szCs w:val="20"/>
        </w:rPr>
        <w:t xml:space="preserve"> </w:t>
      </w:r>
      <w:proofErr w:type="spellStart"/>
      <w:r w:rsidRPr="001018A6">
        <w:rPr>
          <w:sz w:val="20"/>
          <w:szCs w:val="20"/>
        </w:rPr>
        <w:t>commonplace</w:t>
      </w:r>
      <w:proofErr w:type="spellEnd"/>
      <w:r w:rsidRPr="001018A6">
        <w:rPr>
          <w:sz w:val="20"/>
          <w:szCs w:val="20"/>
        </w:rPr>
        <w:t xml:space="preserv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present</w:t>
      </w:r>
      <w:proofErr w:type="spellEnd"/>
      <w:r w:rsidRPr="001018A6">
        <w:rPr>
          <w:sz w:val="20"/>
          <w:szCs w:val="20"/>
        </w:rPr>
        <w:t xml:space="preserve"> in </w:t>
      </w:r>
      <w:proofErr w:type="spellStart"/>
      <w:r w:rsidRPr="001018A6">
        <w:rPr>
          <w:sz w:val="20"/>
          <w:szCs w:val="20"/>
        </w:rPr>
        <w:t>school</w:t>
      </w:r>
      <w:proofErr w:type="spellEnd"/>
      <w:r w:rsidRPr="001018A6">
        <w:rPr>
          <w:sz w:val="20"/>
          <w:szCs w:val="20"/>
        </w:rPr>
        <w:t xml:space="preserve"> </w:t>
      </w:r>
      <w:proofErr w:type="spellStart"/>
      <w:r w:rsidRPr="001018A6">
        <w:rPr>
          <w:sz w:val="20"/>
          <w:szCs w:val="20"/>
        </w:rPr>
        <w:t>everyday</w:t>
      </w:r>
      <w:proofErr w:type="spellEnd"/>
      <w:r w:rsidRPr="001018A6">
        <w:rPr>
          <w:sz w:val="20"/>
          <w:szCs w:val="20"/>
        </w:rPr>
        <w:t xml:space="preserve">. </w:t>
      </w:r>
      <w:proofErr w:type="spellStart"/>
      <w:r w:rsidRPr="001018A6">
        <w:rPr>
          <w:sz w:val="20"/>
          <w:szCs w:val="20"/>
        </w:rPr>
        <w:t>Much</w:t>
      </w:r>
      <w:proofErr w:type="spellEnd"/>
      <w:r w:rsidRPr="001018A6">
        <w:rPr>
          <w:sz w:val="20"/>
          <w:szCs w:val="20"/>
        </w:rPr>
        <w:t xml:space="preserve"> </w:t>
      </w:r>
      <w:proofErr w:type="spellStart"/>
      <w:r w:rsidRPr="001018A6">
        <w:rPr>
          <w:sz w:val="20"/>
          <w:szCs w:val="20"/>
        </w:rPr>
        <w:t>has</w:t>
      </w:r>
      <w:proofErr w:type="spellEnd"/>
      <w:r w:rsidRPr="001018A6">
        <w:rPr>
          <w:sz w:val="20"/>
          <w:szCs w:val="20"/>
        </w:rPr>
        <w:t xml:space="preserve"> </w:t>
      </w:r>
      <w:proofErr w:type="spellStart"/>
      <w:r w:rsidRPr="001018A6">
        <w:rPr>
          <w:sz w:val="20"/>
          <w:szCs w:val="20"/>
        </w:rPr>
        <w:t>been</w:t>
      </w:r>
      <w:proofErr w:type="spellEnd"/>
      <w:r w:rsidRPr="001018A6">
        <w:rPr>
          <w:sz w:val="20"/>
          <w:szCs w:val="20"/>
        </w:rPr>
        <w:t xml:space="preserve"> </w:t>
      </w:r>
      <w:proofErr w:type="spellStart"/>
      <w:r w:rsidRPr="001018A6">
        <w:rPr>
          <w:sz w:val="20"/>
          <w:szCs w:val="20"/>
        </w:rPr>
        <w:t>insisted</w:t>
      </w:r>
      <w:proofErr w:type="spellEnd"/>
      <w:r w:rsidRPr="001018A6">
        <w:rPr>
          <w:sz w:val="20"/>
          <w:szCs w:val="20"/>
        </w:rPr>
        <w:t xml:space="preserve"> </w:t>
      </w:r>
      <w:proofErr w:type="spellStart"/>
      <w:r w:rsidRPr="001018A6">
        <w:rPr>
          <w:sz w:val="20"/>
          <w:szCs w:val="20"/>
        </w:rPr>
        <w:t>on</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continued</w:t>
      </w:r>
      <w:proofErr w:type="spellEnd"/>
      <w:r w:rsidRPr="001018A6">
        <w:rPr>
          <w:sz w:val="20"/>
          <w:szCs w:val="20"/>
        </w:rPr>
        <w:t xml:space="preserve"> </w:t>
      </w:r>
      <w:proofErr w:type="spellStart"/>
      <w:r w:rsidRPr="001018A6">
        <w:rPr>
          <w:sz w:val="20"/>
          <w:szCs w:val="20"/>
        </w:rPr>
        <w:t>formation</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teachers</w:t>
      </w:r>
      <w:proofErr w:type="spellEnd"/>
      <w:r w:rsidRPr="001018A6">
        <w:rPr>
          <w:sz w:val="20"/>
          <w:szCs w:val="20"/>
        </w:rPr>
        <w:t xml:space="preserve">, </w:t>
      </w:r>
      <w:proofErr w:type="spellStart"/>
      <w:r w:rsidRPr="001018A6">
        <w:rPr>
          <w:sz w:val="20"/>
          <w:szCs w:val="20"/>
        </w:rPr>
        <w:t>however</w:t>
      </w:r>
      <w:proofErr w:type="spellEnd"/>
      <w:r w:rsidRPr="001018A6">
        <w:rPr>
          <w:sz w:val="20"/>
          <w:szCs w:val="20"/>
        </w:rPr>
        <w:t xml:space="preserve">, it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observed</w:t>
      </w:r>
      <w:proofErr w:type="spellEnd"/>
      <w:r w:rsidRPr="001018A6">
        <w:rPr>
          <w:sz w:val="20"/>
          <w:szCs w:val="20"/>
        </w:rPr>
        <w:t xml:space="preserve"> </w:t>
      </w:r>
      <w:proofErr w:type="spellStart"/>
      <w:r w:rsidRPr="001018A6">
        <w:rPr>
          <w:sz w:val="20"/>
          <w:szCs w:val="20"/>
        </w:rPr>
        <w:t>that</w:t>
      </w:r>
      <w:proofErr w:type="spellEnd"/>
      <w:r w:rsidRPr="001018A6">
        <w:rPr>
          <w:sz w:val="20"/>
          <w:szCs w:val="20"/>
        </w:rPr>
        <w:t xml:space="preserve"> </w:t>
      </w:r>
      <w:proofErr w:type="spellStart"/>
      <w:r w:rsidRPr="001018A6">
        <w:rPr>
          <w:sz w:val="20"/>
          <w:szCs w:val="20"/>
        </w:rPr>
        <w:t>this</w:t>
      </w:r>
      <w:proofErr w:type="spellEnd"/>
      <w:r w:rsidRPr="001018A6">
        <w:rPr>
          <w:sz w:val="20"/>
          <w:szCs w:val="20"/>
        </w:rPr>
        <w:t xml:space="preserve"> </w:t>
      </w:r>
      <w:proofErr w:type="spellStart"/>
      <w:r w:rsidRPr="001018A6">
        <w:rPr>
          <w:sz w:val="20"/>
          <w:szCs w:val="20"/>
        </w:rPr>
        <w:t>has</w:t>
      </w:r>
      <w:proofErr w:type="spellEnd"/>
      <w:r w:rsidRPr="001018A6">
        <w:rPr>
          <w:sz w:val="20"/>
          <w:szCs w:val="20"/>
        </w:rPr>
        <w:t xml:space="preserve"> </w:t>
      </w:r>
      <w:proofErr w:type="spellStart"/>
      <w:r w:rsidRPr="001018A6">
        <w:rPr>
          <w:sz w:val="20"/>
          <w:szCs w:val="20"/>
        </w:rPr>
        <w:t>happened</w:t>
      </w:r>
      <w:proofErr w:type="spellEnd"/>
      <w:r w:rsidRPr="001018A6">
        <w:rPr>
          <w:sz w:val="20"/>
          <w:szCs w:val="20"/>
        </w:rPr>
        <w:t xml:space="preserve"> in a </w:t>
      </w:r>
      <w:proofErr w:type="spellStart"/>
      <w:r w:rsidRPr="001018A6">
        <w:rPr>
          <w:sz w:val="20"/>
          <w:szCs w:val="20"/>
        </w:rPr>
        <w:t>bureaucratic</w:t>
      </w:r>
      <w:proofErr w:type="spellEnd"/>
      <w:r w:rsidRPr="001018A6">
        <w:rPr>
          <w:sz w:val="20"/>
          <w:szCs w:val="20"/>
        </w:rPr>
        <w:t xml:space="preserve"> </w:t>
      </w:r>
      <w:proofErr w:type="spellStart"/>
      <w:r w:rsidRPr="001018A6">
        <w:rPr>
          <w:sz w:val="20"/>
          <w:szCs w:val="20"/>
        </w:rPr>
        <w:t>way</w:t>
      </w:r>
      <w:proofErr w:type="spellEnd"/>
      <w:r w:rsidRPr="001018A6">
        <w:rPr>
          <w:sz w:val="20"/>
          <w:szCs w:val="20"/>
        </w:rPr>
        <w:t xml:space="preserve"> in </w:t>
      </w:r>
      <w:proofErr w:type="spellStart"/>
      <w:r w:rsidRPr="001018A6">
        <w:rPr>
          <w:sz w:val="20"/>
          <w:szCs w:val="20"/>
        </w:rPr>
        <w:t>order</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generate</w:t>
      </w:r>
      <w:proofErr w:type="spellEnd"/>
      <w:r w:rsidRPr="001018A6">
        <w:rPr>
          <w:sz w:val="20"/>
          <w:szCs w:val="20"/>
        </w:rPr>
        <w:t xml:space="preserve"> </w:t>
      </w:r>
      <w:proofErr w:type="spellStart"/>
      <w:r w:rsidRPr="001018A6">
        <w:rPr>
          <w:sz w:val="20"/>
          <w:szCs w:val="20"/>
        </w:rPr>
        <w:t>numerical</w:t>
      </w:r>
      <w:proofErr w:type="spellEnd"/>
      <w:r w:rsidRPr="001018A6">
        <w:rPr>
          <w:sz w:val="20"/>
          <w:szCs w:val="20"/>
        </w:rPr>
        <w:t xml:space="preserve"> </w:t>
      </w:r>
      <w:proofErr w:type="spellStart"/>
      <w:r w:rsidRPr="001018A6">
        <w:rPr>
          <w:sz w:val="20"/>
          <w:szCs w:val="20"/>
        </w:rPr>
        <w:t>certifications</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professionals</w:t>
      </w:r>
      <w:proofErr w:type="spellEnd"/>
      <w:r w:rsidRPr="001018A6">
        <w:rPr>
          <w:sz w:val="20"/>
          <w:szCs w:val="20"/>
        </w:rPr>
        <w:t xml:space="preserve"> </w:t>
      </w:r>
      <w:proofErr w:type="spellStart"/>
      <w:r w:rsidRPr="001018A6">
        <w:rPr>
          <w:sz w:val="20"/>
          <w:szCs w:val="20"/>
        </w:rPr>
        <w:t>involved</w:t>
      </w:r>
      <w:proofErr w:type="spellEnd"/>
      <w:r w:rsidRPr="001018A6">
        <w:rPr>
          <w:sz w:val="20"/>
          <w:szCs w:val="20"/>
        </w:rPr>
        <w:t xml:space="preserve">, </w:t>
      </w:r>
      <w:proofErr w:type="spellStart"/>
      <w:r w:rsidRPr="001018A6">
        <w:rPr>
          <w:sz w:val="20"/>
          <w:szCs w:val="20"/>
        </w:rPr>
        <w:t>however</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themes</w:t>
      </w:r>
      <w:proofErr w:type="spellEnd"/>
      <w:r w:rsidRPr="001018A6">
        <w:rPr>
          <w:sz w:val="20"/>
          <w:szCs w:val="20"/>
        </w:rPr>
        <w:t xml:space="preserve"> </w:t>
      </w:r>
      <w:proofErr w:type="spellStart"/>
      <w:r w:rsidRPr="001018A6">
        <w:rPr>
          <w:sz w:val="20"/>
          <w:szCs w:val="20"/>
        </w:rPr>
        <w:t>debated</w:t>
      </w:r>
      <w:proofErr w:type="spellEnd"/>
      <w:r w:rsidRPr="001018A6">
        <w:rPr>
          <w:sz w:val="20"/>
          <w:szCs w:val="20"/>
        </w:rPr>
        <w:t xml:space="preserve"> in </w:t>
      </w:r>
      <w:proofErr w:type="spellStart"/>
      <w:r w:rsidRPr="001018A6">
        <w:rPr>
          <w:sz w:val="20"/>
          <w:szCs w:val="20"/>
        </w:rPr>
        <w:t>these</w:t>
      </w:r>
      <w:proofErr w:type="spellEnd"/>
      <w:r w:rsidRPr="001018A6">
        <w:rPr>
          <w:sz w:val="20"/>
          <w:szCs w:val="20"/>
        </w:rPr>
        <w:t xml:space="preserve"> </w:t>
      </w:r>
      <w:proofErr w:type="spellStart"/>
      <w:r w:rsidRPr="001018A6">
        <w:rPr>
          <w:sz w:val="20"/>
          <w:szCs w:val="20"/>
        </w:rPr>
        <w:t>formative</w:t>
      </w:r>
      <w:proofErr w:type="spellEnd"/>
      <w:r w:rsidRPr="001018A6">
        <w:rPr>
          <w:sz w:val="20"/>
          <w:szCs w:val="20"/>
        </w:rPr>
        <w:t xml:space="preserve"> </w:t>
      </w:r>
      <w:proofErr w:type="spellStart"/>
      <w:r w:rsidRPr="001018A6">
        <w:rPr>
          <w:sz w:val="20"/>
          <w:szCs w:val="20"/>
        </w:rPr>
        <w:t>moments</w:t>
      </w:r>
      <w:proofErr w:type="spellEnd"/>
      <w:r w:rsidRPr="001018A6">
        <w:rPr>
          <w:sz w:val="20"/>
          <w:szCs w:val="20"/>
        </w:rPr>
        <w:t xml:space="preserve">, </w:t>
      </w:r>
      <w:proofErr w:type="spellStart"/>
      <w:r w:rsidRPr="001018A6">
        <w:rPr>
          <w:sz w:val="20"/>
          <w:szCs w:val="20"/>
        </w:rPr>
        <w:t>most</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time, are </w:t>
      </w:r>
      <w:proofErr w:type="spellStart"/>
      <w:r w:rsidRPr="001018A6">
        <w:rPr>
          <w:sz w:val="20"/>
          <w:szCs w:val="20"/>
        </w:rPr>
        <w:t>actions</w:t>
      </w:r>
      <w:proofErr w:type="spellEnd"/>
      <w:r w:rsidRPr="001018A6">
        <w:rPr>
          <w:sz w:val="20"/>
          <w:szCs w:val="20"/>
        </w:rPr>
        <w:t xml:space="preserve"> </w:t>
      </w:r>
      <w:proofErr w:type="spellStart"/>
      <w:r w:rsidRPr="001018A6">
        <w:rPr>
          <w:sz w:val="20"/>
          <w:szCs w:val="20"/>
        </w:rPr>
        <w:t>Defined</w:t>
      </w:r>
      <w:proofErr w:type="spellEnd"/>
      <w:r w:rsidRPr="001018A6">
        <w:rPr>
          <w:sz w:val="20"/>
          <w:szCs w:val="20"/>
        </w:rPr>
        <w:t xml:space="preserve"> </w:t>
      </w:r>
      <w:proofErr w:type="spellStart"/>
      <w:r w:rsidRPr="001018A6">
        <w:rPr>
          <w:sz w:val="20"/>
          <w:szCs w:val="20"/>
        </w:rPr>
        <w:t>by</w:t>
      </w:r>
      <w:proofErr w:type="spellEnd"/>
      <w:r w:rsidRPr="001018A6">
        <w:t xml:space="preserve"> </w:t>
      </w:r>
      <w:proofErr w:type="spellStart"/>
      <w:r w:rsidRPr="001018A6">
        <w:rPr>
          <w:sz w:val="20"/>
          <w:szCs w:val="20"/>
        </w:rPr>
        <w:t>entities</w:t>
      </w:r>
      <w:proofErr w:type="spellEnd"/>
      <w:r w:rsidRPr="001018A6">
        <w:rPr>
          <w:sz w:val="20"/>
          <w:szCs w:val="20"/>
        </w:rPr>
        <w:t xml:space="preserve"> </w:t>
      </w:r>
      <w:proofErr w:type="spellStart"/>
      <w:r w:rsidRPr="001018A6">
        <w:rPr>
          <w:sz w:val="20"/>
          <w:szCs w:val="20"/>
        </w:rPr>
        <w:t>external</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institution</w:t>
      </w:r>
      <w:proofErr w:type="spellEnd"/>
      <w:r w:rsidRPr="001018A6">
        <w:rPr>
          <w:sz w:val="20"/>
          <w:szCs w:val="20"/>
        </w:rPr>
        <w:t xml:space="preserve">, </w:t>
      </w:r>
      <w:proofErr w:type="spellStart"/>
      <w:r w:rsidRPr="001018A6">
        <w:rPr>
          <w:sz w:val="20"/>
          <w:szCs w:val="20"/>
        </w:rPr>
        <w:t>which</w:t>
      </w:r>
      <w:proofErr w:type="spellEnd"/>
      <w:r w:rsidRPr="001018A6">
        <w:rPr>
          <w:sz w:val="20"/>
          <w:szCs w:val="20"/>
        </w:rPr>
        <w:t xml:space="preserve"> </w:t>
      </w:r>
      <w:proofErr w:type="spellStart"/>
      <w:r w:rsidRPr="001018A6">
        <w:rPr>
          <w:sz w:val="20"/>
          <w:szCs w:val="20"/>
        </w:rPr>
        <w:t>have</w:t>
      </w:r>
      <w:proofErr w:type="spellEnd"/>
      <w:r w:rsidRPr="001018A6">
        <w:rPr>
          <w:sz w:val="20"/>
          <w:szCs w:val="20"/>
        </w:rPr>
        <w:t xml:space="preserve"> </w:t>
      </w:r>
      <w:proofErr w:type="spellStart"/>
      <w:r w:rsidRPr="001018A6">
        <w:rPr>
          <w:sz w:val="20"/>
          <w:szCs w:val="20"/>
        </w:rPr>
        <w:t>nothing</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do </w:t>
      </w:r>
      <w:proofErr w:type="spellStart"/>
      <w:r w:rsidRPr="001018A6">
        <w:rPr>
          <w:sz w:val="20"/>
          <w:szCs w:val="20"/>
        </w:rPr>
        <w:t>with</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reality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school</w:t>
      </w:r>
      <w:proofErr w:type="spellEnd"/>
      <w:r w:rsidRPr="001018A6">
        <w:rPr>
          <w:sz w:val="20"/>
          <w:szCs w:val="20"/>
        </w:rPr>
        <w:t xml:space="preserve">. </w:t>
      </w:r>
      <w:proofErr w:type="spellStart"/>
      <w:r w:rsidRPr="001018A6">
        <w:rPr>
          <w:sz w:val="20"/>
          <w:szCs w:val="20"/>
        </w:rPr>
        <w:t>These</w:t>
      </w:r>
      <w:proofErr w:type="spellEnd"/>
      <w:r w:rsidRPr="001018A6">
        <w:rPr>
          <w:sz w:val="20"/>
          <w:szCs w:val="20"/>
        </w:rPr>
        <w:t xml:space="preserve"> </w:t>
      </w:r>
      <w:proofErr w:type="spellStart"/>
      <w:r w:rsidRPr="001018A6">
        <w:rPr>
          <w:sz w:val="20"/>
          <w:szCs w:val="20"/>
        </w:rPr>
        <w:t>concerns</w:t>
      </w:r>
      <w:proofErr w:type="spellEnd"/>
      <w:r w:rsidRPr="001018A6">
        <w:rPr>
          <w:sz w:val="20"/>
          <w:szCs w:val="20"/>
        </w:rPr>
        <w:t xml:space="preserve"> </w:t>
      </w:r>
      <w:proofErr w:type="spellStart"/>
      <w:r w:rsidRPr="001018A6">
        <w:rPr>
          <w:sz w:val="20"/>
          <w:szCs w:val="20"/>
        </w:rPr>
        <w:t>stimulated</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development</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present</w:t>
      </w:r>
      <w:proofErr w:type="spellEnd"/>
      <w:r w:rsidRPr="001018A6">
        <w:rPr>
          <w:sz w:val="20"/>
          <w:szCs w:val="20"/>
        </w:rPr>
        <w:t xml:space="preserve"> </w:t>
      </w:r>
      <w:proofErr w:type="spellStart"/>
      <w:r w:rsidRPr="001018A6">
        <w:rPr>
          <w:sz w:val="20"/>
          <w:szCs w:val="20"/>
        </w:rPr>
        <w:t>study</w:t>
      </w:r>
      <w:proofErr w:type="spellEnd"/>
      <w:r w:rsidRPr="001018A6">
        <w:rPr>
          <w:sz w:val="20"/>
          <w:szCs w:val="20"/>
        </w:rPr>
        <w:t xml:space="preserve"> in </w:t>
      </w:r>
      <w:proofErr w:type="spellStart"/>
      <w:r w:rsidRPr="001018A6">
        <w:rPr>
          <w:sz w:val="20"/>
          <w:szCs w:val="20"/>
        </w:rPr>
        <w:t>order</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reflect</w:t>
      </w:r>
      <w:proofErr w:type="spellEnd"/>
      <w:r w:rsidRPr="001018A6">
        <w:rPr>
          <w:sz w:val="20"/>
          <w:szCs w:val="20"/>
        </w:rPr>
        <w:t xml:space="preserve"> </w:t>
      </w:r>
      <w:proofErr w:type="spellStart"/>
      <w:r w:rsidRPr="001018A6">
        <w:rPr>
          <w:sz w:val="20"/>
          <w:szCs w:val="20"/>
        </w:rPr>
        <w:t>on</w:t>
      </w:r>
      <w:proofErr w:type="spellEnd"/>
      <w:r w:rsidRPr="001018A6">
        <w:rPr>
          <w:sz w:val="20"/>
          <w:szCs w:val="20"/>
        </w:rPr>
        <w:t xml:space="preserve"> </w:t>
      </w:r>
      <w:proofErr w:type="spellStart"/>
      <w:r w:rsidRPr="001018A6">
        <w:rPr>
          <w:sz w:val="20"/>
          <w:szCs w:val="20"/>
        </w:rPr>
        <w:t>why</w:t>
      </w:r>
      <w:proofErr w:type="spellEnd"/>
      <w:r w:rsidRPr="001018A6">
        <w:rPr>
          <w:sz w:val="20"/>
          <w:szCs w:val="20"/>
        </w:rPr>
        <w:t xml:space="preserve"> </w:t>
      </w:r>
      <w:proofErr w:type="spellStart"/>
      <w:r w:rsidRPr="001018A6">
        <w:rPr>
          <w:sz w:val="20"/>
          <w:szCs w:val="20"/>
        </w:rPr>
        <w:t>such</w:t>
      </w:r>
      <w:proofErr w:type="spellEnd"/>
      <w:r w:rsidRPr="001018A6">
        <w:rPr>
          <w:sz w:val="20"/>
          <w:szCs w:val="20"/>
        </w:rPr>
        <w:t xml:space="preserve"> </w:t>
      </w:r>
      <w:proofErr w:type="spellStart"/>
      <w:r w:rsidRPr="001018A6">
        <w:rPr>
          <w:sz w:val="20"/>
          <w:szCs w:val="20"/>
        </w:rPr>
        <w:t>practices</w:t>
      </w:r>
      <w:proofErr w:type="spellEnd"/>
      <w:r w:rsidRPr="001018A6">
        <w:rPr>
          <w:sz w:val="20"/>
          <w:szCs w:val="20"/>
        </w:rPr>
        <w:t xml:space="preserve"> are </w:t>
      </w:r>
      <w:proofErr w:type="spellStart"/>
      <w:r w:rsidRPr="001018A6">
        <w:rPr>
          <w:sz w:val="20"/>
          <w:szCs w:val="20"/>
        </w:rPr>
        <w:t>so</w:t>
      </w:r>
      <w:proofErr w:type="spellEnd"/>
      <w:r w:rsidRPr="001018A6">
        <w:rPr>
          <w:sz w:val="20"/>
          <w:szCs w:val="20"/>
        </w:rPr>
        <w:t xml:space="preserve"> </w:t>
      </w:r>
      <w:proofErr w:type="spellStart"/>
      <w:r w:rsidRPr="001018A6">
        <w:rPr>
          <w:sz w:val="20"/>
          <w:szCs w:val="20"/>
        </w:rPr>
        <w:t>disconnected</w:t>
      </w:r>
      <w:proofErr w:type="spellEnd"/>
      <w:r w:rsidRPr="001018A6">
        <w:rPr>
          <w:sz w:val="20"/>
          <w:szCs w:val="20"/>
        </w:rPr>
        <w:t xml:space="preserve"> </w:t>
      </w:r>
      <w:proofErr w:type="spellStart"/>
      <w:r w:rsidRPr="001018A6">
        <w:rPr>
          <w:sz w:val="20"/>
          <w:szCs w:val="20"/>
        </w:rPr>
        <w:t>from</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demands</w:t>
      </w:r>
      <w:proofErr w:type="spellEnd"/>
      <w:r w:rsidRPr="001018A6">
        <w:rPr>
          <w:sz w:val="20"/>
          <w:szCs w:val="20"/>
        </w:rPr>
        <w:t xml:space="preserve"> </w:t>
      </w:r>
      <w:proofErr w:type="spellStart"/>
      <w:r w:rsidRPr="001018A6">
        <w:rPr>
          <w:sz w:val="20"/>
          <w:szCs w:val="20"/>
        </w:rPr>
        <w:t>of</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school</w:t>
      </w:r>
      <w:proofErr w:type="spellEnd"/>
      <w:r w:rsidRPr="001018A6">
        <w:rPr>
          <w:sz w:val="20"/>
          <w:szCs w:val="20"/>
        </w:rPr>
        <w:t xml:space="preserve"> </w:t>
      </w:r>
      <w:proofErr w:type="spellStart"/>
      <w:r w:rsidRPr="001018A6">
        <w:rPr>
          <w:sz w:val="20"/>
          <w:szCs w:val="20"/>
        </w:rPr>
        <w:t>community</w:t>
      </w:r>
      <w:proofErr w:type="spellEnd"/>
      <w:r w:rsidRPr="001018A6">
        <w:rPr>
          <w:sz w:val="20"/>
          <w:szCs w:val="20"/>
        </w:rPr>
        <w:t xml:space="preserve"> </w:t>
      </w:r>
      <w:proofErr w:type="spellStart"/>
      <w:r w:rsidRPr="001018A6">
        <w:rPr>
          <w:sz w:val="20"/>
          <w:szCs w:val="20"/>
        </w:rPr>
        <w:t>by</w:t>
      </w:r>
      <w:proofErr w:type="spellEnd"/>
      <w:r w:rsidRPr="001018A6">
        <w:rPr>
          <w:sz w:val="20"/>
          <w:szCs w:val="20"/>
        </w:rPr>
        <w:t xml:space="preserve"> </w:t>
      </w:r>
      <w:proofErr w:type="spellStart"/>
      <w:r w:rsidRPr="001018A6">
        <w:rPr>
          <w:sz w:val="20"/>
          <w:szCs w:val="20"/>
        </w:rPr>
        <w:t>reinforcing</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w:t>
      </w:r>
      <w:proofErr w:type="spellStart"/>
      <w:r w:rsidRPr="001018A6">
        <w:rPr>
          <w:sz w:val="20"/>
          <w:szCs w:val="20"/>
        </w:rPr>
        <w:t>mechanisms</w:t>
      </w:r>
      <w:proofErr w:type="spellEnd"/>
      <w:r w:rsidRPr="001018A6">
        <w:rPr>
          <w:sz w:val="20"/>
          <w:szCs w:val="20"/>
        </w:rPr>
        <w:t xml:space="preserve"> </w:t>
      </w:r>
      <w:proofErr w:type="spellStart"/>
      <w:r w:rsidRPr="001018A6">
        <w:rPr>
          <w:sz w:val="20"/>
          <w:szCs w:val="20"/>
        </w:rPr>
        <w:t>of</w:t>
      </w:r>
      <w:proofErr w:type="spellEnd"/>
      <w:r w:rsidRPr="001018A6">
        <w:t xml:space="preserve"> </w:t>
      </w:r>
      <w:r w:rsidRPr="001018A6">
        <w:rPr>
          <w:sz w:val="20"/>
          <w:szCs w:val="20"/>
        </w:rPr>
        <w:t xml:space="preserve">indiscipline </w:t>
      </w:r>
      <w:proofErr w:type="spellStart"/>
      <w:r w:rsidRPr="001018A6">
        <w:rPr>
          <w:sz w:val="20"/>
          <w:szCs w:val="20"/>
        </w:rPr>
        <w:t>and</w:t>
      </w:r>
      <w:proofErr w:type="spellEnd"/>
      <w:r w:rsidRPr="001018A6">
        <w:rPr>
          <w:sz w:val="20"/>
          <w:szCs w:val="20"/>
        </w:rPr>
        <w:t xml:space="preserve"> </w:t>
      </w:r>
      <w:proofErr w:type="spellStart"/>
      <w:r w:rsidRPr="001018A6">
        <w:rPr>
          <w:sz w:val="20"/>
          <w:szCs w:val="20"/>
        </w:rPr>
        <w:t>violence</w:t>
      </w:r>
      <w:proofErr w:type="spellEnd"/>
      <w:r w:rsidRPr="001018A6">
        <w:rPr>
          <w:sz w:val="20"/>
          <w:szCs w:val="20"/>
        </w:rPr>
        <w:t xml:space="preserve"> </w:t>
      </w:r>
      <w:proofErr w:type="spellStart"/>
      <w:r w:rsidRPr="001018A6">
        <w:rPr>
          <w:sz w:val="20"/>
          <w:szCs w:val="20"/>
        </w:rPr>
        <w:t>within</w:t>
      </w:r>
      <w:proofErr w:type="spellEnd"/>
      <w:r w:rsidRPr="001018A6">
        <w:rPr>
          <w:sz w:val="20"/>
          <w:szCs w:val="20"/>
        </w:rPr>
        <w:t xml:space="preserve"> </w:t>
      </w:r>
      <w:proofErr w:type="spellStart"/>
      <w:r w:rsidRPr="001018A6">
        <w:rPr>
          <w:sz w:val="20"/>
          <w:szCs w:val="20"/>
        </w:rPr>
        <w:t>schools</w:t>
      </w:r>
      <w:proofErr w:type="spellEnd"/>
      <w:r w:rsidRPr="001018A6">
        <w:rPr>
          <w:sz w:val="20"/>
          <w:szCs w:val="20"/>
        </w:rPr>
        <w:t xml:space="preserve">. It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necessary</w:t>
      </w:r>
      <w:proofErr w:type="spellEnd"/>
      <w:r w:rsidRPr="001018A6">
        <w:rPr>
          <w:sz w:val="20"/>
          <w:szCs w:val="20"/>
        </w:rPr>
        <w:t xml:space="preserve"> </w:t>
      </w:r>
      <w:proofErr w:type="spellStart"/>
      <w:r w:rsidRPr="001018A6">
        <w:rPr>
          <w:sz w:val="20"/>
          <w:szCs w:val="20"/>
        </w:rPr>
        <w:t>to</w:t>
      </w:r>
      <w:proofErr w:type="spellEnd"/>
      <w:r w:rsidRPr="001018A6">
        <w:rPr>
          <w:sz w:val="20"/>
          <w:szCs w:val="20"/>
        </w:rPr>
        <w:t xml:space="preserve"> </w:t>
      </w:r>
      <w:proofErr w:type="spellStart"/>
      <w:r w:rsidRPr="001018A6">
        <w:rPr>
          <w:sz w:val="20"/>
          <w:szCs w:val="20"/>
        </w:rPr>
        <w:t>reflect</w:t>
      </w:r>
      <w:proofErr w:type="spellEnd"/>
      <w:r w:rsidRPr="001018A6">
        <w:rPr>
          <w:sz w:val="20"/>
          <w:szCs w:val="20"/>
        </w:rPr>
        <w:t xml:space="preserve"> </w:t>
      </w:r>
      <w:proofErr w:type="spellStart"/>
      <w:r w:rsidRPr="001018A6">
        <w:rPr>
          <w:sz w:val="20"/>
          <w:szCs w:val="20"/>
        </w:rPr>
        <w:t>the</w:t>
      </w:r>
      <w:proofErr w:type="spellEnd"/>
      <w:r w:rsidRPr="001018A6">
        <w:rPr>
          <w:sz w:val="20"/>
          <w:szCs w:val="20"/>
        </w:rPr>
        <w:t xml:space="preserve"> curricular </w:t>
      </w:r>
      <w:proofErr w:type="spellStart"/>
      <w:r w:rsidRPr="001018A6">
        <w:rPr>
          <w:sz w:val="20"/>
          <w:szCs w:val="20"/>
        </w:rPr>
        <w:t>structure</w:t>
      </w:r>
      <w:proofErr w:type="spellEnd"/>
      <w:r w:rsidRPr="001018A6">
        <w:rPr>
          <w:sz w:val="20"/>
          <w:szCs w:val="20"/>
        </w:rPr>
        <w:t xml:space="preserve"> </w:t>
      </w:r>
      <w:proofErr w:type="spellStart"/>
      <w:r w:rsidRPr="001018A6">
        <w:rPr>
          <w:sz w:val="20"/>
          <w:szCs w:val="20"/>
        </w:rPr>
        <w:t>that</w:t>
      </w:r>
      <w:proofErr w:type="spellEnd"/>
      <w:r w:rsidRPr="001018A6">
        <w:rPr>
          <w:sz w:val="20"/>
          <w:szCs w:val="20"/>
        </w:rPr>
        <w:t xml:space="preserve"> </w:t>
      </w:r>
      <w:proofErr w:type="spellStart"/>
      <w:r w:rsidRPr="001018A6">
        <w:rPr>
          <w:sz w:val="20"/>
          <w:szCs w:val="20"/>
        </w:rPr>
        <w:t>is</w:t>
      </w:r>
      <w:proofErr w:type="spellEnd"/>
      <w:r w:rsidRPr="001018A6">
        <w:rPr>
          <w:sz w:val="20"/>
          <w:szCs w:val="20"/>
        </w:rPr>
        <w:t xml:space="preserve"> </w:t>
      </w:r>
      <w:proofErr w:type="spellStart"/>
      <w:r w:rsidRPr="001018A6">
        <w:rPr>
          <w:sz w:val="20"/>
          <w:szCs w:val="20"/>
        </w:rPr>
        <w:t>embedded</w:t>
      </w:r>
      <w:proofErr w:type="spellEnd"/>
      <w:r w:rsidRPr="001018A6">
        <w:rPr>
          <w:sz w:val="20"/>
          <w:szCs w:val="20"/>
        </w:rPr>
        <w:t xml:space="preserve"> </w:t>
      </w:r>
      <w:proofErr w:type="spellStart"/>
      <w:r w:rsidRPr="001018A6">
        <w:rPr>
          <w:sz w:val="20"/>
          <w:szCs w:val="20"/>
        </w:rPr>
        <w:t>with</w:t>
      </w:r>
      <w:proofErr w:type="spellEnd"/>
      <w:r w:rsidRPr="001018A6">
        <w:rPr>
          <w:sz w:val="20"/>
          <w:szCs w:val="20"/>
        </w:rPr>
        <w:t xml:space="preserve"> </w:t>
      </w:r>
      <w:proofErr w:type="spellStart"/>
      <w:r w:rsidRPr="001018A6">
        <w:rPr>
          <w:sz w:val="20"/>
          <w:szCs w:val="20"/>
        </w:rPr>
        <w:t>fully</w:t>
      </w:r>
      <w:proofErr w:type="spellEnd"/>
      <w:r w:rsidRPr="001018A6">
        <w:rPr>
          <w:sz w:val="20"/>
          <w:szCs w:val="20"/>
        </w:rPr>
        <w:t xml:space="preserve"> </w:t>
      </w:r>
      <w:proofErr w:type="spellStart"/>
      <w:r w:rsidRPr="001018A6">
        <w:rPr>
          <w:sz w:val="20"/>
          <w:szCs w:val="20"/>
        </w:rPr>
        <w:t>segregated</w:t>
      </w:r>
      <w:proofErr w:type="spellEnd"/>
      <w:r w:rsidRPr="001018A6">
        <w:rPr>
          <w:sz w:val="20"/>
          <w:szCs w:val="20"/>
        </w:rPr>
        <w:t xml:space="preserve"> disciplines.</w:t>
      </w:r>
    </w:p>
    <w:p w:rsidR="00030BE5" w:rsidRDefault="00030BE5">
      <w:pPr>
        <w:jc w:val="both"/>
      </w:pPr>
      <w:proofErr w:type="spellStart"/>
      <w:r w:rsidRPr="00030BE5">
        <w:rPr>
          <w:b/>
        </w:rPr>
        <w:t>Keyworks</w:t>
      </w:r>
      <w:proofErr w:type="spellEnd"/>
      <w:r w:rsidRPr="00030BE5">
        <w:rPr>
          <w:b/>
        </w:rPr>
        <w:t>:</w:t>
      </w:r>
      <w:r>
        <w:t xml:space="preserve"> </w:t>
      </w:r>
      <w:r w:rsidR="001018A6">
        <w:rPr>
          <w:sz w:val="20"/>
          <w:szCs w:val="20"/>
        </w:rPr>
        <w:t xml:space="preserve">Curriculum. </w:t>
      </w:r>
      <w:proofErr w:type="spellStart"/>
      <w:r w:rsidR="001018A6">
        <w:rPr>
          <w:sz w:val="20"/>
          <w:szCs w:val="20"/>
        </w:rPr>
        <w:t>School</w:t>
      </w:r>
      <w:proofErr w:type="spellEnd"/>
      <w:r w:rsidR="001018A6">
        <w:rPr>
          <w:sz w:val="20"/>
          <w:szCs w:val="20"/>
        </w:rPr>
        <w:t xml:space="preserve">. </w:t>
      </w:r>
      <w:proofErr w:type="spellStart"/>
      <w:r w:rsidR="001018A6">
        <w:rPr>
          <w:sz w:val="20"/>
          <w:szCs w:val="20"/>
        </w:rPr>
        <w:t>Integration</w:t>
      </w:r>
      <w:proofErr w:type="spellEnd"/>
      <w:r w:rsidR="001018A6">
        <w:rPr>
          <w:sz w:val="20"/>
          <w:szCs w:val="20"/>
        </w:rPr>
        <w:t>. Indiscipline.</w:t>
      </w:r>
      <w:r w:rsidRPr="001018A6">
        <w:rPr>
          <w:sz w:val="20"/>
          <w:szCs w:val="20"/>
        </w:rPr>
        <w:t xml:space="preserve"> </w:t>
      </w:r>
      <w:proofErr w:type="spellStart"/>
      <w:r w:rsidRPr="001018A6">
        <w:rPr>
          <w:sz w:val="20"/>
          <w:szCs w:val="20"/>
        </w:rPr>
        <w:t>Violence</w:t>
      </w:r>
      <w:proofErr w:type="spellEnd"/>
      <w:r w:rsidRPr="001018A6">
        <w:rPr>
          <w:sz w:val="20"/>
          <w:szCs w:val="20"/>
        </w:rPr>
        <w:t>.</w:t>
      </w:r>
    </w:p>
    <w:p w:rsidR="00393D3D" w:rsidRPr="00254120" w:rsidRDefault="00393D3D">
      <w:pPr>
        <w:jc w:val="both"/>
      </w:pPr>
    </w:p>
    <w:p w:rsidR="003D3EDF" w:rsidRDefault="00E44816">
      <w:pPr>
        <w:keepNext/>
        <w:tabs>
          <w:tab w:val="left" w:pos="5387"/>
        </w:tabs>
        <w:spacing w:line="360" w:lineRule="auto"/>
        <w:rPr>
          <w:b/>
        </w:rPr>
      </w:pPr>
      <w:bookmarkStart w:id="1" w:name="h.30j0zll" w:colFirst="0" w:colLast="0"/>
      <w:bookmarkEnd w:id="1"/>
      <w:r>
        <w:rPr>
          <w:b/>
        </w:rPr>
        <w:lastRenderedPageBreak/>
        <w:t>Introdução</w:t>
      </w:r>
    </w:p>
    <w:p w:rsidR="00393D3D" w:rsidRDefault="00393D3D">
      <w:pPr>
        <w:keepNext/>
        <w:tabs>
          <w:tab w:val="left" w:pos="5387"/>
        </w:tabs>
        <w:spacing w:line="360" w:lineRule="auto"/>
      </w:pPr>
    </w:p>
    <w:p w:rsidR="00BD2C48" w:rsidRDefault="00BD2C48" w:rsidP="00BD2C48">
      <w:pPr>
        <w:pStyle w:val="PargrafodaLista"/>
        <w:spacing w:line="360" w:lineRule="auto"/>
        <w:ind w:left="0" w:firstLine="709"/>
        <w:jc w:val="both"/>
      </w:pPr>
      <w:r>
        <w:t xml:space="preserve">Considerando que indisciplina e violência nas escolas não é um tema “novo”, mas sim algo que faz parte do cenário educacional, muito tem a considerar ao que se refere a esta abordagem. Garcia (2009, p. 513) destaca que “tais problemas vêm afetando o ambiente escolar, o currículo e as relações interpessoais em sala de aula e apresentam diversos desafios a serem superados e interrogações a serem investigadas”. Quando o mesmo relata, interroga-se quando exatamente esse tema ganha visibilidade, a ponto de ser reportado na literatura e de ser debate acadêmico, pois, a indisciplina sempre e/ou quase sempre se fez presente no ambiente escolar, de diferentes maneiras desde as mais veladas até as mais explícitas. </w:t>
      </w:r>
    </w:p>
    <w:p w:rsidR="00BE6B6D" w:rsidRDefault="00BD2C48" w:rsidP="00BD2C48">
      <w:pPr>
        <w:pStyle w:val="PargrafodaLista"/>
        <w:spacing w:line="360" w:lineRule="auto"/>
        <w:ind w:left="0" w:firstLine="709"/>
        <w:jc w:val="both"/>
        <w:rPr>
          <w:color w:val="FF0000"/>
        </w:rPr>
      </w:pPr>
      <w:r>
        <w:t xml:space="preserve">As políticas educacionais, fazendo um breve recorte temporal, nas quais o currículo é </w:t>
      </w:r>
      <w:r w:rsidRPr="00E37353">
        <w:rPr>
          <w:color w:val="auto"/>
        </w:rPr>
        <w:t xml:space="preserve">de integração, hora </w:t>
      </w:r>
      <w:r w:rsidR="00BE6B6D" w:rsidRPr="00E37353">
        <w:rPr>
          <w:color w:val="auto"/>
        </w:rPr>
        <w:t>de desintegração</w:t>
      </w:r>
      <w:r w:rsidR="00BE6B6D" w:rsidRPr="00FC5170">
        <w:rPr>
          <w:color w:val="auto"/>
        </w:rPr>
        <w:t>.</w:t>
      </w:r>
      <w:r w:rsidR="00BE6B6D" w:rsidRPr="00FC5170">
        <w:t xml:space="preserve"> </w:t>
      </w:r>
      <w:r w:rsidR="00BE6B6D" w:rsidRPr="00FC5170">
        <w:rPr>
          <w:color w:val="auto"/>
        </w:rPr>
        <w:t xml:space="preserve">Entende-se por desintegração curricular os momentos em que a produção de currículo opera conforme </w:t>
      </w:r>
      <w:proofErr w:type="gramStart"/>
      <w:r w:rsidR="00BE6B6D" w:rsidRPr="00FC5170">
        <w:rPr>
          <w:color w:val="auto"/>
        </w:rPr>
        <w:t>à</w:t>
      </w:r>
      <w:proofErr w:type="gramEnd"/>
      <w:r w:rsidR="00BE6B6D" w:rsidRPr="00FC5170">
        <w:rPr>
          <w:color w:val="auto"/>
        </w:rPr>
        <w:t xml:space="preserve"> lógica disciplinar em que há separação entre a educação básica (propedêutica) e a educação técnica e profissional e, como integração curricular, os momentos em que o currículo organiza-se conforme a  teorização sobre currículo integrado desenvolvida pelos autores </w:t>
      </w:r>
      <w:proofErr w:type="spellStart"/>
      <w:r w:rsidR="00BE6B6D" w:rsidRPr="00FC5170">
        <w:rPr>
          <w:color w:val="auto"/>
        </w:rPr>
        <w:t>Frigotto</w:t>
      </w:r>
      <w:proofErr w:type="spellEnd"/>
      <w:r w:rsidR="00BE6B6D" w:rsidRPr="00FC5170">
        <w:rPr>
          <w:color w:val="auto"/>
        </w:rPr>
        <w:t xml:space="preserve">, Ciavatta e </w:t>
      </w:r>
      <w:proofErr w:type="spellStart"/>
      <w:r w:rsidR="00BE6B6D" w:rsidRPr="00FC5170">
        <w:rPr>
          <w:color w:val="auto"/>
        </w:rPr>
        <w:t>Kuenzer</w:t>
      </w:r>
      <w:proofErr w:type="spellEnd"/>
      <w:r w:rsidR="00BE6B6D" w:rsidRPr="00FC5170">
        <w:rPr>
          <w:color w:val="auto"/>
        </w:rPr>
        <w:t>. (BRITTES, 2015). O recorte temporal da pesquisa corresponde ao início da década de 1990 até a contemporaneidade. Entende-se que a partir de 1990 a educação brasileira passa a vivenciar um momento demarcado pela abertura política do país aos ditames dos organismos internacionais que se sustentam em políticas que promovem a desintegração de currículos. De outro lado, tem-se em 2006, a produção de uma política curricular centrada na integração curricular, momento em que educadores baseados em teorias como filosofia da práxis e trabalho como princípio educativo alcançam status hegemônico na construção de políticas focadas na integração e no trabalho coletivo.</w:t>
      </w:r>
      <w:r w:rsidRPr="00E37353">
        <w:rPr>
          <w:color w:val="auto"/>
        </w:rPr>
        <w:t xml:space="preserve"> </w:t>
      </w:r>
    </w:p>
    <w:p w:rsidR="00BD2C48" w:rsidRDefault="0085098B" w:rsidP="00BD2C48">
      <w:pPr>
        <w:pStyle w:val="PargrafodaLista"/>
        <w:spacing w:line="360" w:lineRule="auto"/>
        <w:ind w:left="0" w:firstLine="709"/>
        <w:jc w:val="both"/>
      </w:pPr>
      <w:r>
        <w:t>De forma geral, no entanto, o que se percebe no campo educacional é a proposição de</w:t>
      </w:r>
      <w:r w:rsidR="00BD2C48">
        <w:t xml:space="preserve"> políticas pensadas por profissionais do mercado produtivo, que na sua grande maioria, nunca tiveram contato com uma sala de aula, nem sequer com alunos. Nesse sentido, indaga-se: como unificar um currículo, se cada região e comunidade escolar são distintas com suas peculiaridades específicas?</w:t>
      </w:r>
    </w:p>
    <w:p w:rsidR="00BD2C48" w:rsidRDefault="00BD2C48" w:rsidP="00BD2C48">
      <w:pPr>
        <w:pStyle w:val="PargrafodaLista"/>
        <w:spacing w:line="360" w:lineRule="auto"/>
        <w:ind w:left="0" w:firstLine="709"/>
        <w:jc w:val="both"/>
      </w:pPr>
      <w:r>
        <w:t xml:space="preserve">Ao encontro desta discussão, este estudo de cunho bibliográfico tem por objetivo contemplar a discussão em torno da relação entre violência e indisciplina com a estrutura curricular vigente nas escolas. Entendendo-se que tal como posto, o currículo escolar, historicamente, não tem </w:t>
      </w:r>
      <w:r>
        <w:lastRenderedPageBreak/>
        <w:t>correspondido às reais necessidades dos docentes e estudantes e tem excluído na grande maioria dos contextos o debate sobre essa temática tão corriqueira e presente no cotidiano escolar.</w:t>
      </w:r>
    </w:p>
    <w:p w:rsidR="00BD2C48" w:rsidRDefault="00BD2C48" w:rsidP="00BD2C48">
      <w:pPr>
        <w:pStyle w:val="PargrafodaLista"/>
        <w:spacing w:line="360" w:lineRule="auto"/>
        <w:ind w:left="0" w:firstLine="709"/>
        <w:jc w:val="both"/>
      </w:pPr>
      <w:r>
        <w:t>Muito tem se insistido na form</w:t>
      </w:r>
      <w:r w:rsidR="00E37353">
        <w:t>ação continuada de professores,</w:t>
      </w:r>
      <w:r>
        <w:t xml:space="preserve"> no entanto, observa-se que esta tem acontecido de forma burocrática a fim de gerar certificações numéricas aos profissionais envolvidos, no entanto, as temáticas debatidas nesses momentos formativos, na maioria das vezes, são ações pontuais definidas por entes externos à instituição, que nada têm a ver com a realidade da escola. Estas inquietações incitaram o desenvolvimento do presente estudo a fim de refletir sobre o porquê tais práticas estão tão dissociadas das demandas da comunidade escolar reforçando os mecanismos de indisciplina e violência no interior das escolas.</w:t>
      </w:r>
    </w:p>
    <w:p w:rsidR="003D3EDF" w:rsidRDefault="003D3EDF">
      <w:pPr>
        <w:spacing w:line="360" w:lineRule="auto"/>
        <w:ind w:firstLine="709"/>
        <w:jc w:val="both"/>
      </w:pPr>
    </w:p>
    <w:p w:rsidR="003D3EDF" w:rsidRDefault="00E44816">
      <w:pPr>
        <w:spacing w:line="360" w:lineRule="auto"/>
        <w:jc w:val="both"/>
        <w:rPr>
          <w:b/>
        </w:rPr>
      </w:pPr>
      <w:r>
        <w:rPr>
          <w:b/>
        </w:rPr>
        <w:t>Desenvolvimento</w:t>
      </w:r>
    </w:p>
    <w:p w:rsidR="00393D3D" w:rsidRDefault="00393D3D">
      <w:pPr>
        <w:spacing w:line="360" w:lineRule="auto"/>
        <w:jc w:val="both"/>
        <w:rPr>
          <w:b/>
        </w:rPr>
      </w:pPr>
    </w:p>
    <w:p w:rsidR="00814463" w:rsidRPr="00FC5170" w:rsidRDefault="00814463" w:rsidP="00814463">
      <w:pPr>
        <w:spacing w:line="360" w:lineRule="auto"/>
        <w:ind w:firstLine="709"/>
        <w:jc w:val="both"/>
        <w:rPr>
          <w:rFonts w:eastAsia="Calibri"/>
          <w:color w:val="auto"/>
          <w:lang w:eastAsia="en-US"/>
        </w:rPr>
      </w:pPr>
      <w:r w:rsidRPr="00FC5170">
        <w:rPr>
          <w:rFonts w:eastAsia="Calibri"/>
          <w:color w:val="auto"/>
          <w:lang w:eastAsia="en-US"/>
        </w:rPr>
        <w:t>Pacheco (2008, p. 134) expõe que, “opondo-se à ética ao tratar seres racionais e sensíveis, dotados de linguagem e liberdade, como se fossem coisas, a violência tem como fundamento a coisificação do humano, marcada pela discrimi</w:t>
      </w:r>
      <w:r w:rsidR="00B1317C" w:rsidRPr="00FC5170">
        <w:rPr>
          <w:rFonts w:eastAsia="Calibri"/>
          <w:color w:val="auto"/>
          <w:lang w:eastAsia="en-US"/>
        </w:rPr>
        <w:t>nação, humilhação e passividade</w:t>
      </w:r>
      <w:r w:rsidRPr="00FC5170">
        <w:rPr>
          <w:rFonts w:eastAsia="Calibri"/>
          <w:color w:val="auto"/>
          <w:lang w:eastAsia="en-US"/>
        </w:rPr>
        <w:t>”</w:t>
      </w:r>
      <w:r w:rsidR="00B1317C" w:rsidRPr="00FC5170">
        <w:rPr>
          <w:rFonts w:eastAsia="Calibri"/>
          <w:color w:val="auto"/>
          <w:lang w:eastAsia="en-US"/>
        </w:rPr>
        <w:t>.</w:t>
      </w:r>
      <w:r w:rsidRPr="00FC5170">
        <w:rPr>
          <w:rFonts w:eastAsia="Calibri"/>
          <w:color w:val="auto"/>
          <w:lang w:eastAsia="en-US"/>
        </w:rPr>
        <w:t xml:space="preserve"> </w:t>
      </w:r>
    </w:p>
    <w:p w:rsidR="00814463" w:rsidRPr="00FC5170" w:rsidRDefault="00814463" w:rsidP="00B1317C">
      <w:pPr>
        <w:spacing w:line="360" w:lineRule="auto"/>
        <w:ind w:firstLine="708"/>
        <w:jc w:val="both"/>
        <w:rPr>
          <w:rFonts w:eastAsia="Calibri"/>
          <w:color w:val="auto"/>
          <w:lang w:eastAsia="en-US"/>
        </w:rPr>
      </w:pPr>
      <w:r w:rsidRPr="00FC5170">
        <w:rPr>
          <w:rFonts w:eastAsia="Calibri"/>
          <w:color w:val="auto"/>
          <w:lang w:eastAsia="en-US"/>
        </w:rPr>
        <w:t>Corroborando Muller (2007, p. 30) afirma que, “do insulto à humilhação, da tortura ao homicídio, múltiplas são as formas de violência</w:t>
      </w:r>
      <w:r w:rsidRPr="00FC5170">
        <w:rPr>
          <w:rFonts w:eastAsia="Calibri"/>
          <w:b/>
          <w:color w:val="auto"/>
          <w:lang w:eastAsia="en-US"/>
        </w:rPr>
        <w:t xml:space="preserve"> </w:t>
      </w:r>
      <w:r w:rsidRPr="00FC5170">
        <w:rPr>
          <w:rFonts w:eastAsia="Calibri"/>
          <w:color w:val="auto"/>
          <w:lang w:eastAsia="en-US"/>
        </w:rPr>
        <w:t>[...]</w:t>
      </w:r>
      <w:r w:rsidRPr="00FC5170">
        <w:rPr>
          <w:rFonts w:eastAsia="Calibri"/>
          <w:b/>
          <w:color w:val="auto"/>
          <w:lang w:eastAsia="en-US"/>
        </w:rPr>
        <w:t xml:space="preserve">. </w:t>
      </w:r>
      <w:r w:rsidRPr="00FC5170">
        <w:rPr>
          <w:rFonts w:eastAsia="Calibri"/>
          <w:color w:val="auto"/>
          <w:lang w:eastAsia="en-US"/>
        </w:rPr>
        <w:t>Usar de violência é sempre obrigar o outro a calar-se, e privar o homem de sua pa</w:t>
      </w:r>
      <w:r w:rsidR="001018A6">
        <w:rPr>
          <w:rFonts w:eastAsia="Calibri"/>
          <w:color w:val="auto"/>
          <w:lang w:eastAsia="en-US"/>
        </w:rPr>
        <w:t>lavra já é privá-lo de sua vida</w:t>
      </w:r>
      <w:r w:rsidRPr="00FC5170">
        <w:rPr>
          <w:rFonts w:eastAsia="Calibri"/>
          <w:color w:val="auto"/>
          <w:lang w:eastAsia="en-US"/>
        </w:rPr>
        <w:t>”</w:t>
      </w:r>
      <w:r w:rsidR="001018A6">
        <w:rPr>
          <w:rFonts w:eastAsia="Calibri"/>
          <w:color w:val="auto"/>
          <w:lang w:eastAsia="en-US"/>
        </w:rPr>
        <w:t>.</w:t>
      </w:r>
    </w:p>
    <w:p w:rsidR="00814463" w:rsidRPr="00FC5170" w:rsidRDefault="00814463" w:rsidP="00814463">
      <w:pPr>
        <w:spacing w:line="360" w:lineRule="auto"/>
        <w:ind w:firstLine="708"/>
        <w:jc w:val="both"/>
        <w:rPr>
          <w:rFonts w:eastAsia="Calibri"/>
          <w:color w:val="auto"/>
          <w:lang w:eastAsia="en-US"/>
        </w:rPr>
      </w:pPr>
      <w:r w:rsidRPr="00FC5170">
        <w:rPr>
          <w:rFonts w:eastAsia="Calibri"/>
          <w:color w:val="auto"/>
          <w:lang w:eastAsia="en-US"/>
        </w:rPr>
        <w:t xml:space="preserve">Porém, afirma </w:t>
      </w:r>
      <w:r w:rsidRPr="00AD2C96">
        <w:rPr>
          <w:rFonts w:eastAsia="Calibri"/>
          <w:color w:val="auto"/>
          <w:lang w:eastAsia="en-US"/>
        </w:rPr>
        <w:t xml:space="preserve">Morais (1995) </w:t>
      </w:r>
      <w:r w:rsidRPr="00FC5170">
        <w:rPr>
          <w:rFonts w:eastAsia="Calibri"/>
          <w:color w:val="auto"/>
          <w:lang w:eastAsia="en-US"/>
        </w:rPr>
        <w:t xml:space="preserve">que, mesmo existindo várias formas de violência; e, todas elas trazendo danos ao ser humano, nem todas são claramente percebidas pela sociedade. As violências mais sutis, por não terem a “brutalidade sangrenta”, acabam despercebidas e indiscutidas pela sociedade. </w:t>
      </w:r>
    </w:p>
    <w:p w:rsidR="00814463" w:rsidRPr="00FC5170" w:rsidRDefault="00814463" w:rsidP="00814463">
      <w:pPr>
        <w:spacing w:line="360" w:lineRule="auto"/>
        <w:ind w:firstLine="708"/>
        <w:jc w:val="both"/>
        <w:rPr>
          <w:rFonts w:eastAsia="Calibri"/>
          <w:color w:val="auto"/>
          <w:lang w:eastAsia="en-US"/>
        </w:rPr>
      </w:pPr>
      <w:r w:rsidRPr="00FC5170">
        <w:rPr>
          <w:rFonts w:eastAsia="Calibri"/>
          <w:color w:val="auto"/>
          <w:lang w:eastAsia="en-US"/>
        </w:rPr>
        <w:t>Indiscutidas, estas violências não são analisadas dentro da escola, nem nas práticas cotidianas das salas de aula. Muitas vezes, “sequer são percebidas como alimento cotidiano para um convívio cada vez menos povoado por valores de respe</w:t>
      </w:r>
      <w:r w:rsidR="001018A6">
        <w:rPr>
          <w:rFonts w:eastAsia="Calibri"/>
          <w:color w:val="auto"/>
          <w:lang w:eastAsia="en-US"/>
        </w:rPr>
        <w:t>ito, tolerância e solidariedade</w:t>
      </w:r>
      <w:r w:rsidRPr="00FC5170">
        <w:rPr>
          <w:rFonts w:eastAsia="Calibri"/>
          <w:color w:val="auto"/>
          <w:lang w:eastAsia="en-US"/>
        </w:rPr>
        <w:t>”</w:t>
      </w:r>
      <w:r w:rsidR="001018A6">
        <w:rPr>
          <w:rFonts w:eastAsia="Calibri"/>
          <w:color w:val="auto"/>
          <w:lang w:eastAsia="en-US"/>
        </w:rPr>
        <w:t>.</w:t>
      </w:r>
      <w:r w:rsidRPr="00FC5170">
        <w:rPr>
          <w:rFonts w:eastAsia="Calibri"/>
          <w:color w:val="auto"/>
          <w:lang w:eastAsia="en-US"/>
        </w:rPr>
        <w:t xml:space="preserve"> (GIGLIO,</w:t>
      </w:r>
      <w:r w:rsidR="001018A6">
        <w:rPr>
          <w:rFonts w:eastAsia="Calibri"/>
          <w:color w:val="auto"/>
          <w:lang w:eastAsia="en-US"/>
        </w:rPr>
        <w:t xml:space="preserve"> </w:t>
      </w:r>
      <w:r w:rsidRPr="00FC5170">
        <w:rPr>
          <w:rFonts w:eastAsia="Calibri"/>
          <w:color w:val="auto"/>
          <w:lang w:eastAsia="en-US"/>
        </w:rPr>
        <w:t>1999, p. 184)</w:t>
      </w:r>
      <w:r w:rsidR="00B1317C" w:rsidRPr="00FC5170">
        <w:rPr>
          <w:rFonts w:eastAsia="Calibri"/>
          <w:color w:val="auto"/>
          <w:lang w:eastAsia="en-US"/>
        </w:rPr>
        <w:t>.</w:t>
      </w:r>
      <w:r w:rsidR="0085098B" w:rsidRPr="00FC5170">
        <w:rPr>
          <w:rFonts w:eastAsia="Calibri"/>
          <w:color w:val="auto"/>
          <w:lang w:eastAsia="en-US"/>
        </w:rPr>
        <w:t xml:space="preserve"> A esse respeito Muller acrescenta que</w:t>
      </w:r>
    </w:p>
    <w:p w:rsidR="00B1317C" w:rsidRPr="00814463" w:rsidRDefault="00B1317C" w:rsidP="00814463">
      <w:pPr>
        <w:spacing w:line="360" w:lineRule="auto"/>
        <w:ind w:firstLine="708"/>
        <w:jc w:val="both"/>
        <w:rPr>
          <w:rFonts w:ascii="Arial" w:eastAsia="Calibri" w:hAnsi="Arial" w:cs="Arial"/>
          <w:color w:val="auto"/>
          <w:lang w:eastAsia="en-US"/>
        </w:rPr>
      </w:pPr>
    </w:p>
    <w:p w:rsidR="00814463" w:rsidRPr="00D75D15" w:rsidRDefault="00D75D15" w:rsidP="00814463">
      <w:pPr>
        <w:ind w:left="2835"/>
        <w:jc w:val="both"/>
        <w:rPr>
          <w:rFonts w:eastAsia="Calibri"/>
          <w:color w:val="auto"/>
          <w:sz w:val="20"/>
          <w:szCs w:val="20"/>
          <w:lang w:eastAsia="en-US"/>
        </w:rPr>
      </w:pPr>
      <w:r>
        <w:rPr>
          <w:rFonts w:eastAsia="Calibri"/>
          <w:color w:val="auto"/>
          <w:sz w:val="20"/>
          <w:szCs w:val="20"/>
          <w:lang w:eastAsia="en-US"/>
        </w:rPr>
        <w:t>S</w:t>
      </w:r>
      <w:r w:rsidR="00814463" w:rsidRPr="00D75D15">
        <w:rPr>
          <w:rFonts w:eastAsia="Calibri"/>
          <w:color w:val="auto"/>
          <w:sz w:val="20"/>
          <w:szCs w:val="20"/>
          <w:lang w:eastAsia="en-US"/>
        </w:rPr>
        <w:t xml:space="preserve">e, para definir a violência, posicionarmo-nos do lado daquele que a pratica, </w:t>
      </w:r>
      <w:proofErr w:type="gramStart"/>
      <w:r w:rsidR="00814463" w:rsidRPr="00D75D15">
        <w:rPr>
          <w:rFonts w:eastAsia="Calibri"/>
          <w:color w:val="auto"/>
          <w:sz w:val="20"/>
          <w:szCs w:val="20"/>
          <w:lang w:eastAsia="en-US"/>
        </w:rPr>
        <w:t>corremos grande</w:t>
      </w:r>
      <w:proofErr w:type="gramEnd"/>
      <w:r w:rsidR="00814463" w:rsidRPr="00D75D15">
        <w:rPr>
          <w:rFonts w:eastAsia="Calibri"/>
          <w:color w:val="auto"/>
          <w:sz w:val="20"/>
          <w:szCs w:val="20"/>
          <w:lang w:eastAsia="en-US"/>
        </w:rPr>
        <w:t xml:space="preserve"> risco de nos enganar quanto à sua verdadeira natureza, iniciando de imediato processos de legitimação que justificam os meios pelos fins. Logo, faz-se necessário definir a violência, posicionando-nos inicialmente do lado daquele que a sofre. Neste caso, a percepção é imediata e implica uma </w:t>
      </w:r>
      <w:proofErr w:type="spellStart"/>
      <w:r w:rsidR="00814463" w:rsidRPr="00D75D15">
        <w:rPr>
          <w:rFonts w:eastAsia="Calibri"/>
          <w:color w:val="auto"/>
          <w:sz w:val="20"/>
          <w:szCs w:val="20"/>
          <w:lang w:eastAsia="en-US"/>
        </w:rPr>
        <w:t>conceitualização</w:t>
      </w:r>
      <w:proofErr w:type="spellEnd"/>
      <w:r w:rsidR="00814463" w:rsidRPr="00D75D15">
        <w:rPr>
          <w:rFonts w:eastAsia="Calibri"/>
          <w:color w:val="auto"/>
          <w:sz w:val="20"/>
          <w:szCs w:val="20"/>
          <w:lang w:eastAsia="en-US"/>
        </w:rPr>
        <w:t xml:space="preserve"> que considere o meio utilizado e não mais o fim invocado.</w:t>
      </w:r>
      <w:r>
        <w:rPr>
          <w:rFonts w:eastAsia="Calibri"/>
          <w:color w:val="auto"/>
          <w:sz w:val="20"/>
          <w:szCs w:val="20"/>
          <w:lang w:eastAsia="en-US"/>
        </w:rPr>
        <w:t xml:space="preserve"> </w:t>
      </w:r>
      <w:r w:rsidR="00814463" w:rsidRPr="00D75D15">
        <w:rPr>
          <w:rFonts w:eastAsia="Calibri"/>
          <w:color w:val="auto"/>
          <w:sz w:val="20"/>
          <w:szCs w:val="20"/>
          <w:lang w:eastAsia="en-US"/>
        </w:rPr>
        <w:t>(MULLER, 2007, p.30)</w:t>
      </w:r>
      <w:r w:rsidR="00B1317C" w:rsidRPr="00D75D15">
        <w:rPr>
          <w:rFonts w:eastAsia="Calibri"/>
          <w:color w:val="auto"/>
          <w:sz w:val="20"/>
          <w:szCs w:val="20"/>
          <w:lang w:eastAsia="en-US"/>
        </w:rPr>
        <w:t>.</w:t>
      </w:r>
    </w:p>
    <w:p w:rsidR="00B1317C" w:rsidRDefault="00B1317C" w:rsidP="00814463">
      <w:pPr>
        <w:ind w:left="2835"/>
        <w:jc w:val="both"/>
        <w:rPr>
          <w:rFonts w:ascii="Arial" w:eastAsia="Calibri" w:hAnsi="Arial" w:cs="Arial"/>
          <w:color w:val="auto"/>
          <w:sz w:val="20"/>
          <w:szCs w:val="20"/>
          <w:lang w:eastAsia="en-US"/>
        </w:rPr>
      </w:pPr>
    </w:p>
    <w:p w:rsidR="00B1317C" w:rsidRPr="00814463" w:rsidRDefault="00B1317C" w:rsidP="00814463">
      <w:pPr>
        <w:ind w:left="2835"/>
        <w:jc w:val="both"/>
        <w:rPr>
          <w:rFonts w:ascii="Arial" w:eastAsia="Calibri" w:hAnsi="Arial" w:cs="Arial"/>
          <w:color w:val="auto"/>
          <w:sz w:val="20"/>
          <w:szCs w:val="20"/>
          <w:lang w:eastAsia="en-US"/>
        </w:rPr>
      </w:pPr>
    </w:p>
    <w:p w:rsidR="00814463" w:rsidRPr="00D75D15" w:rsidRDefault="0085098B" w:rsidP="00814463">
      <w:pPr>
        <w:spacing w:line="360" w:lineRule="auto"/>
        <w:ind w:firstLine="708"/>
        <w:jc w:val="both"/>
        <w:rPr>
          <w:rFonts w:eastAsia="Calibri"/>
          <w:color w:val="auto"/>
          <w:lang w:eastAsia="en-US"/>
        </w:rPr>
      </w:pPr>
      <w:r w:rsidRPr="00D75D15">
        <w:rPr>
          <w:rFonts w:eastAsia="Calibri"/>
          <w:color w:val="auto"/>
          <w:lang w:eastAsia="en-US"/>
        </w:rPr>
        <w:lastRenderedPageBreak/>
        <w:t xml:space="preserve">Após definir a violência a partir das considerações e vivências daqueles que a sofrem podemos atrelá-la às questões pedagógicas de maneira mais efetiva. Assim, para </w:t>
      </w:r>
      <w:r w:rsidR="00814463" w:rsidRPr="00D75D15">
        <w:rPr>
          <w:rFonts w:eastAsia="Calibri"/>
          <w:color w:val="auto"/>
          <w:lang w:eastAsia="en-US"/>
        </w:rPr>
        <w:t>Cunha (2008, p. 248</w:t>
      </w:r>
      <w:proofErr w:type="gramStart"/>
      <w:r w:rsidR="00814463" w:rsidRPr="00D75D15">
        <w:rPr>
          <w:rFonts w:eastAsia="Calibri"/>
          <w:color w:val="auto"/>
          <w:lang w:eastAsia="en-US"/>
        </w:rPr>
        <w:t>)</w:t>
      </w:r>
      <w:proofErr w:type="gramEnd"/>
    </w:p>
    <w:p w:rsidR="00814463" w:rsidRPr="00814463" w:rsidRDefault="00814463" w:rsidP="00814463">
      <w:pPr>
        <w:ind w:left="2832"/>
        <w:jc w:val="both"/>
        <w:rPr>
          <w:rFonts w:ascii="Arial" w:eastAsia="Calibri" w:hAnsi="Arial" w:cs="Arial"/>
          <w:color w:val="auto"/>
          <w:sz w:val="20"/>
          <w:szCs w:val="20"/>
          <w:lang w:eastAsia="en-US"/>
        </w:rPr>
      </w:pPr>
    </w:p>
    <w:p w:rsidR="00814463" w:rsidRPr="00D75D15" w:rsidRDefault="00814463" w:rsidP="00814463">
      <w:pPr>
        <w:ind w:left="2832"/>
        <w:jc w:val="both"/>
        <w:rPr>
          <w:rFonts w:eastAsia="Calibri"/>
          <w:color w:val="auto"/>
          <w:sz w:val="20"/>
          <w:szCs w:val="20"/>
          <w:lang w:eastAsia="en-US"/>
        </w:rPr>
      </w:pPr>
      <w:r w:rsidRPr="00D75D15">
        <w:rPr>
          <w:rFonts w:eastAsia="Calibri"/>
          <w:color w:val="auto"/>
          <w:sz w:val="20"/>
          <w:szCs w:val="20"/>
          <w:lang w:eastAsia="en-US"/>
        </w:rPr>
        <w:t xml:space="preserve">A violência é uma questão que precisa ser relacionada com a tradição pedagógica da escola moderna que adotamos no Brasil. Reduzimos, em grande medida, as práticas escolares ao esquema: professor que transmite informações (a título de conteúdos disciplinares) e verificam a capacidade de reprodução dessas informações (com avaliações de aprendizagem). Assim, formam, no transcorrer dos anos de escola, sujeitos aptos a cumprir ordens e a executar tarefas, preparados para o mercado de trabalho (como mercadorias em liquidação). </w:t>
      </w:r>
    </w:p>
    <w:p w:rsidR="00814463" w:rsidRDefault="00814463" w:rsidP="00814463">
      <w:pPr>
        <w:spacing w:line="360" w:lineRule="auto"/>
        <w:jc w:val="both"/>
      </w:pPr>
    </w:p>
    <w:p w:rsidR="00BD2C48" w:rsidRDefault="00BD2C48" w:rsidP="00BD2C48">
      <w:pPr>
        <w:pStyle w:val="PargrafodaLista"/>
        <w:spacing w:line="360" w:lineRule="auto"/>
        <w:ind w:left="0" w:firstLine="709"/>
        <w:jc w:val="both"/>
      </w:pPr>
      <w:r>
        <w:t>Garcia (2009, p. 513) afirma que “nesse sentido, argumentamos que indisciplina e violência representam problemas a serem pensados sob a perspectiva ampla dos processos de gestão escolar”, acredito que não cabe somente a gestão escolar, mas a família é o ponto de referencia no tangente desta questão, pois, “o alunato” é reflexo do meio. S</w:t>
      </w:r>
      <w:r w:rsidR="00154593">
        <w:t>egundo Jean-Paul Sartre (</w:t>
      </w:r>
      <w:r w:rsidR="00154593" w:rsidRPr="00154593">
        <w:t>1987, p. 22)</w:t>
      </w:r>
      <w:r w:rsidR="00154593">
        <w:t>, “a</w:t>
      </w:r>
      <w:r w:rsidRPr="00EA66F4">
        <w:t xml:space="preserve"> existência precede a essência”; nenhum ser humano nasce pronto, mas o homem é, em sua essência, produto do meio em que vive</w:t>
      </w:r>
      <w:r>
        <w:t>,</w:t>
      </w:r>
      <w:r w:rsidRPr="00EA66F4">
        <w:t xml:space="preserve"> construído a partir de suas relações sociais. </w:t>
      </w:r>
      <w:r>
        <w:t xml:space="preserve">Não podemos </w:t>
      </w:r>
      <w:r w:rsidRPr="00EA66F4">
        <w:t xml:space="preserve">prever </w:t>
      </w:r>
      <w:r>
        <w:t>ou quantificar o quanto o meio pode</w:t>
      </w:r>
      <w:r w:rsidRPr="00EA66F4">
        <w:t xml:space="preserve"> inf</w:t>
      </w:r>
      <w:r>
        <w:t xml:space="preserve">luenciar atualmente as pessoas, mas considera-se relevante demarcar um campo de pesquisas e estudos que abordem tais questões a fim de promover e </w:t>
      </w:r>
      <w:proofErr w:type="spellStart"/>
      <w:r>
        <w:t>resignificar</w:t>
      </w:r>
      <w:proofErr w:type="spellEnd"/>
      <w:r>
        <w:t xml:space="preserve"> o processo ensino-aprendizagem-ensino. </w:t>
      </w:r>
    </w:p>
    <w:p w:rsidR="004C7174" w:rsidRDefault="00BD2C48" w:rsidP="00BD2C48">
      <w:pPr>
        <w:pStyle w:val="PargrafodaLista"/>
        <w:spacing w:line="360" w:lineRule="auto"/>
        <w:ind w:left="0" w:firstLine="709"/>
        <w:jc w:val="both"/>
        <w:rPr>
          <w:color w:val="auto"/>
        </w:rPr>
      </w:pPr>
      <w:r>
        <w:t xml:space="preserve">Dessa forma, o ser humano não pode ser dissociado da sua origem e do seu contexto, precisamos entender a diferença entre educar e adestrar, de acordo com, </w:t>
      </w:r>
      <w:proofErr w:type="spellStart"/>
      <w:r>
        <w:t>Brandalise</w:t>
      </w:r>
      <w:proofErr w:type="spellEnd"/>
      <w:r>
        <w:t xml:space="preserve"> Jr.</w:t>
      </w:r>
      <w:r w:rsidR="000B41A9">
        <w:t xml:space="preserve"> (2012, p. 02</w:t>
      </w:r>
      <w:r w:rsidR="00D31C2E">
        <w:t>, grifo meu</w:t>
      </w:r>
      <w:r w:rsidR="000B41A9">
        <w:t>)</w:t>
      </w:r>
      <w:r>
        <w:t xml:space="preserve"> “alguns pais </w:t>
      </w:r>
      <w:r w:rsidRPr="00F23EF9">
        <w:rPr>
          <w:b/>
        </w:rPr>
        <w:t>preferem</w:t>
      </w:r>
      <w:r>
        <w:t xml:space="preserve"> educar pelo medo, e não se dão conta que isso é adestramento. Outros </w:t>
      </w:r>
      <w:r w:rsidRPr="00F23EF9">
        <w:rPr>
          <w:b/>
        </w:rPr>
        <w:t>mostram</w:t>
      </w:r>
      <w:r>
        <w:t xml:space="preserve"> aos filhos as consequências dos seus atos e o que isso refletira em se</w:t>
      </w:r>
      <w:r w:rsidR="000B41A9">
        <w:t>u futuro. Isso se chama educar”</w:t>
      </w:r>
      <w:r>
        <w:t xml:space="preserve">. </w:t>
      </w:r>
      <w:r w:rsidR="00CE66B9" w:rsidRPr="00AB5ABA">
        <w:rPr>
          <w:color w:val="auto"/>
        </w:rPr>
        <w:t>Da mesma forma, é importante, por parte dos professores, entender que autoridade e autoritarismo não podem ser percebidos como sinônimos na educação.</w:t>
      </w:r>
    </w:p>
    <w:p w:rsidR="00B91C97" w:rsidRPr="00C15FB0" w:rsidRDefault="00FF3683" w:rsidP="00BD2C48">
      <w:pPr>
        <w:pStyle w:val="PargrafodaLista"/>
        <w:spacing w:line="360" w:lineRule="auto"/>
        <w:ind w:left="0" w:firstLine="709"/>
        <w:jc w:val="both"/>
        <w:rPr>
          <w:color w:val="auto"/>
        </w:rPr>
      </w:pPr>
      <w:r w:rsidRPr="00C15FB0">
        <w:rPr>
          <w:color w:val="auto"/>
        </w:rPr>
        <w:t>Nesse contexto, c</w:t>
      </w:r>
      <w:r w:rsidR="00955B42" w:rsidRPr="00C15FB0">
        <w:rPr>
          <w:color w:val="auto"/>
        </w:rPr>
        <w:t>ompreender um sujeito, uma subjetividade vai al</w:t>
      </w:r>
      <w:r w:rsidRPr="00C15FB0">
        <w:rPr>
          <w:color w:val="auto"/>
        </w:rPr>
        <w:t xml:space="preserve">ém de meros conceitos e rótulos, pois tentar descrever </w:t>
      </w:r>
      <w:r w:rsidR="007A2DCF" w:rsidRPr="00C15FB0">
        <w:rPr>
          <w:color w:val="auto"/>
        </w:rPr>
        <w:t>certo</w:t>
      </w:r>
      <w:r w:rsidRPr="00C15FB0">
        <w:rPr>
          <w:color w:val="auto"/>
        </w:rPr>
        <w:t xml:space="preserve"> tipo de comportamento histórico cultural adequado, o comportamento que opõe, separa o normal da conceituação de comportamento inadequado</w:t>
      </w:r>
      <w:r w:rsidR="007A2DCF" w:rsidRPr="00C15FB0">
        <w:rPr>
          <w:color w:val="auto"/>
        </w:rPr>
        <w:t xml:space="preserve">, pois geralmente analisamos os padrões comportamentais do lugar onde ocupamos, da educação e cultura enraizada em nosso cerne. </w:t>
      </w:r>
    </w:p>
    <w:p w:rsidR="00955B42" w:rsidRPr="00C15FB0" w:rsidRDefault="00952411" w:rsidP="00BD2C48">
      <w:pPr>
        <w:pStyle w:val="PargrafodaLista"/>
        <w:spacing w:line="360" w:lineRule="auto"/>
        <w:ind w:left="0" w:firstLine="709"/>
        <w:jc w:val="both"/>
        <w:rPr>
          <w:color w:val="auto"/>
        </w:rPr>
      </w:pPr>
      <w:r w:rsidRPr="00952411">
        <w:rPr>
          <w:color w:val="auto"/>
        </w:rPr>
        <w:t xml:space="preserve">Para Freire (2011, p. 118) “respeitar e aceitar a diferença é uma </w:t>
      </w:r>
      <w:proofErr w:type="gramStart"/>
      <w:r w:rsidRPr="00952411">
        <w:rPr>
          <w:color w:val="auto"/>
        </w:rPr>
        <w:t>dessa virtudes</w:t>
      </w:r>
      <w:proofErr w:type="gramEnd"/>
      <w:r w:rsidRPr="00952411">
        <w:rPr>
          <w:color w:val="auto"/>
        </w:rPr>
        <w:t xml:space="preserve"> sem o que </w:t>
      </w:r>
      <w:r w:rsidRPr="00C15FB0">
        <w:rPr>
          <w:color w:val="auto"/>
        </w:rPr>
        <w:t>escuta não pode dar”, e</w:t>
      </w:r>
      <w:r w:rsidR="007A2DCF" w:rsidRPr="00C15FB0">
        <w:rPr>
          <w:color w:val="auto"/>
        </w:rPr>
        <w:t>ss</w:t>
      </w:r>
      <w:r w:rsidRPr="00C15FB0">
        <w:rPr>
          <w:color w:val="auto"/>
        </w:rPr>
        <w:t>e discurso passa a ser vá</w:t>
      </w:r>
      <w:r w:rsidR="007A2DCF" w:rsidRPr="00C15FB0">
        <w:rPr>
          <w:color w:val="auto"/>
        </w:rPr>
        <w:t>lido, a partir do momento que pensamos em oposição do que o sujeito não é, ou seja, o comportamento que ele não tem</w:t>
      </w:r>
      <w:r w:rsidR="00EF6B7F" w:rsidRPr="00C15FB0">
        <w:rPr>
          <w:color w:val="auto"/>
        </w:rPr>
        <w:t xml:space="preserve">, quando excluímos do </w:t>
      </w:r>
      <w:r w:rsidR="00EF6B7F" w:rsidRPr="00C15FB0">
        <w:rPr>
          <w:color w:val="auto"/>
        </w:rPr>
        <w:lastRenderedPageBreak/>
        <w:t>nosso campo de subjetividade os conceitos aos quais somos sistematicamente enquadrados, os modelos que conhecemos, exclui o aluno que não segue os mesmos padrões comportamentais, ditos ou considerados adequados, mas para tanto, podemos perceber que geralmente somos reflexo do meio ao qual estamos inseridos</w:t>
      </w:r>
      <w:r w:rsidR="00B91C97" w:rsidRPr="00C15FB0">
        <w:rPr>
          <w:color w:val="auto"/>
        </w:rPr>
        <w:t>, um comportamento violento só se concretiza caso aja condições para o mesmo se efetivar.</w:t>
      </w:r>
    </w:p>
    <w:p w:rsidR="00814463" w:rsidRPr="00AB5ABA" w:rsidRDefault="00A42354" w:rsidP="00814463">
      <w:pPr>
        <w:spacing w:line="360" w:lineRule="auto"/>
        <w:ind w:firstLine="708"/>
        <w:jc w:val="both"/>
        <w:rPr>
          <w:rFonts w:eastAsia="Calibri"/>
          <w:color w:val="auto"/>
          <w:lang w:eastAsia="en-US"/>
        </w:rPr>
      </w:pPr>
      <w:r w:rsidRPr="00AB5ABA">
        <w:rPr>
          <w:rFonts w:eastAsia="Calibri"/>
          <w:color w:val="auto"/>
          <w:lang w:eastAsia="en-US"/>
        </w:rPr>
        <w:t>“A</w:t>
      </w:r>
      <w:r w:rsidR="00814463" w:rsidRPr="00AB5ABA">
        <w:rPr>
          <w:rFonts w:eastAsia="Calibri"/>
          <w:color w:val="auto"/>
          <w:lang w:eastAsia="en-US"/>
        </w:rPr>
        <w:t xml:space="preserve">utoridade tem a ver com liderança, e nada tem a ver com chefia; entendendo-se que líder é aquele que se propõe e é aceito, enquanto chefe – no mais comum – é aquele que se impõe por um recurso de poder.” </w:t>
      </w:r>
      <w:r w:rsidR="00D75D15" w:rsidRPr="00AB5ABA">
        <w:rPr>
          <w:rFonts w:eastAsia="Calibri"/>
          <w:color w:val="auto"/>
          <w:lang w:eastAsia="en-US"/>
        </w:rPr>
        <w:t>Morais (</w:t>
      </w:r>
      <w:r w:rsidR="00814463" w:rsidRPr="00AB5ABA">
        <w:rPr>
          <w:rFonts w:eastAsia="Calibri"/>
          <w:color w:val="auto"/>
          <w:lang w:eastAsia="en-US"/>
        </w:rPr>
        <w:t>1994, p. 24)</w:t>
      </w:r>
      <w:r w:rsidR="00B2305B" w:rsidRPr="00AB5ABA">
        <w:rPr>
          <w:rFonts w:eastAsia="Calibri"/>
          <w:color w:val="auto"/>
          <w:lang w:eastAsia="en-US"/>
        </w:rPr>
        <w:t>.</w:t>
      </w:r>
    </w:p>
    <w:p w:rsidR="00B2305B" w:rsidRPr="00B2305B" w:rsidRDefault="00B2305B" w:rsidP="00B2305B">
      <w:pPr>
        <w:spacing w:line="360" w:lineRule="auto"/>
        <w:ind w:firstLine="708"/>
        <w:jc w:val="both"/>
        <w:rPr>
          <w:rFonts w:eastAsia="Calibri"/>
          <w:color w:val="auto"/>
          <w:lang w:eastAsia="en-US"/>
        </w:rPr>
      </w:pPr>
      <w:r w:rsidRPr="00B2305B">
        <w:rPr>
          <w:rFonts w:eastAsia="Calibri"/>
          <w:color w:val="auto"/>
          <w:lang w:eastAsia="en-US"/>
        </w:rPr>
        <w:t>Para Garcia (2009, p. 516) “</w:t>
      </w:r>
      <w:r w:rsidR="00154593">
        <w:rPr>
          <w:rFonts w:eastAsia="Calibri"/>
          <w:color w:val="auto"/>
          <w:lang w:eastAsia="en-US"/>
        </w:rPr>
        <w:t>n</w:t>
      </w:r>
      <w:r w:rsidRPr="00B2305B">
        <w:rPr>
          <w:rFonts w:eastAsia="Calibri"/>
          <w:color w:val="auto"/>
          <w:lang w:eastAsia="en-US"/>
        </w:rPr>
        <w:t xml:space="preserve">a atualidade, ainda persiste, entre muitos educadores, a ideia de disciplina como algo que solicita processos de controle e punição, tendo em vista garantir a manutenção de </w:t>
      </w:r>
      <w:r w:rsidR="0085098B">
        <w:rPr>
          <w:rFonts w:eastAsia="Calibri"/>
          <w:color w:val="auto"/>
          <w:lang w:eastAsia="en-US"/>
        </w:rPr>
        <w:t>um determinado estado de ordem”, isso também interfere na organização curricular embasada na segregação de disciplinas.</w:t>
      </w:r>
    </w:p>
    <w:p w:rsidR="00814463" w:rsidRPr="00D75D15" w:rsidRDefault="00814463" w:rsidP="00814463">
      <w:pPr>
        <w:spacing w:line="360" w:lineRule="auto"/>
        <w:ind w:firstLine="708"/>
        <w:jc w:val="both"/>
        <w:rPr>
          <w:rFonts w:eastAsia="Calibri"/>
          <w:color w:val="auto"/>
          <w:lang w:eastAsia="en-US"/>
        </w:rPr>
      </w:pPr>
      <w:r w:rsidRPr="00D75D15">
        <w:rPr>
          <w:rFonts w:eastAsia="Calibri"/>
          <w:color w:val="auto"/>
          <w:lang w:eastAsia="en-US"/>
        </w:rPr>
        <w:t>Desta forma, a autoridade é necessária e deve estar presente na relação professor – aluno. Cabe considerar que, a autoridade não pode fazer dos alunos seres inferiores. Essa autoridade é necessária, ao contrário, para transmitir segurança durante a caminhada do estudante</w:t>
      </w:r>
      <w:r w:rsidRPr="00AD2C96">
        <w:rPr>
          <w:rFonts w:eastAsia="Calibri"/>
          <w:color w:val="auto"/>
          <w:lang w:eastAsia="en-US"/>
        </w:rPr>
        <w:t xml:space="preserve">. </w:t>
      </w:r>
      <w:r w:rsidR="00D75D15" w:rsidRPr="00AD2C96">
        <w:rPr>
          <w:rFonts w:eastAsia="Calibri"/>
          <w:color w:val="auto"/>
          <w:lang w:eastAsia="en-US"/>
        </w:rPr>
        <w:t>Morais</w:t>
      </w:r>
      <w:r w:rsidRPr="00AD2C96">
        <w:rPr>
          <w:rFonts w:eastAsia="Calibri"/>
          <w:color w:val="auto"/>
          <w:lang w:eastAsia="en-US"/>
        </w:rPr>
        <w:t xml:space="preserve"> </w:t>
      </w:r>
      <w:r w:rsidR="00D75D15" w:rsidRPr="00AD2C96">
        <w:rPr>
          <w:rFonts w:eastAsia="Calibri"/>
          <w:color w:val="auto"/>
          <w:lang w:eastAsia="en-US"/>
        </w:rPr>
        <w:t>(</w:t>
      </w:r>
      <w:r w:rsidRPr="00AD2C96">
        <w:rPr>
          <w:rFonts w:eastAsia="Calibri"/>
          <w:color w:val="auto"/>
          <w:lang w:eastAsia="en-US"/>
        </w:rPr>
        <w:t>1994)</w:t>
      </w:r>
      <w:r w:rsidR="0054578A">
        <w:rPr>
          <w:rFonts w:eastAsia="Calibri"/>
          <w:color w:val="auto"/>
          <w:lang w:eastAsia="en-US"/>
        </w:rPr>
        <w:t>.</w:t>
      </w:r>
    </w:p>
    <w:p w:rsidR="00814463" w:rsidRPr="00AD2C96" w:rsidRDefault="00814463" w:rsidP="00814463">
      <w:pPr>
        <w:spacing w:line="360" w:lineRule="auto"/>
        <w:ind w:firstLine="708"/>
        <w:jc w:val="both"/>
        <w:rPr>
          <w:rFonts w:eastAsia="Calibri"/>
          <w:color w:val="auto"/>
          <w:lang w:eastAsia="en-US"/>
        </w:rPr>
      </w:pPr>
      <w:r w:rsidRPr="00D75D15">
        <w:rPr>
          <w:rFonts w:eastAsia="Calibri"/>
          <w:color w:val="auto"/>
          <w:lang w:eastAsia="en-US"/>
        </w:rPr>
        <w:t>Portanto, a autoridade, mesmo sendo firme deve ser humilde, ser capaz de perceber a sensibilidade e fragilidade do outro. Já o autoritarismo, ao contrário, não é humilde, nem conquistado. Ele é imposto, expressando a inferioridade do alu</w:t>
      </w:r>
      <w:r w:rsidR="00D75D15" w:rsidRPr="00D75D15">
        <w:rPr>
          <w:rFonts w:eastAsia="Calibri"/>
          <w:color w:val="auto"/>
          <w:lang w:eastAsia="en-US"/>
        </w:rPr>
        <w:t xml:space="preserve">no em relação a seu professor. </w:t>
      </w:r>
      <w:r w:rsidR="00D75D15" w:rsidRPr="00AD2C96">
        <w:rPr>
          <w:rFonts w:eastAsia="Calibri"/>
          <w:color w:val="auto"/>
          <w:lang w:eastAsia="en-US"/>
        </w:rPr>
        <w:t>Morais</w:t>
      </w:r>
      <w:r w:rsidRPr="00AD2C96">
        <w:rPr>
          <w:rFonts w:eastAsia="Calibri"/>
          <w:color w:val="auto"/>
          <w:lang w:eastAsia="en-US"/>
        </w:rPr>
        <w:t xml:space="preserve"> </w:t>
      </w:r>
      <w:r w:rsidR="00D75D15" w:rsidRPr="00AD2C96">
        <w:rPr>
          <w:rFonts w:eastAsia="Calibri"/>
          <w:color w:val="auto"/>
          <w:lang w:eastAsia="en-US"/>
        </w:rPr>
        <w:t>(</w:t>
      </w:r>
      <w:r w:rsidRPr="00AD2C96">
        <w:rPr>
          <w:rFonts w:eastAsia="Calibri"/>
          <w:color w:val="auto"/>
          <w:lang w:eastAsia="en-US"/>
        </w:rPr>
        <w:t>1994)</w:t>
      </w:r>
      <w:r w:rsidR="00AD2C96">
        <w:rPr>
          <w:rFonts w:eastAsia="Calibri"/>
          <w:color w:val="auto"/>
          <w:lang w:eastAsia="en-US"/>
        </w:rPr>
        <w:t>.</w:t>
      </w:r>
    </w:p>
    <w:p w:rsidR="00814463" w:rsidRPr="00D75D15" w:rsidRDefault="00814463" w:rsidP="00814463">
      <w:pPr>
        <w:spacing w:line="360" w:lineRule="auto"/>
        <w:ind w:firstLine="708"/>
        <w:jc w:val="both"/>
        <w:rPr>
          <w:rFonts w:eastAsia="Calibri"/>
          <w:color w:val="auto"/>
          <w:lang w:eastAsia="en-US"/>
        </w:rPr>
      </w:pPr>
      <w:r w:rsidRPr="00D75D15">
        <w:rPr>
          <w:rFonts w:eastAsia="Calibri"/>
          <w:color w:val="auto"/>
          <w:lang w:eastAsia="en-US"/>
        </w:rPr>
        <w:t xml:space="preserve">O autoritarismo “é o tapume atrás do qual alguma incompetência se esconde. Ele usa a diferenciação natural do mundo para hipertrofiá-la, não reconhecendo as coisas transformáveis, mas sim </w:t>
      </w:r>
      <w:proofErr w:type="gramStart"/>
      <w:r w:rsidRPr="00D75D15">
        <w:rPr>
          <w:rFonts w:eastAsia="Calibri"/>
          <w:color w:val="auto"/>
          <w:lang w:eastAsia="en-US"/>
        </w:rPr>
        <w:t>parasitando-as</w:t>
      </w:r>
      <w:proofErr w:type="gramEnd"/>
      <w:r w:rsidRPr="00D75D15">
        <w:rPr>
          <w:rFonts w:eastAsia="Calibri"/>
          <w:color w:val="auto"/>
          <w:lang w:eastAsia="en-US"/>
        </w:rPr>
        <w:t>, e fazendo</w:t>
      </w:r>
      <w:r w:rsidR="00D75D15" w:rsidRPr="00D75D15">
        <w:rPr>
          <w:rFonts w:eastAsia="Calibri"/>
          <w:color w:val="auto"/>
          <w:lang w:eastAsia="en-US"/>
        </w:rPr>
        <w:t>-o, deforma o educando.” Morais</w:t>
      </w:r>
      <w:r w:rsidRPr="00D75D15">
        <w:rPr>
          <w:rFonts w:eastAsia="Calibri"/>
          <w:color w:val="auto"/>
          <w:lang w:eastAsia="en-US"/>
        </w:rPr>
        <w:t xml:space="preserve"> </w:t>
      </w:r>
      <w:r w:rsidR="00D75D15" w:rsidRPr="00D75D15">
        <w:rPr>
          <w:rFonts w:eastAsia="Calibri"/>
          <w:color w:val="auto"/>
          <w:lang w:eastAsia="en-US"/>
        </w:rPr>
        <w:t>(</w:t>
      </w:r>
      <w:r w:rsidRPr="00D75D15">
        <w:rPr>
          <w:rFonts w:eastAsia="Calibri"/>
          <w:color w:val="auto"/>
          <w:lang w:eastAsia="en-US"/>
        </w:rPr>
        <w:t>1995, p. 27)</w:t>
      </w:r>
      <w:r w:rsidR="0054578A">
        <w:rPr>
          <w:rFonts w:eastAsia="Calibri"/>
          <w:color w:val="auto"/>
          <w:lang w:eastAsia="en-US"/>
        </w:rPr>
        <w:t>.</w:t>
      </w:r>
    </w:p>
    <w:p w:rsidR="00814463" w:rsidRPr="00D75D15" w:rsidRDefault="00814463" w:rsidP="00814463">
      <w:pPr>
        <w:spacing w:line="360" w:lineRule="auto"/>
        <w:ind w:firstLine="708"/>
        <w:jc w:val="both"/>
        <w:rPr>
          <w:rFonts w:eastAsia="Calibri"/>
          <w:color w:val="auto"/>
          <w:lang w:eastAsia="en-US"/>
        </w:rPr>
      </w:pPr>
      <w:r w:rsidRPr="00AD2C96">
        <w:rPr>
          <w:rFonts w:eastAsia="Calibri"/>
          <w:color w:val="auto"/>
          <w:lang w:eastAsia="en-US"/>
        </w:rPr>
        <w:t xml:space="preserve">Pacheco (2008) </w:t>
      </w:r>
      <w:r w:rsidRPr="00D75D15">
        <w:rPr>
          <w:rFonts w:eastAsia="Calibri"/>
          <w:color w:val="auto"/>
          <w:lang w:eastAsia="en-US"/>
        </w:rPr>
        <w:t>afirma que, o autoritarismo está presente nas ações cotidianas na relação professor – aluno. Apresenta-se quando o professor impõe seu pensa</w:t>
      </w:r>
      <w:r w:rsidR="0085098B" w:rsidRPr="00D75D15">
        <w:rPr>
          <w:rFonts w:eastAsia="Calibri"/>
          <w:color w:val="auto"/>
          <w:lang w:eastAsia="en-US"/>
        </w:rPr>
        <w:t>mento, ameaça, manipula, coage</w:t>
      </w:r>
      <w:r w:rsidRPr="00D75D15">
        <w:rPr>
          <w:rFonts w:eastAsia="Calibri"/>
          <w:color w:val="auto"/>
          <w:lang w:eastAsia="en-US"/>
        </w:rPr>
        <w:t xml:space="preserve">, domina; enfim, não usa do diálogo dentro desta relação. </w:t>
      </w:r>
    </w:p>
    <w:p w:rsidR="004C7174" w:rsidRPr="00D75D15" w:rsidRDefault="004C7174" w:rsidP="00814463">
      <w:pPr>
        <w:spacing w:line="360" w:lineRule="auto"/>
        <w:ind w:firstLine="708"/>
        <w:jc w:val="both"/>
        <w:rPr>
          <w:rFonts w:eastAsia="Calibri"/>
          <w:color w:val="auto"/>
          <w:lang w:eastAsia="en-US"/>
        </w:rPr>
      </w:pPr>
      <w:r w:rsidRPr="00D75D15">
        <w:rPr>
          <w:rFonts w:eastAsia="Calibri"/>
          <w:color w:val="auto"/>
          <w:lang w:eastAsia="en-US"/>
        </w:rPr>
        <w:t>Afirma Aquino (2000</w:t>
      </w:r>
      <w:r w:rsidR="004E37D7" w:rsidRPr="00D75D15">
        <w:rPr>
          <w:rFonts w:eastAsia="Calibri"/>
          <w:color w:val="auto"/>
          <w:lang w:eastAsia="en-US"/>
        </w:rPr>
        <w:t>, p. 64</w:t>
      </w:r>
      <w:r w:rsidRPr="00D75D15">
        <w:rPr>
          <w:rFonts w:eastAsia="Calibri"/>
          <w:color w:val="auto"/>
          <w:lang w:eastAsia="en-US"/>
        </w:rPr>
        <w:t xml:space="preserve">) que, a autoridade não se caracteriza como uma posição superior do professor em relação a seu aluno. Não deve ser confundida, portanto, com a noção de hierarquia da instituição escolar. </w:t>
      </w:r>
    </w:p>
    <w:p w:rsidR="004C7174" w:rsidRPr="004C7174" w:rsidRDefault="004C7174" w:rsidP="004C7174">
      <w:pPr>
        <w:spacing w:line="360" w:lineRule="auto"/>
        <w:jc w:val="both"/>
        <w:rPr>
          <w:rFonts w:ascii="Arial" w:eastAsia="Calibri" w:hAnsi="Arial" w:cs="Arial"/>
          <w:color w:val="auto"/>
          <w:lang w:eastAsia="en-US"/>
        </w:rPr>
      </w:pPr>
    </w:p>
    <w:p w:rsidR="004C7174" w:rsidRPr="00D75D15" w:rsidRDefault="004C7174" w:rsidP="004C7174">
      <w:pPr>
        <w:spacing w:line="100" w:lineRule="atLeast"/>
        <w:ind w:left="2832"/>
        <w:jc w:val="both"/>
        <w:rPr>
          <w:rFonts w:eastAsia="Calibri"/>
          <w:color w:val="auto"/>
          <w:sz w:val="20"/>
          <w:szCs w:val="20"/>
          <w:lang w:eastAsia="en-US"/>
        </w:rPr>
      </w:pPr>
      <w:proofErr w:type="gramStart"/>
      <w:r w:rsidRPr="00D75D15">
        <w:rPr>
          <w:rFonts w:eastAsia="Calibri"/>
          <w:color w:val="auto"/>
          <w:sz w:val="20"/>
          <w:szCs w:val="20"/>
          <w:lang w:eastAsia="en-US"/>
        </w:rPr>
        <w:t>a</w:t>
      </w:r>
      <w:proofErr w:type="gramEnd"/>
      <w:r w:rsidRPr="00D75D15">
        <w:rPr>
          <w:rFonts w:eastAsia="Calibri"/>
          <w:color w:val="auto"/>
          <w:sz w:val="20"/>
          <w:szCs w:val="20"/>
          <w:lang w:eastAsia="en-US"/>
        </w:rPr>
        <w:t xml:space="preserve"> noção “hierarquia” presta-se, aqui, mais a apontar a estratificação funcional dos lugares do que a referendar uma imponderável soberania do lugar do agente sobre a clientela. Também a noção de “superioridade” não significa, </w:t>
      </w:r>
      <w:proofErr w:type="gramStart"/>
      <w:r w:rsidRPr="00D75D15">
        <w:rPr>
          <w:rFonts w:eastAsia="Calibri"/>
          <w:color w:val="auto"/>
          <w:sz w:val="20"/>
          <w:szCs w:val="20"/>
          <w:lang w:eastAsia="en-US"/>
        </w:rPr>
        <w:t>sob hipótese</w:t>
      </w:r>
      <w:proofErr w:type="gramEnd"/>
      <w:r w:rsidRPr="00D75D15">
        <w:rPr>
          <w:rFonts w:eastAsia="Calibri"/>
          <w:color w:val="auto"/>
          <w:sz w:val="20"/>
          <w:szCs w:val="20"/>
          <w:lang w:eastAsia="en-US"/>
        </w:rPr>
        <w:t xml:space="preserve"> alguma, </w:t>
      </w:r>
      <w:r w:rsidRPr="00D75D15">
        <w:rPr>
          <w:rFonts w:eastAsia="Calibri"/>
          <w:color w:val="auto"/>
          <w:sz w:val="20"/>
          <w:szCs w:val="20"/>
          <w:lang w:eastAsia="en-US"/>
        </w:rPr>
        <w:lastRenderedPageBreak/>
        <w:t>uma qualidade substantiva, em si mesma. Mesmo porque a suposta superioridade do professor é um efeito circunstancial, fugidio, não perene. (AQUINO, 2000, p.64)</w:t>
      </w:r>
    </w:p>
    <w:p w:rsidR="004C7174" w:rsidRPr="004C7174" w:rsidRDefault="004C7174" w:rsidP="004C7174">
      <w:pPr>
        <w:spacing w:line="360" w:lineRule="auto"/>
        <w:jc w:val="both"/>
        <w:rPr>
          <w:rFonts w:ascii="Arial" w:eastAsia="Calibri" w:hAnsi="Arial" w:cs="Arial"/>
          <w:color w:val="auto"/>
          <w:sz w:val="22"/>
          <w:szCs w:val="22"/>
          <w:lang w:eastAsia="en-US"/>
        </w:rPr>
      </w:pPr>
    </w:p>
    <w:p w:rsidR="004C7174" w:rsidRPr="009C4115" w:rsidRDefault="004C7174" w:rsidP="004C7174">
      <w:pPr>
        <w:spacing w:line="360" w:lineRule="auto"/>
        <w:jc w:val="both"/>
        <w:rPr>
          <w:rFonts w:eastAsia="Calibri"/>
          <w:color w:val="auto"/>
          <w:lang w:eastAsia="en-US"/>
        </w:rPr>
      </w:pPr>
      <w:r w:rsidRPr="004C7174">
        <w:rPr>
          <w:rFonts w:ascii="Arial" w:eastAsia="Calibri" w:hAnsi="Arial" w:cs="Arial"/>
          <w:color w:val="auto"/>
          <w:sz w:val="22"/>
          <w:szCs w:val="22"/>
          <w:lang w:eastAsia="en-US"/>
        </w:rPr>
        <w:tab/>
      </w:r>
      <w:r w:rsidRPr="009C4115">
        <w:rPr>
          <w:rFonts w:eastAsia="Calibri"/>
          <w:color w:val="auto"/>
          <w:lang w:eastAsia="en-US"/>
        </w:rPr>
        <w:t xml:space="preserve">Percebe-se então, segundo </w:t>
      </w:r>
      <w:r w:rsidRPr="00AD2C96">
        <w:rPr>
          <w:rFonts w:eastAsia="Calibri"/>
          <w:color w:val="auto"/>
          <w:lang w:eastAsia="en-US"/>
        </w:rPr>
        <w:t xml:space="preserve">Aquino (2000), </w:t>
      </w:r>
      <w:r w:rsidRPr="009C4115">
        <w:rPr>
          <w:rFonts w:eastAsia="Calibri"/>
          <w:color w:val="auto"/>
          <w:lang w:eastAsia="en-US"/>
        </w:rPr>
        <w:t xml:space="preserve">que a noção de autoridade dentro do aspecto hierárquico deve-se somente ao cargo, função e lugar social instituído ao professor no decorrer da história. Contudo, para esse lugar de fato existir é preciso que se tenha do outro lado, o educando. Logo, os dois lados se completam. </w:t>
      </w:r>
    </w:p>
    <w:p w:rsidR="004C7174" w:rsidRPr="009C4115" w:rsidRDefault="004C7174" w:rsidP="004C7174">
      <w:pPr>
        <w:spacing w:line="360" w:lineRule="auto"/>
        <w:jc w:val="both"/>
        <w:rPr>
          <w:rFonts w:eastAsia="Calibri"/>
          <w:color w:val="auto"/>
          <w:lang w:eastAsia="en-US"/>
        </w:rPr>
      </w:pPr>
      <w:r w:rsidRPr="009C4115">
        <w:rPr>
          <w:rFonts w:eastAsia="Calibri"/>
          <w:color w:val="auto"/>
          <w:lang w:eastAsia="en-US"/>
        </w:rPr>
        <w:tab/>
        <w:t>“O primeiro dispara a ação e é por ela responsável; o segundo é alvo da ação e dela donatário. Um é o agente, o outro a clientela, e sem qualquer uma dessas partes presentes não há ação insti</w:t>
      </w:r>
      <w:r w:rsidR="009C4115" w:rsidRPr="009C4115">
        <w:rPr>
          <w:rFonts w:eastAsia="Calibri"/>
          <w:color w:val="auto"/>
          <w:lang w:eastAsia="en-US"/>
        </w:rPr>
        <w:t>tucional propriamente.” Aquino</w:t>
      </w:r>
      <w:r w:rsidRPr="009C4115">
        <w:rPr>
          <w:rFonts w:eastAsia="Calibri"/>
          <w:color w:val="auto"/>
          <w:lang w:eastAsia="en-US"/>
        </w:rPr>
        <w:t xml:space="preserve"> </w:t>
      </w:r>
      <w:r w:rsidR="009C4115" w:rsidRPr="009C4115">
        <w:rPr>
          <w:rFonts w:eastAsia="Calibri"/>
          <w:color w:val="auto"/>
          <w:lang w:eastAsia="en-US"/>
        </w:rPr>
        <w:t>(</w:t>
      </w:r>
      <w:r w:rsidRPr="009C4115">
        <w:rPr>
          <w:rFonts w:eastAsia="Calibri"/>
          <w:color w:val="auto"/>
          <w:lang w:eastAsia="en-US"/>
        </w:rPr>
        <w:t>2000, p.61)</w:t>
      </w:r>
      <w:r w:rsidR="00D75D15" w:rsidRPr="009C4115">
        <w:rPr>
          <w:rFonts w:eastAsia="Calibri"/>
          <w:color w:val="auto"/>
          <w:lang w:eastAsia="en-US"/>
        </w:rPr>
        <w:t>.</w:t>
      </w:r>
    </w:p>
    <w:p w:rsidR="004C7174" w:rsidRPr="00AD2C96" w:rsidRDefault="004C7174" w:rsidP="004C7174">
      <w:pPr>
        <w:spacing w:line="360" w:lineRule="auto"/>
        <w:ind w:firstLine="708"/>
        <w:jc w:val="both"/>
        <w:rPr>
          <w:rFonts w:eastAsia="Calibri"/>
          <w:color w:val="auto"/>
          <w:lang w:eastAsia="en-US"/>
        </w:rPr>
      </w:pPr>
      <w:r w:rsidRPr="009C4115">
        <w:rPr>
          <w:rFonts w:eastAsia="Calibri"/>
          <w:color w:val="auto"/>
          <w:lang w:eastAsia="en-US"/>
        </w:rPr>
        <w:t>Com isso, o professor alcançará a autoridade indispensável na tarefa de educar. Autoridade essa baseada na admiração, na competência e no prestígio despertado pelo pro</w:t>
      </w:r>
      <w:r w:rsidR="009C4115" w:rsidRPr="009C4115">
        <w:rPr>
          <w:rFonts w:eastAsia="Calibri"/>
          <w:color w:val="auto"/>
          <w:lang w:eastAsia="en-US"/>
        </w:rPr>
        <w:t>fessor em seus alunos</w:t>
      </w:r>
      <w:r w:rsidR="009C4115" w:rsidRPr="00EE16D4">
        <w:rPr>
          <w:rFonts w:eastAsia="Calibri"/>
          <w:color w:val="auto"/>
          <w:lang w:eastAsia="en-US"/>
        </w:rPr>
        <w:t xml:space="preserve">. </w:t>
      </w:r>
      <w:r w:rsidR="009C4115" w:rsidRPr="00AD2C96">
        <w:rPr>
          <w:rFonts w:eastAsia="Calibri"/>
          <w:color w:val="auto"/>
          <w:lang w:eastAsia="en-US"/>
        </w:rPr>
        <w:t>Carvalho</w:t>
      </w:r>
      <w:r w:rsidRPr="00AD2C96">
        <w:rPr>
          <w:rFonts w:eastAsia="Calibri"/>
          <w:color w:val="auto"/>
          <w:lang w:eastAsia="en-US"/>
        </w:rPr>
        <w:t xml:space="preserve"> </w:t>
      </w:r>
      <w:r w:rsidR="009C4115" w:rsidRPr="00AD2C96">
        <w:rPr>
          <w:rFonts w:eastAsia="Calibri"/>
          <w:color w:val="auto"/>
          <w:lang w:eastAsia="en-US"/>
        </w:rPr>
        <w:t>(</w:t>
      </w:r>
      <w:r w:rsidRPr="00AD2C96">
        <w:rPr>
          <w:rFonts w:eastAsia="Calibri"/>
          <w:color w:val="auto"/>
          <w:lang w:eastAsia="en-US"/>
        </w:rPr>
        <w:t>1999)</w:t>
      </w:r>
      <w:r w:rsidR="00AD2C96">
        <w:rPr>
          <w:rFonts w:eastAsia="Calibri"/>
          <w:color w:val="auto"/>
          <w:lang w:eastAsia="en-US"/>
        </w:rPr>
        <w:t>.</w:t>
      </w:r>
    </w:p>
    <w:p w:rsidR="004C7174" w:rsidRPr="009C4115" w:rsidRDefault="004C7174" w:rsidP="004C7174">
      <w:pPr>
        <w:spacing w:line="360" w:lineRule="auto"/>
        <w:ind w:firstLine="708"/>
        <w:jc w:val="both"/>
        <w:rPr>
          <w:rFonts w:eastAsia="Calibri"/>
          <w:color w:val="auto"/>
          <w:lang w:eastAsia="en-US"/>
        </w:rPr>
      </w:pPr>
      <w:r w:rsidRPr="009C4115">
        <w:rPr>
          <w:rFonts w:eastAsia="Calibri"/>
          <w:color w:val="auto"/>
          <w:lang w:eastAsia="en-US"/>
        </w:rPr>
        <w:t xml:space="preserve">No entanto, percebe-se em muitas escolas que, quando esse sentimento de autoridade fundamentada na admiração não acontece, acaba o professor muitas vezes usando o seu </w:t>
      </w:r>
      <w:r w:rsidRPr="009C4115">
        <w:rPr>
          <w:rFonts w:eastAsia="Calibri"/>
          <w:i/>
          <w:color w:val="auto"/>
          <w:lang w:eastAsia="en-US"/>
        </w:rPr>
        <w:t>status</w:t>
      </w:r>
      <w:r w:rsidRPr="009C4115">
        <w:rPr>
          <w:rFonts w:eastAsia="Calibri"/>
          <w:color w:val="auto"/>
          <w:lang w:eastAsia="en-US"/>
        </w:rPr>
        <w:t xml:space="preserve"> para exigi-la. Desse modo, exerce seu “poder” para manter a ordem, impondo regras e comportamentos que melhor lhe convém para desempenhar sua função com a tranquilidade que julga necessária para a boa aprendizagem.</w:t>
      </w:r>
    </w:p>
    <w:p w:rsidR="00814463" w:rsidRPr="00701DDB" w:rsidRDefault="00814463" w:rsidP="004C7174">
      <w:pPr>
        <w:spacing w:line="360" w:lineRule="auto"/>
        <w:ind w:firstLine="708"/>
        <w:jc w:val="both"/>
        <w:rPr>
          <w:rFonts w:eastAsia="Calibri"/>
          <w:color w:val="auto"/>
          <w:lang w:eastAsia="en-US"/>
        </w:rPr>
      </w:pPr>
      <w:r w:rsidRPr="00EE16D4">
        <w:t>Morais (1995, p. 46) aprofunda o tema, considerando que “o educador intervém em vidas numa relação de autoridade, pois, numa relação de autoritarismo ele fatalmente invade vidas, sufocando nestas o que nelas pode haver de sinceridade e espaço criativo.”</w:t>
      </w:r>
      <w:r w:rsidRPr="003B095A">
        <w:rPr>
          <w:rFonts w:ascii="Arial" w:hAnsi="Arial" w:cs="Arial"/>
        </w:rPr>
        <w:t xml:space="preserve"> </w:t>
      </w:r>
      <w:r w:rsidRPr="00701DDB">
        <w:t>Somente será educador aquele que conseguir discernir a intervenção da invasão.</w:t>
      </w:r>
    </w:p>
    <w:p w:rsidR="00BD2C48" w:rsidRPr="00EE16D4" w:rsidRDefault="00BD2C48" w:rsidP="00EE16D4">
      <w:pPr>
        <w:pStyle w:val="PargrafodaLista"/>
        <w:shd w:val="clear" w:color="auto" w:fill="FFFFFF" w:themeFill="background1"/>
        <w:spacing w:line="360" w:lineRule="auto"/>
        <w:ind w:left="0" w:firstLine="709"/>
        <w:jc w:val="both"/>
        <w:rPr>
          <w:color w:val="auto"/>
        </w:rPr>
      </w:pPr>
      <w:r w:rsidRPr="00EE16D4">
        <w:t xml:space="preserve">Precisamos considerar outro aspecto de fundamental relevância, para este entendimento, </w:t>
      </w:r>
      <w:r w:rsidR="00B61798" w:rsidRPr="00EE16D4">
        <w:t xml:space="preserve">no que se refere ao fato de </w:t>
      </w:r>
      <w:r w:rsidRPr="00EE16D4">
        <w:t>muitos pais transfer</w:t>
      </w:r>
      <w:r w:rsidR="00B61798" w:rsidRPr="00EE16D4">
        <w:t>ir</w:t>
      </w:r>
      <w:r w:rsidRPr="00EE16D4">
        <w:t>em para a escola a responsabilidade de educar seus filhos, quando na verdade o professor e/ou a escola não tem</w:t>
      </w:r>
      <w:r w:rsidR="00CE66B9" w:rsidRPr="00AD2C96">
        <w:rPr>
          <w:color w:val="auto"/>
        </w:rPr>
        <w:t xml:space="preserve">, sozinhos, </w:t>
      </w:r>
      <w:r w:rsidR="00CE66B9" w:rsidRPr="00EE16D4">
        <w:t xml:space="preserve">essa função, </w:t>
      </w:r>
      <w:r w:rsidR="00CE66B9" w:rsidRPr="00EE16D4">
        <w:rPr>
          <w:color w:val="auto"/>
        </w:rPr>
        <w:t>visto que, segundo a constituição federal de 1988,</w:t>
      </w:r>
      <w:r w:rsidR="00976C19" w:rsidRPr="00EE16D4">
        <w:rPr>
          <w:color w:val="auto"/>
        </w:rPr>
        <w:t xml:space="preserve"> Art. 205. A educação, direito de todos</w:t>
      </w:r>
      <w:r w:rsidR="00EE16D4" w:rsidRPr="00EE16D4">
        <w:rPr>
          <w:color w:val="auto"/>
        </w:rPr>
        <w:t xml:space="preserve"> e dever do Estado e da família, será promovida e incentivada com a colaboração da sociedade, visando ao pleno desenvolvimento da pessoa, seu preparo para o exercício da cidadania e sua qualificação para o trabalho.</w:t>
      </w:r>
    </w:p>
    <w:p w:rsidR="004C7174" w:rsidRPr="009C4115" w:rsidRDefault="004C7174" w:rsidP="004C7174">
      <w:pPr>
        <w:spacing w:line="360" w:lineRule="auto"/>
        <w:ind w:firstLine="708"/>
        <w:jc w:val="both"/>
        <w:rPr>
          <w:rFonts w:eastAsia="Calibri"/>
          <w:color w:val="auto"/>
          <w:lang w:eastAsia="en-US"/>
        </w:rPr>
      </w:pPr>
      <w:r w:rsidRPr="00EE16D4">
        <w:rPr>
          <w:rFonts w:eastAsia="Calibri"/>
          <w:color w:val="auto"/>
          <w:lang w:eastAsia="en-US"/>
        </w:rPr>
        <w:t xml:space="preserve">Corroborando com esse pensamento, </w:t>
      </w:r>
      <w:r w:rsidRPr="00AD2C96">
        <w:rPr>
          <w:rFonts w:eastAsia="Calibri"/>
          <w:color w:val="auto"/>
          <w:lang w:eastAsia="en-US"/>
        </w:rPr>
        <w:t xml:space="preserve">Garcia e </w:t>
      </w:r>
      <w:proofErr w:type="spellStart"/>
      <w:r w:rsidRPr="00AD2C96">
        <w:rPr>
          <w:rFonts w:eastAsia="Calibri"/>
          <w:color w:val="auto"/>
          <w:lang w:eastAsia="en-US"/>
        </w:rPr>
        <w:t>Puig</w:t>
      </w:r>
      <w:proofErr w:type="spellEnd"/>
      <w:r w:rsidRPr="00AD2C96">
        <w:rPr>
          <w:rFonts w:eastAsia="Calibri"/>
          <w:color w:val="auto"/>
          <w:lang w:eastAsia="en-US"/>
        </w:rPr>
        <w:t xml:space="preserve"> (2010) </w:t>
      </w:r>
      <w:r w:rsidRPr="009C4115">
        <w:rPr>
          <w:rFonts w:eastAsia="Calibri"/>
          <w:color w:val="auto"/>
          <w:lang w:eastAsia="en-US"/>
        </w:rPr>
        <w:t xml:space="preserve">afirmam que, na relação pedagógica, o respeito é ferramenta incondicional, porque quando o aluno se sente respeitado como ser humano, com suas qualidades e limitações, a autoridade moral do professor é </w:t>
      </w:r>
      <w:proofErr w:type="gramStart"/>
      <w:r w:rsidRPr="009C4115">
        <w:rPr>
          <w:rFonts w:eastAsia="Calibri"/>
          <w:color w:val="auto"/>
          <w:lang w:eastAsia="en-US"/>
        </w:rPr>
        <w:t>reconhecida</w:t>
      </w:r>
      <w:proofErr w:type="gramEnd"/>
      <w:r w:rsidRPr="009C4115">
        <w:rPr>
          <w:rFonts w:eastAsia="Calibri"/>
          <w:color w:val="auto"/>
          <w:lang w:eastAsia="en-US"/>
        </w:rPr>
        <w:t xml:space="preserve"> pelo </w:t>
      </w:r>
      <w:r w:rsidRPr="009C4115">
        <w:rPr>
          <w:rFonts w:eastAsia="Calibri"/>
          <w:color w:val="auto"/>
          <w:lang w:eastAsia="en-US"/>
        </w:rPr>
        <w:lastRenderedPageBreak/>
        <w:t xml:space="preserve">seu valor pessoal. Assim, não precisará o professor ter sua autoridade imposta, ou mesmo, adquirida através do poder outorgado pela sua função. </w:t>
      </w:r>
    </w:p>
    <w:p w:rsidR="004C7174" w:rsidRPr="009C4115" w:rsidRDefault="004C7174" w:rsidP="004C7174">
      <w:pPr>
        <w:spacing w:line="360" w:lineRule="auto"/>
        <w:ind w:firstLine="708"/>
        <w:jc w:val="both"/>
        <w:rPr>
          <w:rFonts w:eastAsia="Calibri"/>
          <w:color w:val="auto"/>
          <w:lang w:eastAsia="en-US"/>
        </w:rPr>
      </w:pPr>
      <w:r w:rsidRPr="009C4115">
        <w:rPr>
          <w:rFonts w:eastAsia="Calibri"/>
          <w:color w:val="auto"/>
          <w:lang w:eastAsia="en-US"/>
        </w:rPr>
        <w:t xml:space="preserve">Neste sentido, ressalta </w:t>
      </w:r>
      <w:r w:rsidRPr="00AD2C96">
        <w:rPr>
          <w:rFonts w:eastAsia="Calibri"/>
          <w:color w:val="auto"/>
          <w:lang w:eastAsia="en-US"/>
        </w:rPr>
        <w:t xml:space="preserve">Aquino (2000), </w:t>
      </w:r>
      <w:r w:rsidRPr="009C4115">
        <w:rPr>
          <w:rFonts w:eastAsia="Calibri"/>
          <w:color w:val="auto"/>
          <w:lang w:eastAsia="en-US"/>
        </w:rPr>
        <w:t xml:space="preserve">que o respeito pode ser adquirido pelo medo ou pela admiração. Todavia, o respeito através do medo é estabelecido em função da hierarquia; e está relacionado às punições e sansões que o professor pode impor. Já, o respeito através da admiração é estabelecido pela própria função do professor, do que o mesmo representa; ou seja, deve ser inerente ao seu papel. </w:t>
      </w:r>
    </w:p>
    <w:p w:rsidR="004C7174" w:rsidRPr="009C4115" w:rsidRDefault="004C7174" w:rsidP="004C7174">
      <w:pPr>
        <w:spacing w:line="360" w:lineRule="auto"/>
        <w:ind w:firstLine="708"/>
        <w:jc w:val="both"/>
        <w:rPr>
          <w:rFonts w:eastAsia="Calibri"/>
          <w:color w:val="auto"/>
          <w:lang w:eastAsia="en-US"/>
        </w:rPr>
      </w:pPr>
      <w:r w:rsidRPr="009C4115">
        <w:rPr>
          <w:rFonts w:eastAsia="Calibri"/>
          <w:color w:val="auto"/>
          <w:lang w:eastAsia="en-US"/>
        </w:rPr>
        <w:t xml:space="preserve">Permanecendo, muitas vezes, mais tempo na escola do que na própria família, cabe ao professor, segundo </w:t>
      </w:r>
      <w:r w:rsidRPr="00AD2C96">
        <w:rPr>
          <w:rFonts w:eastAsia="Calibri"/>
          <w:color w:val="auto"/>
          <w:lang w:eastAsia="en-US"/>
        </w:rPr>
        <w:t xml:space="preserve">Garcia e </w:t>
      </w:r>
      <w:proofErr w:type="spellStart"/>
      <w:r w:rsidRPr="00AD2C96">
        <w:rPr>
          <w:rFonts w:eastAsia="Calibri"/>
          <w:color w:val="auto"/>
          <w:lang w:eastAsia="en-US"/>
        </w:rPr>
        <w:t>Puig</w:t>
      </w:r>
      <w:proofErr w:type="spellEnd"/>
      <w:r w:rsidRPr="00AD2C96">
        <w:rPr>
          <w:rFonts w:eastAsia="Calibri"/>
          <w:color w:val="auto"/>
          <w:lang w:eastAsia="en-US"/>
        </w:rPr>
        <w:t xml:space="preserve"> (2010), colaborar</w:t>
      </w:r>
      <w:r w:rsidRPr="009C4115">
        <w:rPr>
          <w:rFonts w:eastAsia="Calibri"/>
          <w:color w:val="auto"/>
          <w:lang w:eastAsia="en-US"/>
        </w:rPr>
        <w:t xml:space="preserve"> na construção de relações interpessoais que busquem o desenvolvimento integral do aluno. Logo, a intervenção docente deve proporcionar espaços e ações que contribuam na concretização de relações saudáveis e significativas para os alunos. Para Leite (1983, p. 237)</w:t>
      </w:r>
    </w:p>
    <w:p w:rsidR="004C7174" w:rsidRPr="004C7174" w:rsidRDefault="004C7174" w:rsidP="004C7174">
      <w:pPr>
        <w:spacing w:line="100" w:lineRule="atLeast"/>
        <w:ind w:left="2268"/>
        <w:jc w:val="both"/>
        <w:rPr>
          <w:rFonts w:ascii="Arial" w:eastAsia="Calibri" w:hAnsi="Arial" w:cs="Arial"/>
          <w:color w:val="auto"/>
          <w:sz w:val="20"/>
          <w:szCs w:val="20"/>
          <w:lang w:eastAsia="en-US"/>
        </w:rPr>
      </w:pPr>
    </w:p>
    <w:p w:rsidR="004C7174" w:rsidRPr="009C4115" w:rsidRDefault="004C7174" w:rsidP="004C7174">
      <w:pPr>
        <w:spacing w:line="100" w:lineRule="atLeast"/>
        <w:ind w:left="2268"/>
        <w:jc w:val="both"/>
        <w:rPr>
          <w:rFonts w:eastAsia="Calibri"/>
          <w:color w:val="auto"/>
          <w:sz w:val="20"/>
          <w:szCs w:val="20"/>
          <w:lang w:eastAsia="en-US"/>
        </w:rPr>
      </w:pPr>
      <w:proofErr w:type="gramStart"/>
      <w:r w:rsidRPr="009C4115">
        <w:rPr>
          <w:rFonts w:eastAsia="Calibri"/>
          <w:color w:val="auto"/>
          <w:sz w:val="20"/>
          <w:szCs w:val="20"/>
          <w:lang w:eastAsia="en-US"/>
        </w:rPr>
        <w:t>nossa</w:t>
      </w:r>
      <w:proofErr w:type="gramEnd"/>
      <w:r w:rsidRPr="009C4115">
        <w:rPr>
          <w:rFonts w:eastAsia="Calibri"/>
          <w:color w:val="auto"/>
          <w:sz w:val="20"/>
          <w:szCs w:val="20"/>
          <w:lang w:eastAsia="en-US"/>
        </w:rPr>
        <w:t xml:space="preserve"> formação como indivíduos depende de relações interpessoais, e o educador precisa conhecer a sua significação para o educando. De outro lado, deve saber que grande parte de nossa vida decorre num universo de relações interpessoais, e as grandes dificuldades de ajustamento se explicam como resultados de um despreparo para viver com os outros. </w:t>
      </w:r>
    </w:p>
    <w:p w:rsidR="004C7174" w:rsidRDefault="004C7174" w:rsidP="00BD2C48">
      <w:pPr>
        <w:pStyle w:val="PargrafodaLista"/>
        <w:spacing w:line="360" w:lineRule="auto"/>
        <w:ind w:left="0" w:firstLine="709"/>
        <w:jc w:val="both"/>
        <w:rPr>
          <w:color w:val="FF0000"/>
        </w:rPr>
      </w:pPr>
    </w:p>
    <w:p w:rsidR="004C7174" w:rsidRDefault="004C7174" w:rsidP="00532F13">
      <w:pPr>
        <w:spacing w:line="360" w:lineRule="auto"/>
        <w:ind w:firstLine="708"/>
        <w:jc w:val="both"/>
        <w:rPr>
          <w:rFonts w:eastAsia="Calibri"/>
          <w:color w:val="auto"/>
          <w:lang w:eastAsia="en-US"/>
        </w:rPr>
      </w:pPr>
      <w:r w:rsidRPr="009C4115">
        <w:rPr>
          <w:rFonts w:eastAsia="Calibri"/>
          <w:color w:val="auto"/>
          <w:lang w:eastAsia="en-US"/>
        </w:rPr>
        <w:t>Muitas vezes, o professor entende esta responsabilidade e comprometimento apenas como a transmissão dos conteúdos</w:t>
      </w:r>
      <w:r w:rsidR="00B61798" w:rsidRPr="009C4115">
        <w:rPr>
          <w:rFonts w:eastAsia="Calibri"/>
          <w:color w:val="auto"/>
          <w:lang w:eastAsia="en-US"/>
        </w:rPr>
        <w:t xml:space="preserve">, corroborando com as práticas </w:t>
      </w:r>
      <w:proofErr w:type="spellStart"/>
      <w:r w:rsidR="00B61798" w:rsidRPr="009C4115">
        <w:rPr>
          <w:rFonts w:eastAsia="Calibri"/>
          <w:color w:val="auto"/>
          <w:lang w:eastAsia="en-US"/>
        </w:rPr>
        <w:t>desintegradoras</w:t>
      </w:r>
      <w:proofErr w:type="spellEnd"/>
      <w:r w:rsidR="00B61798" w:rsidRPr="009C4115">
        <w:rPr>
          <w:rFonts w:eastAsia="Calibri"/>
          <w:color w:val="auto"/>
          <w:lang w:eastAsia="en-US"/>
        </w:rPr>
        <w:t xml:space="preserve"> de currículo</w:t>
      </w:r>
      <w:r w:rsidRPr="009C4115">
        <w:rPr>
          <w:rFonts w:eastAsia="Calibri"/>
          <w:color w:val="auto"/>
          <w:lang w:eastAsia="en-US"/>
        </w:rPr>
        <w:t>. Passa então a exigir do aluno o comportamento que considera adequado para a realização das atividades em sala de aula. Assim, exige de forma irrefutável o silêncio, a disciplina, o interesse, etc., não considerando o aluno na sua</w:t>
      </w:r>
      <w:r w:rsidRPr="004C7174">
        <w:rPr>
          <w:rFonts w:ascii="Arial" w:eastAsia="Calibri" w:hAnsi="Arial" w:cs="Arial"/>
          <w:color w:val="auto"/>
          <w:lang w:eastAsia="en-US"/>
        </w:rPr>
        <w:t xml:space="preserve"> </w:t>
      </w:r>
      <w:r w:rsidRPr="009C4115">
        <w:rPr>
          <w:rFonts w:eastAsia="Calibri"/>
          <w:color w:val="auto"/>
          <w:lang w:eastAsia="en-US"/>
        </w:rPr>
        <w:t>totalidade. Quando esse comportamento não acontece,</w:t>
      </w:r>
      <w:r w:rsidRPr="004C7174">
        <w:rPr>
          <w:rFonts w:ascii="Arial" w:eastAsia="Calibri" w:hAnsi="Arial" w:cs="Arial"/>
          <w:color w:val="auto"/>
          <w:lang w:eastAsia="en-US"/>
        </w:rPr>
        <w:t xml:space="preserve"> </w:t>
      </w:r>
      <w:proofErr w:type="spellStart"/>
      <w:r w:rsidRPr="009C4115">
        <w:rPr>
          <w:rFonts w:eastAsia="Calibri"/>
          <w:color w:val="auto"/>
          <w:lang w:eastAsia="en-US"/>
        </w:rPr>
        <w:t>culpabiliza</w:t>
      </w:r>
      <w:proofErr w:type="spellEnd"/>
      <w:r w:rsidRPr="009C4115">
        <w:rPr>
          <w:rFonts w:eastAsia="Calibri"/>
          <w:color w:val="auto"/>
          <w:lang w:eastAsia="en-US"/>
        </w:rPr>
        <w:t xml:space="preserve"> o</w:t>
      </w:r>
      <w:r w:rsidRPr="004C7174">
        <w:rPr>
          <w:rFonts w:ascii="Arial" w:eastAsia="Calibri" w:hAnsi="Arial" w:cs="Arial"/>
          <w:color w:val="auto"/>
          <w:lang w:eastAsia="en-US"/>
        </w:rPr>
        <w:t xml:space="preserve"> </w:t>
      </w:r>
      <w:r w:rsidRPr="009C4115">
        <w:rPr>
          <w:rFonts w:eastAsia="Calibri"/>
          <w:color w:val="auto"/>
          <w:lang w:eastAsia="en-US"/>
        </w:rPr>
        <w:t>aluno pela indisciplina, desinteresse, desordem. Percebe o próprio aluno como um empecilho, uma barreira, um entrave para sua atuação docente. Acaba caracterizando então sua profissão como algo complicado, atribulado, adverso; muitas vezes um fardo difícil de s</w:t>
      </w:r>
      <w:r w:rsidR="009C4115" w:rsidRPr="009C4115">
        <w:rPr>
          <w:rFonts w:eastAsia="Calibri"/>
          <w:color w:val="auto"/>
          <w:lang w:eastAsia="en-US"/>
        </w:rPr>
        <w:t xml:space="preserve">er carregado e mantido. </w:t>
      </w:r>
      <w:r w:rsidR="009C4115" w:rsidRPr="00AD2C96">
        <w:rPr>
          <w:rFonts w:eastAsia="Calibri"/>
          <w:color w:val="auto"/>
          <w:lang w:eastAsia="en-US"/>
        </w:rPr>
        <w:t>Aquino</w:t>
      </w:r>
      <w:r w:rsidRPr="00AD2C96">
        <w:rPr>
          <w:rFonts w:eastAsia="Calibri"/>
          <w:color w:val="auto"/>
          <w:lang w:eastAsia="en-US"/>
        </w:rPr>
        <w:t xml:space="preserve"> </w:t>
      </w:r>
      <w:r w:rsidR="009C4115" w:rsidRPr="00AD2C96">
        <w:rPr>
          <w:rFonts w:eastAsia="Calibri"/>
          <w:color w:val="auto"/>
          <w:lang w:eastAsia="en-US"/>
        </w:rPr>
        <w:t>(</w:t>
      </w:r>
      <w:r w:rsidRPr="00AD2C96">
        <w:rPr>
          <w:rFonts w:eastAsia="Calibri"/>
          <w:color w:val="auto"/>
          <w:lang w:eastAsia="en-US"/>
        </w:rPr>
        <w:t>2000)</w:t>
      </w:r>
      <w:r w:rsidR="00AD2C96">
        <w:rPr>
          <w:rFonts w:eastAsia="Calibri"/>
          <w:color w:val="auto"/>
          <w:lang w:eastAsia="en-US"/>
        </w:rPr>
        <w:t>.</w:t>
      </w:r>
    </w:p>
    <w:p w:rsidR="004331F1" w:rsidRPr="00C15FB0" w:rsidRDefault="003B549A" w:rsidP="00532F13">
      <w:pPr>
        <w:spacing w:line="360" w:lineRule="auto"/>
        <w:ind w:firstLine="708"/>
        <w:jc w:val="both"/>
        <w:rPr>
          <w:rFonts w:eastAsia="Calibri"/>
          <w:color w:val="auto"/>
          <w:lang w:eastAsia="en-US"/>
        </w:rPr>
      </w:pPr>
      <w:r w:rsidRPr="00C15FB0">
        <w:rPr>
          <w:rFonts w:eastAsia="Calibri"/>
          <w:color w:val="auto"/>
          <w:lang w:eastAsia="en-US"/>
        </w:rPr>
        <w:t xml:space="preserve">Nesse sentido, </w:t>
      </w:r>
      <w:r w:rsidR="004331F1" w:rsidRPr="00C15FB0">
        <w:rPr>
          <w:rFonts w:eastAsia="Calibri"/>
          <w:color w:val="auto"/>
          <w:lang w:eastAsia="en-US"/>
        </w:rPr>
        <w:t xml:space="preserve">Freire (2011, p. 82), </w:t>
      </w:r>
      <w:r w:rsidRPr="00C15FB0">
        <w:rPr>
          <w:rFonts w:eastAsia="Calibri"/>
          <w:color w:val="auto"/>
          <w:lang w:eastAsia="en-US"/>
        </w:rPr>
        <w:t xml:space="preserve">ressalta que a prática educativa interfere no desempenho do </w:t>
      </w:r>
      <w:proofErr w:type="gramStart"/>
      <w:r w:rsidRPr="00C15FB0">
        <w:rPr>
          <w:rFonts w:eastAsia="Calibri"/>
          <w:color w:val="auto"/>
          <w:lang w:eastAsia="en-US"/>
        </w:rPr>
        <w:t>educando</w:t>
      </w:r>
      <w:proofErr w:type="gramEnd"/>
    </w:p>
    <w:p w:rsidR="003B549A" w:rsidRPr="00C15FB0" w:rsidRDefault="003B549A" w:rsidP="00532F13">
      <w:pPr>
        <w:spacing w:line="360" w:lineRule="auto"/>
        <w:ind w:firstLine="708"/>
        <w:jc w:val="both"/>
        <w:rPr>
          <w:rFonts w:eastAsia="Calibri"/>
          <w:color w:val="auto"/>
          <w:lang w:eastAsia="en-US"/>
        </w:rPr>
      </w:pPr>
    </w:p>
    <w:p w:rsidR="00193EA4" w:rsidRPr="00C15FB0" w:rsidRDefault="00193EA4" w:rsidP="00193EA4">
      <w:pPr>
        <w:ind w:left="2268"/>
        <w:jc w:val="both"/>
        <w:rPr>
          <w:rFonts w:eastAsia="Calibri"/>
          <w:color w:val="auto"/>
          <w:sz w:val="20"/>
          <w:szCs w:val="20"/>
          <w:lang w:eastAsia="en-US"/>
        </w:rPr>
      </w:pPr>
      <w:r w:rsidRPr="00C15FB0">
        <w:rPr>
          <w:rFonts w:eastAsia="Calibri"/>
          <w:color w:val="auto"/>
          <w:sz w:val="20"/>
          <w:szCs w:val="20"/>
          <w:lang w:eastAsia="en-US"/>
        </w:rPr>
        <w:t>Se há uma prática exemplar como negação da experiência formadora é a que dificulta ou inibe a curiosidade do educando e, em consequência, a do educador. É que o educador que, entregue a procedimentos autoritários ou paternalistas que impedem ou dificultam o exercício da curiosidade do educa</w:t>
      </w:r>
      <w:r w:rsidR="003B549A" w:rsidRPr="00C15FB0">
        <w:rPr>
          <w:rFonts w:eastAsia="Calibri"/>
          <w:color w:val="auto"/>
          <w:sz w:val="20"/>
          <w:szCs w:val="20"/>
          <w:lang w:eastAsia="en-US"/>
        </w:rPr>
        <w:t>ndo, termina por igualmente tolher sua própria curiosidade. Nenhuma curiosidade se sustenta eticamente no exercício da negação da outra curiosidade.</w:t>
      </w:r>
    </w:p>
    <w:p w:rsidR="003B549A" w:rsidRDefault="003B549A" w:rsidP="00193EA4">
      <w:pPr>
        <w:ind w:left="2268"/>
        <w:jc w:val="both"/>
        <w:rPr>
          <w:rFonts w:eastAsia="Calibri"/>
          <w:color w:val="auto"/>
          <w:sz w:val="20"/>
          <w:szCs w:val="20"/>
          <w:lang w:eastAsia="en-US"/>
        </w:rPr>
      </w:pPr>
    </w:p>
    <w:p w:rsidR="00193EA4" w:rsidRPr="00193EA4" w:rsidRDefault="00193EA4" w:rsidP="00193EA4">
      <w:pPr>
        <w:ind w:firstLine="708"/>
        <w:jc w:val="both"/>
        <w:rPr>
          <w:rFonts w:eastAsia="Calibri"/>
          <w:color w:val="auto"/>
          <w:sz w:val="20"/>
          <w:szCs w:val="20"/>
          <w:lang w:eastAsia="en-US"/>
        </w:rPr>
      </w:pPr>
    </w:p>
    <w:p w:rsidR="00822607" w:rsidRDefault="00B61798" w:rsidP="00B61798">
      <w:pPr>
        <w:pStyle w:val="PargrafodaLista"/>
        <w:spacing w:line="360" w:lineRule="auto"/>
        <w:ind w:left="0" w:firstLine="708"/>
        <w:jc w:val="both"/>
      </w:pPr>
      <w:r>
        <w:t>Ademais</w:t>
      </w:r>
      <w:r w:rsidR="00BD2C48">
        <w:t>, Garcia utiliza em inúmeros momentos no seu texto palavras como currículo, complexidade, gestão educacional, literatura, projetos de formação continuada, novas competências profissionais, educadores, entre outras, mas em nenhum mom</w:t>
      </w:r>
      <w:r>
        <w:t>ento se refere à constituição e formação do humano</w:t>
      </w:r>
      <w:r w:rsidR="00BD2C48">
        <w:t>, “o aluno” que acorda cedo, que esta diariamente nos bancos escolares, sentados em uma sala de aula, seguindo uma educação militarizada, sendo “instruído”, baseado nas políticas tecnicistas, pois políticas educacionais, currículos, bases comuns para a educação, são pensadas, formuladas e efetivadas para docentes, e não para alunos, por exemplo, quando são consultados, e/ou ouvidos para formulação de leis, regimentos, entre outros.</w:t>
      </w:r>
    </w:p>
    <w:p w:rsidR="00CC35E4" w:rsidRPr="00C15FB0" w:rsidRDefault="00822607" w:rsidP="00B61798">
      <w:pPr>
        <w:pStyle w:val="PargrafodaLista"/>
        <w:spacing w:line="360" w:lineRule="auto"/>
        <w:ind w:left="0" w:firstLine="708"/>
        <w:jc w:val="both"/>
        <w:rPr>
          <w:color w:val="auto"/>
        </w:rPr>
      </w:pPr>
      <w:r w:rsidRPr="00C15FB0">
        <w:rPr>
          <w:color w:val="auto"/>
        </w:rPr>
        <w:t xml:space="preserve">Em um momento de intensas mudanças na dinâmica global, sociedade e política, a educação tem o papel norteador na composição desses processos, pois a escola é lugar de formação, mediação e construção de conhecimento, </w:t>
      </w:r>
      <w:r w:rsidR="00410646" w:rsidRPr="00C15FB0">
        <w:rPr>
          <w:color w:val="auto"/>
        </w:rPr>
        <w:t xml:space="preserve">e a prática docente é protagonista </w:t>
      </w:r>
      <w:r w:rsidRPr="00C15FB0">
        <w:rPr>
          <w:color w:val="auto"/>
        </w:rPr>
        <w:t xml:space="preserve">conforme Freire (2011, p. </w:t>
      </w:r>
      <w:r w:rsidR="00410646" w:rsidRPr="00C15FB0">
        <w:rPr>
          <w:color w:val="auto"/>
        </w:rPr>
        <w:t>93),</w:t>
      </w:r>
    </w:p>
    <w:p w:rsidR="00CC35E4" w:rsidRPr="00C15FB0" w:rsidRDefault="00410646" w:rsidP="00B61798">
      <w:pPr>
        <w:pStyle w:val="PargrafodaLista"/>
        <w:spacing w:line="360" w:lineRule="auto"/>
        <w:ind w:left="0" w:firstLine="708"/>
        <w:jc w:val="both"/>
        <w:rPr>
          <w:color w:val="auto"/>
        </w:rPr>
      </w:pPr>
      <w:r w:rsidRPr="00C15FB0">
        <w:rPr>
          <w:color w:val="auto"/>
        </w:rPr>
        <w:t xml:space="preserve"> </w:t>
      </w:r>
    </w:p>
    <w:p w:rsidR="00822607" w:rsidRPr="00C15FB0" w:rsidRDefault="00410646" w:rsidP="00CC35E4">
      <w:pPr>
        <w:pStyle w:val="PargrafodaLista"/>
        <w:ind w:left="2268"/>
        <w:jc w:val="both"/>
        <w:rPr>
          <w:color w:val="auto"/>
          <w:sz w:val="20"/>
          <w:szCs w:val="20"/>
        </w:rPr>
      </w:pPr>
      <w:r w:rsidRPr="00C15FB0">
        <w:rPr>
          <w:color w:val="auto"/>
          <w:sz w:val="20"/>
          <w:szCs w:val="20"/>
        </w:rPr>
        <w:t xml:space="preserve">Esse é outro saber indispensável à prática docente. O saber da impossibilidade de desunir o ensino de conteúdos da formação ética dos educandos. De separar prática de teoria, autoridade de liberdade, ignorância de saber, respeito ao professor de respeito aos alunos, ensinar de aprender. Nenhum desses termos pode ser </w:t>
      </w:r>
      <w:proofErr w:type="spellStart"/>
      <w:r w:rsidRPr="00C15FB0">
        <w:rPr>
          <w:color w:val="auto"/>
          <w:sz w:val="20"/>
          <w:szCs w:val="20"/>
        </w:rPr>
        <w:t>mecanic</w:t>
      </w:r>
      <w:r w:rsidR="00CC35E4" w:rsidRPr="00C15FB0">
        <w:rPr>
          <w:color w:val="auto"/>
          <w:sz w:val="20"/>
          <w:szCs w:val="20"/>
        </w:rPr>
        <w:t>istamente</w:t>
      </w:r>
      <w:proofErr w:type="spellEnd"/>
      <w:r w:rsidR="00CC35E4" w:rsidRPr="00C15FB0">
        <w:rPr>
          <w:color w:val="auto"/>
          <w:sz w:val="20"/>
          <w:szCs w:val="20"/>
        </w:rPr>
        <w:t xml:space="preserve"> separado um do outro.</w:t>
      </w:r>
    </w:p>
    <w:p w:rsidR="00CC35E4" w:rsidRPr="00C15FB0" w:rsidRDefault="00CC35E4" w:rsidP="00CC35E4">
      <w:pPr>
        <w:pStyle w:val="PargrafodaLista"/>
        <w:ind w:left="2268"/>
        <w:jc w:val="both"/>
        <w:rPr>
          <w:color w:val="auto"/>
          <w:sz w:val="20"/>
          <w:szCs w:val="20"/>
        </w:rPr>
      </w:pPr>
    </w:p>
    <w:p w:rsidR="00BD2C48" w:rsidRDefault="00BD2C48" w:rsidP="00B61798">
      <w:pPr>
        <w:pStyle w:val="PargrafodaLista"/>
        <w:spacing w:line="360" w:lineRule="auto"/>
        <w:ind w:left="0" w:firstLine="708"/>
        <w:jc w:val="both"/>
      </w:pPr>
      <w:r>
        <w:t xml:space="preserve"> </w:t>
      </w:r>
      <w:r w:rsidR="00B61798">
        <w:t>Nessa lógica, c</w:t>
      </w:r>
      <w:r>
        <w:t xml:space="preserve">ontinuaremos formando, </w:t>
      </w:r>
      <w:proofErr w:type="gramStart"/>
      <w:r>
        <w:t>aqueles que conseguem concluir o ensino, seja</w:t>
      </w:r>
      <w:proofErr w:type="gramEnd"/>
      <w:r w:rsidR="00976C19">
        <w:t>,</w:t>
      </w:r>
      <w:r>
        <w:t xml:space="preserve"> fundamental, médio ou superior, mão-de-obra qualificada para o sistema.</w:t>
      </w:r>
    </w:p>
    <w:p w:rsidR="003B549A" w:rsidRDefault="003B549A" w:rsidP="00B61798">
      <w:pPr>
        <w:pStyle w:val="PargrafodaLista"/>
        <w:spacing w:line="360" w:lineRule="auto"/>
        <w:ind w:left="0" w:firstLine="708"/>
        <w:jc w:val="both"/>
      </w:pPr>
    </w:p>
    <w:p w:rsidR="003D3EDF" w:rsidRDefault="003D3EDF" w:rsidP="00BD2C48">
      <w:pPr>
        <w:spacing w:line="360" w:lineRule="auto"/>
        <w:ind w:firstLine="709"/>
        <w:jc w:val="both"/>
        <w:rPr>
          <w:color w:val="222222"/>
        </w:rPr>
      </w:pPr>
    </w:p>
    <w:p w:rsidR="006D6A8D" w:rsidRDefault="006D6A8D">
      <w:pPr>
        <w:spacing w:line="360" w:lineRule="auto"/>
        <w:jc w:val="both"/>
      </w:pPr>
    </w:p>
    <w:p w:rsidR="003D3EDF" w:rsidRDefault="00E44816">
      <w:pPr>
        <w:spacing w:line="360" w:lineRule="auto"/>
        <w:jc w:val="both"/>
        <w:rPr>
          <w:b/>
        </w:rPr>
      </w:pPr>
      <w:r>
        <w:rPr>
          <w:b/>
        </w:rPr>
        <w:t>Considerações Finais</w:t>
      </w:r>
    </w:p>
    <w:p w:rsidR="00393D3D" w:rsidRDefault="00393D3D">
      <w:pPr>
        <w:spacing w:line="360" w:lineRule="auto"/>
        <w:jc w:val="both"/>
      </w:pPr>
    </w:p>
    <w:p w:rsidR="00976C19" w:rsidRDefault="00B61798" w:rsidP="00DB20B1">
      <w:pPr>
        <w:tabs>
          <w:tab w:val="left" w:pos="186"/>
          <w:tab w:val="left" w:pos="671"/>
        </w:tabs>
        <w:spacing w:line="360" w:lineRule="auto"/>
        <w:ind w:firstLine="709"/>
        <w:jc w:val="both"/>
      </w:pPr>
      <w:r>
        <w:t>Para concluir, a escrita deste texto</w:t>
      </w:r>
      <w:r w:rsidR="00BD2C48" w:rsidRPr="00BD2C48">
        <w:t xml:space="preserve"> percebe-se que a</w:t>
      </w:r>
      <w:r>
        <w:t>s abordagens sobre temática têm fornecido</w:t>
      </w:r>
      <w:r w:rsidR="00BD2C48" w:rsidRPr="00BD2C48">
        <w:t xml:space="preserve"> somente um material acadêmi</w:t>
      </w:r>
      <w:r>
        <w:t xml:space="preserve">co, para publicação e currículo, pois na maioria das vezes não alcança a </w:t>
      </w:r>
      <w:r w:rsidR="00AD2C96">
        <w:t>socialização</w:t>
      </w:r>
      <w:r>
        <w:t xml:space="preserve"> em ambientes escolarizados. A esse respeito nos apoiamos em</w:t>
      </w:r>
      <w:r w:rsidR="00BD2C48" w:rsidRPr="00BD2C48">
        <w:t xml:space="preserve"> Garci</w:t>
      </w:r>
      <w:r w:rsidR="003D4861">
        <w:t>a (2009, p. 522</w:t>
      </w:r>
      <w:r w:rsidR="00BD2C48" w:rsidRPr="00BD2C48">
        <w:t>)</w:t>
      </w:r>
      <w:r>
        <w:t xml:space="preserve"> para afirmar que</w:t>
      </w:r>
      <w:r w:rsidR="00BD2C48" w:rsidRPr="00BD2C48">
        <w:t xml:space="preserve"> ‘Particularmente em termos de gestão educacional, seria oportuno avançar em direção a </w:t>
      </w:r>
      <w:proofErr w:type="gramStart"/>
      <w:r w:rsidR="00BD2C48" w:rsidRPr="00BD2C48">
        <w:t>um outro</w:t>
      </w:r>
      <w:proofErr w:type="gramEnd"/>
      <w:r w:rsidR="00BD2C48" w:rsidRPr="00BD2C48">
        <w:t xml:space="preserve"> paradigma.” </w:t>
      </w:r>
    </w:p>
    <w:p w:rsidR="003D3EDF" w:rsidRDefault="00BD2C48" w:rsidP="00DB20B1">
      <w:pPr>
        <w:tabs>
          <w:tab w:val="left" w:pos="186"/>
          <w:tab w:val="left" w:pos="671"/>
        </w:tabs>
        <w:spacing w:line="360" w:lineRule="auto"/>
        <w:ind w:firstLine="709"/>
        <w:jc w:val="both"/>
      </w:pPr>
      <w:r w:rsidRPr="00BD2C48">
        <w:t>Entretanto, a abordagem do tema traz reflexões significativas, mas não da forma engessada que a literatura acadêmica propõe indisciplina e violência nas escolas, sempre fez parte do cotidiano docente, existem muitos professores que lidam com essa realidade todos os dias, nas diferentes turmas que atuam, trabalham exaustivamente na mediação de conflito, com alunos desmotivad</w:t>
      </w:r>
      <w:r w:rsidR="003D04D0">
        <w:t xml:space="preserve">os, </w:t>
      </w:r>
      <w:r w:rsidR="003D04D0">
        <w:lastRenderedPageBreak/>
        <w:t>falta de interesse,</w:t>
      </w:r>
      <w:r w:rsidRPr="00BD2C48">
        <w:t xml:space="preserve"> falta de respeito, falta de um objetivo, com aluno</w:t>
      </w:r>
      <w:r w:rsidR="00B61798">
        <w:t>s que são enviados à</w:t>
      </w:r>
      <w:r w:rsidRPr="00BD2C48">
        <w:t xml:space="preserve"> escola, </w:t>
      </w:r>
      <w:r w:rsidR="00B61798">
        <w:t>pois nem sequer os pais dão conta do papel de educar</w:t>
      </w:r>
      <w:r w:rsidRPr="00BD2C48">
        <w:t>, com alunos que estão nesse ambie</w:t>
      </w:r>
      <w:r w:rsidR="00B61798">
        <w:t>nte</w:t>
      </w:r>
      <w:r w:rsidR="003D04D0">
        <w:t>,</w:t>
      </w:r>
      <w:r w:rsidR="00B61798">
        <w:t xml:space="preserve"> somente para socializar,</w:t>
      </w:r>
      <w:r w:rsidRPr="00BD2C48">
        <w:t xml:space="preserve"> alunos que estão ali somente pela hora da merenda, mas ainda acredito que a maior violência nas escolas, é o docente ter que vencer o conteúdo, como se os alunos fossem depósito de matérias, que os tais currículos comportam.</w:t>
      </w:r>
    </w:p>
    <w:p w:rsidR="00753D04" w:rsidRDefault="00DB13B1" w:rsidP="00DB20B1">
      <w:pPr>
        <w:tabs>
          <w:tab w:val="left" w:pos="186"/>
          <w:tab w:val="left" w:pos="671"/>
        </w:tabs>
        <w:spacing w:line="360" w:lineRule="auto"/>
        <w:ind w:firstLine="709"/>
        <w:jc w:val="both"/>
      </w:pPr>
      <w:r>
        <w:t xml:space="preserve">É necessário, </w:t>
      </w:r>
      <w:r w:rsidR="004D3CA7">
        <w:t>refletir a estrutura curricular que se apresenta</w:t>
      </w:r>
      <w:r w:rsidR="00C52B62">
        <w:t xml:space="preserve"> engessada</w:t>
      </w:r>
      <w:r>
        <w:t xml:space="preserve"> com disciplinas totalmente segregadas</w:t>
      </w:r>
      <w:r w:rsidR="0067022D">
        <w:t xml:space="preserve">, de acordo com </w:t>
      </w:r>
      <w:r w:rsidR="004D3CA7">
        <w:t xml:space="preserve">Lopes </w:t>
      </w:r>
      <w:r w:rsidR="0067022D">
        <w:t xml:space="preserve">e </w:t>
      </w:r>
      <w:r w:rsidR="0067022D" w:rsidRPr="0067022D">
        <w:t xml:space="preserve">Macedo </w:t>
      </w:r>
      <w:r w:rsidR="004D3CA7">
        <w:t>(2011, p. 23)</w:t>
      </w:r>
      <w:r w:rsidR="00C52B62">
        <w:t xml:space="preserve"> a concepção curricular necessita de “uma teoria curricular</w:t>
      </w:r>
      <w:r w:rsidR="004D3CA7">
        <w:t xml:space="preserve"> que encara a aprendizagem como um processo contínuo e não como um processo e não como uma preparação para a vida adulta”.</w:t>
      </w:r>
      <w:r w:rsidR="00C52B62">
        <w:t xml:space="preserve"> Esse processo contínuo, além de saberes, precisa agregar aspectos da vida real e do cotidiano dos estudantes.</w:t>
      </w:r>
    </w:p>
    <w:p w:rsidR="00AD2C96" w:rsidRDefault="00AD2C96" w:rsidP="00DB20B1">
      <w:pPr>
        <w:tabs>
          <w:tab w:val="left" w:pos="186"/>
          <w:tab w:val="left" w:pos="671"/>
        </w:tabs>
        <w:spacing w:line="360" w:lineRule="auto"/>
        <w:ind w:firstLine="709"/>
        <w:jc w:val="both"/>
      </w:pPr>
    </w:p>
    <w:p w:rsidR="003D3EDF" w:rsidRDefault="00E44816">
      <w:pPr>
        <w:spacing w:line="360" w:lineRule="auto"/>
        <w:jc w:val="both"/>
        <w:rPr>
          <w:b/>
        </w:rPr>
      </w:pPr>
      <w:bookmarkStart w:id="2" w:name="h.3znysh7" w:colFirst="0" w:colLast="0"/>
      <w:bookmarkEnd w:id="2"/>
      <w:r>
        <w:rPr>
          <w:b/>
        </w:rPr>
        <w:t xml:space="preserve">Referências </w:t>
      </w:r>
    </w:p>
    <w:p w:rsidR="0067022D" w:rsidRDefault="0067022D">
      <w:pPr>
        <w:spacing w:line="360" w:lineRule="auto"/>
        <w:jc w:val="both"/>
      </w:pPr>
    </w:p>
    <w:p w:rsidR="0054578A" w:rsidRPr="0054578A" w:rsidRDefault="0054578A" w:rsidP="0054578A">
      <w:pPr>
        <w:jc w:val="both"/>
        <w:rPr>
          <w:rFonts w:eastAsia="Calibri"/>
          <w:color w:val="auto"/>
          <w:lang w:eastAsia="en-US"/>
        </w:rPr>
      </w:pPr>
      <w:r w:rsidRPr="0054578A">
        <w:rPr>
          <w:rFonts w:eastAsia="Calibri"/>
          <w:color w:val="auto"/>
          <w:lang w:eastAsia="en-US"/>
        </w:rPr>
        <w:t xml:space="preserve">AQUINO, </w:t>
      </w:r>
      <w:proofErr w:type="spellStart"/>
      <w:r w:rsidRPr="0054578A">
        <w:rPr>
          <w:rFonts w:eastAsia="Calibri"/>
          <w:color w:val="auto"/>
          <w:lang w:eastAsia="en-US"/>
        </w:rPr>
        <w:t>Julio</w:t>
      </w:r>
      <w:proofErr w:type="spellEnd"/>
      <w:r w:rsidRPr="0054578A">
        <w:rPr>
          <w:rFonts w:eastAsia="Calibri"/>
          <w:color w:val="auto"/>
          <w:lang w:eastAsia="en-US"/>
        </w:rPr>
        <w:t xml:space="preserve"> </w:t>
      </w:r>
      <w:proofErr w:type="spellStart"/>
      <w:r w:rsidRPr="0054578A">
        <w:rPr>
          <w:rFonts w:eastAsia="Calibri"/>
          <w:color w:val="auto"/>
          <w:lang w:eastAsia="en-US"/>
        </w:rPr>
        <w:t>Groppa</w:t>
      </w:r>
      <w:proofErr w:type="spellEnd"/>
      <w:r w:rsidRPr="0054578A">
        <w:rPr>
          <w:rFonts w:eastAsia="Calibri"/>
          <w:color w:val="auto"/>
          <w:lang w:eastAsia="en-US"/>
        </w:rPr>
        <w:t xml:space="preserve">. </w:t>
      </w:r>
      <w:r w:rsidRPr="0054578A">
        <w:rPr>
          <w:rFonts w:eastAsia="Calibri"/>
          <w:b/>
          <w:color w:val="auto"/>
          <w:lang w:eastAsia="en-US"/>
        </w:rPr>
        <w:t>Do cotidiano escolar: ensaios sobre a ética e seus avessos.</w:t>
      </w:r>
      <w:r w:rsidRPr="0054578A">
        <w:rPr>
          <w:rFonts w:eastAsia="Calibri"/>
          <w:color w:val="auto"/>
          <w:lang w:eastAsia="en-US"/>
        </w:rPr>
        <w:t xml:space="preserve"> São Paulo: </w:t>
      </w:r>
      <w:proofErr w:type="spellStart"/>
      <w:r w:rsidRPr="0054578A">
        <w:rPr>
          <w:rFonts w:eastAsia="Calibri"/>
          <w:color w:val="auto"/>
          <w:lang w:eastAsia="en-US"/>
        </w:rPr>
        <w:t>Summus</w:t>
      </w:r>
      <w:proofErr w:type="spellEnd"/>
      <w:r w:rsidRPr="0054578A">
        <w:rPr>
          <w:rFonts w:eastAsia="Calibri"/>
          <w:color w:val="auto"/>
          <w:lang w:eastAsia="en-US"/>
        </w:rPr>
        <w:t>, 2000.</w:t>
      </w:r>
    </w:p>
    <w:p w:rsidR="003D3EDF" w:rsidRDefault="003D3EDF" w:rsidP="001D1AC5">
      <w:pPr>
        <w:jc w:val="both"/>
      </w:pPr>
    </w:p>
    <w:p w:rsidR="004E37D7" w:rsidRDefault="004E37D7" w:rsidP="00736995">
      <w:pPr>
        <w:autoSpaceDE w:val="0"/>
        <w:autoSpaceDN w:val="0"/>
        <w:adjustRightInd w:val="0"/>
        <w:jc w:val="both"/>
      </w:pPr>
      <w:r>
        <w:t>BRASIL. Constituição (</w:t>
      </w:r>
      <w:r w:rsidRPr="004E37D7">
        <w:t>1988</w:t>
      </w:r>
      <w:r>
        <w:t xml:space="preserve">). </w:t>
      </w:r>
      <w:r w:rsidRPr="00E76362">
        <w:rPr>
          <w:b/>
        </w:rPr>
        <w:t>Constituição da República Federativa do Brasil</w:t>
      </w:r>
      <w:r>
        <w:t>. Brasília, DF, Senado, 2010.</w:t>
      </w:r>
    </w:p>
    <w:p w:rsidR="004E37D7" w:rsidRDefault="004E37D7" w:rsidP="00736995">
      <w:pPr>
        <w:autoSpaceDE w:val="0"/>
        <w:autoSpaceDN w:val="0"/>
        <w:adjustRightInd w:val="0"/>
        <w:jc w:val="both"/>
      </w:pPr>
    </w:p>
    <w:p w:rsidR="00C91122" w:rsidRDefault="00BE6B6D" w:rsidP="00736995">
      <w:pPr>
        <w:autoSpaceDE w:val="0"/>
        <w:autoSpaceDN w:val="0"/>
        <w:adjustRightInd w:val="0"/>
        <w:jc w:val="both"/>
      </w:pPr>
      <w:r w:rsidRPr="00BE6B6D">
        <w:t xml:space="preserve">BRITTES, L. R. </w:t>
      </w:r>
      <w:r w:rsidRPr="00BE6B6D">
        <w:rPr>
          <w:b/>
        </w:rPr>
        <w:t>Movimentos discursivos na produção de currículo da educação profissional para jovens e adultos no Instituto Federal de Educação Farroupilha</w:t>
      </w:r>
      <w:r w:rsidRPr="00BE6B6D">
        <w:t xml:space="preserve">. Tese de Doutorado – Universidade Federal de Pelotas e </w:t>
      </w:r>
      <w:proofErr w:type="spellStart"/>
      <w:r w:rsidRPr="00BE6B6D">
        <w:t>University</w:t>
      </w:r>
      <w:proofErr w:type="spellEnd"/>
      <w:r w:rsidRPr="00BE6B6D">
        <w:t xml:space="preserve"> </w:t>
      </w:r>
      <w:proofErr w:type="spellStart"/>
      <w:r w:rsidRPr="00BE6B6D">
        <w:t>of</w:t>
      </w:r>
      <w:proofErr w:type="spellEnd"/>
      <w:r w:rsidRPr="00BE6B6D">
        <w:t xml:space="preserve"> Wisconsin, Madison, Estados Unidos, 2015.</w:t>
      </w:r>
    </w:p>
    <w:p w:rsidR="0054578A" w:rsidRDefault="0054578A" w:rsidP="00736995">
      <w:pPr>
        <w:autoSpaceDE w:val="0"/>
        <w:autoSpaceDN w:val="0"/>
        <w:adjustRightInd w:val="0"/>
        <w:jc w:val="both"/>
      </w:pPr>
    </w:p>
    <w:p w:rsidR="0054578A" w:rsidRPr="0054578A" w:rsidRDefault="0054578A" w:rsidP="0054578A">
      <w:pPr>
        <w:jc w:val="both"/>
        <w:rPr>
          <w:rFonts w:eastAsia="Calibri"/>
          <w:color w:val="auto"/>
          <w:lang w:eastAsia="en-US"/>
        </w:rPr>
      </w:pPr>
      <w:r w:rsidRPr="0054578A">
        <w:rPr>
          <w:rFonts w:eastAsia="Calibri"/>
          <w:color w:val="auto"/>
          <w:lang w:eastAsia="en-US"/>
        </w:rPr>
        <w:t xml:space="preserve">CARVALHO, José Sérgio F. de. </w:t>
      </w:r>
      <w:r w:rsidRPr="0054578A">
        <w:rPr>
          <w:rFonts w:eastAsia="Calibri"/>
          <w:b/>
          <w:color w:val="auto"/>
          <w:lang w:eastAsia="en-US"/>
        </w:rPr>
        <w:t>Os sentidos da (in</w:t>
      </w:r>
      <w:proofErr w:type="gramStart"/>
      <w:r w:rsidRPr="0054578A">
        <w:rPr>
          <w:rFonts w:eastAsia="Calibri"/>
          <w:b/>
          <w:color w:val="auto"/>
          <w:lang w:eastAsia="en-US"/>
        </w:rPr>
        <w:t>)disciplina</w:t>
      </w:r>
      <w:proofErr w:type="gramEnd"/>
      <w:r w:rsidRPr="0054578A">
        <w:rPr>
          <w:rFonts w:eastAsia="Calibri"/>
          <w:b/>
          <w:color w:val="auto"/>
          <w:lang w:eastAsia="en-US"/>
        </w:rPr>
        <w:t xml:space="preserve">: regras e métodos como práticas sociais. </w:t>
      </w:r>
      <w:r w:rsidRPr="0054578A">
        <w:rPr>
          <w:rFonts w:eastAsia="Calibri"/>
          <w:color w:val="auto"/>
          <w:lang w:eastAsia="en-US"/>
        </w:rPr>
        <w:t xml:space="preserve">In: Indisciplina na escola: alternativas teóricas e práticas. São Paulo: </w:t>
      </w:r>
      <w:proofErr w:type="spellStart"/>
      <w:r w:rsidRPr="0054578A">
        <w:rPr>
          <w:rFonts w:eastAsia="Calibri"/>
          <w:color w:val="auto"/>
          <w:lang w:eastAsia="en-US"/>
        </w:rPr>
        <w:t>Summus</w:t>
      </w:r>
      <w:proofErr w:type="spellEnd"/>
      <w:r w:rsidRPr="0054578A">
        <w:rPr>
          <w:rFonts w:eastAsia="Calibri"/>
          <w:color w:val="auto"/>
          <w:lang w:eastAsia="en-US"/>
        </w:rPr>
        <w:t>, 1996.</w:t>
      </w:r>
    </w:p>
    <w:p w:rsidR="0054578A" w:rsidRDefault="0054578A" w:rsidP="00736995">
      <w:pPr>
        <w:autoSpaceDE w:val="0"/>
        <w:autoSpaceDN w:val="0"/>
        <w:adjustRightInd w:val="0"/>
        <w:jc w:val="both"/>
      </w:pPr>
    </w:p>
    <w:p w:rsidR="0054578A" w:rsidRDefault="0054578A" w:rsidP="0054578A">
      <w:pPr>
        <w:jc w:val="both"/>
        <w:rPr>
          <w:rFonts w:eastAsia="Calibri"/>
          <w:color w:val="auto"/>
          <w:lang w:eastAsia="en-US"/>
        </w:rPr>
      </w:pPr>
      <w:r w:rsidRPr="0054578A">
        <w:rPr>
          <w:rFonts w:eastAsia="Calibri"/>
          <w:color w:val="auto"/>
          <w:lang w:eastAsia="en-US"/>
        </w:rPr>
        <w:t xml:space="preserve">CUNHA, Jorge L.. </w:t>
      </w:r>
      <w:r w:rsidRPr="0054578A">
        <w:rPr>
          <w:rFonts w:eastAsia="Calibri"/>
          <w:b/>
          <w:color w:val="auto"/>
          <w:lang w:eastAsia="en-US"/>
        </w:rPr>
        <w:t>Disciplina: controvérsias na escola</w:t>
      </w:r>
      <w:r w:rsidRPr="0054578A">
        <w:rPr>
          <w:rFonts w:eastAsia="Calibri"/>
          <w:color w:val="auto"/>
          <w:lang w:eastAsia="en-US"/>
        </w:rPr>
        <w:t>. In: Escola: conflitos e violências. Santa Maria, RS: editora da UFSM, 2008.</w:t>
      </w:r>
    </w:p>
    <w:p w:rsidR="00952411" w:rsidRDefault="00952411" w:rsidP="0054578A">
      <w:pPr>
        <w:jc w:val="both"/>
        <w:rPr>
          <w:rFonts w:eastAsia="Calibri"/>
          <w:color w:val="auto"/>
          <w:lang w:eastAsia="en-US"/>
        </w:rPr>
      </w:pPr>
    </w:p>
    <w:p w:rsidR="00952411" w:rsidRPr="0054578A" w:rsidRDefault="00952411" w:rsidP="0054578A">
      <w:pPr>
        <w:jc w:val="both"/>
        <w:rPr>
          <w:rFonts w:eastAsia="Calibri"/>
          <w:color w:val="auto"/>
          <w:lang w:eastAsia="en-US"/>
        </w:rPr>
      </w:pPr>
      <w:r>
        <w:rPr>
          <w:rFonts w:eastAsia="Calibri"/>
          <w:color w:val="auto"/>
          <w:lang w:eastAsia="en-US"/>
        </w:rPr>
        <w:t xml:space="preserve">FREIRE, P.; </w:t>
      </w:r>
      <w:r w:rsidRPr="00952411">
        <w:rPr>
          <w:rFonts w:eastAsia="Calibri"/>
          <w:b/>
          <w:color w:val="auto"/>
          <w:lang w:eastAsia="en-US"/>
        </w:rPr>
        <w:t>Pedagogia do Oprimido: saberes necessários à prática educativa.</w:t>
      </w:r>
      <w:r>
        <w:rPr>
          <w:rFonts w:eastAsia="Calibri"/>
          <w:color w:val="auto"/>
          <w:lang w:eastAsia="en-US"/>
        </w:rPr>
        <w:t xml:space="preserve"> São Paulo: Paz e Terra, 2011.</w:t>
      </w:r>
    </w:p>
    <w:p w:rsidR="00BE6B6D" w:rsidRDefault="00BE6B6D" w:rsidP="00736995">
      <w:pPr>
        <w:autoSpaceDE w:val="0"/>
        <w:autoSpaceDN w:val="0"/>
        <w:adjustRightInd w:val="0"/>
        <w:jc w:val="both"/>
      </w:pPr>
    </w:p>
    <w:p w:rsidR="00A14FEC" w:rsidRDefault="00BE6B6D" w:rsidP="00736995">
      <w:pPr>
        <w:autoSpaceDE w:val="0"/>
        <w:autoSpaceDN w:val="0"/>
        <w:adjustRightInd w:val="0"/>
        <w:jc w:val="both"/>
      </w:pPr>
      <w:r w:rsidRPr="00BE6B6D">
        <w:t xml:space="preserve">FRIGOTTO, G.; CIAVATTA, M. Educação básica no Brasil na década de 1990: subordinação ativa e consentida à lógica de mercado. In: </w:t>
      </w:r>
      <w:r w:rsidRPr="00BE6B6D">
        <w:rPr>
          <w:b/>
        </w:rPr>
        <w:t>Educação e Sociedade</w:t>
      </w:r>
      <w:r w:rsidRPr="00BE6B6D">
        <w:t xml:space="preserve">. Campinas, vol. 24, n. 82, p. 93-130, abril, 2003. Disponível em: &lt;http://www.cedes.unicamp.br&gt; Acesso em 10/01/2015. </w:t>
      </w:r>
    </w:p>
    <w:p w:rsidR="00A14FEC" w:rsidRDefault="00A14FEC" w:rsidP="00736995">
      <w:pPr>
        <w:autoSpaceDE w:val="0"/>
        <w:autoSpaceDN w:val="0"/>
        <w:adjustRightInd w:val="0"/>
        <w:jc w:val="both"/>
      </w:pPr>
    </w:p>
    <w:p w:rsidR="00BE6B6D" w:rsidRDefault="000B41A9" w:rsidP="00736995">
      <w:pPr>
        <w:autoSpaceDE w:val="0"/>
        <w:autoSpaceDN w:val="0"/>
        <w:adjustRightInd w:val="0"/>
        <w:jc w:val="both"/>
      </w:pPr>
      <w:r w:rsidRPr="00BE6B6D">
        <w:t>BRANDALISE J</w:t>
      </w:r>
      <w:r w:rsidR="00997D56">
        <w:t>R, S</w:t>
      </w:r>
      <w:r>
        <w:t xml:space="preserve">aul. Educar X Adestrar. </w:t>
      </w:r>
      <w:r w:rsidRPr="00997D56">
        <w:rPr>
          <w:b/>
        </w:rPr>
        <w:t>Jornal O Presente</w:t>
      </w:r>
      <w:r w:rsidR="00997D56">
        <w:t xml:space="preserve">. Marechal Cândido Rondon - Paraná. P. 02. 15 dez </w:t>
      </w:r>
      <w:r>
        <w:t xml:space="preserve">2012. Disponível em: </w:t>
      </w:r>
      <w:proofErr w:type="gramStart"/>
      <w:r w:rsidRPr="000B41A9">
        <w:t>https</w:t>
      </w:r>
      <w:proofErr w:type="gramEnd"/>
      <w:r w:rsidRPr="000B41A9">
        <w:t>://issuu.com/orangotoe/docs/411-c898444e-356d-4cf5-8623-f983745558ca</w:t>
      </w:r>
      <w:r w:rsidR="00997D56">
        <w:t xml:space="preserve">. Acessado em: </w:t>
      </w:r>
      <w:proofErr w:type="gramStart"/>
      <w:r w:rsidR="00997D56">
        <w:t xml:space="preserve">16 </w:t>
      </w:r>
      <w:r>
        <w:t>ma</w:t>
      </w:r>
      <w:r w:rsidR="00997D56">
        <w:t>io</w:t>
      </w:r>
      <w:r>
        <w:t xml:space="preserve"> 2016</w:t>
      </w:r>
      <w:proofErr w:type="gramEnd"/>
      <w:r>
        <w:t>.</w:t>
      </w:r>
    </w:p>
    <w:p w:rsidR="00BE6B6D" w:rsidRDefault="00BE6B6D" w:rsidP="00736995">
      <w:pPr>
        <w:autoSpaceDE w:val="0"/>
        <w:autoSpaceDN w:val="0"/>
        <w:adjustRightInd w:val="0"/>
        <w:jc w:val="both"/>
      </w:pPr>
    </w:p>
    <w:p w:rsidR="00532F13" w:rsidRDefault="00532F13" w:rsidP="00736995">
      <w:pPr>
        <w:autoSpaceDE w:val="0"/>
        <w:autoSpaceDN w:val="0"/>
        <w:adjustRightInd w:val="0"/>
        <w:jc w:val="both"/>
      </w:pPr>
      <w:r>
        <w:lastRenderedPageBreak/>
        <w:t xml:space="preserve">GARCIA, Joe. </w:t>
      </w:r>
      <w:r w:rsidRPr="00470087">
        <w:rPr>
          <w:b/>
        </w:rPr>
        <w:t>Indisciplina e Violência nas Escolas: algumas questões a considerar.</w:t>
      </w:r>
      <w:r>
        <w:t xml:space="preserve"> </w:t>
      </w:r>
      <w:r w:rsidR="00470087">
        <w:t>Revista</w:t>
      </w:r>
      <w:r w:rsidR="00470087" w:rsidRPr="00470087">
        <w:t xml:space="preserve"> Diálogo Educ</w:t>
      </w:r>
      <w:r w:rsidR="00470087">
        <w:t xml:space="preserve">acional. Curitiba: </w:t>
      </w:r>
      <w:r w:rsidR="00470087" w:rsidRPr="00470087">
        <w:t>v. 9, n. 28, p. 511</w:t>
      </w:r>
      <w:r w:rsidR="00470087">
        <w:t xml:space="preserve"> </w:t>
      </w:r>
      <w:r w:rsidR="00470087" w:rsidRPr="00470087">
        <w:t>-</w:t>
      </w:r>
      <w:r w:rsidR="00470087">
        <w:t xml:space="preserve"> </w:t>
      </w:r>
      <w:r w:rsidR="00470087" w:rsidRPr="00470087">
        <w:t>523, set./dez. 2009</w:t>
      </w:r>
      <w:r w:rsidR="00470087">
        <w:t xml:space="preserve">. Disponível em: </w:t>
      </w:r>
      <w:proofErr w:type="gramStart"/>
      <w:r w:rsidR="00470087" w:rsidRPr="00470087">
        <w:t>http://www2.pucpr.br/reol/pb/index.</w:t>
      </w:r>
      <w:proofErr w:type="gramEnd"/>
      <w:r w:rsidR="00470087" w:rsidRPr="00470087">
        <w:t>php/dialogo?</w:t>
      </w:r>
      <w:proofErr w:type="gramStart"/>
      <w:r w:rsidR="00470087" w:rsidRPr="00470087">
        <w:t>dd1</w:t>
      </w:r>
      <w:proofErr w:type="gramEnd"/>
      <w:r w:rsidR="00470087" w:rsidRPr="00470087">
        <w:t>=2830&amp;dd99=view&amp;dd98=pb</w:t>
      </w:r>
      <w:r w:rsidR="00470087">
        <w:t>. Acessado em: 12 de maio 2016.</w:t>
      </w:r>
    </w:p>
    <w:p w:rsidR="00393D3D" w:rsidRDefault="00393D3D" w:rsidP="0054578A">
      <w:pPr>
        <w:jc w:val="both"/>
        <w:rPr>
          <w:rFonts w:eastAsia="Calibri"/>
          <w:color w:val="auto"/>
          <w:lang w:eastAsia="en-US"/>
        </w:rPr>
      </w:pPr>
    </w:p>
    <w:p w:rsidR="0054578A" w:rsidRPr="0054578A" w:rsidRDefault="0054578A" w:rsidP="0054578A">
      <w:pPr>
        <w:jc w:val="both"/>
        <w:rPr>
          <w:rFonts w:eastAsia="Calibri"/>
          <w:color w:val="auto"/>
          <w:lang w:eastAsia="en-US"/>
        </w:rPr>
      </w:pPr>
      <w:r w:rsidRPr="0054578A">
        <w:rPr>
          <w:rFonts w:eastAsia="Calibri"/>
          <w:color w:val="auto"/>
          <w:lang w:eastAsia="en-US"/>
        </w:rPr>
        <w:t xml:space="preserve">GIGLIO, Celia M. </w:t>
      </w:r>
      <w:proofErr w:type="spellStart"/>
      <w:r w:rsidRPr="0054578A">
        <w:rPr>
          <w:rFonts w:eastAsia="Calibri"/>
          <w:color w:val="auto"/>
          <w:lang w:eastAsia="en-US"/>
        </w:rPr>
        <w:t>Benedicto</w:t>
      </w:r>
      <w:proofErr w:type="spellEnd"/>
      <w:r w:rsidRPr="0054578A">
        <w:rPr>
          <w:rFonts w:eastAsia="Calibri"/>
          <w:color w:val="auto"/>
          <w:lang w:eastAsia="en-US"/>
        </w:rPr>
        <w:t xml:space="preserve">. </w:t>
      </w:r>
      <w:r w:rsidRPr="0054578A">
        <w:rPr>
          <w:rFonts w:eastAsia="Calibri"/>
          <w:b/>
          <w:color w:val="auto"/>
          <w:lang w:eastAsia="en-US"/>
        </w:rPr>
        <w:t>A violência escolar e o lugar da autoridade: encontrando soluções partilhadas.</w:t>
      </w:r>
      <w:r w:rsidRPr="0054578A">
        <w:rPr>
          <w:rFonts w:eastAsia="Calibri"/>
          <w:color w:val="auto"/>
          <w:lang w:eastAsia="en-US"/>
        </w:rPr>
        <w:t xml:space="preserve"> In: Autoridade e autonomia na escola: alternativas teóricas e práticas. São Paulo: </w:t>
      </w:r>
      <w:proofErr w:type="spellStart"/>
      <w:r w:rsidRPr="0054578A">
        <w:rPr>
          <w:rFonts w:eastAsia="Calibri"/>
          <w:color w:val="auto"/>
          <w:lang w:eastAsia="en-US"/>
        </w:rPr>
        <w:t>Summus</w:t>
      </w:r>
      <w:proofErr w:type="spellEnd"/>
      <w:r w:rsidRPr="0054578A">
        <w:rPr>
          <w:rFonts w:eastAsia="Calibri"/>
          <w:color w:val="auto"/>
          <w:lang w:eastAsia="en-US"/>
        </w:rPr>
        <w:t>, 1999.</w:t>
      </w:r>
    </w:p>
    <w:p w:rsidR="0054578A" w:rsidRDefault="0054578A" w:rsidP="00736995">
      <w:pPr>
        <w:autoSpaceDE w:val="0"/>
        <w:autoSpaceDN w:val="0"/>
        <w:adjustRightInd w:val="0"/>
        <w:jc w:val="both"/>
      </w:pPr>
    </w:p>
    <w:p w:rsidR="0054578A" w:rsidRPr="0054578A" w:rsidRDefault="0054578A" w:rsidP="0054578A">
      <w:pPr>
        <w:jc w:val="both"/>
        <w:rPr>
          <w:rFonts w:eastAsia="Calibri"/>
          <w:color w:val="auto"/>
          <w:lang w:eastAsia="en-US"/>
        </w:rPr>
      </w:pPr>
      <w:r w:rsidRPr="0054578A">
        <w:rPr>
          <w:rFonts w:eastAsia="Calibri"/>
          <w:color w:val="auto"/>
          <w:lang w:eastAsia="en-US"/>
        </w:rPr>
        <w:t xml:space="preserve">LEITE, Dante Moreira. </w:t>
      </w:r>
      <w:r w:rsidRPr="0054578A">
        <w:rPr>
          <w:rFonts w:eastAsia="Calibri"/>
          <w:b/>
          <w:color w:val="auto"/>
          <w:lang w:eastAsia="en-US"/>
        </w:rPr>
        <w:t xml:space="preserve">Educação e relações interpessoais. </w:t>
      </w:r>
      <w:r w:rsidRPr="0054578A">
        <w:rPr>
          <w:rFonts w:eastAsia="Calibri"/>
          <w:color w:val="auto"/>
          <w:lang w:eastAsia="en-US"/>
        </w:rPr>
        <w:t>In: Introdução à psicologia escolar. São Paulo: T.A. Queiroz, 1983.</w:t>
      </w:r>
    </w:p>
    <w:p w:rsidR="009649D4" w:rsidRDefault="009649D4" w:rsidP="00736995">
      <w:pPr>
        <w:autoSpaceDE w:val="0"/>
        <w:autoSpaceDN w:val="0"/>
        <w:adjustRightInd w:val="0"/>
        <w:jc w:val="both"/>
      </w:pPr>
    </w:p>
    <w:p w:rsidR="0067022D" w:rsidRDefault="0067022D" w:rsidP="00736995">
      <w:pPr>
        <w:autoSpaceDE w:val="0"/>
        <w:autoSpaceDN w:val="0"/>
        <w:adjustRightInd w:val="0"/>
        <w:jc w:val="both"/>
      </w:pPr>
      <w:r>
        <w:t xml:space="preserve">LOPES, Alice Casimiro. MACEDO, Elisabeth. </w:t>
      </w:r>
      <w:r w:rsidRPr="0067022D">
        <w:rPr>
          <w:b/>
        </w:rPr>
        <w:t>Teorias de Currículo.</w:t>
      </w:r>
      <w:r>
        <w:t xml:space="preserve"> São Paulo: Cortez, 2011.</w:t>
      </w:r>
    </w:p>
    <w:p w:rsidR="00AD2C96" w:rsidRPr="00AD2C96" w:rsidRDefault="00AD2C96" w:rsidP="00AD2C96">
      <w:pPr>
        <w:jc w:val="both"/>
        <w:rPr>
          <w:rFonts w:eastAsia="Calibri"/>
          <w:color w:val="auto"/>
          <w:lang w:eastAsia="en-US"/>
        </w:rPr>
      </w:pPr>
      <w:r w:rsidRPr="00AD2C96">
        <w:rPr>
          <w:rFonts w:eastAsia="Calibri"/>
          <w:color w:val="auto"/>
          <w:lang w:eastAsia="en-US"/>
        </w:rPr>
        <w:t xml:space="preserve">MORAIS, Régis de. (org.) </w:t>
      </w:r>
      <w:r w:rsidRPr="00AD2C96">
        <w:rPr>
          <w:rFonts w:eastAsia="Calibri"/>
          <w:b/>
          <w:color w:val="auto"/>
          <w:lang w:eastAsia="en-US"/>
        </w:rPr>
        <w:t xml:space="preserve">A sala de aula: que espaço é esse? </w:t>
      </w:r>
      <w:r w:rsidRPr="00AD2C96">
        <w:rPr>
          <w:rFonts w:eastAsia="Calibri"/>
          <w:color w:val="auto"/>
          <w:lang w:eastAsia="en-US"/>
        </w:rPr>
        <w:t>7ª ed. Campinas, São Paulo: Papirus, 1994.</w:t>
      </w:r>
    </w:p>
    <w:p w:rsidR="00AD2C96" w:rsidRPr="00AD2C96" w:rsidRDefault="00AD2C96" w:rsidP="00AD2C96">
      <w:pPr>
        <w:jc w:val="both"/>
        <w:rPr>
          <w:rFonts w:eastAsia="Calibri"/>
          <w:color w:val="auto"/>
          <w:lang w:eastAsia="en-US"/>
        </w:rPr>
      </w:pPr>
    </w:p>
    <w:p w:rsidR="00AD2C96" w:rsidRPr="00AD2C96" w:rsidRDefault="00AD2C96" w:rsidP="00AD2C96">
      <w:pPr>
        <w:jc w:val="both"/>
        <w:rPr>
          <w:rFonts w:eastAsia="Calibri"/>
          <w:color w:val="auto"/>
          <w:lang w:eastAsia="en-US"/>
        </w:rPr>
      </w:pPr>
      <w:r w:rsidRPr="00AD2C96">
        <w:rPr>
          <w:rFonts w:eastAsia="Calibri"/>
          <w:color w:val="auto"/>
          <w:lang w:eastAsia="en-US"/>
        </w:rPr>
        <w:t>_______.</w:t>
      </w:r>
      <w:r w:rsidRPr="00AD2C96">
        <w:rPr>
          <w:rFonts w:eastAsia="Calibri"/>
          <w:b/>
          <w:color w:val="auto"/>
          <w:lang w:eastAsia="en-US"/>
        </w:rPr>
        <w:t xml:space="preserve"> Entre a jaula de aula e o picadeiro de aula.</w:t>
      </w:r>
      <w:r w:rsidRPr="00AD2C96">
        <w:rPr>
          <w:rFonts w:eastAsia="Calibri"/>
          <w:color w:val="auto"/>
          <w:lang w:eastAsia="en-US"/>
        </w:rPr>
        <w:t xml:space="preserve"> In: A sala de aula: que espaço é esse? 7ª ed. Campinas, São Paulo: Papirus, 1994.</w:t>
      </w:r>
    </w:p>
    <w:p w:rsidR="00AD2C96" w:rsidRPr="00AD2C96" w:rsidRDefault="00AD2C96" w:rsidP="00AD2C96">
      <w:pPr>
        <w:jc w:val="both"/>
        <w:rPr>
          <w:rFonts w:eastAsia="Calibri"/>
          <w:color w:val="auto"/>
          <w:lang w:eastAsia="en-US"/>
        </w:rPr>
      </w:pPr>
    </w:p>
    <w:p w:rsidR="00AD2C96" w:rsidRDefault="00AD2C96" w:rsidP="00AD2C96">
      <w:pPr>
        <w:jc w:val="both"/>
        <w:rPr>
          <w:rFonts w:ascii="Arial" w:eastAsia="Calibri" w:hAnsi="Arial" w:cs="Arial"/>
          <w:color w:val="auto"/>
          <w:lang w:eastAsia="en-US"/>
        </w:rPr>
      </w:pPr>
      <w:r w:rsidRPr="00AD2C96">
        <w:rPr>
          <w:rFonts w:eastAsia="Calibri"/>
          <w:color w:val="auto"/>
          <w:lang w:eastAsia="en-US"/>
        </w:rPr>
        <w:t xml:space="preserve">_______ </w:t>
      </w:r>
      <w:r w:rsidRPr="00AD2C96">
        <w:rPr>
          <w:rFonts w:eastAsia="Calibri"/>
          <w:b/>
          <w:color w:val="auto"/>
          <w:lang w:eastAsia="en-US"/>
        </w:rPr>
        <w:t>Violência e educação.</w:t>
      </w:r>
      <w:r w:rsidRPr="00AD2C96">
        <w:rPr>
          <w:rFonts w:eastAsia="Calibri"/>
          <w:color w:val="auto"/>
          <w:lang w:eastAsia="en-US"/>
        </w:rPr>
        <w:t xml:space="preserve"> Campinas, São Paulo: Papirus, 1995. – Coleção Magistério: Formação e trabalho pedagógico</w:t>
      </w:r>
      <w:r w:rsidRPr="008D1B8E">
        <w:rPr>
          <w:rFonts w:ascii="Arial" w:eastAsia="Calibri" w:hAnsi="Arial" w:cs="Arial"/>
          <w:color w:val="auto"/>
          <w:lang w:eastAsia="en-US"/>
        </w:rPr>
        <w:t>.</w:t>
      </w:r>
    </w:p>
    <w:p w:rsidR="00AD2C96" w:rsidRDefault="00AD2C96" w:rsidP="00AD2C96">
      <w:pPr>
        <w:jc w:val="both"/>
        <w:rPr>
          <w:rFonts w:ascii="Arial" w:eastAsia="Calibri" w:hAnsi="Arial" w:cs="Arial"/>
          <w:color w:val="auto"/>
          <w:lang w:eastAsia="en-US"/>
        </w:rPr>
      </w:pPr>
    </w:p>
    <w:p w:rsidR="00AD2C96" w:rsidRDefault="00AD2C96" w:rsidP="00AD2C96">
      <w:pPr>
        <w:jc w:val="both"/>
        <w:rPr>
          <w:rFonts w:eastAsia="Calibri"/>
          <w:color w:val="auto"/>
          <w:lang w:eastAsia="en-US"/>
        </w:rPr>
      </w:pPr>
      <w:r w:rsidRPr="00AD2C96">
        <w:rPr>
          <w:rFonts w:eastAsia="Calibri"/>
          <w:color w:val="auto"/>
          <w:lang w:eastAsia="en-US"/>
        </w:rPr>
        <w:t xml:space="preserve">MULLER, Jean-Marie. </w:t>
      </w:r>
      <w:r w:rsidRPr="00AD2C96">
        <w:rPr>
          <w:rFonts w:eastAsia="Calibri"/>
          <w:b/>
          <w:color w:val="auto"/>
          <w:lang w:eastAsia="en-US"/>
        </w:rPr>
        <w:t xml:space="preserve">O princípio da </w:t>
      </w:r>
      <w:proofErr w:type="gramStart"/>
      <w:r w:rsidRPr="00AD2C96">
        <w:rPr>
          <w:rFonts w:eastAsia="Calibri"/>
          <w:b/>
          <w:color w:val="auto"/>
          <w:lang w:eastAsia="en-US"/>
        </w:rPr>
        <w:t>não-violência</w:t>
      </w:r>
      <w:proofErr w:type="gramEnd"/>
      <w:r w:rsidRPr="00AD2C96">
        <w:rPr>
          <w:rFonts w:eastAsia="Calibri"/>
          <w:b/>
          <w:color w:val="auto"/>
          <w:lang w:eastAsia="en-US"/>
        </w:rPr>
        <w:t>;</w:t>
      </w:r>
      <w:r w:rsidRPr="00AD2C96">
        <w:rPr>
          <w:rFonts w:eastAsia="Calibri"/>
          <w:color w:val="auto"/>
          <w:lang w:eastAsia="en-US"/>
        </w:rPr>
        <w:t xml:space="preserve"> Trad. Inês </w:t>
      </w:r>
      <w:proofErr w:type="spellStart"/>
      <w:r w:rsidRPr="00AD2C96">
        <w:rPr>
          <w:rFonts w:eastAsia="Calibri"/>
          <w:color w:val="auto"/>
          <w:lang w:eastAsia="en-US"/>
        </w:rPr>
        <w:t>Polegato</w:t>
      </w:r>
      <w:proofErr w:type="spellEnd"/>
      <w:r w:rsidRPr="00AD2C96">
        <w:rPr>
          <w:rFonts w:eastAsia="Calibri"/>
          <w:color w:val="auto"/>
          <w:lang w:eastAsia="en-US"/>
        </w:rPr>
        <w:t>. São Paulo: Palas Athena, 2007.</w:t>
      </w:r>
    </w:p>
    <w:p w:rsidR="0054578A" w:rsidRDefault="0054578A" w:rsidP="00AD2C96">
      <w:pPr>
        <w:jc w:val="both"/>
        <w:rPr>
          <w:rFonts w:eastAsia="Calibri"/>
          <w:color w:val="auto"/>
          <w:lang w:eastAsia="en-US"/>
        </w:rPr>
      </w:pPr>
    </w:p>
    <w:p w:rsidR="0054578A" w:rsidRPr="0054578A" w:rsidRDefault="0054578A" w:rsidP="0054578A">
      <w:pPr>
        <w:jc w:val="both"/>
        <w:rPr>
          <w:rFonts w:eastAsia="Calibri"/>
          <w:color w:val="auto"/>
          <w:lang w:eastAsia="en-US"/>
        </w:rPr>
      </w:pPr>
      <w:r w:rsidRPr="0054578A">
        <w:rPr>
          <w:rFonts w:eastAsia="Calibri"/>
          <w:color w:val="auto"/>
          <w:lang w:eastAsia="en-US"/>
        </w:rPr>
        <w:t xml:space="preserve">PACHECO, Cláudia Regina Costa. </w:t>
      </w:r>
      <w:r w:rsidRPr="0054578A">
        <w:rPr>
          <w:rFonts w:eastAsia="Calibri"/>
          <w:b/>
          <w:color w:val="auto"/>
          <w:lang w:eastAsia="en-US"/>
        </w:rPr>
        <w:t>Violência, educação e autoridade: entre as águas que arrastam e as margens que aprisionam.</w:t>
      </w:r>
      <w:r w:rsidRPr="0054578A">
        <w:rPr>
          <w:rFonts w:eastAsia="Calibri"/>
          <w:color w:val="auto"/>
          <w:lang w:eastAsia="en-US"/>
        </w:rPr>
        <w:t xml:space="preserve"> In:</w:t>
      </w:r>
      <w:r w:rsidRPr="0054578A">
        <w:rPr>
          <w:rFonts w:eastAsia="Calibri"/>
          <w:b/>
          <w:bCs/>
          <w:color w:val="auto"/>
          <w:lang w:eastAsia="en-US"/>
        </w:rPr>
        <w:t xml:space="preserve"> </w:t>
      </w:r>
      <w:r w:rsidRPr="0054578A">
        <w:rPr>
          <w:rFonts w:eastAsia="Calibri"/>
          <w:bCs/>
          <w:color w:val="auto"/>
          <w:lang w:eastAsia="en-US"/>
        </w:rPr>
        <w:t>Escola</w:t>
      </w:r>
      <w:r w:rsidRPr="0054578A">
        <w:rPr>
          <w:rFonts w:eastAsia="Calibri"/>
          <w:color w:val="auto"/>
          <w:lang w:eastAsia="en-US"/>
        </w:rPr>
        <w:t>: conflitos e violências. Santa Maria, RS: Editora da UFSM, 2008.</w:t>
      </w:r>
    </w:p>
    <w:p w:rsidR="0054578A" w:rsidRPr="00AD2C96" w:rsidRDefault="0054578A" w:rsidP="00AD2C96">
      <w:pPr>
        <w:jc w:val="both"/>
        <w:rPr>
          <w:rFonts w:eastAsia="Calibri"/>
          <w:color w:val="auto"/>
          <w:lang w:eastAsia="en-US"/>
        </w:rPr>
      </w:pPr>
    </w:p>
    <w:p w:rsidR="00E76362" w:rsidRDefault="00E76362" w:rsidP="00736995">
      <w:pPr>
        <w:autoSpaceDE w:val="0"/>
        <w:autoSpaceDN w:val="0"/>
        <w:adjustRightInd w:val="0"/>
        <w:jc w:val="both"/>
      </w:pPr>
      <w:r>
        <w:t xml:space="preserve">SARTRE. Jean Paul. </w:t>
      </w:r>
      <w:r w:rsidRPr="00E76362">
        <w:rPr>
          <w:b/>
          <w:color w:val="auto"/>
        </w:rPr>
        <w:t>O existencialismo é um humanismo. A imaginação: Questão de método.</w:t>
      </w:r>
      <w:r w:rsidRPr="00E76362">
        <w:rPr>
          <w:color w:val="auto"/>
        </w:rPr>
        <w:t xml:space="preserve"> </w:t>
      </w:r>
      <w:r>
        <w:t xml:space="preserve">Seleção de textos de José Américo Motta </w:t>
      </w:r>
      <w:proofErr w:type="spellStart"/>
      <w:r>
        <w:t>Pessanha</w:t>
      </w:r>
      <w:proofErr w:type="spellEnd"/>
      <w:r>
        <w:t xml:space="preserve">. Tradução de Rita </w:t>
      </w:r>
      <w:proofErr w:type="spellStart"/>
      <w:r>
        <w:t>Correira</w:t>
      </w:r>
      <w:proofErr w:type="spellEnd"/>
      <w:r>
        <w:t xml:space="preserve"> Guedes, Luiz Roberto Salinas Forte, Bento Prado Júnior. 3. Ed. São Paulo: Nova Cultural, 1987.</w:t>
      </w:r>
    </w:p>
    <w:p w:rsidR="00BE6B6D" w:rsidRDefault="00BE6B6D" w:rsidP="00736995">
      <w:pPr>
        <w:autoSpaceDE w:val="0"/>
        <w:autoSpaceDN w:val="0"/>
        <w:adjustRightInd w:val="0"/>
        <w:jc w:val="both"/>
      </w:pPr>
    </w:p>
    <w:p w:rsidR="00B61798" w:rsidRDefault="00B61798" w:rsidP="00736995">
      <w:pPr>
        <w:autoSpaceDE w:val="0"/>
        <w:autoSpaceDN w:val="0"/>
        <w:adjustRightInd w:val="0"/>
        <w:jc w:val="both"/>
      </w:pPr>
    </w:p>
    <w:p w:rsidR="003F526C" w:rsidRDefault="003F526C" w:rsidP="00736995">
      <w:pPr>
        <w:autoSpaceDE w:val="0"/>
        <w:autoSpaceDN w:val="0"/>
        <w:adjustRightInd w:val="0"/>
        <w:jc w:val="both"/>
      </w:pPr>
    </w:p>
    <w:p w:rsidR="008D1B8E" w:rsidRPr="008D1B8E" w:rsidRDefault="008D1B8E" w:rsidP="008D1B8E">
      <w:pPr>
        <w:jc w:val="both"/>
        <w:rPr>
          <w:rFonts w:ascii="Arial" w:eastAsia="Calibri" w:hAnsi="Arial" w:cs="Arial"/>
          <w:color w:val="auto"/>
          <w:lang w:eastAsia="en-US"/>
        </w:rPr>
      </w:pPr>
    </w:p>
    <w:p w:rsidR="008D1B8E" w:rsidRDefault="008D1B8E" w:rsidP="00736995">
      <w:pPr>
        <w:autoSpaceDE w:val="0"/>
        <w:autoSpaceDN w:val="0"/>
        <w:adjustRightInd w:val="0"/>
        <w:jc w:val="both"/>
      </w:pPr>
    </w:p>
    <w:p w:rsidR="008D1B8E" w:rsidRDefault="008D1B8E" w:rsidP="00736995">
      <w:pPr>
        <w:autoSpaceDE w:val="0"/>
        <w:autoSpaceDN w:val="0"/>
        <w:adjustRightInd w:val="0"/>
        <w:jc w:val="both"/>
      </w:pPr>
    </w:p>
    <w:p w:rsidR="008D1B8E" w:rsidRDefault="008D1B8E" w:rsidP="008D1B8E">
      <w:pPr>
        <w:jc w:val="both"/>
        <w:rPr>
          <w:rFonts w:ascii="Arial" w:eastAsia="Calibri" w:hAnsi="Arial" w:cs="Arial"/>
          <w:color w:val="auto"/>
          <w:lang w:eastAsia="en-US"/>
        </w:rPr>
      </w:pPr>
    </w:p>
    <w:p w:rsidR="008D1B8E" w:rsidRPr="008D1B8E" w:rsidRDefault="008D1B8E" w:rsidP="008D1B8E">
      <w:pPr>
        <w:jc w:val="both"/>
        <w:rPr>
          <w:rFonts w:ascii="Arial" w:eastAsia="Calibri" w:hAnsi="Arial" w:cs="Arial"/>
          <w:color w:val="auto"/>
          <w:lang w:eastAsia="en-US"/>
        </w:rPr>
      </w:pPr>
    </w:p>
    <w:p w:rsidR="008D1B8E" w:rsidRPr="008D1B8E" w:rsidRDefault="008D1B8E" w:rsidP="008D1B8E">
      <w:pPr>
        <w:jc w:val="both"/>
        <w:rPr>
          <w:rFonts w:ascii="Arial" w:eastAsia="Calibri" w:hAnsi="Arial" w:cs="Arial"/>
          <w:color w:val="auto"/>
          <w:lang w:eastAsia="en-US"/>
        </w:rPr>
      </w:pPr>
    </w:p>
    <w:p w:rsidR="008D1B8E" w:rsidRDefault="008D1B8E" w:rsidP="00736995">
      <w:pPr>
        <w:autoSpaceDE w:val="0"/>
        <w:autoSpaceDN w:val="0"/>
        <w:adjustRightInd w:val="0"/>
        <w:jc w:val="both"/>
      </w:pPr>
    </w:p>
    <w:p w:rsidR="008D1B8E" w:rsidRPr="00736995" w:rsidRDefault="008D1B8E" w:rsidP="00736995">
      <w:pPr>
        <w:autoSpaceDE w:val="0"/>
        <w:autoSpaceDN w:val="0"/>
        <w:adjustRightInd w:val="0"/>
        <w:jc w:val="both"/>
      </w:pPr>
    </w:p>
    <w:sectPr w:rsidR="008D1B8E" w:rsidRPr="00736995" w:rsidSect="001018A6">
      <w:headerReference w:type="default" r:id="rId9"/>
      <w:footerReference w:type="default" r:id="rId10"/>
      <w:pgSz w:w="11906" w:h="16838"/>
      <w:pgMar w:top="1701" w:right="1134" w:bottom="170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F3C" w:rsidRDefault="00230F3C">
      <w:r>
        <w:separator/>
      </w:r>
    </w:p>
  </w:endnote>
  <w:endnote w:type="continuationSeparator" w:id="0">
    <w:p w:rsidR="00230F3C" w:rsidRDefault="0023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DF" w:rsidRDefault="003D3EDF">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F3C" w:rsidRDefault="00230F3C">
      <w:r>
        <w:separator/>
      </w:r>
    </w:p>
  </w:footnote>
  <w:footnote w:type="continuationSeparator" w:id="0">
    <w:p w:rsidR="00230F3C" w:rsidRDefault="00230F3C">
      <w:r>
        <w:continuationSeparator/>
      </w:r>
    </w:p>
  </w:footnote>
  <w:footnote w:id="1">
    <w:p w:rsidR="004A4000" w:rsidRDefault="004A4000" w:rsidP="00BD2C48">
      <w:pPr>
        <w:pStyle w:val="Textodenotaderodap"/>
        <w:jc w:val="both"/>
      </w:pPr>
      <w:r>
        <w:rPr>
          <w:rStyle w:val="Refdenotaderodap"/>
        </w:rPr>
        <w:footnoteRef/>
      </w:r>
      <w:r w:rsidR="001018A6">
        <w:t xml:space="preserve"> Graduanda em</w:t>
      </w:r>
      <w:r w:rsidR="00FC5170">
        <w:t xml:space="preserve"> Licenciatura em Ciências Biológicas</w:t>
      </w:r>
      <w:r w:rsidR="00BD2C48">
        <w:t xml:space="preserve">. Instituto Federal Farroupilha </w:t>
      </w:r>
      <w:r w:rsidR="00BD2C48" w:rsidRPr="00FC5170">
        <w:rPr>
          <w:i/>
        </w:rPr>
        <w:t>Campus</w:t>
      </w:r>
      <w:r w:rsidR="00BD2C48">
        <w:t xml:space="preserve"> Júlio de Castilhos</w:t>
      </w:r>
      <w:r>
        <w:t>. E-mail:</w:t>
      </w:r>
      <w:r w:rsidR="00BD2C48">
        <w:t xml:space="preserve"> silviadsiqueira@gmail.com</w:t>
      </w:r>
    </w:p>
  </w:footnote>
  <w:footnote w:id="2">
    <w:p w:rsidR="004A4000" w:rsidRDefault="004A4000" w:rsidP="00BD2C48">
      <w:pPr>
        <w:pStyle w:val="Textodenotaderodap"/>
        <w:jc w:val="both"/>
      </w:pPr>
      <w:r>
        <w:rPr>
          <w:rStyle w:val="Refdenotaderodap"/>
        </w:rPr>
        <w:footnoteRef/>
      </w:r>
      <w:r w:rsidR="00FC5170">
        <w:t xml:space="preserve"> Doutora em Educação</w:t>
      </w:r>
      <w:r w:rsidR="00BD2C48">
        <w:t>.</w:t>
      </w:r>
      <w:r w:rsidR="00FC5170">
        <w:t xml:space="preserve"> Docente </w:t>
      </w:r>
      <w:r w:rsidR="00BD2C48">
        <w:t xml:space="preserve">Instituto Federal Farroupilha </w:t>
      </w:r>
      <w:r w:rsidR="00BD2C48" w:rsidRPr="00FC5170">
        <w:rPr>
          <w:i/>
        </w:rPr>
        <w:t>Campus</w:t>
      </w:r>
      <w:r w:rsidR="00BD2C48">
        <w:t xml:space="preserve"> Júlio de Castilhos</w:t>
      </w:r>
      <w:r>
        <w:t>. E-mail</w:t>
      </w:r>
      <w:r w:rsidR="00BD2C48">
        <w:t>: leticia.brittes@iffarroupilha.edu.br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DF" w:rsidRDefault="003D3EDF">
    <w:pPr>
      <w:tabs>
        <w:tab w:val="center" w:pos="4252"/>
        <w:tab w:val="right" w:pos="8504"/>
      </w:tabs>
      <w:spacing w:before="709"/>
      <w:ind w:left="-709" w:right="-428" w:hanging="425"/>
    </w:pPr>
  </w:p>
  <w:p w:rsidR="003D3EDF" w:rsidRDefault="003D3EDF">
    <w:pPr>
      <w:tabs>
        <w:tab w:val="center" w:pos="4252"/>
        <w:tab w:val="right" w:pos="8504"/>
      </w:tabs>
      <w:ind w:left="-851"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66A3"/>
    <w:multiLevelType w:val="multilevel"/>
    <w:tmpl w:val="AD60C26C"/>
    <w:lvl w:ilvl="0">
      <w:start w:val="1"/>
      <w:numFmt w:val="lowerLetter"/>
      <w:lvlText w:val="%1)"/>
      <w:lvlJc w:val="left"/>
      <w:pPr>
        <w:ind w:left="1134" w:firstLine="709"/>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18560A3"/>
    <w:multiLevelType w:val="hybridMultilevel"/>
    <w:tmpl w:val="ED8CC7A0"/>
    <w:lvl w:ilvl="0" w:tplc="0416000B">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
    <w:nsid w:val="2BA33458"/>
    <w:multiLevelType w:val="multilevel"/>
    <w:tmpl w:val="B7BC60CA"/>
    <w:lvl w:ilvl="0">
      <w:start w:val="1"/>
      <w:numFmt w:val="lowerLetter"/>
      <w:lvlText w:val="%1)"/>
      <w:lvlJc w:val="left"/>
      <w:pPr>
        <w:ind w:left="1134" w:firstLine="709"/>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4F7E4EB5"/>
    <w:multiLevelType w:val="multilevel"/>
    <w:tmpl w:val="5B0E9F84"/>
    <w:lvl w:ilvl="0">
      <w:start w:val="1"/>
      <w:numFmt w:val="decimal"/>
      <w:lvlText w:val="%1."/>
      <w:lvlJc w:val="left"/>
      <w:pPr>
        <w:ind w:left="1069" w:firstLine="709"/>
      </w:pPr>
      <w:rPr>
        <w:vertAlign w:val="baseline"/>
      </w:rPr>
    </w:lvl>
    <w:lvl w:ilvl="1">
      <w:start w:val="1"/>
      <w:numFmt w:val="decimal"/>
      <w:lvlText w:val="%1.%2"/>
      <w:lvlJc w:val="left"/>
      <w:pPr>
        <w:ind w:left="1429" w:firstLine="1069"/>
      </w:pPr>
      <w:rPr>
        <w:vertAlign w:val="baseline"/>
      </w:rPr>
    </w:lvl>
    <w:lvl w:ilvl="2">
      <w:start w:val="1"/>
      <w:numFmt w:val="decimal"/>
      <w:lvlText w:val="%1.%2.%3"/>
      <w:lvlJc w:val="left"/>
      <w:pPr>
        <w:ind w:left="2149" w:firstLine="1429"/>
      </w:pPr>
      <w:rPr>
        <w:vertAlign w:val="baseline"/>
      </w:rPr>
    </w:lvl>
    <w:lvl w:ilvl="3">
      <w:start w:val="1"/>
      <w:numFmt w:val="decimal"/>
      <w:lvlText w:val="%1.%2.%3.%4"/>
      <w:lvlJc w:val="left"/>
      <w:pPr>
        <w:ind w:left="2509" w:firstLine="1789"/>
      </w:pPr>
      <w:rPr>
        <w:vertAlign w:val="baseline"/>
      </w:rPr>
    </w:lvl>
    <w:lvl w:ilvl="4">
      <w:start w:val="1"/>
      <w:numFmt w:val="decimal"/>
      <w:lvlText w:val="%1.%2.%3.%4.%5"/>
      <w:lvlJc w:val="left"/>
      <w:pPr>
        <w:ind w:left="3229" w:firstLine="2149"/>
      </w:pPr>
      <w:rPr>
        <w:vertAlign w:val="baseline"/>
      </w:rPr>
    </w:lvl>
    <w:lvl w:ilvl="5">
      <w:start w:val="1"/>
      <w:numFmt w:val="decimal"/>
      <w:lvlText w:val="%1.%2.%3.%4.%5.%6"/>
      <w:lvlJc w:val="left"/>
      <w:pPr>
        <w:ind w:left="3589" w:firstLine="2509"/>
      </w:pPr>
      <w:rPr>
        <w:vertAlign w:val="baseline"/>
      </w:rPr>
    </w:lvl>
    <w:lvl w:ilvl="6">
      <w:start w:val="1"/>
      <w:numFmt w:val="decimal"/>
      <w:lvlText w:val="%1.%2.%3.%4.%5.%6.%7"/>
      <w:lvlJc w:val="left"/>
      <w:pPr>
        <w:ind w:left="4309" w:firstLine="2869"/>
      </w:pPr>
      <w:rPr>
        <w:vertAlign w:val="baseline"/>
      </w:rPr>
    </w:lvl>
    <w:lvl w:ilvl="7">
      <w:start w:val="1"/>
      <w:numFmt w:val="decimal"/>
      <w:lvlText w:val="%1.%2.%3.%4.%5.%6.%7.%8"/>
      <w:lvlJc w:val="left"/>
      <w:pPr>
        <w:ind w:left="4669" w:firstLine="3229"/>
      </w:pPr>
      <w:rPr>
        <w:vertAlign w:val="baseline"/>
      </w:rPr>
    </w:lvl>
    <w:lvl w:ilvl="8">
      <w:start w:val="1"/>
      <w:numFmt w:val="decimal"/>
      <w:lvlText w:val="%1.%2.%3.%4.%5.%6.%7.%8.%9"/>
      <w:lvlJc w:val="left"/>
      <w:pPr>
        <w:ind w:left="5389" w:firstLine="3589"/>
      </w:pPr>
      <w:rPr>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DF"/>
    <w:rsid w:val="00030BE5"/>
    <w:rsid w:val="00042F93"/>
    <w:rsid w:val="000753BE"/>
    <w:rsid w:val="00090D36"/>
    <w:rsid w:val="000B41A9"/>
    <w:rsid w:val="000C2186"/>
    <w:rsid w:val="000E2493"/>
    <w:rsid w:val="000F594F"/>
    <w:rsid w:val="000F7C74"/>
    <w:rsid w:val="001018A6"/>
    <w:rsid w:val="00154593"/>
    <w:rsid w:val="00185402"/>
    <w:rsid w:val="00193EA4"/>
    <w:rsid w:val="001D1AC5"/>
    <w:rsid w:val="002127DA"/>
    <w:rsid w:val="00230F3C"/>
    <w:rsid w:val="00236F59"/>
    <w:rsid w:val="0023788E"/>
    <w:rsid w:val="00254120"/>
    <w:rsid w:val="00295622"/>
    <w:rsid w:val="002D4E3F"/>
    <w:rsid w:val="002D55A6"/>
    <w:rsid w:val="00350160"/>
    <w:rsid w:val="00393D3D"/>
    <w:rsid w:val="00396E35"/>
    <w:rsid w:val="003B549A"/>
    <w:rsid w:val="003D04D0"/>
    <w:rsid w:val="003D3EDF"/>
    <w:rsid w:val="003D4861"/>
    <w:rsid w:val="003E0268"/>
    <w:rsid w:val="003E3E87"/>
    <w:rsid w:val="003E5360"/>
    <w:rsid w:val="003F526C"/>
    <w:rsid w:val="00410646"/>
    <w:rsid w:val="004236F9"/>
    <w:rsid w:val="004331F1"/>
    <w:rsid w:val="00470087"/>
    <w:rsid w:val="004A4000"/>
    <w:rsid w:val="004C7174"/>
    <w:rsid w:val="004D3CA7"/>
    <w:rsid w:val="004E37D7"/>
    <w:rsid w:val="00500042"/>
    <w:rsid w:val="0050208A"/>
    <w:rsid w:val="00532F13"/>
    <w:rsid w:val="00536FAD"/>
    <w:rsid w:val="0054578A"/>
    <w:rsid w:val="00596059"/>
    <w:rsid w:val="005E48E5"/>
    <w:rsid w:val="0062727C"/>
    <w:rsid w:val="00651DED"/>
    <w:rsid w:val="0067022D"/>
    <w:rsid w:val="006C1310"/>
    <w:rsid w:val="006C4044"/>
    <w:rsid w:val="006D6A8D"/>
    <w:rsid w:val="006E0EA4"/>
    <w:rsid w:val="006E578E"/>
    <w:rsid w:val="00701DDB"/>
    <w:rsid w:val="00712049"/>
    <w:rsid w:val="00721FDE"/>
    <w:rsid w:val="00726547"/>
    <w:rsid w:val="00726C92"/>
    <w:rsid w:val="00736995"/>
    <w:rsid w:val="007473C9"/>
    <w:rsid w:val="007514BA"/>
    <w:rsid w:val="00753D04"/>
    <w:rsid w:val="007926BD"/>
    <w:rsid w:val="007A2DCF"/>
    <w:rsid w:val="007B5F39"/>
    <w:rsid w:val="007B6FED"/>
    <w:rsid w:val="007E1E3B"/>
    <w:rsid w:val="00814463"/>
    <w:rsid w:val="00821837"/>
    <w:rsid w:val="008219A2"/>
    <w:rsid w:val="00822607"/>
    <w:rsid w:val="00837E07"/>
    <w:rsid w:val="0085098B"/>
    <w:rsid w:val="00854255"/>
    <w:rsid w:val="00855ABD"/>
    <w:rsid w:val="008634AC"/>
    <w:rsid w:val="008B3A9C"/>
    <w:rsid w:val="008D1B8E"/>
    <w:rsid w:val="008D47F8"/>
    <w:rsid w:val="00903D88"/>
    <w:rsid w:val="00906D0A"/>
    <w:rsid w:val="009468B7"/>
    <w:rsid w:val="00952411"/>
    <w:rsid w:val="00955B42"/>
    <w:rsid w:val="009649D4"/>
    <w:rsid w:val="009743FA"/>
    <w:rsid w:val="00976C19"/>
    <w:rsid w:val="009815C9"/>
    <w:rsid w:val="00996F70"/>
    <w:rsid w:val="00997D56"/>
    <w:rsid w:val="009C4115"/>
    <w:rsid w:val="00A04AD8"/>
    <w:rsid w:val="00A14FEC"/>
    <w:rsid w:val="00A42354"/>
    <w:rsid w:val="00A77E70"/>
    <w:rsid w:val="00AB59BF"/>
    <w:rsid w:val="00AB5ABA"/>
    <w:rsid w:val="00AC0457"/>
    <w:rsid w:val="00AD2C96"/>
    <w:rsid w:val="00B1317C"/>
    <w:rsid w:val="00B20388"/>
    <w:rsid w:val="00B2305B"/>
    <w:rsid w:val="00B32DD5"/>
    <w:rsid w:val="00B40969"/>
    <w:rsid w:val="00B61798"/>
    <w:rsid w:val="00B6644D"/>
    <w:rsid w:val="00B758F4"/>
    <w:rsid w:val="00B904BC"/>
    <w:rsid w:val="00B91C97"/>
    <w:rsid w:val="00BA4E1D"/>
    <w:rsid w:val="00BD2C48"/>
    <w:rsid w:val="00BE6B6D"/>
    <w:rsid w:val="00C06EAB"/>
    <w:rsid w:val="00C15FB0"/>
    <w:rsid w:val="00C32503"/>
    <w:rsid w:val="00C52B62"/>
    <w:rsid w:val="00C83581"/>
    <w:rsid w:val="00C91122"/>
    <w:rsid w:val="00CB6881"/>
    <w:rsid w:val="00CC35E4"/>
    <w:rsid w:val="00CE66B9"/>
    <w:rsid w:val="00CF7CC1"/>
    <w:rsid w:val="00D31C2E"/>
    <w:rsid w:val="00D5214E"/>
    <w:rsid w:val="00D6105C"/>
    <w:rsid w:val="00D647A0"/>
    <w:rsid w:val="00D75D15"/>
    <w:rsid w:val="00DA5DE6"/>
    <w:rsid w:val="00DB13B1"/>
    <w:rsid w:val="00DB20B1"/>
    <w:rsid w:val="00E11B32"/>
    <w:rsid w:val="00E37353"/>
    <w:rsid w:val="00E44816"/>
    <w:rsid w:val="00E455FD"/>
    <w:rsid w:val="00E76362"/>
    <w:rsid w:val="00E81B8E"/>
    <w:rsid w:val="00EA5E97"/>
    <w:rsid w:val="00EE16D4"/>
    <w:rsid w:val="00EE793E"/>
    <w:rsid w:val="00EF1372"/>
    <w:rsid w:val="00EF6B7F"/>
    <w:rsid w:val="00EF78CE"/>
    <w:rsid w:val="00F13EF1"/>
    <w:rsid w:val="00F3095A"/>
    <w:rsid w:val="00F84ECF"/>
    <w:rsid w:val="00FC5170"/>
    <w:rsid w:val="00FE62AA"/>
    <w:rsid w:val="00FF3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7473C9"/>
    <w:rPr>
      <w:color w:val="0000FF"/>
      <w:u w:val="single"/>
    </w:rPr>
  </w:style>
  <w:style w:type="paragraph" w:styleId="PargrafodaLista">
    <w:name w:val="List Paragraph"/>
    <w:basedOn w:val="Normal"/>
    <w:uiPriority w:val="34"/>
    <w:qFormat/>
    <w:rsid w:val="00903D88"/>
    <w:pPr>
      <w:ind w:left="720"/>
      <w:contextualSpacing/>
    </w:pPr>
  </w:style>
  <w:style w:type="character" w:styleId="HiperlinkVisitado">
    <w:name w:val="FollowedHyperlink"/>
    <w:basedOn w:val="Fontepargpadro"/>
    <w:uiPriority w:val="99"/>
    <w:semiHidden/>
    <w:unhideWhenUsed/>
    <w:rsid w:val="006D6A8D"/>
    <w:rPr>
      <w:color w:val="800080" w:themeColor="followedHyperlink"/>
      <w:u w:val="single"/>
    </w:rPr>
  </w:style>
  <w:style w:type="paragraph" w:styleId="Textodenotaderodap">
    <w:name w:val="footnote text"/>
    <w:basedOn w:val="Normal"/>
    <w:link w:val="TextodenotaderodapChar"/>
    <w:uiPriority w:val="99"/>
    <w:semiHidden/>
    <w:unhideWhenUsed/>
    <w:rsid w:val="004A4000"/>
    <w:rPr>
      <w:sz w:val="20"/>
      <w:szCs w:val="20"/>
    </w:rPr>
  </w:style>
  <w:style w:type="character" w:customStyle="1" w:styleId="TextodenotaderodapChar">
    <w:name w:val="Texto de nota de rodapé Char"/>
    <w:basedOn w:val="Fontepargpadro"/>
    <w:link w:val="Textodenotaderodap"/>
    <w:uiPriority w:val="99"/>
    <w:semiHidden/>
    <w:rsid w:val="004A4000"/>
    <w:rPr>
      <w:sz w:val="20"/>
      <w:szCs w:val="20"/>
    </w:rPr>
  </w:style>
  <w:style w:type="character" w:styleId="Refdenotaderodap">
    <w:name w:val="footnote reference"/>
    <w:basedOn w:val="Fontepargpadro"/>
    <w:uiPriority w:val="99"/>
    <w:semiHidden/>
    <w:unhideWhenUsed/>
    <w:rsid w:val="004A4000"/>
    <w:rPr>
      <w:vertAlign w:val="superscript"/>
    </w:rPr>
  </w:style>
  <w:style w:type="character" w:customStyle="1" w:styleId="apple-converted-space">
    <w:name w:val="apple-converted-space"/>
    <w:basedOn w:val="Fontepargpadro"/>
    <w:rsid w:val="00C91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7473C9"/>
    <w:rPr>
      <w:color w:val="0000FF"/>
      <w:u w:val="single"/>
    </w:rPr>
  </w:style>
  <w:style w:type="paragraph" w:styleId="PargrafodaLista">
    <w:name w:val="List Paragraph"/>
    <w:basedOn w:val="Normal"/>
    <w:uiPriority w:val="34"/>
    <w:qFormat/>
    <w:rsid w:val="00903D88"/>
    <w:pPr>
      <w:ind w:left="720"/>
      <w:contextualSpacing/>
    </w:pPr>
  </w:style>
  <w:style w:type="character" w:styleId="HiperlinkVisitado">
    <w:name w:val="FollowedHyperlink"/>
    <w:basedOn w:val="Fontepargpadro"/>
    <w:uiPriority w:val="99"/>
    <w:semiHidden/>
    <w:unhideWhenUsed/>
    <w:rsid w:val="006D6A8D"/>
    <w:rPr>
      <w:color w:val="800080" w:themeColor="followedHyperlink"/>
      <w:u w:val="single"/>
    </w:rPr>
  </w:style>
  <w:style w:type="paragraph" w:styleId="Textodenotaderodap">
    <w:name w:val="footnote text"/>
    <w:basedOn w:val="Normal"/>
    <w:link w:val="TextodenotaderodapChar"/>
    <w:uiPriority w:val="99"/>
    <w:semiHidden/>
    <w:unhideWhenUsed/>
    <w:rsid w:val="004A4000"/>
    <w:rPr>
      <w:sz w:val="20"/>
      <w:szCs w:val="20"/>
    </w:rPr>
  </w:style>
  <w:style w:type="character" w:customStyle="1" w:styleId="TextodenotaderodapChar">
    <w:name w:val="Texto de nota de rodapé Char"/>
    <w:basedOn w:val="Fontepargpadro"/>
    <w:link w:val="Textodenotaderodap"/>
    <w:uiPriority w:val="99"/>
    <w:semiHidden/>
    <w:rsid w:val="004A4000"/>
    <w:rPr>
      <w:sz w:val="20"/>
      <w:szCs w:val="20"/>
    </w:rPr>
  </w:style>
  <w:style w:type="character" w:styleId="Refdenotaderodap">
    <w:name w:val="footnote reference"/>
    <w:basedOn w:val="Fontepargpadro"/>
    <w:uiPriority w:val="99"/>
    <w:semiHidden/>
    <w:unhideWhenUsed/>
    <w:rsid w:val="004A4000"/>
    <w:rPr>
      <w:vertAlign w:val="superscript"/>
    </w:rPr>
  </w:style>
  <w:style w:type="character" w:customStyle="1" w:styleId="apple-converted-space">
    <w:name w:val="apple-converted-space"/>
    <w:basedOn w:val="Fontepargpadro"/>
    <w:rsid w:val="00C9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439">
      <w:bodyDiv w:val="1"/>
      <w:marLeft w:val="0"/>
      <w:marRight w:val="0"/>
      <w:marTop w:val="0"/>
      <w:marBottom w:val="0"/>
      <w:divBdr>
        <w:top w:val="none" w:sz="0" w:space="0" w:color="auto"/>
        <w:left w:val="none" w:sz="0" w:space="0" w:color="auto"/>
        <w:bottom w:val="none" w:sz="0" w:space="0" w:color="auto"/>
        <w:right w:val="none" w:sz="0" w:space="0" w:color="auto"/>
      </w:divBdr>
    </w:div>
    <w:div w:id="1203206277">
      <w:bodyDiv w:val="1"/>
      <w:marLeft w:val="0"/>
      <w:marRight w:val="0"/>
      <w:marTop w:val="0"/>
      <w:marBottom w:val="0"/>
      <w:divBdr>
        <w:top w:val="none" w:sz="0" w:space="0" w:color="auto"/>
        <w:left w:val="none" w:sz="0" w:space="0" w:color="auto"/>
        <w:bottom w:val="none" w:sz="0" w:space="0" w:color="auto"/>
        <w:right w:val="none" w:sz="0" w:space="0" w:color="auto"/>
      </w:divBdr>
      <w:divsChild>
        <w:div w:id="1714115845">
          <w:marLeft w:val="0"/>
          <w:marRight w:val="0"/>
          <w:marTop w:val="0"/>
          <w:marBottom w:val="0"/>
          <w:divBdr>
            <w:top w:val="none" w:sz="0" w:space="0" w:color="auto"/>
            <w:left w:val="none" w:sz="0" w:space="0" w:color="auto"/>
            <w:bottom w:val="none" w:sz="0" w:space="0" w:color="auto"/>
            <w:right w:val="none" w:sz="0" w:space="0" w:color="auto"/>
          </w:divBdr>
        </w:div>
        <w:div w:id="1251546649">
          <w:marLeft w:val="0"/>
          <w:marRight w:val="0"/>
          <w:marTop w:val="0"/>
          <w:marBottom w:val="0"/>
          <w:divBdr>
            <w:top w:val="none" w:sz="0" w:space="0" w:color="auto"/>
            <w:left w:val="none" w:sz="0" w:space="0" w:color="auto"/>
            <w:bottom w:val="none" w:sz="0" w:space="0" w:color="auto"/>
            <w:right w:val="none" w:sz="0" w:space="0" w:color="auto"/>
          </w:divBdr>
        </w:div>
        <w:div w:id="1111163515">
          <w:marLeft w:val="0"/>
          <w:marRight w:val="0"/>
          <w:marTop w:val="0"/>
          <w:marBottom w:val="0"/>
          <w:divBdr>
            <w:top w:val="none" w:sz="0" w:space="0" w:color="auto"/>
            <w:left w:val="none" w:sz="0" w:space="0" w:color="auto"/>
            <w:bottom w:val="none" w:sz="0" w:space="0" w:color="auto"/>
            <w:right w:val="none" w:sz="0" w:space="0" w:color="auto"/>
          </w:divBdr>
        </w:div>
        <w:div w:id="833228967">
          <w:marLeft w:val="0"/>
          <w:marRight w:val="0"/>
          <w:marTop w:val="0"/>
          <w:marBottom w:val="0"/>
          <w:divBdr>
            <w:top w:val="none" w:sz="0" w:space="0" w:color="auto"/>
            <w:left w:val="none" w:sz="0" w:space="0" w:color="auto"/>
            <w:bottom w:val="none" w:sz="0" w:space="0" w:color="auto"/>
            <w:right w:val="none" w:sz="0" w:space="0" w:color="auto"/>
          </w:divBdr>
        </w:div>
        <w:div w:id="1881894161">
          <w:marLeft w:val="0"/>
          <w:marRight w:val="0"/>
          <w:marTop w:val="0"/>
          <w:marBottom w:val="0"/>
          <w:divBdr>
            <w:top w:val="none" w:sz="0" w:space="0" w:color="auto"/>
            <w:left w:val="none" w:sz="0" w:space="0" w:color="auto"/>
            <w:bottom w:val="none" w:sz="0" w:space="0" w:color="auto"/>
            <w:right w:val="none" w:sz="0" w:space="0" w:color="auto"/>
          </w:divBdr>
        </w:div>
        <w:div w:id="1097286268">
          <w:marLeft w:val="0"/>
          <w:marRight w:val="0"/>
          <w:marTop w:val="0"/>
          <w:marBottom w:val="0"/>
          <w:divBdr>
            <w:top w:val="none" w:sz="0" w:space="0" w:color="auto"/>
            <w:left w:val="none" w:sz="0" w:space="0" w:color="auto"/>
            <w:bottom w:val="none" w:sz="0" w:space="0" w:color="auto"/>
            <w:right w:val="none" w:sz="0" w:space="0" w:color="auto"/>
          </w:divBdr>
        </w:div>
        <w:div w:id="624652503">
          <w:marLeft w:val="0"/>
          <w:marRight w:val="0"/>
          <w:marTop w:val="0"/>
          <w:marBottom w:val="0"/>
          <w:divBdr>
            <w:top w:val="none" w:sz="0" w:space="0" w:color="auto"/>
            <w:left w:val="none" w:sz="0" w:space="0" w:color="auto"/>
            <w:bottom w:val="none" w:sz="0" w:space="0" w:color="auto"/>
            <w:right w:val="none" w:sz="0" w:space="0" w:color="auto"/>
          </w:divBdr>
        </w:div>
        <w:div w:id="520895208">
          <w:marLeft w:val="0"/>
          <w:marRight w:val="0"/>
          <w:marTop w:val="0"/>
          <w:marBottom w:val="0"/>
          <w:divBdr>
            <w:top w:val="none" w:sz="0" w:space="0" w:color="auto"/>
            <w:left w:val="none" w:sz="0" w:space="0" w:color="auto"/>
            <w:bottom w:val="none" w:sz="0" w:space="0" w:color="auto"/>
            <w:right w:val="none" w:sz="0" w:space="0" w:color="auto"/>
          </w:divBdr>
        </w:div>
        <w:div w:id="1990863909">
          <w:marLeft w:val="0"/>
          <w:marRight w:val="0"/>
          <w:marTop w:val="0"/>
          <w:marBottom w:val="0"/>
          <w:divBdr>
            <w:top w:val="none" w:sz="0" w:space="0" w:color="auto"/>
            <w:left w:val="none" w:sz="0" w:space="0" w:color="auto"/>
            <w:bottom w:val="none" w:sz="0" w:space="0" w:color="auto"/>
            <w:right w:val="none" w:sz="0" w:space="0" w:color="auto"/>
          </w:divBdr>
        </w:div>
        <w:div w:id="369305984">
          <w:marLeft w:val="0"/>
          <w:marRight w:val="0"/>
          <w:marTop w:val="0"/>
          <w:marBottom w:val="0"/>
          <w:divBdr>
            <w:top w:val="none" w:sz="0" w:space="0" w:color="auto"/>
            <w:left w:val="none" w:sz="0" w:space="0" w:color="auto"/>
            <w:bottom w:val="none" w:sz="0" w:space="0" w:color="auto"/>
            <w:right w:val="none" w:sz="0" w:space="0" w:color="auto"/>
          </w:divBdr>
        </w:div>
        <w:div w:id="843397246">
          <w:marLeft w:val="0"/>
          <w:marRight w:val="0"/>
          <w:marTop w:val="0"/>
          <w:marBottom w:val="0"/>
          <w:divBdr>
            <w:top w:val="none" w:sz="0" w:space="0" w:color="auto"/>
            <w:left w:val="none" w:sz="0" w:space="0" w:color="auto"/>
            <w:bottom w:val="none" w:sz="0" w:space="0" w:color="auto"/>
            <w:right w:val="none" w:sz="0" w:space="0" w:color="auto"/>
          </w:divBdr>
        </w:div>
        <w:div w:id="1544517552">
          <w:marLeft w:val="0"/>
          <w:marRight w:val="0"/>
          <w:marTop w:val="0"/>
          <w:marBottom w:val="0"/>
          <w:divBdr>
            <w:top w:val="none" w:sz="0" w:space="0" w:color="auto"/>
            <w:left w:val="none" w:sz="0" w:space="0" w:color="auto"/>
            <w:bottom w:val="none" w:sz="0" w:space="0" w:color="auto"/>
            <w:right w:val="none" w:sz="0" w:space="0" w:color="auto"/>
          </w:divBdr>
        </w:div>
        <w:div w:id="1296062886">
          <w:marLeft w:val="0"/>
          <w:marRight w:val="0"/>
          <w:marTop w:val="0"/>
          <w:marBottom w:val="0"/>
          <w:divBdr>
            <w:top w:val="none" w:sz="0" w:space="0" w:color="auto"/>
            <w:left w:val="none" w:sz="0" w:space="0" w:color="auto"/>
            <w:bottom w:val="none" w:sz="0" w:space="0" w:color="auto"/>
            <w:right w:val="none" w:sz="0" w:space="0" w:color="auto"/>
          </w:divBdr>
        </w:div>
        <w:div w:id="1171679736">
          <w:marLeft w:val="0"/>
          <w:marRight w:val="0"/>
          <w:marTop w:val="0"/>
          <w:marBottom w:val="0"/>
          <w:divBdr>
            <w:top w:val="none" w:sz="0" w:space="0" w:color="auto"/>
            <w:left w:val="none" w:sz="0" w:space="0" w:color="auto"/>
            <w:bottom w:val="none" w:sz="0" w:space="0" w:color="auto"/>
            <w:right w:val="none" w:sz="0" w:space="0" w:color="auto"/>
          </w:divBdr>
        </w:div>
        <w:div w:id="2009673058">
          <w:marLeft w:val="0"/>
          <w:marRight w:val="0"/>
          <w:marTop w:val="0"/>
          <w:marBottom w:val="0"/>
          <w:divBdr>
            <w:top w:val="none" w:sz="0" w:space="0" w:color="auto"/>
            <w:left w:val="none" w:sz="0" w:space="0" w:color="auto"/>
            <w:bottom w:val="none" w:sz="0" w:space="0" w:color="auto"/>
            <w:right w:val="none" w:sz="0" w:space="0" w:color="auto"/>
          </w:divBdr>
        </w:div>
        <w:div w:id="7774834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DA14-8236-4025-ACFC-C561C574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3962</Words>
  <Characters>21396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Silvia</cp:lastModifiedBy>
  <cp:revision>16</cp:revision>
  <cp:lastPrinted>2016-03-23T14:03:00Z</cp:lastPrinted>
  <dcterms:created xsi:type="dcterms:W3CDTF">2016-05-21T02:36:00Z</dcterms:created>
  <dcterms:modified xsi:type="dcterms:W3CDTF">2016-12-21T11:56:00Z</dcterms:modified>
</cp:coreProperties>
</file>