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378" w:rsidRDefault="00591378" w:rsidP="00220876">
      <w:pPr>
        <w:spacing w:line="240" w:lineRule="auto"/>
        <w:jc w:val="center"/>
        <w:rPr>
          <w:rFonts w:ascii="Palatino Linotype" w:hAnsi="Palatino Linotype" w:cs="Arial"/>
          <w:b/>
          <w:sz w:val="22"/>
          <w:szCs w:val="22"/>
        </w:rPr>
      </w:pPr>
      <w:r w:rsidRPr="00220876">
        <w:rPr>
          <w:rFonts w:ascii="Palatino Linotype" w:hAnsi="Palatino Linotype" w:cs="Arial"/>
          <w:b/>
          <w:sz w:val="22"/>
          <w:szCs w:val="22"/>
        </w:rPr>
        <w:t xml:space="preserve">DIFICULDADES DO </w:t>
      </w:r>
      <w:r w:rsidR="00947FD9" w:rsidRPr="00220876">
        <w:rPr>
          <w:rFonts w:ascii="Palatino Linotype" w:hAnsi="Palatino Linotype" w:cs="Arial"/>
          <w:b/>
          <w:sz w:val="22"/>
          <w:szCs w:val="22"/>
        </w:rPr>
        <w:t xml:space="preserve">DOCENTE NO </w:t>
      </w:r>
      <w:r w:rsidRPr="00220876">
        <w:rPr>
          <w:rFonts w:ascii="Palatino Linotype" w:hAnsi="Palatino Linotype" w:cs="Arial"/>
          <w:b/>
          <w:sz w:val="22"/>
          <w:szCs w:val="22"/>
        </w:rPr>
        <w:t xml:space="preserve">PROCESSO DE ORIENTAÇÃO EM TRABALHOS DE CONCLUSÃO DE CURSO (TCC): UM ESTUDO </w:t>
      </w:r>
      <w:r w:rsidR="00947FD9" w:rsidRPr="00220876">
        <w:rPr>
          <w:rFonts w:ascii="Palatino Linotype" w:hAnsi="Palatino Linotype" w:cs="Arial"/>
          <w:b/>
          <w:sz w:val="22"/>
          <w:szCs w:val="22"/>
        </w:rPr>
        <w:t>EM</w:t>
      </w:r>
      <w:r w:rsidRPr="00220876">
        <w:rPr>
          <w:rFonts w:ascii="Palatino Linotype" w:hAnsi="Palatino Linotype" w:cs="Arial"/>
          <w:b/>
          <w:sz w:val="22"/>
          <w:szCs w:val="22"/>
        </w:rPr>
        <w:t xml:space="preserve"> CURSO</w:t>
      </w:r>
      <w:r w:rsidR="00947FD9" w:rsidRPr="00220876">
        <w:rPr>
          <w:rFonts w:ascii="Palatino Linotype" w:hAnsi="Palatino Linotype" w:cs="Arial"/>
          <w:b/>
          <w:sz w:val="22"/>
          <w:szCs w:val="22"/>
        </w:rPr>
        <w:t>S</w:t>
      </w:r>
      <w:r w:rsidRPr="00220876">
        <w:rPr>
          <w:rFonts w:ascii="Palatino Linotype" w:hAnsi="Palatino Linotype" w:cs="Arial"/>
          <w:b/>
          <w:sz w:val="22"/>
          <w:szCs w:val="22"/>
        </w:rPr>
        <w:t xml:space="preserve"> DE CIÊNCIAS CONTÁBEIS EM </w:t>
      </w:r>
      <w:r w:rsidR="00947FD9" w:rsidRPr="00220876">
        <w:rPr>
          <w:rFonts w:ascii="Palatino Linotype" w:hAnsi="Palatino Linotype" w:cs="Arial"/>
          <w:b/>
          <w:sz w:val="22"/>
          <w:szCs w:val="22"/>
        </w:rPr>
        <w:t>IES DA GRANDE RECIFE</w:t>
      </w:r>
    </w:p>
    <w:p w:rsidR="000A3857" w:rsidRDefault="000A3857" w:rsidP="00220876">
      <w:pPr>
        <w:spacing w:line="240" w:lineRule="auto"/>
        <w:jc w:val="center"/>
        <w:rPr>
          <w:rFonts w:ascii="Palatino Linotype" w:hAnsi="Palatino Linotype" w:cs="Arial"/>
          <w:b/>
          <w:sz w:val="22"/>
          <w:szCs w:val="22"/>
        </w:rPr>
      </w:pPr>
    </w:p>
    <w:p w:rsidR="000A3857" w:rsidRDefault="000A3857" w:rsidP="000A3857">
      <w:pPr>
        <w:spacing w:line="240" w:lineRule="auto"/>
        <w:jc w:val="right"/>
        <w:rPr>
          <w:rFonts w:ascii="Palatino Linotype" w:hAnsi="Palatino Linotype" w:cs="Arial"/>
          <w:b/>
          <w:sz w:val="22"/>
          <w:szCs w:val="22"/>
        </w:rPr>
      </w:pPr>
      <w:r>
        <w:rPr>
          <w:rFonts w:ascii="Palatino Linotype" w:hAnsi="Palatino Linotype" w:cs="Arial"/>
          <w:b/>
          <w:sz w:val="22"/>
          <w:szCs w:val="22"/>
        </w:rPr>
        <w:t>Alexsandra Guedes da Silva</w:t>
      </w:r>
    </w:p>
    <w:p w:rsidR="000A3857" w:rsidRDefault="000A3857" w:rsidP="000A3857">
      <w:pPr>
        <w:spacing w:line="240" w:lineRule="auto"/>
        <w:jc w:val="right"/>
        <w:rPr>
          <w:rFonts w:ascii="Palatino Linotype" w:hAnsi="Palatino Linotype" w:cs="Arial"/>
          <w:sz w:val="22"/>
          <w:szCs w:val="22"/>
        </w:rPr>
      </w:pPr>
      <w:r w:rsidRPr="00561D00">
        <w:rPr>
          <w:rFonts w:ascii="Palatino Linotype" w:hAnsi="Palatino Linotype" w:cs="Arial"/>
          <w:sz w:val="22"/>
          <w:szCs w:val="22"/>
        </w:rPr>
        <w:t>Graduada em Ciências Contábeis – Faculdade Santa Helena (FSH)</w:t>
      </w:r>
    </w:p>
    <w:p w:rsidR="00FB4AB2" w:rsidRPr="00561D00" w:rsidRDefault="00FB4AB2" w:rsidP="000A3857">
      <w:pPr>
        <w:spacing w:line="240" w:lineRule="auto"/>
        <w:jc w:val="right"/>
        <w:rPr>
          <w:rFonts w:ascii="Palatino Linotype" w:hAnsi="Palatino Linotype" w:cs="Arial"/>
          <w:sz w:val="22"/>
          <w:szCs w:val="22"/>
        </w:rPr>
      </w:pPr>
      <w:r w:rsidRPr="00FB4AB2">
        <w:rPr>
          <w:rFonts w:ascii="Palatino Linotype" w:hAnsi="Palatino Linotype" w:cs="Arial"/>
          <w:sz w:val="22"/>
          <w:szCs w:val="22"/>
        </w:rPr>
        <w:t>aleguedes</w:t>
      </w:r>
      <w:bookmarkStart w:id="0" w:name="_GoBack"/>
      <w:bookmarkEnd w:id="0"/>
      <w:r w:rsidRPr="00FB4AB2">
        <w:rPr>
          <w:rFonts w:ascii="Palatino Linotype" w:hAnsi="Palatino Linotype" w:cs="Arial"/>
          <w:sz w:val="22"/>
          <w:szCs w:val="22"/>
        </w:rPr>
        <w:t>s87@hotmail.com</w:t>
      </w:r>
    </w:p>
    <w:p w:rsidR="000A3857" w:rsidRDefault="000A3857" w:rsidP="000A3857">
      <w:pPr>
        <w:spacing w:line="240" w:lineRule="auto"/>
        <w:jc w:val="right"/>
        <w:rPr>
          <w:rFonts w:ascii="Palatino Linotype" w:hAnsi="Palatino Linotype" w:cs="Arial"/>
          <w:b/>
          <w:sz w:val="22"/>
          <w:szCs w:val="22"/>
        </w:rPr>
      </w:pPr>
      <w:r w:rsidRPr="000A3857">
        <w:rPr>
          <w:rFonts w:ascii="Palatino Linotype" w:hAnsi="Palatino Linotype" w:cs="Arial"/>
          <w:b/>
          <w:sz w:val="22"/>
          <w:szCs w:val="22"/>
        </w:rPr>
        <w:t xml:space="preserve">Fabiana </w:t>
      </w:r>
      <w:proofErr w:type="spellStart"/>
      <w:r w:rsidRPr="000A3857">
        <w:rPr>
          <w:rFonts w:ascii="Palatino Linotype" w:hAnsi="Palatino Linotype" w:cs="Arial"/>
          <w:b/>
          <w:sz w:val="22"/>
          <w:szCs w:val="22"/>
        </w:rPr>
        <w:t>Minhaqui</w:t>
      </w:r>
      <w:proofErr w:type="spellEnd"/>
      <w:r w:rsidRPr="000A3857">
        <w:rPr>
          <w:rFonts w:ascii="Palatino Linotype" w:hAnsi="Palatino Linotype" w:cs="Arial"/>
          <w:b/>
          <w:sz w:val="22"/>
          <w:szCs w:val="22"/>
        </w:rPr>
        <w:t xml:space="preserve"> Santos Guerra de Morai</w:t>
      </w:r>
      <w:r>
        <w:rPr>
          <w:rFonts w:ascii="Palatino Linotype" w:hAnsi="Palatino Linotype" w:cs="Arial"/>
          <w:b/>
          <w:sz w:val="22"/>
          <w:szCs w:val="22"/>
        </w:rPr>
        <w:t>s</w:t>
      </w:r>
    </w:p>
    <w:p w:rsidR="000A3857" w:rsidRPr="00561D00" w:rsidRDefault="000A3857" w:rsidP="000A3857">
      <w:pPr>
        <w:spacing w:line="240" w:lineRule="auto"/>
        <w:jc w:val="right"/>
        <w:rPr>
          <w:rFonts w:ascii="Palatino Linotype" w:hAnsi="Palatino Linotype" w:cs="Arial"/>
          <w:sz w:val="22"/>
          <w:szCs w:val="22"/>
        </w:rPr>
      </w:pPr>
      <w:r w:rsidRPr="00561D00">
        <w:rPr>
          <w:rFonts w:ascii="Palatino Linotype" w:hAnsi="Palatino Linotype" w:cs="Arial"/>
          <w:sz w:val="22"/>
          <w:szCs w:val="22"/>
        </w:rPr>
        <w:t>Graduada em Ciências Contábeis – Faculdade Santa Helena (FSH)</w:t>
      </w:r>
    </w:p>
    <w:p w:rsidR="000A3857" w:rsidRPr="00561D00" w:rsidRDefault="000A3857" w:rsidP="000A3857">
      <w:pPr>
        <w:spacing w:line="240" w:lineRule="auto"/>
        <w:jc w:val="right"/>
        <w:rPr>
          <w:rFonts w:ascii="Palatino Linotype" w:hAnsi="Palatino Linotype" w:cs="Arial"/>
          <w:sz w:val="22"/>
          <w:szCs w:val="22"/>
        </w:rPr>
      </w:pPr>
      <w:r w:rsidRPr="00561D00">
        <w:rPr>
          <w:rFonts w:ascii="Palatino Linotype" w:hAnsi="Palatino Linotype" w:cs="Arial"/>
          <w:sz w:val="22"/>
          <w:szCs w:val="22"/>
        </w:rPr>
        <w:t>faminhaqui@gmail.com</w:t>
      </w:r>
    </w:p>
    <w:p w:rsidR="000A3857" w:rsidRDefault="000A3857" w:rsidP="000A3857">
      <w:pPr>
        <w:spacing w:line="240" w:lineRule="auto"/>
        <w:jc w:val="right"/>
        <w:rPr>
          <w:rFonts w:ascii="Palatino Linotype" w:hAnsi="Palatino Linotype" w:cs="Arial"/>
          <w:b/>
          <w:sz w:val="22"/>
          <w:szCs w:val="22"/>
        </w:rPr>
      </w:pPr>
      <w:r>
        <w:rPr>
          <w:rFonts w:ascii="Palatino Linotype" w:hAnsi="Palatino Linotype" w:cs="Arial"/>
          <w:b/>
          <w:sz w:val="22"/>
          <w:szCs w:val="22"/>
        </w:rPr>
        <w:t>Ivana Porto Farias</w:t>
      </w:r>
    </w:p>
    <w:p w:rsidR="000A3857" w:rsidRDefault="000A3857" w:rsidP="000A3857">
      <w:pPr>
        <w:spacing w:line="240" w:lineRule="auto"/>
        <w:jc w:val="right"/>
        <w:rPr>
          <w:rFonts w:ascii="Palatino Linotype" w:hAnsi="Palatino Linotype" w:cs="Arial"/>
          <w:sz w:val="22"/>
          <w:szCs w:val="22"/>
        </w:rPr>
      </w:pPr>
      <w:r w:rsidRPr="00561D00">
        <w:rPr>
          <w:rFonts w:ascii="Palatino Linotype" w:hAnsi="Palatino Linotype" w:cs="Arial"/>
          <w:sz w:val="22"/>
          <w:szCs w:val="22"/>
        </w:rPr>
        <w:t>Graduada em Ciências Contábeis – Faculdade Santa Helena (FSH)</w:t>
      </w:r>
    </w:p>
    <w:p w:rsidR="00FB4AB2" w:rsidRPr="00561D00" w:rsidRDefault="00FB4AB2" w:rsidP="000A3857">
      <w:pPr>
        <w:spacing w:line="240" w:lineRule="auto"/>
        <w:jc w:val="right"/>
        <w:rPr>
          <w:rFonts w:ascii="Palatino Linotype" w:hAnsi="Palatino Linotype" w:cs="Arial"/>
          <w:sz w:val="22"/>
          <w:szCs w:val="22"/>
        </w:rPr>
      </w:pPr>
      <w:r w:rsidRPr="00FB4AB2">
        <w:rPr>
          <w:rFonts w:ascii="Palatino Linotype" w:hAnsi="Palatino Linotype" w:cs="Arial"/>
          <w:sz w:val="22"/>
          <w:szCs w:val="22"/>
        </w:rPr>
        <w:t>ivanapf@hotmail.com</w:t>
      </w:r>
    </w:p>
    <w:p w:rsidR="000A3857" w:rsidRDefault="000A3857" w:rsidP="000A3857">
      <w:pPr>
        <w:spacing w:line="240" w:lineRule="auto"/>
        <w:jc w:val="right"/>
        <w:rPr>
          <w:rFonts w:ascii="Palatino Linotype" w:hAnsi="Palatino Linotype" w:cs="Arial"/>
          <w:b/>
          <w:sz w:val="22"/>
          <w:szCs w:val="22"/>
        </w:rPr>
      </w:pPr>
      <w:r>
        <w:rPr>
          <w:rFonts w:ascii="Palatino Linotype" w:hAnsi="Palatino Linotype" w:cs="Arial"/>
          <w:b/>
          <w:sz w:val="22"/>
          <w:szCs w:val="22"/>
        </w:rPr>
        <w:t xml:space="preserve">Priscilla </w:t>
      </w:r>
      <w:proofErr w:type="spellStart"/>
      <w:r>
        <w:rPr>
          <w:rFonts w:ascii="Palatino Linotype" w:hAnsi="Palatino Linotype" w:cs="Arial"/>
          <w:b/>
          <w:sz w:val="22"/>
          <w:szCs w:val="22"/>
        </w:rPr>
        <w:t>Milfont</w:t>
      </w:r>
      <w:proofErr w:type="spellEnd"/>
      <w:r>
        <w:rPr>
          <w:rFonts w:ascii="Palatino Linotype" w:hAnsi="Palatino Linotype" w:cs="Arial"/>
          <w:b/>
          <w:sz w:val="22"/>
          <w:szCs w:val="22"/>
        </w:rPr>
        <w:t xml:space="preserve"> de Medeiros</w:t>
      </w:r>
    </w:p>
    <w:p w:rsidR="000A3857" w:rsidRDefault="000A3857" w:rsidP="000A3857">
      <w:pPr>
        <w:spacing w:line="240" w:lineRule="auto"/>
        <w:jc w:val="right"/>
        <w:rPr>
          <w:rFonts w:ascii="Palatino Linotype" w:hAnsi="Palatino Linotype" w:cs="Arial"/>
          <w:sz w:val="22"/>
          <w:szCs w:val="22"/>
        </w:rPr>
      </w:pPr>
      <w:r w:rsidRPr="00561D00">
        <w:rPr>
          <w:rFonts w:ascii="Palatino Linotype" w:hAnsi="Palatino Linotype" w:cs="Arial"/>
          <w:sz w:val="22"/>
          <w:szCs w:val="22"/>
        </w:rPr>
        <w:t>Mestre em Ciências Contábeis – Universidade Federal de Pernambuco (UFPE)</w:t>
      </w:r>
    </w:p>
    <w:p w:rsidR="00561D00" w:rsidRPr="00561D00" w:rsidRDefault="00561D00" w:rsidP="000A3857">
      <w:pPr>
        <w:spacing w:line="240" w:lineRule="auto"/>
        <w:jc w:val="right"/>
        <w:rPr>
          <w:rFonts w:ascii="Palatino Linotype" w:hAnsi="Palatino Linotype" w:cs="Arial"/>
          <w:sz w:val="22"/>
          <w:szCs w:val="22"/>
        </w:rPr>
      </w:pPr>
      <w:r>
        <w:rPr>
          <w:rFonts w:ascii="Palatino Linotype" w:hAnsi="Palatino Linotype" w:cs="Arial"/>
          <w:sz w:val="22"/>
          <w:szCs w:val="22"/>
        </w:rPr>
        <w:t>priscillamilfont@gmail.com</w:t>
      </w:r>
    </w:p>
    <w:p w:rsidR="000A3857" w:rsidRDefault="000A3857" w:rsidP="000A3857">
      <w:pPr>
        <w:spacing w:line="240" w:lineRule="auto"/>
        <w:jc w:val="right"/>
        <w:rPr>
          <w:rFonts w:ascii="Palatino Linotype" w:hAnsi="Palatino Linotype" w:cs="Arial"/>
          <w:b/>
          <w:sz w:val="22"/>
          <w:szCs w:val="22"/>
        </w:rPr>
      </w:pPr>
      <w:r>
        <w:rPr>
          <w:rFonts w:ascii="Palatino Linotype" w:hAnsi="Palatino Linotype" w:cs="Arial"/>
          <w:b/>
          <w:sz w:val="22"/>
          <w:szCs w:val="22"/>
        </w:rPr>
        <w:t>João Gabriel Nascimento de Araújo</w:t>
      </w:r>
    </w:p>
    <w:p w:rsidR="000A3857" w:rsidRDefault="000A3857" w:rsidP="000A3857">
      <w:pPr>
        <w:spacing w:line="240" w:lineRule="auto"/>
        <w:jc w:val="right"/>
        <w:rPr>
          <w:rFonts w:ascii="Palatino Linotype" w:hAnsi="Palatino Linotype" w:cs="Arial"/>
          <w:sz w:val="22"/>
          <w:szCs w:val="22"/>
        </w:rPr>
      </w:pPr>
      <w:r w:rsidRPr="00561D00">
        <w:rPr>
          <w:rFonts w:ascii="Palatino Linotype" w:hAnsi="Palatino Linotype" w:cs="Arial"/>
          <w:sz w:val="22"/>
          <w:szCs w:val="22"/>
        </w:rPr>
        <w:t>Mestre em Ciências Contábeis – Universidade Federal de Pernambuco (UFPE)</w:t>
      </w:r>
    </w:p>
    <w:p w:rsidR="00561D00" w:rsidRPr="00561D00" w:rsidRDefault="00561D00" w:rsidP="000A3857">
      <w:pPr>
        <w:spacing w:line="240" w:lineRule="auto"/>
        <w:jc w:val="right"/>
        <w:rPr>
          <w:rFonts w:ascii="Palatino Linotype" w:hAnsi="Palatino Linotype" w:cs="Arial"/>
          <w:sz w:val="22"/>
          <w:szCs w:val="22"/>
        </w:rPr>
      </w:pPr>
      <w:r>
        <w:rPr>
          <w:rFonts w:ascii="Palatino Linotype" w:hAnsi="Palatino Linotype" w:cs="Arial"/>
          <w:sz w:val="22"/>
          <w:szCs w:val="22"/>
        </w:rPr>
        <w:t>j_gabriel90@hotmail.com</w:t>
      </w:r>
    </w:p>
    <w:p w:rsidR="000A3857" w:rsidRPr="00220876" w:rsidRDefault="000A3857" w:rsidP="000A3857">
      <w:pPr>
        <w:spacing w:line="240" w:lineRule="auto"/>
        <w:jc w:val="right"/>
        <w:rPr>
          <w:rFonts w:ascii="Palatino Linotype" w:hAnsi="Palatino Linotype" w:cs="Arial"/>
          <w:b/>
          <w:sz w:val="22"/>
          <w:szCs w:val="22"/>
        </w:rPr>
      </w:pPr>
    </w:p>
    <w:p w:rsidR="00BD5FD3" w:rsidRPr="00220876" w:rsidRDefault="00BD5FD3" w:rsidP="00220876">
      <w:pPr>
        <w:spacing w:line="240" w:lineRule="auto"/>
        <w:jc w:val="right"/>
        <w:rPr>
          <w:rFonts w:ascii="Palatino Linotype" w:hAnsi="Palatino Linotype" w:cs="Arial"/>
          <w:color w:val="000000"/>
          <w:sz w:val="22"/>
          <w:szCs w:val="22"/>
        </w:rPr>
      </w:pPr>
    </w:p>
    <w:p w:rsidR="009E0D19" w:rsidRPr="00220876" w:rsidRDefault="009E0D19" w:rsidP="00220876">
      <w:pPr>
        <w:spacing w:line="240" w:lineRule="auto"/>
        <w:ind w:firstLine="0"/>
        <w:rPr>
          <w:rFonts w:ascii="Palatino Linotype" w:hAnsi="Palatino Linotype" w:cs="Arial"/>
          <w:b/>
          <w:color w:val="000000"/>
          <w:sz w:val="22"/>
          <w:szCs w:val="22"/>
        </w:rPr>
      </w:pPr>
      <w:r w:rsidRPr="00220876">
        <w:rPr>
          <w:rFonts w:ascii="Palatino Linotype" w:hAnsi="Palatino Linotype" w:cs="Arial"/>
          <w:b/>
          <w:color w:val="000000"/>
          <w:sz w:val="22"/>
          <w:szCs w:val="22"/>
        </w:rPr>
        <w:t>RESUMO</w:t>
      </w:r>
    </w:p>
    <w:p w:rsidR="00850BD8" w:rsidRDefault="00220876" w:rsidP="00220876">
      <w:pPr>
        <w:spacing w:line="240" w:lineRule="auto"/>
        <w:ind w:firstLine="0"/>
        <w:rPr>
          <w:rFonts w:ascii="Palatino Linotype" w:hAnsi="Palatino Linotype"/>
          <w:sz w:val="22"/>
          <w:szCs w:val="22"/>
        </w:rPr>
      </w:pPr>
      <w:r>
        <w:rPr>
          <w:rFonts w:ascii="Palatino Linotype" w:hAnsi="Palatino Linotype" w:cs="Arial"/>
          <w:b/>
          <w:color w:val="000000"/>
          <w:sz w:val="22"/>
          <w:szCs w:val="22"/>
        </w:rPr>
        <w:t xml:space="preserve">Objetivo: </w:t>
      </w:r>
      <w:r w:rsidRPr="00220876">
        <w:rPr>
          <w:rFonts w:ascii="Palatino Linotype" w:hAnsi="Palatino Linotype"/>
          <w:sz w:val="22"/>
          <w:szCs w:val="22"/>
        </w:rPr>
        <w:t xml:space="preserve">O presente estudo tem como objetivo geral identificar as dificuldades do processo de orientação em </w:t>
      </w:r>
      <w:proofErr w:type="spellStart"/>
      <w:r w:rsidRPr="00220876">
        <w:rPr>
          <w:rFonts w:ascii="Palatino Linotype" w:hAnsi="Palatino Linotype"/>
          <w:sz w:val="22"/>
          <w:szCs w:val="22"/>
        </w:rPr>
        <w:t>TCC’s</w:t>
      </w:r>
      <w:proofErr w:type="spellEnd"/>
      <w:r w:rsidRPr="00220876">
        <w:rPr>
          <w:rFonts w:ascii="Palatino Linotype" w:hAnsi="Palatino Linotype"/>
          <w:sz w:val="22"/>
          <w:szCs w:val="22"/>
        </w:rPr>
        <w:t xml:space="preserve">, sob a percepção dos docentes de Ciências Contábeis de Instituições de Ensino Superior em Recife e Ipojuca. </w:t>
      </w:r>
    </w:p>
    <w:p w:rsidR="00220876" w:rsidRDefault="00220876" w:rsidP="00220876">
      <w:pPr>
        <w:spacing w:line="240" w:lineRule="auto"/>
        <w:ind w:firstLine="0"/>
        <w:rPr>
          <w:rFonts w:ascii="Palatino Linotype" w:hAnsi="Palatino Linotype"/>
          <w:sz w:val="22"/>
          <w:szCs w:val="22"/>
        </w:rPr>
      </w:pPr>
      <w:r w:rsidRPr="00220876">
        <w:rPr>
          <w:rFonts w:ascii="Palatino Linotype" w:hAnsi="Palatino Linotype"/>
          <w:b/>
          <w:sz w:val="22"/>
          <w:szCs w:val="22"/>
        </w:rPr>
        <w:t>Fundamento</w:t>
      </w:r>
      <w:r>
        <w:rPr>
          <w:rFonts w:ascii="Palatino Linotype" w:hAnsi="Palatino Linotype"/>
          <w:sz w:val="22"/>
          <w:szCs w:val="22"/>
        </w:rPr>
        <w:t>: E</w:t>
      </w:r>
      <w:r w:rsidRPr="00220876">
        <w:rPr>
          <w:rFonts w:ascii="Palatino Linotype" w:hAnsi="Palatino Linotype"/>
          <w:sz w:val="22"/>
          <w:szCs w:val="22"/>
        </w:rPr>
        <w:t>ste estudo encontra sua justificativa e contribuição ao buscar demonstrar as dificuldades no processo de orientação dos trabalhos de conclusão de curso sob a percepção dos professores orientadores.</w:t>
      </w:r>
    </w:p>
    <w:p w:rsidR="00850BD8" w:rsidRDefault="00850BD8" w:rsidP="00220876">
      <w:pPr>
        <w:spacing w:line="240" w:lineRule="auto"/>
        <w:ind w:firstLine="0"/>
        <w:rPr>
          <w:rFonts w:ascii="Palatino Linotype" w:hAnsi="Palatino Linotype"/>
          <w:sz w:val="22"/>
          <w:szCs w:val="22"/>
        </w:rPr>
      </w:pPr>
      <w:r w:rsidRPr="00850BD8">
        <w:rPr>
          <w:rFonts w:ascii="Palatino Linotype" w:hAnsi="Palatino Linotype"/>
          <w:b/>
          <w:sz w:val="22"/>
          <w:szCs w:val="22"/>
        </w:rPr>
        <w:t>Método:</w:t>
      </w:r>
      <w:r>
        <w:rPr>
          <w:rFonts w:ascii="Palatino Linotype" w:hAnsi="Palatino Linotype"/>
          <w:sz w:val="22"/>
          <w:szCs w:val="22"/>
        </w:rPr>
        <w:t xml:space="preserve"> </w:t>
      </w:r>
      <w:r w:rsidR="009E0D19" w:rsidRPr="00220876">
        <w:rPr>
          <w:rFonts w:ascii="Palatino Linotype" w:hAnsi="Palatino Linotype"/>
          <w:sz w:val="22"/>
          <w:szCs w:val="22"/>
        </w:rPr>
        <w:t>Como instrumento para coleta de dados da pesquisa foi aplicado um questionário com 31 docentes do curso de Ciências Contábeis de instituições de ensino superior em Pernambuco.</w:t>
      </w:r>
      <w:r w:rsidR="007A5415" w:rsidRPr="00220876">
        <w:rPr>
          <w:rFonts w:ascii="Palatino Linotype" w:hAnsi="Palatino Linotype"/>
          <w:sz w:val="22"/>
          <w:szCs w:val="22"/>
        </w:rPr>
        <w:t xml:space="preserve"> O questionário </w:t>
      </w:r>
      <w:r w:rsidR="00C66AAD" w:rsidRPr="00220876">
        <w:rPr>
          <w:rFonts w:ascii="Palatino Linotype" w:hAnsi="Palatino Linotype"/>
          <w:sz w:val="22"/>
          <w:szCs w:val="22"/>
        </w:rPr>
        <w:t>foi</w:t>
      </w:r>
      <w:r w:rsidR="007A5415" w:rsidRPr="00220876">
        <w:rPr>
          <w:rFonts w:ascii="Palatino Linotype" w:hAnsi="Palatino Linotype"/>
          <w:sz w:val="22"/>
          <w:szCs w:val="22"/>
        </w:rPr>
        <w:t xml:space="preserve"> estruturado em quatro blocos que contemplou a análise do perfil do docente, o aspecto cognitivo (conhecimento em metodologia), o aspecto operacional (planejamento de pesquisa) e o aspecto relacio</w:t>
      </w:r>
      <w:r w:rsidR="009502A3" w:rsidRPr="00220876">
        <w:rPr>
          <w:rFonts w:ascii="Palatino Linotype" w:hAnsi="Palatino Linotype"/>
          <w:sz w:val="22"/>
          <w:szCs w:val="22"/>
        </w:rPr>
        <w:t xml:space="preserve">nal (relação aluno-professor). O questionário teve sua consistência interna testada através do Alfa de </w:t>
      </w:r>
      <w:proofErr w:type="spellStart"/>
      <w:r w:rsidR="009502A3" w:rsidRPr="00220876">
        <w:rPr>
          <w:rFonts w:ascii="Palatino Linotype" w:hAnsi="Palatino Linotype"/>
          <w:sz w:val="22"/>
          <w:szCs w:val="22"/>
        </w:rPr>
        <w:t>Cronbach</w:t>
      </w:r>
      <w:proofErr w:type="spellEnd"/>
      <w:r w:rsidR="009502A3" w:rsidRPr="00220876">
        <w:rPr>
          <w:rFonts w:ascii="Palatino Linotype" w:hAnsi="Palatino Linotype"/>
          <w:sz w:val="22"/>
          <w:szCs w:val="22"/>
        </w:rPr>
        <w:t xml:space="preserve">. </w:t>
      </w:r>
    </w:p>
    <w:p w:rsidR="009E0D19" w:rsidRDefault="00850BD8" w:rsidP="00220876">
      <w:pPr>
        <w:spacing w:line="240" w:lineRule="auto"/>
        <w:ind w:firstLine="0"/>
        <w:rPr>
          <w:rFonts w:ascii="Palatino Linotype" w:hAnsi="Palatino Linotype"/>
          <w:sz w:val="22"/>
          <w:szCs w:val="22"/>
        </w:rPr>
      </w:pPr>
      <w:r>
        <w:rPr>
          <w:rFonts w:ascii="Palatino Linotype" w:hAnsi="Palatino Linotype"/>
          <w:b/>
          <w:sz w:val="22"/>
          <w:szCs w:val="22"/>
        </w:rPr>
        <w:t>Resultados:</w:t>
      </w:r>
      <w:r w:rsidR="00907D9B" w:rsidRPr="00220876">
        <w:rPr>
          <w:rFonts w:ascii="Palatino Linotype" w:hAnsi="Palatino Linotype"/>
          <w:sz w:val="22"/>
          <w:szCs w:val="22"/>
        </w:rPr>
        <w:t xml:space="preserve"> </w:t>
      </w:r>
      <w:r w:rsidR="007A5415" w:rsidRPr="00220876">
        <w:rPr>
          <w:rFonts w:ascii="Palatino Linotype" w:hAnsi="Palatino Linotype"/>
          <w:sz w:val="22"/>
          <w:szCs w:val="22"/>
        </w:rPr>
        <w:t xml:space="preserve">Constatou-se pelos resultados que </w:t>
      </w:r>
      <w:r w:rsidR="00492602" w:rsidRPr="00220876">
        <w:rPr>
          <w:rFonts w:ascii="Palatino Linotype" w:hAnsi="Palatino Linotype"/>
          <w:sz w:val="22"/>
          <w:szCs w:val="22"/>
        </w:rPr>
        <w:t>algumas questões analisadas obtiveram pontos que revelam problemas a serem enfrentados no processo de o</w:t>
      </w:r>
      <w:r w:rsidR="00212E2F" w:rsidRPr="00220876">
        <w:rPr>
          <w:rFonts w:ascii="Palatino Linotype" w:hAnsi="Palatino Linotype"/>
          <w:sz w:val="22"/>
          <w:szCs w:val="22"/>
        </w:rPr>
        <w:t xml:space="preserve">rientação. </w:t>
      </w:r>
      <w:r w:rsidR="00286D15" w:rsidRPr="00220876">
        <w:rPr>
          <w:rFonts w:ascii="Palatino Linotype" w:hAnsi="Palatino Linotype"/>
          <w:sz w:val="22"/>
          <w:szCs w:val="22"/>
        </w:rPr>
        <w:t>Essas q</w:t>
      </w:r>
      <w:r w:rsidR="00212E2F" w:rsidRPr="00220876">
        <w:rPr>
          <w:rFonts w:ascii="Palatino Linotype" w:hAnsi="Palatino Linotype"/>
          <w:sz w:val="22"/>
          <w:szCs w:val="22"/>
        </w:rPr>
        <w:t>uestões vão</w:t>
      </w:r>
      <w:r w:rsidR="00492602" w:rsidRPr="00220876">
        <w:rPr>
          <w:rFonts w:ascii="Palatino Linotype" w:hAnsi="Palatino Linotype"/>
          <w:sz w:val="22"/>
          <w:szCs w:val="22"/>
        </w:rPr>
        <w:t xml:space="preserve"> desde </w:t>
      </w:r>
      <w:r w:rsidR="00264D04" w:rsidRPr="00220876">
        <w:rPr>
          <w:rFonts w:ascii="Palatino Linotype" w:hAnsi="Palatino Linotype"/>
          <w:sz w:val="22"/>
          <w:szCs w:val="22"/>
        </w:rPr>
        <w:t>a característica do docente</w:t>
      </w:r>
      <w:r w:rsidR="00492602" w:rsidRPr="00220876">
        <w:rPr>
          <w:rFonts w:ascii="Palatino Linotype" w:hAnsi="Palatino Linotype"/>
          <w:sz w:val="22"/>
          <w:szCs w:val="22"/>
        </w:rPr>
        <w:t>, bem como a forma e o envolvimento do discente no processo de elaboração do TCC.</w:t>
      </w:r>
    </w:p>
    <w:p w:rsidR="00850BD8" w:rsidRPr="00220876" w:rsidRDefault="00850BD8" w:rsidP="00850BD8">
      <w:pPr>
        <w:autoSpaceDE w:val="0"/>
        <w:autoSpaceDN w:val="0"/>
        <w:adjustRightInd w:val="0"/>
        <w:spacing w:line="240" w:lineRule="auto"/>
        <w:ind w:firstLine="0"/>
        <w:rPr>
          <w:rFonts w:ascii="Palatino Linotype" w:eastAsia="Calibri" w:hAnsi="Palatino Linotype" w:cs="Arial"/>
          <w:sz w:val="22"/>
          <w:szCs w:val="22"/>
        </w:rPr>
      </w:pPr>
      <w:r>
        <w:rPr>
          <w:rFonts w:ascii="Palatino Linotype" w:hAnsi="Palatino Linotype"/>
          <w:b/>
          <w:sz w:val="22"/>
          <w:szCs w:val="22"/>
        </w:rPr>
        <w:t xml:space="preserve">Contribuições: </w:t>
      </w:r>
      <w:r w:rsidRPr="00220876">
        <w:rPr>
          <w:rFonts w:ascii="Palatino Linotype" w:eastAsia="Calibri" w:hAnsi="Palatino Linotype" w:cs="Arial"/>
          <w:sz w:val="22"/>
          <w:szCs w:val="22"/>
        </w:rPr>
        <w:t>Esta pesquisa revelou a necessidade de expor os problemas que ocorrem durante as orientações das pesquisas acadêmicas através da visão do docente, para que possa evitar um baixo desempenho durante o processo de elaboração do TCC. Com isso, toma-se como sugestão a realização de ações e projetos nas IES no intuito de desenvolver o conhecimento dos alunos através de práticas de como elaborar um trabalho científico.</w:t>
      </w:r>
    </w:p>
    <w:p w:rsidR="00850BD8" w:rsidRPr="00850BD8" w:rsidRDefault="00850BD8" w:rsidP="00220876">
      <w:pPr>
        <w:spacing w:line="240" w:lineRule="auto"/>
        <w:ind w:firstLine="0"/>
        <w:rPr>
          <w:rFonts w:ascii="Palatino Linotype" w:hAnsi="Palatino Linotype"/>
          <w:sz w:val="22"/>
          <w:szCs w:val="22"/>
        </w:rPr>
      </w:pPr>
    </w:p>
    <w:p w:rsidR="00693234" w:rsidRDefault="00693234" w:rsidP="00850BD8">
      <w:pPr>
        <w:spacing w:line="240" w:lineRule="auto"/>
        <w:ind w:firstLine="0"/>
        <w:rPr>
          <w:rFonts w:ascii="Palatino Linotype" w:hAnsi="Palatino Linotype" w:cs="Arial"/>
          <w:color w:val="000000"/>
          <w:sz w:val="22"/>
          <w:szCs w:val="22"/>
        </w:rPr>
      </w:pPr>
      <w:r w:rsidRPr="00220876">
        <w:rPr>
          <w:rFonts w:ascii="Palatino Linotype" w:hAnsi="Palatino Linotype"/>
          <w:b/>
          <w:sz w:val="22"/>
          <w:szCs w:val="22"/>
        </w:rPr>
        <w:t>Palavras-chave:</w:t>
      </w:r>
      <w:r w:rsidR="00E65B4D" w:rsidRPr="00220876">
        <w:rPr>
          <w:rFonts w:ascii="Palatino Linotype" w:hAnsi="Palatino Linotype"/>
          <w:b/>
          <w:sz w:val="22"/>
          <w:szCs w:val="22"/>
        </w:rPr>
        <w:t xml:space="preserve"> </w:t>
      </w:r>
      <w:r w:rsidRPr="00220876">
        <w:rPr>
          <w:rFonts w:ascii="Palatino Linotype" w:hAnsi="Palatino Linotype" w:cs="Arial"/>
          <w:color w:val="000000"/>
          <w:sz w:val="22"/>
          <w:szCs w:val="22"/>
        </w:rPr>
        <w:t xml:space="preserve">TCC; </w:t>
      </w:r>
      <w:r w:rsidR="001861D8">
        <w:rPr>
          <w:rFonts w:ascii="Palatino Linotype" w:hAnsi="Palatino Linotype" w:cs="Arial"/>
          <w:color w:val="000000"/>
          <w:sz w:val="22"/>
          <w:szCs w:val="22"/>
        </w:rPr>
        <w:t xml:space="preserve">Orientação; </w:t>
      </w:r>
      <w:r w:rsidRPr="00220876">
        <w:rPr>
          <w:rFonts w:ascii="Palatino Linotype" w:hAnsi="Palatino Linotype" w:cs="Arial"/>
          <w:color w:val="000000"/>
          <w:sz w:val="22"/>
          <w:szCs w:val="22"/>
        </w:rPr>
        <w:t>Docentes; Ciências Contábeis.</w:t>
      </w:r>
    </w:p>
    <w:p w:rsidR="00074F02" w:rsidRPr="00220876" w:rsidRDefault="00074F02" w:rsidP="00850BD8">
      <w:pPr>
        <w:spacing w:line="240" w:lineRule="auto"/>
        <w:ind w:firstLine="0"/>
        <w:rPr>
          <w:rFonts w:ascii="Palatino Linotype" w:hAnsi="Palatino Linotype" w:cs="Arial"/>
          <w:color w:val="000000"/>
          <w:sz w:val="22"/>
          <w:szCs w:val="22"/>
        </w:rPr>
      </w:pPr>
    </w:p>
    <w:p w:rsidR="004436D0" w:rsidRPr="00220876" w:rsidRDefault="004436D0" w:rsidP="00074F02">
      <w:pPr>
        <w:pStyle w:val="Ttulo1"/>
        <w:spacing w:before="0" w:after="0" w:line="240" w:lineRule="auto"/>
        <w:ind w:firstLine="0"/>
        <w:rPr>
          <w:rFonts w:ascii="Palatino Linotype" w:hAnsi="Palatino Linotype"/>
          <w:sz w:val="22"/>
          <w:szCs w:val="22"/>
        </w:rPr>
      </w:pPr>
      <w:r w:rsidRPr="00220876">
        <w:rPr>
          <w:rFonts w:ascii="Palatino Linotype" w:hAnsi="Palatino Linotype"/>
          <w:sz w:val="22"/>
          <w:szCs w:val="22"/>
        </w:rPr>
        <w:lastRenderedPageBreak/>
        <w:t>INTRODUÇÃO</w:t>
      </w:r>
    </w:p>
    <w:p w:rsidR="00591378" w:rsidRPr="00220876" w:rsidRDefault="00591378" w:rsidP="00220876">
      <w:pPr>
        <w:spacing w:line="240" w:lineRule="auto"/>
        <w:rPr>
          <w:rFonts w:ascii="Palatino Linotype" w:hAnsi="Palatino Linotype"/>
          <w:sz w:val="22"/>
          <w:szCs w:val="22"/>
        </w:rPr>
      </w:pPr>
      <w:r w:rsidRPr="00220876">
        <w:rPr>
          <w:rFonts w:ascii="Palatino Linotype" w:hAnsi="Palatino Linotype"/>
          <w:sz w:val="22"/>
          <w:szCs w:val="22"/>
        </w:rPr>
        <w:t xml:space="preserve">Os trabalhos de pesquisa de conclusão de curso e monografias são atividades obrigatórias nas universidades e faculdades para os alunos obterem grau e, consequentemente, desenvolver o conhecimento em qualquer área de atuação. </w:t>
      </w:r>
    </w:p>
    <w:p w:rsidR="00591378" w:rsidRPr="00220876" w:rsidRDefault="00591378" w:rsidP="00220876">
      <w:pPr>
        <w:spacing w:line="240" w:lineRule="auto"/>
        <w:rPr>
          <w:rFonts w:ascii="Palatino Linotype" w:hAnsi="Palatino Linotype"/>
          <w:sz w:val="22"/>
          <w:szCs w:val="22"/>
        </w:rPr>
      </w:pPr>
      <w:r w:rsidRPr="00220876">
        <w:rPr>
          <w:rFonts w:ascii="Palatino Linotype" w:hAnsi="Palatino Linotype"/>
          <w:sz w:val="22"/>
          <w:szCs w:val="22"/>
        </w:rPr>
        <w:t>O trabalho de conclusão de curso (TCC) é um trabalho desenvolvido na graduação sobre um tema relacionado com a formação, tendo como finalidade a conclusão deste curso e pode ser considerado um trabalho de iniciação científica, já que para seu desenvolvimento empregam-se processos e métodos próprios da ciência (</w:t>
      </w:r>
      <w:r w:rsidR="00074F02" w:rsidRPr="00220876">
        <w:rPr>
          <w:rFonts w:ascii="Palatino Linotype" w:hAnsi="Palatino Linotype"/>
          <w:sz w:val="22"/>
          <w:szCs w:val="22"/>
        </w:rPr>
        <w:t>M</w:t>
      </w:r>
      <w:r w:rsidR="00074F02" w:rsidRPr="00220876">
        <w:rPr>
          <w:rFonts w:ascii="Palatino Linotype" w:hAnsi="Palatino Linotype" w:cs="Arial"/>
          <w:sz w:val="22"/>
          <w:szCs w:val="22"/>
        </w:rPr>
        <w:t>ü</w:t>
      </w:r>
      <w:r w:rsidR="00074F02">
        <w:rPr>
          <w:rFonts w:ascii="Palatino Linotype" w:hAnsi="Palatino Linotype"/>
          <w:sz w:val="22"/>
          <w:szCs w:val="22"/>
        </w:rPr>
        <w:t xml:space="preserve">ller &amp; </w:t>
      </w:r>
      <w:r w:rsidR="00074F02" w:rsidRPr="00220876">
        <w:rPr>
          <w:rFonts w:ascii="Palatino Linotype" w:hAnsi="Palatino Linotype"/>
          <w:color w:val="000000"/>
          <w:sz w:val="22"/>
          <w:szCs w:val="22"/>
        </w:rPr>
        <w:t>Cornelsen</w:t>
      </w:r>
      <w:r w:rsidRPr="00220876">
        <w:rPr>
          <w:rFonts w:ascii="Palatino Linotype" w:hAnsi="Palatino Linotype"/>
          <w:color w:val="000000"/>
          <w:sz w:val="22"/>
          <w:szCs w:val="22"/>
        </w:rPr>
        <w:t xml:space="preserve">, </w:t>
      </w:r>
      <w:r w:rsidR="002E6558" w:rsidRPr="00220876">
        <w:rPr>
          <w:rFonts w:ascii="Palatino Linotype" w:hAnsi="Palatino Linotype"/>
          <w:sz w:val="22"/>
          <w:szCs w:val="22"/>
        </w:rPr>
        <w:t>2003</w:t>
      </w:r>
      <w:r w:rsidRPr="00220876">
        <w:rPr>
          <w:rFonts w:ascii="Palatino Linotype" w:hAnsi="Palatino Linotype"/>
          <w:sz w:val="22"/>
          <w:szCs w:val="22"/>
        </w:rPr>
        <w:t>).</w:t>
      </w:r>
    </w:p>
    <w:p w:rsidR="00591378" w:rsidRPr="00220876" w:rsidRDefault="00591378" w:rsidP="00220876">
      <w:pPr>
        <w:spacing w:line="240" w:lineRule="auto"/>
        <w:rPr>
          <w:rFonts w:ascii="Palatino Linotype" w:hAnsi="Palatino Linotype"/>
          <w:sz w:val="22"/>
          <w:szCs w:val="22"/>
        </w:rPr>
      </w:pPr>
      <w:r w:rsidRPr="00220876">
        <w:rPr>
          <w:rFonts w:ascii="Palatino Linotype" w:hAnsi="Palatino Linotype"/>
          <w:sz w:val="22"/>
          <w:szCs w:val="22"/>
        </w:rPr>
        <w:t xml:space="preserve">Desta forma, as pesquisas nos cursos de graduação são importantes para o desenvolvimento do conhecimento em qualquer área de atuação. No curso de Ciências Contábeis não é diferente, muitos estudos são realizados abordando problemáticas que visam à produção de conhecimento e aprimoramento das práticas profissionais. </w:t>
      </w:r>
    </w:p>
    <w:p w:rsidR="00591378" w:rsidRPr="00220876" w:rsidRDefault="00591378" w:rsidP="00220876">
      <w:pPr>
        <w:spacing w:line="240" w:lineRule="auto"/>
        <w:rPr>
          <w:rFonts w:ascii="Palatino Linotype" w:hAnsi="Palatino Linotype"/>
          <w:sz w:val="22"/>
          <w:szCs w:val="22"/>
        </w:rPr>
      </w:pPr>
      <w:r w:rsidRPr="00220876">
        <w:rPr>
          <w:rFonts w:ascii="Palatino Linotype" w:hAnsi="Palatino Linotype"/>
          <w:sz w:val="22"/>
          <w:szCs w:val="22"/>
        </w:rPr>
        <w:t>O TCC exige do aluno uma maior clareza e entendimento para desenvolver as suas produções, porém alguns desses aspectos podem dificultar a elaboração das pesquisas, e muitas delas podem ser percebidas por parte dos professores que acompanham diretamente a construção do trabalho</w:t>
      </w:r>
      <w:r w:rsidR="001276AE" w:rsidRPr="00220876">
        <w:rPr>
          <w:rFonts w:ascii="Palatino Linotype" w:hAnsi="Palatino Linotype"/>
          <w:sz w:val="22"/>
          <w:szCs w:val="22"/>
        </w:rPr>
        <w:t xml:space="preserve"> </w:t>
      </w:r>
      <w:r w:rsidRPr="00220876">
        <w:rPr>
          <w:rFonts w:ascii="Palatino Linotype" w:hAnsi="Palatino Linotype"/>
          <w:sz w:val="22"/>
          <w:szCs w:val="22"/>
        </w:rPr>
        <w:t>científico durante o process</w:t>
      </w:r>
      <w:r w:rsidR="002307B9">
        <w:rPr>
          <w:rFonts w:ascii="Palatino Linotype" w:hAnsi="Palatino Linotype"/>
          <w:sz w:val="22"/>
          <w:szCs w:val="22"/>
        </w:rPr>
        <w:t xml:space="preserve">o de orientação (Medeiros; Rocha; Silva &amp; </w:t>
      </w:r>
      <w:proofErr w:type="spellStart"/>
      <w:r w:rsidR="002307B9">
        <w:rPr>
          <w:rFonts w:ascii="Palatino Linotype" w:hAnsi="Palatino Linotype"/>
          <w:sz w:val="22"/>
          <w:szCs w:val="22"/>
        </w:rPr>
        <w:t>Danjour</w:t>
      </w:r>
      <w:proofErr w:type="spellEnd"/>
      <w:r w:rsidRPr="00220876">
        <w:rPr>
          <w:rFonts w:ascii="Palatino Linotype" w:hAnsi="Palatino Linotype"/>
          <w:sz w:val="22"/>
          <w:szCs w:val="22"/>
        </w:rPr>
        <w:t xml:space="preserve">, 2015). </w:t>
      </w:r>
    </w:p>
    <w:p w:rsidR="00591378" w:rsidRPr="00220876" w:rsidRDefault="00591378" w:rsidP="00220876">
      <w:pPr>
        <w:spacing w:line="240" w:lineRule="auto"/>
        <w:rPr>
          <w:rFonts w:ascii="Palatino Linotype" w:hAnsi="Palatino Linotype"/>
          <w:sz w:val="22"/>
          <w:szCs w:val="22"/>
        </w:rPr>
      </w:pPr>
      <w:r w:rsidRPr="00220876">
        <w:rPr>
          <w:rFonts w:ascii="Palatino Linotype" w:hAnsi="Palatino Linotype"/>
          <w:sz w:val="22"/>
          <w:szCs w:val="22"/>
        </w:rPr>
        <w:t xml:space="preserve">O presente estudo tem como objetivo geral identificar as dificuldades do processo de orientação em </w:t>
      </w:r>
      <w:proofErr w:type="spellStart"/>
      <w:r w:rsidRPr="00220876">
        <w:rPr>
          <w:rFonts w:ascii="Palatino Linotype" w:hAnsi="Palatino Linotype"/>
          <w:sz w:val="22"/>
          <w:szCs w:val="22"/>
        </w:rPr>
        <w:t>TCC’s</w:t>
      </w:r>
      <w:proofErr w:type="spellEnd"/>
      <w:r w:rsidRPr="00220876">
        <w:rPr>
          <w:rFonts w:ascii="Palatino Linotype" w:hAnsi="Palatino Linotype"/>
          <w:sz w:val="22"/>
          <w:szCs w:val="22"/>
        </w:rPr>
        <w:t>, sob a percepção dos docentes de Ciências Contábeis de Instituições de Ensino Superior em Recife</w:t>
      </w:r>
      <w:r w:rsidR="00EE62EB" w:rsidRPr="00220876">
        <w:rPr>
          <w:rFonts w:ascii="Palatino Linotype" w:hAnsi="Palatino Linotype"/>
          <w:sz w:val="22"/>
          <w:szCs w:val="22"/>
        </w:rPr>
        <w:t xml:space="preserve"> e Ipojuca</w:t>
      </w:r>
      <w:r w:rsidRPr="00220876">
        <w:rPr>
          <w:rFonts w:ascii="Palatino Linotype" w:hAnsi="Palatino Linotype"/>
          <w:sz w:val="22"/>
          <w:szCs w:val="22"/>
        </w:rPr>
        <w:t xml:space="preserve">. Constituem objetivos específicos analisar o perfil dos docentes, verificar o comprometimento dos alunos na elaboração dos </w:t>
      </w:r>
      <w:proofErr w:type="spellStart"/>
      <w:r w:rsidRPr="00220876">
        <w:rPr>
          <w:rFonts w:ascii="Palatino Linotype" w:hAnsi="Palatino Linotype"/>
          <w:sz w:val="22"/>
          <w:szCs w:val="22"/>
        </w:rPr>
        <w:t>TCC’s</w:t>
      </w:r>
      <w:proofErr w:type="spellEnd"/>
      <w:r w:rsidRPr="00220876">
        <w:rPr>
          <w:rFonts w:ascii="Palatino Linotype" w:hAnsi="Palatino Linotype"/>
          <w:sz w:val="22"/>
          <w:szCs w:val="22"/>
        </w:rPr>
        <w:t xml:space="preserve"> e avaliar a relação professor-aluno.</w:t>
      </w:r>
    </w:p>
    <w:p w:rsidR="00591378" w:rsidRPr="00220876" w:rsidRDefault="00591378" w:rsidP="00220876">
      <w:pPr>
        <w:spacing w:line="240" w:lineRule="auto"/>
        <w:rPr>
          <w:rFonts w:ascii="Palatino Linotype" w:hAnsi="Palatino Linotype"/>
          <w:sz w:val="22"/>
          <w:szCs w:val="22"/>
        </w:rPr>
      </w:pPr>
      <w:r w:rsidRPr="00220876">
        <w:rPr>
          <w:rFonts w:ascii="Palatino Linotype" w:hAnsi="Palatino Linotype"/>
          <w:sz w:val="22"/>
          <w:szCs w:val="22"/>
        </w:rPr>
        <w:t>Diante das mudanças relacionadas ao ensino em Ciências Contábeis, bem como as questões que envolvem a complexidade da construção destes trabalhos,</w:t>
      </w:r>
      <w:r w:rsidR="00384B35" w:rsidRPr="00220876">
        <w:rPr>
          <w:rFonts w:ascii="Palatino Linotype" w:hAnsi="Palatino Linotype"/>
          <w:sz w:val="22"/>
          <w:szCs w:val="22"/>
        </w:rPr>
        <w:t xml:space="preserve"> </w:t>
      </w:r>
      <w:r w:rsidRPr="00220876">
        <w:rPr>
          <w:rFonts w:ascii="Palatino Linotype" w:hAnsi="Palatino Linotype"/>
          <w:sz w:val="22"/>
          <w:szCs w:val="22"/>
        </w:rPr>
        <w:t>observou-se a necessidade de desenvolver um estudo sobre este tema. Além disso, encontram-se mais trabalhos direcionados à percepção dos discentes sobre as dificuldades no processo de elaboração do TCC, do que na visão dos docentes, tais</w:t>
      </w:r>
      <w:r w:rsidR="001276AE" w:rsidRPr="00220876">
        <w:rPr>
          <w:rFonts w:ascii="Palatino Linotype" w:hAnsi="Palatino Linotype"/>
          <w:sz w:val="22"/>
          <w:szCs w:val="22"/>
        </w:rPr>
        <w:t xml:space="preserve"> como os de Dias (2011), Campos</w:t>
      </w:r>
      <w:r w:rsidR="002307B9">
        <w:rPr>
          <w:rFonts w:ascii="Palatino Linotype" w:hAnsi="Palatino Linotype"/>
          <w:sz w:val="22"/>
          <w:szCs w:val="22"/>
        </w:rPr>
        <w:t xml:space="preserve">, Santos &amp; Santos </w:t>
      </w:r>
      <w:r w:rsidRPr="00220876">
        <w:rPr>
          <w:rFonts w:ascii="Palatino Linotype" w:hAnsi="Palatino Linotype"/>
          <w:sz w:val="22"/>
          <w:szCs w:val="22"/>
        </w:rPr>
        <w:t>(2009), Santos (2011). Por isso, este estudo encontra sua justificativa e contribuição ao buscar demonstrar as dificuldades no processo de orientação dos trabalhos de conclusão de curso sob a percepção dos professores orientadores.</w:t>
      </w:r>
    </w:p>
    <w:p w:rsidR="00591378" w:rsidRDefault="00591378" w:rsidP="00220876">
      <w:pPr>
        <w:spacing w:line="240" w:lineRule="auto"/>
        <w:rPr>
          <w:rFonts w:ascii="Palatino Linotype" w:hAnsi="Palatino Linotype"/>
          <w:sz w:val="22"/>
          <w:szCs w:val="22"/>
        </w:rPr>
      </w:pPr>
      <w:r w:rsidRPr="00220876">
        <w:rPr>
          <w:rFonts w:ascii="Palatino Linotype" w:hAnsi="Palatino Linotype"/>
          <w:sz w:val="22"/>
          <w:szCs w:val="22"/>
        </w:rPr>
        <w:t>A pesquisa estará estruturada em três partes. A primeira parte trará a revisão da literatura, com tópicos como a importância da pesquisa</w:t>
      </w:r>
      <w:r w:rsidR="00727391" w:rsidRPr="00220876">
        <w:rPr>
          <w:rFonts w:ascii="Palatino Linotype" w:hAnsi="Palatino Linotype"/>
          <w:sz w:val="22"/>
          <w:szCs w:val="22"/>
        </w:rPr>
        <w:t xml:space="preserve"> científica nas IES, o trabalho de conclusão de curso,</w:t>
      </w:r>
      <w:r w:rsidRPr="00220876">
        <w:rPr>
          <w:rFonts w:ascii="Palatino Linotype" w:hAnsi="Palatino Linotype"/>
          <w:sz w:val="22"/>
          <w:szCs w:val="22"/>
        </w:rPr>
        <w:t xml:space="preserve"> o processo de pesquisa para a elaboração de </w:t>
      </w:r>
      <w:proofErr w:type="spellStart"/>
      <w:r w:rsidRPr="00220876">
        <w:rPr>
          <w:rFonts w:ascii="Palatino Linotype" w:hAnsi="Palatino Linotype"/>
          <w:sz w:val="22"/>
          <w:szCs w:val="22"/>
        </w:rPr>
        <w:t>TCC’s</w:t>
      </w:r>
      <w:proofErr w:type="spellEnd"/>
      <w:r w:rsidR="00727391" w:rsidRPr="00220876">
        <w:rPr>
          <w:rFonts w:ascii="Palatino Linotype" w:hAnsi="Palatino Linotype"/>
          <w:sz w:val="22"/>
          <w:szCs w:val="22"/>
        </w:rPr>
        <w:t xml:space="preserve"> e relação de estudos anteriores</w:t>
      </w:r>
      <w:r w:rsidRPr="00220876">
        <w:rPr>
          <w:rFonts w:ascii="Palatino Linotype" w:hAnsi="Palatino Linotype"/>
          <w:sz w:val="22"/>
          <w:szCs w:val="22"/>
        </w:rPr>
        <w:t>. A segunda parte apresentará a metodologia, que especificará o tipo de pesquisa e os métodos que serão utilizados para o desenvolvimento da pesquisa. A terceira etapa registrará os resultados dos estudos com as análises realizadas a partir dos dados obtidos.</w:t>
      </w:r>
    </w:p>
    <w:p w:rsidR="002307B9" w:rsidRPr="00220876" w:rsidRDefault="002307B9" w:rsidP="00220876">
      <w:pPr>
        <w:spacing w:line="240" w:lineRule="auto"/>
        <w:rPr>
          <w:rFonts w:ascii="Palatino Linotype" w:hAnsi="Palatino Linotype"/>
          <w:sz w:val="22"/>
          <w:szCs w:val="22"/>
        </w:rPr>
      </w:pPr>
    </w:p>
    <w:p w:rsidR="00FF5196" w:rsidRDefault="00FF5196" w:rsidP="00EF19AF">
      <w:pPr>
        <w:pStyle w:val="Ttulo1"/>
        <w:spacing w:before="0" w:after="0" w:line="240" w:lineRule="auto"/>
        <w:ind w:firstLine="0"/>
        <w:rPr>
          <w:rFonts w:ascii="Palatino Linotype" w:hAnsi="Palatino Linotype"/>
          <w:sz w:val="22"/>
          <w:szCs w:val="22"/>
        </w:rPr>
      </w:pPr>
      <w:r w:rsidRPr="00220876">
        <w:rPr>
          <w:rFonts w:ascii="Palatino Linotype" w:hAnsi="Palatino Linotype"/>
          <w:sz w:val="22"/>
          <w:szCs w:val="22"/>
        </w:rPr>
        <w:t>REVISÃO DA LITERATURA</w:t>
      </w:r>
    </w:p>
    <w:p w:rsidR="00EF19AF" w:rsidRPr="00EF19AF" w:rsidRDefault="00EF19AF" w:rsidP="00EF19AF">
      <w:pPr>
        <w:ind w:firstLine="0"/>
      </w:pPr>
    </w:p>
    <w:p w:rsidR="00FF5196" w:rsidRPr="00220876" w:rsidRDefault="00ED17A6" w:rsidP="00EF19AF">
      <w:pPr>
        <w:pStyle w:val="Ttulo2"/>
        <w:spacing w:before="0" w:after="0" w:line="240" w:lineRule="auto"/>
        <w:ind w:left="567" w:firstLine="0"/>
        <w:rPr>
          <w:rFonts w:ascii="Palatino Linotype" w:hAnsi="Palatino Linotype"/>
          <w:sz w:val="22"/>
          <w:szCs w:val="22"/>
        </w:rPr>
      </w:pPr>
      <w:r w:rsidRPr="00220876">
        <w:rPr>
          <w:rFonts w:ascii="Palatino Linotype" w:hAnsi="Palatino Linotype"/>
          <w:sz w:val="22"/>
          <w:szCs w:val="22"/>
        </w:rPr>
        <w:t>Pesquisas Científicas em Instituições de Ensino Superior</w:t>
      </w:r>
    </w:p>
    <w:p w:rsidR="00FF5196" w:rsidRPr="00220876" w:rsidRDefault="00FF5196" w:rsidP="00220876">
      <w:pPr>
        <w:spacing w:line="240" w:lineRule="auto"/>
        <w:rPr>
          <w:rFonts w:ascii="Palatino Linotype" w:hAnsi="Palatino Linotype" w:cs="Arial"/>
          <w:sz w:val="22"/>
          <w:szCs w:val="22"/>
        </w:rPr>
      </w:pPr>
      <w:r w:rsidRPr="00220876">
        <w:rPr>
          <w:rFonts w:ascii="Palatino Linotype" w:hAnsi="Palatino Linotype" w:cs="Arial"/>
          <w:sz w:val="22"/>
          <w:szCs w:val="22"/>
        </w:rPr>
        <w:t>A sociedade atual, quando comparada com a do século passado, tem uma dinâmica acelerada. A informação e o conhecimento tornaram-se mais democráticos, e as exigências derivadas desse novo cenário estão cada vez maiores e, por isso, hoje se convencionou chamá-la de so</w:t>
      </w:r>
      <w:r w:rsidR="002307B9">
        <w:rPr>
          <w:rFonts w:ascii="Palatino Linotype" w:hAnsi="Palatino Linotype" w:cs="Arial"/>
          <w:sz w:val="22"/>
          <w:szCs w:val="22"/>
        </w:rPr>
        <w:t>ciedade do conhecimento (Casarin</w:t>
      </w:r>
      <w:r w:rsidRPr="00220876">
        <w:rPr>
          <w:rFonts w:ascii="Palatino Linotype" w:hAnsi="Palatino Linotype" w:cs="Arial"/>
          <w:sz w:val="22"/>
          <w:szCs w:val="22"/>
        </w:rPr>
        <w:t>, 2012).</w:t>
      </w:r>
    </w:p>
    <w:p w:rsidR="00FF5196" w:rsidRPr="00220876" w:rsidRDefault="00FF5196" w:rsidP="00220876">
      <w:pPr>
        <w:spacing w:line="240" w:lineRule="auto"/>
        <w:rPr>
          <w:rFonts w:ascii="Palatino Linotype" w:hAnsi="Palatino Linotype" w:cs="Arial"/>
          <w:sz w:val="22"/>
          <w:szCs w:val="22"/>
        </w:rPr>
      </w:pPr>
      <w:r w:rsidRPr="00220876">
        <w:rPr>
          <w:rFonts w:ascii="Palatino Linotype" w:hAnsi="Palatino Linotype" w:cs="Arial"/>
          <w:sz w:val="22"/>
          <w:szCs w:val="22"/>
        </w:rPr>
        <w:t xml:space="preserve">Essa denominação está associada ao fenômeno da globalização e avançou tanto no meio acadêmico, quanto fora dele. Tal fato corresponde à necessidade global de profissionais </w:t>
      </w:r>
      <w:r w:rsidRPr="00220876">
        <w:rPr>
          <w:rFonts w:ascii="Palatino Linotype" w:hAnsi="Palatino Linotype" w:cs="Arial"/>
          <w:sz w:val="22"/>
          <w:szCs w:val="22"/>
        </w:rPr>
        <w:lastRenderedPageBreak/>
        <w:t>mais preparados intelectualmente para atuar no mercado de trabalho, dessa maneira, surge à figura do profissional capacitado, possuidor do conhecimento e em busc</w:t>
      </w:r>
      <w:r w:rsidR="002307B9">
        <w:rPr>
          <w:rFonts w:ascii="Palatino Linotype" w:hAnsi="Palatino Linotype" w:cs="Arial"/>
          <w:sz w:val="22"/>
          <w:szCs w:val="22"/>
        </w:rPr>
        <w:t>a de novos aprendizados (Casarin</w:t>
      </w:r>
      <w:r w:rsidRPr="00220876">
        <w:rPr>
          <w:rFonts w:ascii="Palatino Linotype" w:hAnsi="Palatino Linotype" w:cs="Arial"/>
          <w:sz w:val="22"/>
          <w:szCs w:val="22"/>
        </w:rPr>
        <w:t>, 2012).</w:t>
      </w:r>
    </w:p>
    <w:p w:rsidR="00FF5196" w:rsidRPr="00220876" w:rsidRDefault="00FF5196" w:rsidP="00220876">
      <w:pPr>
        <w:pStyle w:val="NormalWeb"/>
        <w:spacing w:before="0" w:beforeAutospacing="0" w:after="0" w:afterAutospacing="0"/>
        <w:ind w:firstLine="709"/>
        <w:jc w:val="both"/>
        <w:rPr>
          <w:rFonts w:ascii="Palatino Linotype" w:hAnsi="Palatino Linotype" w:cs="Arial"/>
          <w:color w:val="000000"/>
          <w:sz w:val="22"/>
          <w:szCs w:val="22"/>
        </w:rPr>
      </w:pPr>
      <w:r w:rsidRPr="00220876">
        <w:rPr>
          <w:rFonts w:ascii="Palatino Linotype" w:hAnsi="Palatino Linotype" w:cs="Arial"/>
          <w:color w:val="000000"/>
          <w:sz w:val="22"/>
          <w:szCs w:val="22"/>
        </w:rPr>
        <w:t xml:space="preserve">O ensino superior se consolidou historicamente, na tradição ocidental e visando atingir três objetivos, o primeiro é a formação de profissionais das diferentes áreas aplicadas, mediante o ensino/aprendizagem de habilidades e competências técnicas, o segundo é o da formação do cientista mediante a disponibilização dos métodos e </w:t>
      </w:r>
      <w:proofErr w:type="spellStart"/>
      <w:r w:rsidRPr="00220876">
        <w:rPr>
          <w:rFonts w:ascii="Palatino Linotype" w:hAnsi="Palatino Linotype" w:cs="Arial"/>
          <w:color w:val="000000"/>
          <w:sz w:val="22"/>
          <w:szCs w:val="22"/>
        </w:rPr>
        <w:t>conteúdos</w:t>
      </w:r>
      <w:proofErr w:type="spellEnd"/>
      <w:r w:rsidRPr="00220876">
        <w:rPr>
          <w:rFonts w:ascii="Palatino Linotype" w:hAnsi="Palatino Linotype" w:cs="Arial"/>
          <w:color w:val="000000"/>
          <w:sz w:val="22"/>
          <w:szCs w:val="22"/>
        </w:rPr>
        <w:t xml:space="preserve"> de conhecimento das diversas especialidades, e o terceiro é aquele referente à formação do cidadão, pelo estímulo de uma tomada de consciência, por parte do estudante no significado de sua existência histó</w:t>
      </w:r>
      <w:r w:rsidR="002307B9">
        <w:rPr>
          <w:rFonts w:ascii="Palatino Linotype" w:hAnsi="Palatino Linotype" w:cs="Arial"/>
          <w:color w:val="000000"/>
          <w:sz w:val="22"/>
          <w:szCs w:val="22"/>
        </w:rPr>
        <w:t>rica, pessoal e social (Severino</w:t>
      </w:r>
      <w:r w:rsidRPr="00220876">
        <w:rPr>
          <w:rFonts w:ascii="Palatino Linotype" w:hAnsi="Palatino Linotype" w:cs="Arial"/>
          <w:color w:val="000000"/>
          <w:sz w:val="22"/>
          <w:szCs w:val="22"/>
        </w:rPr>
        <w:t>, 2013).</w:t>
      </w:r>
    </w:p>
    <w:p w:rsidR="00FF5196" w:rsidRPr="00220876" w:rsidRDefault="00FF5196" w:rsidP="00220876">
      <w:pPr>
        <w:pStyle w:val="NormalWeb"/>
        <w:spacing w:before="0" w:beforeAutospacing="0" w:after="0" w:afterAutospacing="0"/>
        <w:ind w:firstLine="709"/>
        <w:jc w:val="both"/>
        <w:rPr>
          <w:rFonts w:ascii="Palatino Linotype" w:hAnsi="Palatino Linotype" w:cs="Arial"/>
          <w:color w:val="000000"/>
          <w:sz w:val="22"/>
          <w:szCs w:val="22"/>
        </w:rPr>
      </w:pPr>
      <w:r w:rsidRPr="00220876">
        <w:rPr>
          <w:rFonts w:ascii="Palatino Linotype" w:hAnsi="Palatino Linotype" w:cs="Arial"/>
          <w:color w:val="000000"/>
          <w:sz w:val="22"/>
          <w:szCs w:val="22"/>
        </w:rPr>
        <w:t>Nesse sentido, as Instituições de Ensino Superior (IES) atuam em favor desse aprimoramento do aprendizado, da formação e capacitação de profissionais através dos conhecimentos adquiridos por meio da aprendizagem formal em cursos superiores e da realização de pesquisas científicas, que são imprescindíveis para acompanhar as atualizações no meio acadêmico, científico e tecnológico.</w:t>
      </w:r>
    </w:p>
    <w:p w:rsidR="00FF5196" w:rsidRPr="00220876" w:rsidRDefault="00FF5196" w:rsidP="00220876">
      <w:pPr>
        <w:spacing w:line="240" w:lineRule="auto"/>
        <w:rPr>
          <w:rFonts w:ascii="Palatino Linotype" w:hAnsi="Palatino Linotype" w:cs="Arial"/>
          <w:sz w:val="22"/>
          <w:szCs w:val="22"/>
        </w:rPr>
      </w:pPr>
      <w:r w:rsidRPr="00220876">
        <w:rPr>
          <w:rFonts w:ascii="Palatino Linotype" w:hAnsi="Palatino Linotype" w:cs="Arial"/>
          <w:sz w:val="22"/>
          <w:szCs w:val="22"/>
        </w:rPr>
        <w:t>Segundo a Lei de Diretrizes e Bases (LDB) de número 9394/1996, da Educação Nacional, menciona sobre Educação Superior, que:</w:t>
      </w:r>
    </w:p>
    <w:p w:rsidR="00FF5196" w:rsidRPr="002307B9" w:rsidRDefault="00FF5196" w:rsidP="002307B9">
      <w:pPr>
        <w:spacing w:line="240" w:lineRule="auto"/>
        <w:ind w:left="2268" w:firstLine="0"/>
        <w:rPr>
          <w:rFonts w:ascii="Palatino Linotype" w:hAnsi="Palatino Linotype" w:cs="Arial"/>
          <w:sz w:val="18"/>
          <w:szCs w:val="22"/>
        </w:rPr>
      </w:pPr>
      <w:r w:rsidRPr="002307B9">
        <w:rPr>
          <w:rFonts w:ascii="Palatino Linotype" w:hAnsi="Palatino Linotype" w:cs="Arial"/>
          <w:sz w:val="18"/>
          <w:szCs w:val="22"/>
        </w:rPr>
        <w:t>A educação no ensino superior tem como finalidade estimular a criação cultural e o desenvolvimento do sentido científico e do pensamento reflexivo. Além disso, incentivar o trabalho de pesquisa e investigação científica, visando o desenvolvimento da ciência e da tecnologia e da criação e difusão da cultura, e, desse modo, desenvolver o entendimento do homem e do meio em que vive, bem como, promover a divulgação de conhecimentos culturais, científicos e técnicos que constituem patrimônio da humanidade e comunicar o saber através do ensino, de publicações ou de outras formas de comunicação</w:t>
      </w:r>
      <w:r w:rsidR="002307B9" w:rsidRPr="002307B9">
        <w:rPr>
          <w:rFonts w:ascii="Palatino Linotype" w:hAnsi="Palatino Linotype" w:cs="Arial"/>
          <w:sz w:val="18"/>
          <w:szCs w:val="22"/>
        </w:rPr>
        <w:t>.</w:t>
      </w:r>
    </w:p>
    <w:p w:rsidR="00FF5196" w:rsidRPr="00220876" w:rsidRDefault="00FF5196" w:rsidP="00220876">
      <w:pPr>
        <w:spacing w:line="240" w:lineRule="auto"/>
        <w:rPr>
          <w:rFonts w:ascii="Palatino Linotype" w:hAnsi="Palatino Linotype" w:cs="Arial"/>
          <w:sz w:val="22"/>
          <w:szCs w:val="22"/>
        </w:rPr>
      </w:pPr>
      <w:bookmarkStart w:id="1" w:name="art43viii"/>
      <w:bookmarkEnd w:id="1"/>
      <w:r w:rsidRPr="00220876">
        <w:rPr>
          <w:rFonts w:ascii="Palatino Linotype" w:hAnsi="Palatino Linotype" w:cs="Arial"/>
          <w:sz w:val="22"/>
          <w:szCs w:val="22"/>
        </w:rPr>
        <w:t>De acordo com esse assentamento, percebe-se a importância da pesquisa científica por parte dos estudantes do ensino superior, e da participação do docente, que é quem vai motivar o aluno na caminhada acadêmica.</w:t>
      </w:r>
    </w:p>
    <w:p w:rsidR="00FF5196" w:rsidRPr="00220876" w:rsidRDefault="00FF5196" w:rsidP="00220876">
      <w:pPr>
        <w:spacing w:line="240" w:lineRule="auto"/>
        <w:rPr>
          <w:rFonts w:ascii="Palatino Linotype" w:hAnsi="Palatino Linotype" w:cs="Arial"/>
          <w:sz w:val="22"/>
          <w:szCs w:val="22"/>
        </w:rPr>
      </w:pPr>
      <w:r w:rsidRPr="00220876">
        <w:rPr>
          <w:rFonts w:ascii="Palatino Linotype" w:hAnsi="Palatino Linotype" w:cs="Arial"/>
          <w:sz w:val="22"/>
          <w:szCs w:val="22"/>
        </w:rPr>
        <w:t>A pesquisa possibilita a construção e a transferência de novos conhecimentos, evitando a repetição de algo que já foi descoberto e escrito. A metodologia científica fornece embasamento teórico necessário para realizar, de modo sistemático, os mais diversos tipos de pesquisas, colaborando com o desenvolvimento da capacidade do graduando para produzir diferentes tipos de pesquisas científicas (</w:t>
      </w:r>
      <w:r w:rsidR="000A5AE6">
        <w:rPr>
          <w:rFonts w:ascii="Palatino Linotype" w:hAnsi="Palatino Linotype" w:cs="Arial"/>
          <w:sz w:val="22"/>
          <w:szCs w:val="22"/>
        </w:rPr>
        <w:t>Machado; Machado; Souza &amp; Silva</w:t>
      </w:r>
      <w:r w:rsidRPr="00220876">
        <w:rPr>
          <w:rFonts w:ascii="Palatino Linotype" w:hAnsi="Palatino Linotype" w:cs="Arial"/>
          <w:sz w:val="22"/>
          <w:szCs w:val="22"/>
        </w:rPr>
        <w:t xml:space="preserve">, 2009). </w:t>
      </w:r>
    </w:p>
    <w:p w:rsidR="00FF5196" w:rsidRPr="00220876" w:rsidRDefault="00FF5196" w:rsidP="00220876">
      <w:pPr>
        <w:spacing w:line="240" w:lineRule="auto"/>
        <w:rPr>
          <w:rFonts w:ascii="Palatino Linotype" w:hAnsi="Palatino Linotype" w:cs="Arial"/>
          <w:sz w:val="22"/>
          <w:szCs w:val="22"/>
        </w:rPr>
      </w:pPr>
      <w:r w:rsidRPr="00220876">
        <w:rPr>
          <w:rFonts w:ascii="Palatino Linotype" w:hAnsi="Palatino Linotype" w:cs="Arial"/>
          <w:sz w:val="22"/>
          <w:szCs w:val="22"/>
        </w:rPr>
        <w:t>O elo entre a pesquisa e o pesquisar é o docente e ele deve ser um consta</w:t>
      </w:r>
      <w:r w:rsidR="00CC1EE4" w:rsidRPr="00220876">
        <w:rPr>
          <w:rFonts w:ascii="Palatino Linotype" w:hAnsi="Palatino Linotype" w:cs="Arial"/>
          <w:sz w:val="22"/>
          <w:szCs w:val="22"/>
        </w:rPr>
        <w:t>n</w:t>
      </w:r>
      <w:r w:rsidRPr="00220876">
        <w:rPr>
          <w:rFonts w:ascii="Palatino Linotype" w:hAnsi="Palatino Linotype" w:cs="Arial"/>
          <w:sz w:val="22"/>
          <w:szCs w:val="22"/>
        </w:rPr>
        <w:t>te pesquisador, é dele que vem o papel de multiplicador do hábito de leitura, da escrita e da curiosidade, o professor deve ser o incentivador, abrindo lacunas para que sejam preenchidas por seus discentes através da arte de pesquisar, tornando-os um pes</w:t>
      </w:r>
      <w:r w:rsidR="000A5AE6">
        <w:rPr>
          <w:rFonts w:ascii="Palatino Linotype" w:hAnsi="Palatino Linotype" w:cs="Arial"/>
          <w:sz w:val="22"/>
          <w:szCs w:val="22"/>
        </w:rPr>
        <w:t>quisador (Nervo &amp; Ferreira</w:t>
      </w:r>
      <w:r w:rsidRPr="00220876">
        <w:rPr>
          <w:rFonts w:ascii="Palatino Linotype" w:hAnsi="Palatino Linotype" w:cs="Arial"/>
          <w:sz w:val="22"/>
          <w:szCs w:val="22"/>
        </w:rPr>
        <w:t>, 2015).</w:t>
      </w:r>
    </w:p>
    <w:p w:rsidR="00FF5196" w:rsidRPr="00220876" w:rsidRDefault="00FF5196" w:rsidP="00220876">
      <w:pPr>
        <w:spacing w:line="240" w:lineRule="auto"/>
        <w:rPr>
          <w:rFonts w:ascii="Palatino Linotype" w:hAnsi="Palatino Linotype" w:cs="Arial"/>
          <w:sz w:val="22"/>
          <w:szCs w:val="22"/>
        </w:rPr>
      </w:pPr>
      <w:r w:rsidRPr="00220876">
        <w:rPr>
          <w:rFonts w:ascii="Palatino Linotype" w:hAnsi="Palatino Linotype" w:cs="Arial"/>
          <w:sz w:val="22"/>
          <w:szCs w:val="22"/>
        </w:rPr>
        <w:t xml:space="preserve">A iniciação cientifica nas instituições de ensino superior (IES), sejam elas públicas ou privadas, estimulam os alunos a conhecer o ambiente de pesquisa, desenvolvendo capacidades diferentes, realizando uma análise crítica para obter um melhor entendimento </w:t>
      </w:r>
      <w:r w:rsidR="000A5AE6">
        <w:rPr>
          <w:rFonts w:ascii="Palatino Linotype" w:hAnsi="Palatino Linotype" w:cs="Arial"/>
          <w:sz w:val="22"/>
          <w:szCs w:val="22"/>
        </w:rPr>
        <w:t>sobre teoria e prática (Calazans</w:t>
      </w:r>
      <w:r w:rsidRPr="00220876">
        <w:rPr>
          <w:rFonts w:ascii="Palatino Linotype" w:hAnsi="Palatino Linotype" w:cs="Arial"/>
          <w:sz w:val="22"/>
          <w:szCs w:val="22"/>
        </w:rPr>
        <w:t>, 2002).</w:t>
      </w:r>
    </w:p>
    <w:p w:rsidR="00FF5196" w:rsidRDefault="00FF5196" w:rsidP="00220876">
      <w:pPr>
        <w:spacing w:line="240" w:lineRule="auto"/>
        <w:rPr>
          <w:rFonts w:ascii="Palatino Linotype" w:hAnsi="Palatino Linotype" w:cs="Arial"/>
          <w:sz w:val="22"/>
          <w:szCs w:val="22"/>
        </w:rPr>
      </w:pPr>
      <w:r w:rsidRPr="00220876">
        <w:rPr>
          <w:rFonts w:ascii="Palatino Linotype" w:hAnsi="Palatino Linotype" w:cs="Arial"/>
          <w:sz w:val="22"/>
          <w:szCs w:val="22"/>
        </w:rPr>
        <w:t>As universidades públicas e privadas são designadas como centro de conhecimento, preocupadas com a qualidade do ensino e com o desenvolvimento da ciência, tendo como objetivo oferecer recursos para que os estudantes desenvolvam a vida acadêmica (</w:t>
      </w:r>
      <w:r w:rsidR="00EF19AF">
        <w:rPr>
          <w:rFonts w:ascii="Palatino Linotype" w:hAnsi="Palatino Linotype" w:cs="Arial"/>
          <w:sz w:val="22"/>
          <w:szCs w:val="22"/>
        </w:rPr>
        <w:t xml:space="preserve">Peixoto; França; Andrade &amp; </w:t>
      </w:r>
      <w:proofErr w:type="spellStart"/>
      <w:r w:rsidR="00EF19AF">
        <w:rPr>
          <w:rFonts w:ascii="Palatino Linotype" w:hAnsi="Palatino Linotype" w:cs="Arial"/>
          <w:sz w:val="22"/>
          <w:szCs w:val="22"/>
        </w:rPr>
        <w:t>Menêses</w:t>
      </w:r>
      <w:proofErr w:type="spellEnd"/>
      <w:r w:rsidRPr="00220876">
        <w:rPr>
          <w:rFonts w:ascii="Palatino Linotype" w:hAnsi="Palatino Linotype" w:cs="Arial"/>
          <w:sz w:val="22"/>
          <w:szCs w:val="22"/>
        </w:rPr>
        <w:t>, 2014).</w:t>
      </w:r>
    </w:p>
    <w:p w:rsidR="00EF19AF" w:rsidRPr="00220876" w:rsidRDefault="00EF19AF" w:rsidP="00220876">
      <w:pPr>
        <w:spacing w:line="240" w:lineRule="auto"/>
        <w:rPr>
          <w:rFonts w:ascii="Palatino Linotype" w:hAnsi="Palatino Linotype" w:cs="Arial"/>
          <w:sz w:val="22"/>
          <w:szCs w:val="22"/>
        </w:rPr>
      </w:pPr>
    </w:p>
    <w:p w:rsidR="00F22F68" w:rsidRPr="00220876" w:rsidRDefault="00574209" w:rsidP="00EF19AF">
      <w:pPr>
        <w:pStyle w:val="Ttulo2"/>
        <w:spacing w:before="0" w:after="0" w:line="240" w:lineRule="auto"/>
        <w:ind w:left="567" w:firstLine="0"/>
        <w:rPr>
          <w:rFonts w:ascii="Palatino Linotype" w:hAnsi="Palatino Linotype"/>
          <w:sz w:val="22"/>
          <w:szCs w:val="22"/>
        </w:rPr>
      </w:pPr>
      <w:r w:rsidRPr="00220876">
        <w:rPr>
          <w:rFonts w:ascii="Palatino Linotype" w:hAnsi="Palatino Linotype"/>
          <w:sz w:val="22"/>
          <w:szCs w:val="22"/>
        </w:rPr>
        <w:lastRenderedPageBreak/>
        <w:t>O Trabalho de Conclusão de Curso</w:t>
      </w:r>
    </w:p>
    <w:p w:rsidR="00F22F68" w:rsidRPr="00220876" w:rsidRDefault="00F22F68" w:rsidP="00220876">
      <w:pPr>
        <w:spacing w:line="240" w:lineRule="auto"/>
        <w:rPr>
          <w:rFonts w:ascii="Palatino Linotype" w:hAnsi="Palatino Linotype" w:cs="Arial"/>
          <w:sz w:val="22"/>
          <w:szCs w:val="22"/>
        </w:rPr>
      </w:pPr>
      <w:r w:rsidRPr="00220876">
        <w:rPr>
          <w:rFonts w:ascii="Palatino Linotype" w:hAnsi="Palatino Linotype" w:cs="Arial"/>
          <w:sz w:val="22"/>
          <w:szCs w:val="22"/>
        </w:rPr>
        <w:t>As pesquisas são realizadas de várias formas na graduação, por meio de projetos de iniciação científica, pesquisas científicas sob a orientação de professores de determinadas disciplinas, bem como, pelo trabalho de conclusão de curso vinculado à obtenção do título dos graduandos</w:t>
      </w:r>
      <w:r w:rsidR="00EF19AF">
        <w:rPr>
          <w:rFonts w:ascii="Palatino Linotype" w:hAnsi="Palatino Linotype" w:cs="Arial"/>
          <w:sz w:val="22"/>
          <w:szCs w:val="22"/>
        </w:rPr>
        <w:t xml:space="preserve"> (Almeida &amp; Leal</w:t>
      </w:r>
      <w:r w:rsidRPr="00220876">
        <w:rPr>
          <w:rFonts w:ascii="Palatino Linotype" w:hAnsi="Palatino Linotype" w:cs="Arial"/>
          <w:sz w:val="22"/>
          <w:szCs w:val="22"/>
        </w:rPr>
        <w:t>, 2015).</w:t>
      </w:r>
    </w:p>
    <w:p w:rsidR="00953B75" w:rsidRPr="00220876" w:rsidRDefault="00F22F68" w:rsidP="00220876">
      <w:pPr>
        <w:spacing w:line="240" w:lineRule="auto"/>
        <w:rPr>
          <w:rFonts w:ascii="Palatino Linotype" w:hAnsi="Palatino Linotype" w:cs="Arial"/>
          <w:sz w:val="22"/>
          <w:szCs w:val="22"/>
        </w:rPr>
      </w:pPr>
      <w:r w:rsidRPr="00220876">
        <w:rPr>
          <w:rFonts w:ascii="Palatino Linotype" w:hAnsi="Palatino Linotype" w:cs="Arial"/>
          <w:sz w:val="22"/>
          <w:szCs w:val="22"/>
        </w:rPr>
        <w:t>O Trabalho de Conclusão de Curso é uma forma de pesquisa acadêmica utilizada no ensino superior como uma maneira de realizar a avaliação final dos graduandos e pós-graduandos, podendo ser entregue na forma de monografia, projeto, artigo, entre outros, e, geralmente, preveem a defesa pública do trabalh</w:t>
      </w:r>
      <w:r w:rsidR="004E06C9">
        <w:rPr>
          <w:rFonts w:ascii="Palatino Linotype" w:hAnsi="Palatino Linotype" w:cs="Arial"/>
          <w:sz w:val="22"/>
          <w:szCs w:val="22"/>
        </w:rPr>
        <w:t>o perante uma banca examinadora.</w:t>
      </w:r>
    </w:p>
    <w:p w:rsidR="00F22F68" w:rsidRPr="00220876" w:rsidRDefault="00F22F68" w:rsidP="00220876">
      <w:pPr>
        <w:spacing w:line="240" w:lineRule="auto"/>
        <w:rPr>
          <w:rFonts w:ascii="Palatino Linotype" w:hAnsi="Palatino Linotype" w:cs="Arial"/>
          <w:sz w:val="22"/>
          <w:szCs w:val="22"/>
        </w:rPr>
      </w:pPr>
      <w:r w:rsidRPr="00220876">
        <w:rPr>
          <w:rFonts w:ascii="Palatino Linotype" w:hAnsi="Palatino Linotype" w:cs="Arial"/>
          <w:sz w:val="22"/>
          <w:szCs w:val="22"/>
        </w:rPr>
        <w:t>A Associação Brasileira de Normas Técnicas com o número do projeto NBR14724 (ABNT, 2011), menciona:</w:t>
      </w:r>
    </w:p>
    <w:p w:rsidR="00F22F68" w:rsidRPr="004E06C9" w:rsidRDefault="00F22F68" w:rsidP="004E06C9">
      <w:pPr>
        <w:spacing w:line="240" w:lineRule="auto"/>
        <w:ind w:left="2268" w:firstLine="0"/>
        <w:rPr>
          <w:rFonts w:ascii="Palatino Linotype" w:hAnsi="Palatino Linotype" w:cs="Arial"/>
          <w:sz w:val="18"/>
          <w:szCs w:val="22"/>
        </w:rPr>
      </w:pPr>
      <w:r w:rsidRPr="004E06C9">
        <w:rPr>
          <w:rFonts w:ascii="Palatino Linotype" w:hAnsi="Palatino Linotype" w:cs="Arial"/>
          <w:sz w:val="18"/>
          <w:szCs w:val="22"/>
        </w:rPr>
        <w:t>[...] o trabalho de conclusão de curso é um documento que apresenta o resultado de estudo, devendo expressar conhecimento do assunto escolhido, que deve ser emanado da disciplina, módulo, estudo independente, curso, programa e outro ministrados. Deve ser feito sob</w:t>
      </w:r>
      <w:r w:rsidR="004E06C9" w:rsidRPr="004E06C9">
        <w:rPr>
          <w:rFonts w:ascii="Palatino Linotype" w:hAnsi="Palatino Linotype" w:cs="Arial"/>
          <w:sz w:val="18"/>
          <w:szCs w:val="22"/>
        </w:rPr>
        <w:t xml:space="preserve"> a coordenação de um orientador</w:t>
      </w:r>
      <w:r w:rsidRPr="004E06C9">
        <w:rPr>
          <w:rFonts w:ascii="Palatino Linotype" w:hAnsi="Palatino Linotype" w:cs="Arial"/>
          <w:sz w:val="18"/>
          <w:szCs w:val="22"/>
        </w:rPr>
        <w:t>.</w:t>
      </w:r>
    </w:p>
    <w:p w:rsidR="00B027FC" w:rsidRPr="00220876" w:rsidRDefault="00F22F68" w:rsidP="00220876">
      <w:pPr>
        <w:spacing w:line="240" w:lineRule="auto"/>
        <w:rPr>
          <w:rFonts w:ascii="Palatino Linotype" w:hAnsi="Palatino Linotype" w:cs="Arial"/>
          <w:sz w:val="22"/>
          <w:szCs w:val="22"/>
        </w:rPr>
      </w:pPr>
      <w:r w:rsidRPr="00220876">
        <w:rPr>
          <w:rFonts w:ascii="Palatino Linotype" w:hAnsi="Palatino Linotype" w:cs="Arial"/>
          <w:sz w:val="22"/>
          <w:szCs w:val="22"/>
        </w:rPr>
        <w:t>A Resolução do Conselho Nacional de Educação/Câmara de Educação Superior - CNE/CES n.º 10/2004, institui as Diretrizes Curriculares Nacionais para o Curso de Graduação em Ciências Contábeis, Bacharelado, a serem observadas pelas Instituições de Ensino Superior. De acordo com o artigo 9ª desta referida resolução:</w:t>
      </w:r>
    </w:p>
    <w:p w:rsidR="00F22F68" w:rsidRPr="004E06C9" w:rsidRDefault="00F22F68" w:rsidP="004E06C9">
      <w:pPr>
        <w:spacing w:line="240" w:lineRule="auto"/>
        <w:ind w:left="2268" w:firstLine="0"/>
        <w:rPr>
          <w:rFonts w:ascii="Palatino Linotype" w:hAnsi="Palatino Linotype" w:cs="Arial"/>
          <w:sz w:val="18"/>
          <w:szCs w:val="22"/>
        </w:rPr>
      </w:pPr>
      <w:r w:rsidRPr="004E06C9">
        <w:rPr>
          <w:rFonts w:ascii="Palatino Linotype" w:hAnsi="Palatino Linotype" w:cs="Arial"/>
          <w:sz w:val="18"/>
          <w:szCs w:val="22"/>
        </w:rPr>
        <w:t>O Trabalho de Conclusão de Curso (TCC) é um componente curricular opcional da instituição que, se o adotar, poderá ser desenvolvido nas modalidades de monografia, projeto de iniciação científica ou projetos de atividades centrados em áreas teórico-práticas e de formação profiss</w:t>
      </w:r>
      <w:r w:rsidR="004E06C9" w:rsidRPr="004E06C9">
        <w:rPr>
          <w:rFonts w:ascii="Palatino Linotype" w:hAnsi="Palatino Linotype" w:cs="Arial"/>
          <w:sz w:val="18"/>
          <w:szCs w:val="22"/>
        </w:rPr>
        <w:t>ional relacionadas com o curso.</w:t>
      </w:r>
    </w:p>
    <w:p w:rsidR="00F22F68" w:rsidRPr="00220876" w:rsidRDefault="00F22F68" w:rsidP="00220876">
      <w:pPr>
        <w:spacing w:line="240" w:lineRule="auto"/>
        <w:rPr>
          <w:rFonts w:ascii="Palatino Linotype" w:hAnsi="Palatino Linotype" w:cs="Arial"/>
          <w:sz w:val="22"/>
          <w:szCs w:val="22"/>
        </w:rPr>
      </w:pPr>
      <w:r w:rsidRPr="00220876">
        <w:rPr>
          <w:rFonts w:ascii="Palatino Linotype" w:hAnsi="Palatino Linotype" w:cs="Arial"/>
          <w:sz w:val="22"/>
          <w:szCs w:val="22"/>
        </w:rPr>
        <w:t>A Resolução CNE/CES n.º 10/2004 ressalta, ainda, que a Instituição, optando por incluir Trabalho de Conclusão de Curso (TCC), deverá emitir regulamentação própria, aprovada pelo seu Conselho Superior Acadêmico, incluindo critérios, procedimentos e mecanismos de avaliação, além das diretrizes técnicas relacionadas à sua elaboração.</w:t>
      </w:r>
    </w:p>
    <w:p w:rsidR="00F22F68" w:rsidRPr="00220876" w:rsidRDefault="00F22F68" w:rsidP="00220876">
      <w:pPr>
        <w:spacing w:line="240" w:lineRule="auto"/>
        <w:rPr>
          <w:rFonts w:ascii="Palatino Linotype" w:hAnsi="Palatino Linotype" w:cs="Arial"/>
          <w:sz w:val="22"/>
          <w:szCs w:val="22"/>
        </w:rPr>
      </w:pPr>
      <w:r w:rsidRPr="00220876">
        <w:rPr>
          <w:rFonts w:ascii="Palatino Linotype" w:hAnsi="Palatino Linotype" w:cs="Arial"/>
          <w:sz w:val="22"/>
          <w:szCs w:val="22"/>
        </w:rPr>
        <w:t>O TCC possibilita a expansão dos conhecimentos já adquiridos pelo aluno durante o curso e também ele pode ser entendido como um processo de Iniciação Científica, do qual se configura como um instrumento metodológico na busca de significados, proporcionando a construção de novos saberes. (</w:t>
      </w:r>
      <w:r w:rsidR="004E06C9">
        <w:rPr>
          <w:rFonts w:ascii="Palatino Linotype" w:hAnsi="Palatino Linotype" w:cs="Arial"/>
          <w:sz w:val="22"/>
          <w:szCs w:val="22"/>
        </w:rPr>
        <w:t>Peixoto</w:t>
      </w:r>
      <w:r w:rsidRPr="00220876">
        <w:rPr>
          <w:rFonts w:ascii="Palatino Linotype" w:hAnsi="Palatino Linotype" w:cs="Arial"/>
          <w:sz w:val="22"/>
          <w:szCs w:val="22"/>
        </w:rPr>
        <w:t xml:space="preserve"> et al., 2014). Tal atividade passa a ser um mecanismo substancial para a consolidação das competências adquiridas durante o curso e conquista de capacidades para realizar o trab</w:t>
      </w:r>
      <w:r w:rsidR="004E06C9">
        <w:rPr>
          <w:rFonts w:ascii="Palatino Linotype" w:hAnsi="Palatino Linotype" w:cs="Arial"/>
          <w:sz w:val="22"/>
          <w:szCs w:val="22"/>
        </w:rPr>
        <w:t xml:space="preserve">alho de conclusão. (Neves &amp; </w:t>
      </w:r>
      <w:proofErr w:type="spellStart"/>
      <w:r w:rsidR="004E06C9">
        <w:rPr>
          <w:rFonts w:ascii="Palatino Linotype" w:hAnsi="Palatino Linotype" w:cs="Arial"/>
          <w:sz w:val="22"/>
          <w:szCs w:val="22"/>
        </w:rPr>
        <w:t>Russi</w:t>
      </w:r>
      <w:proofErr w:type="spellEnd"/>
      <w:r w:rsidRPr="00220876">
        <w:rPr>
          <w:rFonts w:ascii="Palatino Linotype" w:hAnsi="Palatino Linotype" w:cs="Arial"/>
          <w:sz w:val="22"/>
          <w:szCs w:val="22"/>
        </w:rPr>
        <w:t>, 2007).</w:t>
      </w:r>
    </w:p>
    <w:p w:rsidR="00F22F68" w:rsidRPr="00220876" w:rsidRDefault="00F22F68" w:rsidP="00220876">
      <w:pPr>
        <w:spacing w:line="240" w:lineRule="auto"/>
        <w:rPr>
          <w:rFonts w:ascii="Palatino Linotype" w:hAnsi="Palatino Linotype" w:cs="Arial"/>
          <w:sz w:val="22"/>
          <w:szCs w:val="22"/>
        </w:rPr>
      </w:pPr>
      <w:r w:rsidRPr="00220876">
        <w:rPr>
          <w:rFonts w:ascii="Palatino Linotype" w:hAnsi="Palatino Linotype" w:cs="Arial"/>
          <w:sz w:val="22"/>
          <w:szCs w:val="22"/>
        </w:rPr>
        <w:t xml:space="preserve">As monografias e </w:t>
      </w:r>
      <w:proofErr w:type="spellStart"/>
      <w:r w:rsidRPr="00220876">
        <w:rPr>
          <w:rFonts w:ascii="Palatino Linotype" w:hAnsi="Palatino Linotype" w:cs="Arial"/>
          <w:sz w:val="22"/>
          <w:szCs w:val="22"/>
        </w:rPr>
        <w:t>TCC’s</w:t>
      </w:r>
      <w:proofErr w:type="spellEnd"/>
      <w:r w:rsidRPr="00220876">
        <w:rPr>
          <w:rFonts w:ascii="Palatino Linotype" w:hAnsi="Palatino Linotype" w:cs="Arial"/>
          <w:sz w:val="22"/>
          <w:szCs w:val="22"/>
        </w:rPr>
        <w:t xml:space="preserve"> são escritas sobre um tema que não precisa ser absolutamente inédito, mas deve satisfazer às exigências e especificações que, em geral, são do curso e fazem parte do processo didático.  No entanto, não existem restrições de que se abordem relações com outros temas e de que se adotem vários </w:t>
      </w:r>
      <w:r w:rsidR="004E06C9">
        <w:rPr>
          <w:rFonts w:ascii="Palatino Linotype" w:hAnsi="Palatino Linotype" w:cs="Arial"/>
          <w:sz w:val="22"/>
          <w:szCs w:val="22"/>
        </w:rPr>
        <w:t>aspectos de um mesmo tema (Diehl</w:t>
      </w:r>
      <w:r w:rsidRPr="00220876">
        <w:rPr>
          <w:rFonts w:ascii="Palatino Linotype" w:hAnsi="Palatino Linotype" w:cs="Arial"/>
          <w:sz w:val="22"/>
          <w:szCs w:val="22"/>
        </w:rPr>
        <w:t>, 2004).</w:t>
      </w:r>
    </w:p>
    <w:p w:rsidR="00F22F68" w:rsidRPr="00220876" w:rsidRDefault="00F22F68" w:rsidP="00220876">
      <w:pPr>
        <w:spacing w:line="240" w:lineRule="auto"/>
        <w:rPr>
          <w:rFonts w:ascii="Palatino Linotype" w:hAnsi="Palatino Linotype" w:cs="Arial"/>
          <w:sz w:val="22"/>
          <w:szCs w:val="22"/>
        </w:rPr>
      </w:pPr>
      <w:r w:rsidRPr="00220876">
        <w:rPr>
          <w:rFonts w:ascii="Palatino Linotype" w:hAnsi="Palatino Linotype" w:cs="Arial"/>
          <w:sz w:val="22"/>
          <w:szCs w:val="22"/>
        </w:rPr>
        <w:t>Os estudos com pesquisas científicas aplicado na graduação nos cursos de Ciências Contábeis no Brasil são recente</w:t>
      </w:r>
      <w:r w:rsidR="000F4D3E" w:rsidRPr="00220876">
        <w:rPr>
          <w:rFonts w:ascii="Palatino Linotype" w:hAnsi="Palatino Linotype" w:cs="Arial"/>
          <w:sz w:val="22"/>
          <w:szCs w:val="22"/>
        </w:rPr>
        <w:t xml:space="preserve">s, porém tem sido mais </w:t>
      </w:r>
      <w:r w:rsidR="00235FB8" w:rsidRPr="00220876">
        <w:rPr>
          <w:rFonts w:ascii="Palatino Linotype" w:hAnsi="Palatino Linotype" w:cs="Arial"/>
          <w:sz w:val="22"/>
          <w:szCs w:val="22"/>
        </w:rPr>
        <w:t>frequente</w:t>
      </w:r>
      <w:r w:rsidRPr="00220876">
        <w:rPr>
          <w:rFonts w:ascii="Palatino Linotype" w:hAnsi="Palatino Linotype" w:cs="Arial"/>
          <w:sz w:val="22"/>
          <w:szCs w:val="22"/>
        </w:rPr>
        <w:t xml:space="preserve"> nos últimos anos, sendo encontrados, de maneira geral, através de métodos estatísticos e matemáticos, com avaliação quantitativa de artigos, relatórios cient</w:t>
      </w:r>
      <w:r w:rsidR="004E06C9">
        <w:rPr>
          <w:rFonts w:ascii="Palatino Linotype" w:hAnsi="Palatino Linotype" w:cs="Arial"/>
          <w:sz w:val="22"/>
          <w:szCs w:val="22"/>
        </w:rPr>
        <w:t>íficos, entre outros (</w:t>
      </w:r>
      <w:proofErr w:type="spellStart"/>
      <w:r w:rsidR="004E06C9">
        <w:rPr>
          <w:rFonts w:ascii="Palatino Linotype" w:hAnsi="Palatino Linotype" w:cs="Arial"/>
          <w:sz w:val="22"/>
          <w:szCs w:val="22"/>
        </w:rPr>
        <w:t>Theóphilo</w:t>
      </w:r>
      <w:proofErr w:type="spellEnd"/>
      <w:r w:rsidR="004E06C9">
        <w:rPr>
          <w:rFonts w:ascii="Palatino Linotype" w:hAnsi="Palatino Linotype" w:cs="Arial"/>
          <w:sz w:val="22"/>
          <w:szCs w:val="22"/>
        </w:rPr>
        <w:t xml:space="preserve"> &amp;</w:t>
      </w:r>
      <w:r w:rsidR="004E06C9" w:rsidRPr="00220876">
        <w:rPr>
          <w:rFonts w:ascii="Palatino Linotype" w:hAnsi="Palatino Linotype" w:cs="Arial"/>
          <w:sz w:val="22"/>
          <w:szCs w:val="22"/>
        </w:rPr>
        <w:t xml:space="preserve"> </w:t>
      </w:r>
      <w:proofErr w:type="spellStart"/>
      <w:r w:rsidR="004E06C9" w:rsidRPr="00220876">
        <w:rPr>
          <w:rFonts w:ascii="Palatino Linotype" w:hAnsi="Palatino Linotype" w:cs="Arial"/>
          <w:sz w:val="22"/>
          <w:szCs w:val="22"/>
        </w:rPr>
        <w:t>Iudícibus</w:t>
      </w:r>
      <w:proofErr w:type="spellEnd"/>
      <w:r w:rsidRPr="00220876">
        <w:rPr>
          <w:rFonts w:ascii="Palatino Linotype" w:hAnsi="Palatino Linotype" w:cs="Arial"/>
          <w:sz w:val="22"/>
          <w:szCs w:val="22"/>
        </w:rPr>
        <w:t>, 2009).</w:t>
      </w:r>
    </w:p>
    <w:p w:rsidR="00F22F68" w:rsidRPr="00220876" w:rsidRDefault="004E06C9" w:rsidP="00220876">
      <w:pPr>
        <w:spacing w:line="240" w:lineRule="auto"/>
        <w:rPr>
          <w:rFonts w:ascii="Palatino Linotype" w:hAnsi="Palatino Linotype" w:cs="Arial"/>
          <w:sz w:val="22"/>
          <w:szCs w:val="22"/>
        </w:rPr>
      </w:pPr>
      <w:r>
        <w:rPr>
          <w:rFonts w:ascii="Palatino Linotype" w:hAnsi="Palatino Linotype" w:cs="Arial"/>
          <w:sz w:val="22"/>
          <w:szCs w:val="22"/>
        </w:rPr>
        <w:t>Carneiro (2009), sobre o</w:t>
      </w:r>
      <w:r w:rsidR="00F22F68" w:rsidRPr="00220876">
        <w:rPr>
          <w:rFonts w:ascii="Palatino Linotype" w:hAnsi="Palatino Linotype" w:cs="Arial"/>
          <w:sz w:val="22"/>
          <w:szCs w:val="22"/>
        </w:rPr>
        <w:t xml:space="preserve"> art. 3º da Proposta Nacional de Conteúdo para o curso de graduação em Ciências Contábeis, cita os objetivos gerais do trabalho de conclusão de curso e o propósito do TCC, em conformidade com o Conselho Federal de Contabilidade (CFC), que são:</w:t>
      </w:r>
    </w:p>
    <w:p w:rsidR="00F22F68" w:rsidRPr="004E06C9" w:rsidRDefault="00F22F68" w:rsidP="004E06C9">
      <w:pPr>
        <w:spacing w:line="240" w:lineRule="auto"/>
        <w:ind w:left="2268" w:firstLine="0"/>
        <w:rPr>
          <w:rFonts w:ascii="Palatino Linotype" w:hAnsi="Palatino Linotype" w:cs="Arial"/>
          <w:sz w:val="18"/>
          <w:szCs w:val="22"/>
        </w:rPr>
      </w:pPr>
      <w:r w:rsidRPr="004E06C9">
        <w:rPr>
          <w:rFonts w:ascii="Palatino Linotype" w:hAnsi="Palatino Linotype" w:cs="Arial"/>
          <w:sz w:val="18"/>
          <w:szCs w:val="22"/>
        </w:rPr>
        <w:t xml:space="preserve">a) oportunizar o desenvolvimento de capacidades intelectuais, habilidades e atitudes imprescindíveis ao desenvolvimento profissional do aluno; b) </w:t>
      </w:r>
      <w:proofErr w:type="spellStart"/>
      <w:r w:rsidRPr="004E06C9">
        <w:rPr>
          <w:rFonts w:ascii="Palatino Linotype" w:hAnsi="Palatino Linotype" w:cs="Arial"/>
          <w:sz w:val="18"/>
          <w:szCs w:val="22"/>
        </w:rPr>
        <w:t>fornecer</w:t>
      </w:r>
      <w:proofErr w:type="spellEnd"/>
      <w:r w:rsidRPr="004E06C9">
        <w:rPr>
          <w:rFonts w:ascii="Palatino Linotype" w:hAnsi="Palatino Linotype" w:cs="Arial"/>
          <w:sz w:val="18"/>
          <w:szCs w:val="22"/>
        </w:rPr>
        <w:t xml:space="preserve"> condições favoráveis à aplicação e à integração de conhecimentos adquiridos em outras </w:t>
      </w:r>
      <w:r w:rsidRPr="004E06C9">
        <w:rPr>
          <w:rFonts w:ascii="Palatino Linotype" w:hAnsi="Palatino Linotype" w:cs="Arial"/>
          <w:sz w:val="18"/>
          <w:szCs w:val="22"/>
        </w:rPr>
        <w:lastRenderedPageBreak/>
        <w:t>disciplinas do curso; e c) favorecer o desenvolvimento de atitude crítica mediante pr</w:t>
      </w:r>
      <w:r w:rsidR="004E06C9" w:rsidRPr="004E06C9">
        <w:rPr>
          <w:rFonts w:ascii="Palatino Linotype" w:hAnsi="Palatino Linotype" w:cs="Arial"/>
          <w:sz w:val="18"/>
          <w:szCs w:val="22"/>
        </w:rPr>
        <w:t>ocesso de iniciação científica.</w:t>
      </w:r>
    </w:p>
    <w:p w:rsidR="00F22F68" w:rsidRPr="00220876" w:rsidRDefault="00F22F68" w:rsidP="00220876">
      <w:pPr>
        <w:spacing w:line="240" w:lineRule="auto"/>
        <w:rPr>
          <w:rFonts w:ascii="Palatino Linotype" w:hAnsi="Palatino Linotype" w:cs="Arial"/>
          <w:sz w:val="22"/>
          <w:szCs w:val="22"/>
        </w:rPr>
      </w:pPr>
      <w:r w:rsidRPr="00220876">
        <w:rPr>
          <w:rFonts w:ascii="Palatino Linotype" w:hAnsi="Palatino Linotype" w:cs="Arial"/>
          <w:sz w:val="22"/>
          <w:szCs w:val="22"/>
        </w:rPr>
        <w:t>O interesse das universidades e faculdades que possuem o curso de Ciências Contábeis vem crescendo em relação a oferecer e favorecer as oportunidades no desenvolvimento do processo de pesquisas científicas através de seus pesquisadores, professores e estudantes, tendo como objetivo buscar analisar os fenômenos que ocorrem na área contábil e, com isso, contribuir no avanço desses estudos nos últimos anos (</w:t>
      </w:r>
      <w:r w:rsidR="00585994">
        <w:rPr>
          <w:rFonts w:ascii="Palatino Linotype" w:hAnsi="Palatino Linotype" w:cs="Arial"/>
          <w:sz w:val="22"/>
          <w:szCs w:val="22"/>
        </w:rPr>
        <w:t>Silva; Oliveira &amp; Ribeiro Filho</w:t>
      </w:r>
      <w:r w:rsidRPr="00220876">
        <w:rPr>
          <w:rFonts w:ascii="Palatino Linotype" w:hAnsi="Palatino Linotype" w:cs="Arial"/>
          <w:sz w:val="22"/>
          <w:szCs w:val="22"/>
        </w:rPr>
        <w:t>, 2005).</w:t>
      </w:r>
    </w:p>
    <w:p w:rsidR="00F22F68" w:rsidRDefault="00F22F68" w:rsidP="00220876">
      <w:pPr>
        <w:spacing w:line="240" w:lineRule="auto"/>
        <w:rPr>
          <w:rFonts w:ascii="Palatino Linotype" w:hAnsi="Palatino Linotype" w:cs="Arial"/>
          <w:sz w:val="22"/>
          <w:szCs w:val="22"/>
        </w:rPr>
      </w:pPr>
      <w:r w:rsidRPr="00220876">
        <w:rPr>
          <w:rFonts w:ascii="Palatino Linotype" w:hAnsi="Palatino Linotype" w:cs="Arial"/>
          <w:sz w:val="22"/>
          <w:szCs w:val="22"/>
        </w:rPr>
        <w:t>O TCC proporciona uma maior interação entre o orientador e seu orientando, facilitando o desenvolvimento de pesquisas na graduação. Nesse sentido, a iniciação científica impulsiona nos alunos dos cursos de Ciências Contábeis o aprimoramento e conhecimento, através das orientações, a terem interesse em realizar pesquisas e influenciá-los na formação e desempenho de suas habilidades e competências, bem como, dissemina</w:t>
      </w:r>
      <w:r w:rsidR="00585994">
        <w:rPr>
          <w:rFonts w:ascii="Palatino Linotype" w:hAnsi="Palatino Linotype" w:cs="Arial"/>
          <w:sz w:val="22"/>
          <w:szCs w:val="22"/>
        </w:rPr>
        <w:t>r a pesquisa científica (Santos &amp; Leal</w:t>
      </w:r>
      <w:r w:rsidRPr="00220876">
        <w:rPr>
          <w:rFonts w:ascii="Palatino Linotype" w:hAnsi="Palatino Linotype" w:cs="Arial"/>
          <w:sz w:val="22"/>
          <w:szCs w:val="22"/>
        </w:rPr>
        <w:t>, 2014)</w:t>
      </w:r>
      <w:r w:rsidR="0081212E" w:rsidRPr="00220876">
        <w:rPr>
          <w:rFonts w:ascii="Palatino Linotype" w:hAnsi="Palatino Linotype" w:cs="Arial"/>
          <w:sz w:val="22"/>
          <w:szCs w:val="22"/>
        </w:rPr>
        <w:t>.</w:t>
      </w:r>
    </w:p>
    <w:p w:rsidR="00585994" w:rsidRPr="00220876" w:rsidRDefault="00585994" w:rsidP="00220876">
      <w:pPr>
        <w:spacing w:line="240" w:lineRule="auto"/>
        <w:rPr>
          <w:rFonts w:ascii="Palatino Linotype" w:hAnsi="Palatino Linotype" w:cs="Arial"/>
          <w:sz w:val="22"/>
          <w:szCs w:val="22"/>
        </w:rPr>
      </w:pPr>
    </w:p>
    <w:p w:rsidR="00F22F68" w:rsidRPr="00220876" w:rsidRDefault="003425D1" w:rsidP="00585994">
      <w:pPr>
        <w:pStyle w:val="Ttulo2"/>
        <w:spacing w:before="0" w:after="0" w:line="240" w:lineRule="auto"/>
        <w:ind w:left="567" w:firstLine="0"/>
        <w:rPr>
          <w:rFonts w:ascii="Palatino Linotype" w:hAnsi="Palatino Linotype"/>
          <w:sz w:val="22"/>
          <w:szCs w:val="22"/>
        </w:rPr>
      </w:pPr>
      <w:r w:rsidRPr="00220876">
        <w:rPr>
          <w:rFonts w:ascii="Palatino Linotype" w:hAnsi="Palatino Linotype"/>
          <w:sz w:val="22"/>
          <w:szCs w:val="22"/>
        </w:rPr>
        <w:t>Processos</w:t>
      </w:r>
      <w:r w:rsidR="00B61CF2" w:rsidRPr="00220876">
        <w:rPr>
          <w:rFonts w:ascii="Palatino Linotype" w:hAnsi="Palatino Linotype"/>
          <w:sz w:val="22"/>
          <w:szCs w:val="22"/>
        </w:rPr>
        <w:t xml:space="preserve"> </w:t>
      </w:r>
      <w:r w:rsidR="00E44938" w:rsidRPr="00220876">
        <w:rPr>
          <w:rFonts w:ascii="Palatino Linotype" w:hAnsi="Palatino Linotype"/>
          <w:sz w:val="22"/>
          <w:szCs w:val="22"/>
        </w:rPr>
        <w:t xml:space="preserve">de Pesquisa para Elaboração de </w:t>
      </w:r>
      <w:proofErr w:type="spellStart"/>
      <w:r w:rsidR="00E44938" w:rsidRPr="00220876">
        <w:rPr>
          <w:rFonts w:ascii="Palatino Linotype" w:hAnsi="Palatino Linotype"/>
          <w:sz w:val="22"/>
          <w:szCs w:val="22"/>
        </w:rPr>
        <w:t>TCC’s</w:t>
      </w:r>
      <w:proofErr w:type="spellEnd"/>
    </w:p>
    <w:p w:rsidR="00F22F68" w:rsidRPr="00220876" w:rsidRDefault="00F22F68" w:rsidP="00220876">
      <w:pPr>
        <w:spacing w:line="240" w:lineRule="auto"/>
        <w:rPr>
          <w:rFonts w:ascii="Palatino Linotype" w:hAnsi="Palatino Linotype" w:cs="Arial"/>
          <w:sz w:val="22"/>
          <w:szCs w:val="22"/>
        </w:rPr>
      </w:pPr>
      <w:r w:rsidRPr="00220876">
        <w:rPr>
          <w:rFonts w:ascii="Palatino Linotype" w:hAnsi="Palatino Linotype" w:cs="Arial"/>
          <w:sz w:val="22"/>
          <w:szCs w:val="22"/>
        </w:rPr>
        <w:t>O Trabalho de Conclusão de Curso está presente como componente curricular obrigatório nas Instituições de Ensino Superior e, por isso, há um crescimento da demanda nos cursos de graduação desses trabalhos de pesquisa no final do curso, onde conta com o apoio de um professor da própria instituição como orientador.</w:t>
      </w:r>
    </w:p>
    <w:p w:rsidR="00F22F68" w:rsidRPr="00220876" w:rsidRDefault="00F22F68" w:rsidP="00220876">
      <w:pPr>
        <w:spacing w:line="240" w:lineRule="auto"/>
        <w:rPr>
          <w:rFonts w:ascii="Palatino Linotype" w:hAnsi="Palatino Linotype" w:cs="Arial"/>
          <w:sz w:val="22"/>
          <w:szCs w:val="22"/>
        </w:rPr>
      </w:pPr>
      <w:r w:rsidRPr="00220876">
        <w:rPr>
          <w:rFonts w:ascii="Palatino Linotype" w:hAnsi="Palatino Linotype" w:cs="Arial"/>
          <w:sz w:val="22"/>
          <w:szCs w:val="22"/>
        </w:rPr>
        <w:t>O orientador atua, essencialmente, como um ponto de apoio,</w:t>
      </w:r>
      <w:r w:rsidR="003D310D" w:rsidRPr="00220876">
        <w:rPr>
          <w:rFonts w:ascii="Palatino Linotype" w:hAnsi="Palatino Linotype" w:cs="Arial"/>
          <w:sz w:val="22"/>
          <w:szCs w:val="22"/>
        </w:rPr>
        <w:t xml:space="preserve"> </w:t>
      </w:r>
      <w:r w:rsidRPr="00220876">
        <w:rPr>
          <w:rFonts w:ascii="Palatino Linotype" w:hAnsi="Palatino Linotype" w:cs="Arial"/>
          <w:sz w:val="22"/>
          <w:szCs w:val="22"/>
        </w:rPr>
        <w:t>uma pessoa a quem o estudante pode recorrer para discutir suas preocupações com conteúdo</w:t>
      </w:r>
      <w:r w:rsidR="003D310D" w:rsidRPr="00220876">
        <w:rPr>
          <w:rFonts w:ascii="Palatino Linotype" w:hAnsi="Palatino Linotype" w:cs="Arial"/>
          <w:sz w:val="22"/>
          <w:szCs w:val="22"/>
        </w:rPr>
        <w:t xml:space="preserve"> </w:t>
      </w:r>
      <w:r w:rsidRPr="00220876">
        <w:rPr>
          <w:rFonts w:ascii="Palatino Linotype" w:hAnsi="Palatino Linotype" w:cs="Arial"/>
          <w:sz w:val="22"/>
          <w:szCs w:val="22"/>
        </w:rPr>
        <w:t xml:space="preserve">abordado em sua pesquisa, com a metodologia adotada na condução da mesma e, também, estabelecer relação com parceria, guia, provocador do conhecimento, coautor, mantendo a convivência e boa participação com os alunos, permitindo maior segurança e </w:t>
      </w:r>
      <w:r w:rsidR="00A86342" w:rsidRPr="00220876">
        <w:rPr>
          <w:rFonts w:ascii="Palatino Linotype" w:hAnsi="Palatino Linotype" w:cs="Arial"/>
          <w:sz w:val="22"/>
          <w:szCs w:val="22"/>
        </w:rPr>
        <w:t>tranquilidade</w:t>
      </w:r>
      <w:r w:rsidR="00585994">
        <w:rPr>
          <w:rFonts w:ascii="Palatino Linotype" w:hAnsi="Palatino Linotype" w:cs="Arial"/>
          <w:sz w:val="22"/>
          <w:szCs w:val="22"/>
        </w:rPr>
        <w:t xml:space="preserve"> diante da incer</w:t>
      </w:r>
      <w:r w:rsidRPr="00220876">
        <w:rPr>
          <w:rFonts w:ascii="Palatino Linotype" w:hAnsi="Palatino Linotype" w:cs="Arial"/>
          <w:sz w:val="22"/>
          <w:szCs w:val="22"/>
        </w:rPr>
        <w:t>teza no desenvolvimento de uma pesquisa cientifi</w:t>
      </w:r>
      <w:r w:rsidR="00585994">
        <w:rPr>
          <w:rFonts w:ascii="Palatino Linotype" w:hAnsi="Palatino Linotype" w:cs="Arial"/>
          <w:sz w:val="22"/>
          <w:szCs w:val="22"/>
        </w:rPr>
        <w:t>ca pelos mesmos (Quixadá-Viana &amp; Veiga</w:t>
      </w:r>
      <w:r w:rsidRPr="00220876">
        <w:rPr>
          <w:rFonts w:ascii="Palatino Linotype" w:hAnsi="Palatino Linotype" w:cs="Arial"/>
          <w:sz w:val="22"/>
          <w:szCs w:val="22"/>
        </w:rPr>
        <w:t>, 2007).</w:t>
      </w:r>
    </w:p>
    <w:p w:rsidR="00F22F68" w:rsidRPr="00220876" w:rsidRDefault="00F22F68" w:rsidP="00220876">
      <w:pPr>
        <w:spacing w:line="240" w:lineRule="auto"/>
        <w:rPr>
          <w:rFonts w:ascii="Palatino Linotype" w:hAnsi="Palatino Linotype" w:cs="Arial"/>
          <w:sz w:val="22"/>
          <w:szCs w:val="22"/>
        </w:rPr>
      </w:pPr>
      <w:r w:rsidRPr="00220876">
        <w:rPr>
          <w:rFonts w:ascii="Palatino Linotype" w:hAnsi="Palatino Linotype" w:cs="Arial"/>
          <w:sz w:val="22"/>
          <w:szCs w:val="22"/>
        </w:rPr>
        <w:t>A relação pedagógica na orientação acadêmica trata-se de um elo que, apesar de preservar</w:t>
      </w:r>
      <w:r w:rsidR="003D310D" w:rsidRPr="00220876">
        <w:rPr>
          <w:rFonts w:ascii="Palatino Linotype" w:hAnsi="Palatino Linotype" w:cs="Arial"/>
          <w:sz w:val="22"/>
          <w:szCs w:val="22"/>
        </w:rPr>
        <w:t xml:space="preserve"> </w:t>
      </w:r>
      <w:r w:rsidRPr="00220876">
        <w:rPr>
          <w:rFonts w:ascii="Palatino Linotype" w:hAnsi="Palatino Linotype" w:cs="Arial"/>
          <w:sz w:val="22"/>
          <w:szCs w:val="22"/>
        </w:rPr>
        <w:t>particularidades gerais por ser dinâmica e envolver pessoas, cada uma com suas subjetividades, se estabelecerá em níveis diferenciados entre o orientador e o orientado (</w:t>
      </w:r>
      <w:r w:rsidR="00585994">
        <w:rPr>
          <w:rFonts w:ascii="Palatino Linotype" w:hAnsi="Palatino Linotype" w:cs="Arial"/>
          <w:sz w:val="22"/>
          <w:szCs w:val="22"/>
        </w:rPr>
        <w:t>Quixadá-Viana &amp; Veiga</w:t>
      </w:r>
      <w:r w:rsidRPr="00220876">
        <w:rPr>
          <w:rFonts w:ascii="Palatino Linotype" w:hAnsi="Palatino Linotype" w:cs="Arial"/>
          <w:sz w:val="22"/>
          <w:szCs w:val="22"/>
        </w:rPr>
        <w:t xml:space="preserve">, 2010). </w:t>
      </w:r>
    </w:p>
    <w:p w:rsidR="00F22F68" w:rsidRPr="00220876" w:rsidRDefault="00F22F68" w:rsidP="00220876">
      <w:pPr>
        <w:spacing w:line="240" w:lineRule="auto"/>
        <w:rPr>
          <w:rFonts w:ascii="Palatino Linotype" w:hAnsi="Palatino Linotype" w:cs="Arial"/>
          <w:sz w:val="22"/>
          <w:szCs w:val="22"/>
        </w:rPr>
      </w:pPr>
      <w:r w:rsidRPr="00220876">
        <w:rPr>
          <w:rFonts w:ascii="Palatino Linotype" w:hAnsi="Palatino Linotype" w:cs="Arial"/>
          <w:sz w:val="22"/>
          <w:szCs w:val="22"/>
        </w:rPr>
        <w:t>A função do orientador</w:t>
      </w:r>
      <w:r w:rsidR="009C4908" w:rsidRPr="00220876">
        <w:rPr>
          <w:rFonts w:ascii="Palatino Linotype" w:hAnsi="Palatino Linotype" w:cs="Arial"/>
          <w:sz w:val="22"/>
          <w:szCs w:val="22"/>
        </w:rPr>
        <w:t xml:space="preserve">, segundo Severino (2009) </w:t>
      </w:r>
      <w:r w:rsidRPr="00220876">
        <w:rPr>
          <w:rFonts w:ascii="Palatino Linotype" w:hAnsi="Palatino Linotype" w:cs="Arial"/>
          <w:sz w:val="22"/>
          <w:szCs w:val="22"/>
        </w:rPr>
        <w:t xml:space="preserve">deveria ser aquela de um educador, cuja experiência, mais amadurecida, ele compartilha com o orientando, num processo conjunto de construção de </w:t>
      </w:r>
      <w:r w:rsidR="009C4908" w:rsidRPr="00220876">
        <w:rPr>
          <w:rFonts w:ascii="Palatino Linotype" w:hAnsi="Palatino Linotype" w:cs="Arial"/>
          <w:sz w:val="22"/>
          <w:szCs w:val="22"/>
        </w:rPr>
        <w:t>conhecimento.</w:t>
      </w:r>
      <w:r w:rsidR="00AD497F" w:rsidRPr="00220876">
        <w:rPr>
          <w:rFonts w:ascii="Palatino Linotype" w:hAnsi="Palatino Linotype" w:cs="Arial"/>
          <w:sz w:val="22"/>
          <w:szCs w:val="22"/>
        </w:rPr>
        <w:t xml:space="preserve"> </w:t>
      </w:r>
      <w:r w:rsidRPr="00220876">
        <w:rPr>
          <w:rFonts w:ascii="Palatino Linotype" w:hAnsi="Palatino Linotype" w:cs="Arial"/>
          <w:sz w:val="22"/>
          <w:szCs w:val="22"/>
        </w:rPr>
        <w:t>Esse autor relata que ambos interagem em um processo de acordos ou consenso, existindo um respeito em relação à autonomia e a personalidade de cada um. Dessa maneira, o orientador tem o papel de educador, que estabelece uma relação educativa com seu orientando para a elaboração de um o trabalho científico.</w:t>
      </w:r>
    </w:p>
    <w:p w:rsidR="00F22F68" w:rsidRPr="00220876" w:rsidRDefault="00821A08" w:rsidP="00220876">
      <w:pPr>
        <w:spacing w:line="240" w:lineRule="auto"/>
        <w:rPr>
          <w:rFonts w:ascii="Palatino Linotype" w:hAnsi="Palatino Linotype" w:cs="Arial"/>
          <w:sz w:val="22"/>
          <w:szCs w:val="22"/>
        </w:rPr>
      </w:pPr>
      <w:r>
        <w:rPr>
          <w:rFonts w:ascii="Palatino Linotype" w:hAnsi="Palatino Linotype" w:cs="Arial"/>
          <w:sz w:val="22"/>
          <w:szCs w:val="22"/>
        </w:rPr>
        <w:t>Medeiros, Silva &amp;</w:t>
      </w:r>
      <w:r w:rsidR="00F22F68" w:rsidRPr="00220876">
        <w:rPr>
          <w:rFonts w:ascii="Palatino Linotype" w:hAnsi="Palatino Linotype" w:cs="Arial"/>
          <w:sz w:val="22"/>
          <w:szCs w:val="22"/>
        </w:rPr>
        <w:t xml:space="preserve"> Novais (2011), mencionam que o processo de pesquisa para elaboração de </w:t>
      </w:r>
      <w:proofErr w:type="spellStart"/>
      <w:r w:rsidR="00F22F68" w:rsidRPr="00220876">
        <w:rPr>
          <w:rFonts w:ascii="Palatino Linotype" w:hAnsi="Palatino Linotype" w:cs="Arial"/>
          <w:sz w:val="22"/>
          <w:szCs w:val="22"/>
        </w:rPr>
        <w:t>TCC’s</w:t>
      </w:r>
      <w:proofErr w:type="spellEnd"/>
      <w:r w:rsidR="00F22F68" w:rsidRPr="00220876">
        <w:rPr>
          <w:rFonts w:ascii="Palatino Linotype" w:hAnsi="Palatino Linotype" w:cs="Arial"/>
          <w:sz w:val="22"/>
          <w:szCs w:val="22"/>
        </w:rPr>
        <w:t>, possui três dimensões essenciais para sua realização, são elas: o conhecimento em metodologia (aspecto cognitivo), o planejamento de pesquisa (aspecto operacional) e a condução da orientação (aspecto relacional). Tais aspectos devem trabalhar de forma integrada e interdependente para construção e sucesso da pesquisa.</w:t>
      </w:r>
    </w:p>
    <w:p w:rsidR="00F22F68" w:rsidRPr="00821A08" w:rsidRDefault="00F22F68" w:rsidP="00821A08">
      <w:pPr>
        <w:pStyle w:val="Ttulo3"/>
        <w:spacing w:before="0" w:after="0" w:line="240" w:lineRule="auto"/>
        <w:ind w:firstLine="0"/>
        <w:rPr>
          <w:rFonts w:ascii="Palatino Linotype" w:hAnsi="Palatino Linotype"/>
          <w:b/>
          <w:sz w:val="22"/>
          <w:szCs w:val="22"/>
        </w:rPr>
      </w:pPr>
      <w:r w:rsidRPr="00821A08">
        <w:rPr>
          <w:rFonts w:ascii="Palatino Linotype" w:hAnsi="Palatino Linotype"/>
          <w:b/>
          <w:sz w:val="22"/>
          <w:szCs w:val="22"/>
        </w:rPr>
        <w:t>Aspecto Cognitivo</w:t>
      </w:r>
    </w:p>
    <w:p w:rsidR="00F22F68" w:rsidRPr="00220876" w:rsidRDefault="00F22F68" w:rsidP="00220876">
      <w:pPr>
        <w:spacing w:line="240" w:lineRule="auto"/>
        <w:rPr>
          <w:rFonts w:ascii="Palatino Linotype" w:hAnsi="Palatino Linotype" w:cs="Arial"/>
          <w:sz w:val="22"/>
          <w:szCs w:val="22"/>
        </w:rPr>
      </w:pPr>
      <w:r w:rsidRPr="00220876">
        <w:rPr>
          <w:rFonts w:ascii="Palatino Linotype" w:hAnsi="Palatino Linotype" w:cs="Arial"/>
          <w:sz w:val="22"/>
          <w:szCs w:val="22"/>
        </w:rPr>
        <w:t>O aspecto cognitivo está associado às competências, os conhecimentos, a compreensão que o profissional do ensino tem sobre os aspectos metodológicos que dizem respeito ao seu trabalho (MEDEIROS</w:t>
      </w:r>
      <w:r w:rsidR="001172C4" w:rsidRPr="00220876">
        <w:rPr>
          <w:rFonts w:ascii="Palatino Linotype" w:hAnsi="Palatino Linotype" w:cs="Arial"/>
          <w:sz w:val="22"/>
          <w:szCs w:val="22"/>
        </w:rPr>
        <w:t xml:space="preserve">; SILVA; </w:t>
      </w:r>
      <w:r w:rsidRPr="00220876">
        <w:rPr>
          <w:rFonts w:ascii="Palatino Linotype" w:hAnsi="Palatino Linotype" w:cs="Arial"/>
          <w:sz w:val="22"/>
          <w:szCs w:val="22"/>
        </w:rPr>
        <w:t xml:space="preserve">NOVAIS, 2011). Esses autores relatam que “existem vários fatores que determinam, ou servem como parâmetros para medir o nível de competência do profissional de ensino e um deles é o grau acadêmico”, pois quanto maior for o nível de </w:t>
      </w:r>
      <w:r w:rsidRPr="00220876">
        <w:rPr>
          <w:rFonts w:ascii="Palatino Linotype" w:hAnsi="Palatino Linotype" w:cs="Arial"/>
          <w:sz w:val="22"/>
          <w:szCs w:val="22"/>
        </w:rPr>
        <w:lastRenderedPageBreak/>
        <w:t>graduação, maior será a exigência de conhecimentos que esse profissional deve ter, bem como, uma maior suposição de melhor visão acadêmica.</w:t>
      </w:r>
    </w:p>
    <w:p w:rsidR="00F22F68" w:rsidRPr="00220876" w:rsidRDefault="00C3444A" w:rsidP="00220876">
      <w:pPr>
        <w:spacing w:line="240" w:lineRule="auto"/>
        <w:rPr>
          <w:rFonts w:ascii="Palatino Linotype" w:hAnsi="Palatino Linotype" w:cs="Arial"/>
          <w:sz w:val="22"/>
          <w:szCs w:val="22"/>
        </w:rPr>
      </w:pPr>
      <w:r>
        <w:rPr>
          <w:rFonts w:ascii="Palatino Linotype" w:hAnsi="Palatino Linotype" w:cs="Arial"/>
          <w:sz w:val="22"/>
          <w:szCs w:val="22"/>
        </w:rPr>
        <w:t xml:space="preserve">Segundo </w:t>
      </w:r>
      <w:proofErr w:type="spellStart"/>
      <w:r>
        <w:rPr>
          <w:rFonts w:ascii="Palatino Linotype" w:hAnsi="Palatino Linotype" w:cs="Arial"/>
          <w:sz w:val="22"/>
          <w:szCs w:val="22"/>
        </w:rPr>
        <w:t>Boso</w:t>
      </w:r>
      <w:proofErr w:type="spellEnd"/>
      <w:r>
        <w:rPr>
          <w:rFonts w:ascii="Palatino Linotype" w:hAnsi="Palatino Linotype" w:cs="Arial"/>
          <w:sz w:val="22"/>
          <w:szCs w:val="22"/>
        </w:rPr>
        <w:t xml:space="preserve">, Garcia, Rodrigues &amp; Marcondes </w:t>
      </w:r>
      <w:r w:rsidR="00F22F68" w:rsidRPr="00220876">
        <w:rPr>
          <w:rFonts w:ascii="Palatino Linotype" w:hAnsi="Palatino Linotype" w:cs="Arial"/>
          <w:sz w:val="22"/>
          <w:szCs w:val="22"/>
        </w:rPr>
        <w:t>(2010), para Piaget a cognição humana é uma forma de adaptação biológica na qual o conhecimento é construído aos poucos a partir do desenvolvimento das estruturas cognitivas que se organizam de acordo com os estágios de desenvolvimento da inteligência. Assim, o desenvolvimento cognitivo acompanha o crescimento dos seres humanos ao longo de sua vida, variando e mudando de acordo com a idade.</w:t>
      </w:r>
    </w:p>
    <w:p w:rsidR="00F22F68" w:rsidRPr="00220876" w:rsidRDefault="00F22F68" w:rsidP="00220876">
      <w:pPr>
        <w:spacing w:line="240" w:lineRule="auto"/>
        <w:rPr>
          <w:rFonts w:ascii="Palatino Linotype" w:hAnsi="Palatino Linotype" w:cs="Arial"/>
          <w:sz w:val="22"/>
          <w:szCs w:val="22"/>
        </w:rPr>
      </w:pPr>
      <w:r w:rsidRPr="00220876">
        <w:rPr>
          <w:rFonts w:ascii="Palatino Linotype" w:hAnsi="Palatino Linotype" w:cs="Arial"/>
          <w:sz w:val="22"/>
          <w:szCs w:val="22"/>
        </w:rPr>
        <w:t xml:space="preserve">Nesse sentido, quando se </w:t>
      </w:r>
      <w:r w:rsidR="00B56B3D" w:rsidRPr="00220876">
        <w:rPr>
          <w:rFonts w:ascii="Palatino Linotype" w:hAnsi="Palatino Linotype" w:cs="Arial"/>
          <w:sz w:val="22"/>
          <w:szCs w:val="22"/>
        </w:rPr>
        <w:t>fala nos aspectos cognitivos do</w:t>
      </w:r>
      <w:r w:rsidRPr="00220876">
        <w:rPr>
          <w:rFonts w:ascii="Palatino Linotype" w:hAnsi="Palatino Linotype" w:cs="Arial"/>
          <w:sz w:val="22"/>
          <w:szCs w:val="22"/>
        </w:rPr>
        <w:t xml:space="preserve"> professor/orientador espera-se que esteja familiarizado e desenvolvido durante a carreira acadêmica (nível de graduação, especialização, mestrado ou doutorado) o conhecimento, habilidade técnica e compreensão das áreas que atua, para que tenha um domínio da literatura dos temas que serão pesquisados. </w:t>
      </w:r>
    </w:p>
    <w:p w:rsidR="00F22F68" w:rsidRPr="00220876" w:rsidRDefault="00F22F68" w:rsidP="00220876">
      <w:pPr>
        <w:spacing w:line="240" w:lineRule="auto"/>
        <w:rPr>
          <w:rFonts w:ascii="Palatino Linotype" w:hAnsi="Palatino Linotype" w:cs="Arial"/>
          <w:sz w:val="22"/>
          <w:szCs w:val="22"/>
        </w:rPr>
      </w:pPr>
      <w:r w:rsidRPr="00220876">
        <w:rPr>
          <w:rFonts w:ascii="Palatino Linotype" w:hAnsi="Palatino Linotype" w:cs="Arial"/>
          <w:sz w:val="22"/>
          <w:szCs w:val="22"/>
        </w:rPr>
        <w:t xml:space="preserve">Além disso, a atuação profissional de ensino é importante em atividades de pesquisa e extensão, bem como participação em orientações de </w:t>
      </w:r>
      <w:proofErr w:type="spellStart"/>
      <w:r w:rsidRPr="00220876">
        <w:rPr>
          <w:rFonts w:ascii="Palatino Linotype" w:hAnsi="Palatino Linotype" w:cs="Arial"/>
          <w:sz w:val="22"/>
          <w:szCs w:val="22"/>
        </w:rPr>
        <w:t>TCC’s</w:t>
      </w:r>
      <w:proofErr w:type="spellEnd"/>
      <w:r w:rsidRPr="00220876">
        <w:rPr>
          <w:rFonts w:ascii="Palatino Linotype" w:hAnsi="Palatino Linotype" w:cs="Arial"/>
          <w:sz w:val="22"/>
          <w:szCs w:val="22"/>
        </w:rPr>
        <w:t xml:space="preserve">, pois são atividades que requerem um maior conhecimento metodológico, na qual se desenvolvem estudos mais completos e essenciais para a boa formação do pesquisador. </w:t>
      </w:r>
    </w:p>
    <w:p w:rsidR="00F22F68" w:rsidRPr="00220876" w:rsidRDefault="00F22F68" w:rsidP="00220876">
      <w:pPr>
        <w:spacing w:line="240" w:lineRule="auto"/>
        <w:rPr>
          <w:rFonts w:ascii="Palatino Linotype" w:hAnsi="Palatino Linotype" w:cs="Arial"/>
          <w:sz w:val="22"/>
          <w:szCs w:val="22"/>
        </w:rPr>
      </w:pPr>
      <w:proofErr w:type="spellStart"/>
      <w:r w:rsidRPr="00220876">
        <w:rPr>
          <w:rFonts w:ascii="Palatino Linotype" w:hAnsi="Palatino Linotype" w:cs="Arial"/>
          <w:sz w:val="22"/>
          <w:szCs w:val="22"/>
        </w:rPr>
        <w:t>Bianchetti</w:t>
      </w:r>
      <w:proofErr w:type="spellEnd"/>
      <w:r w:rsidRPr="00220876">
        <w:rPr>
          <w:rFonts w:ascii="Palatino Linotype" w:hAnsi="Palatino Linotype" w:cs="Arial"/>
          <w:sz w:val="22"/>
          <w:szCs w:val="22"/>
        </w:rPr>
        <w:t xml:space="preserve"> (2006) mostra que o nível acadêmico é importante para a atuação profissional nessas atividades, mas nem sempre é determinante, pois para ser um bom orientador, por exemplo, existe uma tendência a ser pensada que é preciso ter passado por um doutorado e praticado pesquisa. Contudo, pode-se ter o título sem praticar investigação e pode-se ter o título exercendo a atividade de pesquisa.</w:t>
      </w:r>
    </w:p>
    <w:p w:rsidR="001B0EEF" w:rsidRPr="00220876" w:rsidRDefault="001B0EEF" w:rsidP="00220876">
      <w:pPr>
        <w:pStyle w:val="Ttulo3"/>
        <w:spacing w:before="0" w:after="0" w:line="240" w:lineRule="auto"/>
        <w:ind w:firstLine="709"/>
        <w:rPr>
          <w:rFonts w:ascii="Palatino Linotype" w:hAnsi="Palatino Linotype"/>
          <w:sz w:val="22"/>
          <w:szCs w:val="22"/>
        </w:rPr>
      </w:pPr>
      <w:r w:rsidRPr="00220876">
        <w:rPr>
          <w:rFonts w:ascii="Palatino Linotype" w:hAnsi="Palatino Linotype"/>
          <w:sz w:val="22"/>
          <w:szCs w:val="22"/>
        </w:rPr>
        <w:t>Aspecto Operacional</w:t>
      </w:r>
    </w:p>
    <w:p w:rsidR="001B0EEF" w:rsidRPr="00220876" w:rsidRDefault="001B0EEF" w:rsidP="00220876">
      <w:pPr>
        <w:spacing w:line="240" w:lineRule="auto"/>
        <w:rPr>
          <w:rFonts w:ascii="Palatino Linotype" w:hAnsi="Palatino Linotype" w:cs="Arial"/>
          <w:sz w:val="22"/>
          <w:szCs w:val="22"/>
        </w:rPr>
      </w:pPr>
      <w:r w:rsidRPr="00220876">
        <w:rPr>
          <w:rFonts w:ascii="Palatino Linotype" w:hAnsi="Palatino Linotype" w:cs="Arial"/>
          <w:sz w:val="22"/>
          <w:szCs w:val="22"/>
        </w:rPr>
        <w:t>O processo de elaboração de uma monografia ou TCC exige um planejamento cuidadoso. De modo geral, esse processo engloba a definição do tema, uma revisão da literatura, uma construção</w:t>
      </w:r>
      <w:r w:rsidR="00A30AE1" w:rsidRPr="00220876">
        <w:rPr>
          <w:rFonts w:ascii="Palatino Linotype" w:hAnsi="Palatino Linotype" w:cs="Arial"/>
          <w:sz w:val="22"/>
          <w:szCs w:val="22"/>
        </w:rPr>
        <w:t xml:space="preserve"> </w:t>
      </w:r>
      <w:r w:rsidRPr="00220876">
        <w:rPr>
          <w:rFonts w:ascii="Palatino Linotype" w:hAnsi="Palatino Linotype" w:cs="Arial"/>
          <w:sz w:val="22"/>
          <w:szCs w:val="22"/>
        </w:rPr>
        <w:t>do pré-projeto com a preparação da versão inicial da introdução, problema da pesquisa, a sua justificativa, o objetivo e o plano de assuntos, em seguida a realização do projeto, o desenvolvimento da pesquisa seguindo a metodologia, a redação e a defesa (DIAS; SILVA, 2009). Porém</w:t>
      </w:r>
      <w:r w:rsidR="00B56B3D" w:rsidRPr="00220876">
        <w:rPr>
          <w:rFonts w:ascii="Palatino Linotype" w:hAnsi="Palatino Linotype" w:cs="Arial"/>
          <w:sz w:val="22"/>
          <w:szCs w:val="22"/>
        </w:rPr>
        <w:t>,</w:t>
      </w:r>
      <w:r w:rsidRPr="00220876">
        <w:rPr>
          <w:rFonts w:ascii="Palatino Linotype" w:hAnsi="Palatino Linotype" w:cs="Arial"/>
          <w:sz w:val="22"/>
          <w:szCs w:val="22"/>
        </w:rPr>
        <w:t xml:space="preserve"> no decorrer do estudo pode ser </w:t>
      </w:r>
      <w:r w:rsidR="00B56B3D" w:rsidRPr="00220876">
        <w:rPr>
          <w:rFonts w:ascii="Palatino Linotype" w:hAnsi="Palatino Linotype" w:cs="Arial"/>
          <w:sz w:val="22"/>
          <w:szCs w:val="22"/>
        </w:rPr>
        <w:t>encontrada</w:t>
      </w:r>
      <w:r w:rsidRPr="00220876">
        <w:rPr>
          <w:rFonts w:ascii="Palatino Linotype" w:hAnsi="Palatino Linotype" w:cs="Arial"/>
          <w:sz w:val="22"/>
          <w:szCs w:val="22"/>
        </w:rPr>
        <w:t xml:space="preserve"> dificuldades para cumprir as exigências do TCC, provavelmente, em virtude de uma formação deficiente. Esse fato pode ser</w:t>
      </w:r>
      <w:r w:rsidR="00A30AE1" w:rsidRPr="00220876">
        <w:rPr>
          <w:rFonts w:ascii="Palatino Linotype" w:hAnsi="Palatino Linotype" w:cs="Arial"/>
          <w:sz w:val="22"/>
          <w:szCs w:val="22"/>
        </w:rPr>
        <w:t xml:space="preserve"> </w:t>
      </w:r>
      <w:r w:rsidRPr="00220876">
        <w:rPr>
          <w:rFonts w:ascii="Palatino Linotype" w:hAnsi="Palatino Linotype" w:cs="Arial"/>
          <w:sz w:val="22"/>
          <w:szCs w:val="22"/>
        </w:rPr>
        <w:t xml:space="preserve">percebido quando os discentes estão cursando o último ano do curso da graduação. </w:t>
      </w:r>
    </w:p>
    <w:p w:rsidR="001B0EEF" w:rsidRPr="00220876" w:rsidRDefault="001B0EEF" w:rsidP="00220876">
      <w:pPr>
        <w:spacing w:line="240" w:lineRule="auto"/>
        <w:rPr>
          <w:rFonts w:ascii="Palatino Linotype" w:hAnsi="Palatino Linotype" w:cs="Arial"/>
          <w:sz w:val="22"/>
          <w:szCs w:val="22"/>
        </w:rPr>
      </w:pPr>
      <w:r w:rsidRPr="00220876">
        <w:rPr>
          <w:rFonts w:ascii="Palatino Linotype" w:hAnsi="Palatino Linotype" w:cs="Arial"/>
          <w:sz w:val="22"/>
          <w:szCs w:val="22"/>
        </w:rPr>
        <w:t>Muitos deles não conhecem as normas fundamentais para a produção de um texto científico, tais como: desenvolvimento e estrutura do trabalho (Pré-projeto), padrões de redação, procedimentos para realizar pesquisas bibliográficas, escolha e organização da leitura das obras, estruturação de citações diretas e indiretas, com</w:t>
      </w:r>
      <w:r w:rsidR="003E6FE6" w:rsidRPr="00220876">
        <w:rPr>
          <w:rFonts w:ascii="Palatino Linotype" w:hAnsi="Palatino Linotype" w:cs="Arial"/>
          <w:sz w:val="22"/>
          <w:szCs w:val="22"/>
        </w:rPr>
        <w:t xml:space="preserve"> </w:t>
      </w:r>
      <w:r w:rsidRPr="00220876">
        <w:rPr>
          <w:rFonts w:ascii="Palatino Linotype" w:hAnsi="Palatino Linotype" w:cs="Arial"/>
          <w:sz w:val="22"/>
          <w:szCs w:val="22"/>
        </w:rPr>
        <w:t>a finalidade de incluí-las no corpo do próprio texto. Esses obstáculos podem ser a causa de grandes aflições para estes alunos, que inúmeras vezes podem levá-los ao desânimo e, até mesmo, o abandono do curso. (LISTON; SILVA, 2012).</w:t>
      </w:r>
    </w:p>
    <w:p w:rsidR="001B0EEF" w:rsidRPr="00220876" w:rsidRDefault="001B0EEF" w:rsidP="00220876">
      <w:pPr>
        <w:spacing w:line="240" w:lineRule="auto"/>
        <w:rPr>
          <w:rFonts w:ascii="Palatino Linotype" w:hAnsi="Palatino Linotype" w:cs="Arial"/>
          <w:sz w:val="22"/>
          <w:szCs w:val="22"/>
        </w:rPr>
      </w:pPr>
      <w:r w:rsidRPr="00220876">
        <w:rPr>
          <w:rFonts w:ascii="Palatino Linotype" w:hAnsi="Palatino Linotype" w:cs="Arial"/>
          <w:sz w:val="22"/>
          <w:szCs w:val="22"/>
        </w:rPr>
        <w:t>D</w:t>
      </w:r>
      <w:r w:rsidR="00C80EE1" w:rsidRPr="00220876">
        <w:rPr>
          <w:rFonts w:ascii="Palatino Linotype" w:hAnsi="Palatino Linotype" w:cs="Arial"/>
          <w:sz w:val="22"/>
          <w:szCs w:val="22"/>
        </w:rPr>
        <w:t>ias</w:t>
      </w:r>
      <w:r w:rsidRPr="00220876">
        <w:rPr>
          <w:rFonts w:ascii="Palatino Linotype" w:hAnsi="Palatino Linotype" w:cs="Arial"/>
          <w:sz w:val="22"/>
          <w:szCs w:val="22"/>
        </w:rPr>
        <w:t xml:space="preserve"> e S</w:t>
      </w:r>
      <w:r w:rsidR="00C80EE1" w:rsidRPr="00220876">
        <w:rPr>
          <w:rFonts w:ascii="Palatino Linotype" w:hAnsi="Palatino Linotype" w:cs="Arial"/>
          <w:sz w:val="22"/>
          <w:szCs w:val="22"/>
        </w:rPr>
        <w:t>ilva</w:t>
      </w:r>
      <w:r w:rsidRPr="00220876">
        <w:rPr>
          <w:rFonts w:ascii="Palatino Linotype" w:hAnsi="Palatino Linotype" w:cs="Arial"/>
          <w:sz w:val="22"/>
          <w:szCs w:val="22"/>
        </w:rPr>
        <w:t xml:space="preserve"> (2009), revela que “todo trabalho científico segue um ciclo iniciado pela observação do fenômeno que o pesquisador pretende estudar”. Nesse sentido, é percebida a necessidade de seguir um planejamento para elaboração da pesquisa. Então, baseado na </w:t>
      </w:r>
      <w:r w:rsidR="00612C5F" w:rsidRPr="00220876">
        <w:rPr>
          <w:rFonts w:ascii="Palatino Linotype" w:hAnsi="Palatino Linotype" w:cs="Arial"/>
          <w:sz w:val="22"/>
          <w:szCs w:val="22"/>
        </w:rPr>
        <w:t>ideia</w:t>
      </w:r>
      <w:r w:rsidRPr="00220876">
        <w:rPr>
          <w:rFonts w:ascii="Palatino Linotype" w:hAnsi="Palatino Linotype" w:cs="Arial"/>
          <w:sz w:val="22"/>
          <w:szCs w:val="22"/>
        </w:rPr>
        <w:t xml:space="preserve"> desses autores a Figura 1 apresenta um ciclo onde mostra como podemos</w:t>
      </w:r>
      <w:r w:rsidR="00BA1EE1" w:rsidRPr="00220876">
        <w:rPr>
          <w:rFonts w:ascii="Palatino Linotype" w:hAnsi="Palatino Linotype" w:cs="Arial"/>
          <w:sz w:val="22"/>
          <w:szCs w:val="22"/>
        </w:rPr>
        <w:t xml:space="preserve"> </w:t>
      </w:r>
      <w:r w:rsidRPr="00220876">
        <w:rPr>
          <w:rFonts w:ascii="Palatino Linotype" w:hAnsi="Palatino Linotype" w:cs="Arial"/>
          <w:sz w:val="22"/>
          <w:szCs w:val="22"/>
        </w:rPr>
        <w:t>direcionar a realização de uma monografia.</w:t>
      </w:r>
    </w:p>
    <w:p w:rsidR="00857CA9" w:rsidRPr="00220876" w:rsidRDefault="00857CA9" w:rsidP="00220876">
      <w:pPr>
        <w:spacing w:line="240" w:lineRule="auto"/>
        <w:jc w:val="center"/>
        <w:rPr>
          <w:rFonts w:ascii="Palatino Linotype" w:hAnsi="Palatino Linotype" w:cs="Arial"/>
          <w:b/>
          <w:sz w:val="22"/>
          <w:szCs w:val="22"/>
        </w:rPr>
      </w:pPr>
      <w:r w:rsidRPr="00220876">
        <w:rPr>
          <w:rFonts w:ascii="Palatino Linotype" w:hAnsi="Palatino Linotype" w:cs="Arial"/>
          <w:b/>
          <w:sz w:val="22"/>
          <w:szCs w:val="22"/>
        </w:rPr>
        <w:t>Figura 1</w:t>
      </w:r>
      <w:r w:rsidR="00794861" w:rsidRPr="00220876">
        <w:rPr>
          <w:rFonts w:ascii="Palatino Linotype" w:hAnsi="Palatino Linotype" w:cs="Arial"/>
          <w:b/>
          <w:sz w:val="22"/>
          <w:szCs w:val="22"/>
        </w:rPr>
        <w:t xml:space="preserve">- </w:t>
      </w:r>
      <w:r w:rsidRPr="00220876">
        <w:rPr>
          <w:rFonts w:ascii="Palatino Linotype" w:hAnsi="Palatino Linotype" w:cs="Arial"/>
          <w:b/>
          <w:sz w:val="22"/>
          <w:szCs w:val="22"/>
        </w:rPr>
        <w:t>Ciclo de planejamento da pesquisa.</w:t>
      </w:r>
    </w:p>
    <w:p w:rsidR="001B0EEF" w:rsidRPr="00220876" w:rsidRDefault="001B0EEF" w:rsidP="00220876">
      <w:pPr>
        <w:spacing w:line="240" w:lineRule="auto"/>
        <w:rPr>
          <w:rFonts w:ascii="Palatino Linotype" w:hAnsi="Palatino Linotype" w:cs="Arial"/>
          <w:sz w:val="22"/>
          <w:szCs w:val="22"/>
        </w:rPr>
      </w:pPr>
      <w:r w:rsidRPr="00220876">
        <w:rPr>
          <w:rFonts w:ascii="Palatino Linotype" w:hAnsi="Palatino Linotype" w:cs="Arial"/>
          <w:noProof/>
          <w:sz w:val="22"/>
          <w:szCs w:val="22"/>
        </w:rPr>
        <w:lastRenderedPageBreak/>
        <w:drawing>
          <wp:inline distT="0" distB="0" distL="0" distR="0">
            <wp:extent cx="4142105" cy="1584953"/>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218101" cy="1614033"/>
                    </a:xfrm>
                    <a:prstGeom prst="rect">
                      <a:avLst/>
                    </a:prstGeom>
                    <a:noFill/>
                    <a:ln w="9525">
                      <a:noFill/>
                      <a:miter lim="800000"/>
                      <a:headEnd/>
                      <a:tailEnd/>
                    </a:ln>
                  </pic:spPr>
                </pic:pic>
              </a:graphicData>
            </a:graphic>
          </wp:inline>
        </w:drawing>
      </w:r>
    </w:p>
    <w:p w:rsidR="001B0EEF" w:rsidRPr="00220876" w:rsidRDefault="001B0EEF" w:rsidP="00220876">
      <w:pPr>
        <w:tabs>
          <w:tab w:val="left" w:pos="6060"/>
        </w:tabs>
        <w:spacing w:line="240" w:lineRule="auto"/>
        <w:jc w:val="center"/>
        <w:rPr>
          <w:rFonts w:ascii="Palatino Linotype" w:hAnsi="Palatino Linotype" w:cs="Arial"/>
          <w:sz w:val="22"/>
          <w:szCs w:val="22"/>
        </w:rPr>
      </w:pPr>
      <w:r w:rsidRPr="00220876">
        <w:rPr>
          <w:rFonts w:ascii="Palatino Linotype" w:hAnsi="Palatino Linotype" w:cs="Arial"/>
          <w:sz w:val="22"/>
          <w:szCs w:val="22"/>
        </w:rPr>
        <w:t xml:space="preserve">Fonte: </w:t>
      </w:r>
      <w:r w:rsidR="00F0554D" w:rsidRPr="00220876">
        <w:rPr>
          <w:rFonts w:ascii="Palatino Linotype" w:hAnsi="Palatino Linotype" w:cs="Arial"/>
          <w:sz w:val="22"/>
          <w:szCs w:val="22"/>
        </w:rPr>
        <w:t>Elaboração própria</w:t>
      </w:r>
      <w:r w:rsidRPr="00220876">
        <w:rPr>
          <w:rFonts w:ascii="Palatino Linotype" w:hAnsi="Palatino Linotype" w:cs="Arial"/>
          <w:sz w:val="22"/>
          <w:szCs w:val="22"/>
        </w:rPr>
        <w:t>.</w:t>
      </w:r>
    </w:p>
    <w:p w:rsidR="001B0EEF" w:rsidRPr="00220876" w:rsidRDefault="001B0EEF" w:rsidP="00220876">
      <w:pPr>
        <w:spacing w:line="240" w:lineRule="auto"/>
        <w:rPr>
          <w:rFonts w:ascii="Palatino Linotype" w:hAnsi="Palatino Linotype" w:cs="Arial"/>
          <w:sz w:val="22"/>
          <w:szCs w:val="22"/>
        </w:rPr>
      </w:pPr>
      <w:r w:rsidRPr="00220876">
        <w:rPr>
          <w:rFonts w:ascii="Palatino Linotype" w:hAnsi="Palatino Linotype" w:cs="Arial"/>
          <w:sz w:val="22"/>
          <w:szCs w:val="22"/>
        </w:rPr>
        <w:t>O objetivo de seguir uma metodologia é bem mais que levar o aluno a elaborar projetos, desenvolver um trabalho monográfico ou um artigo científico para conclusão do curso acadêmico, é dispor um propósito para levar o discente a ter uma comunicação de forma clara, direta, compreensível, desenvolvendo um raciocínio lógico, bem constituído e conciso. Pinto (200</w:t>
      </w:r>
      <w:r w:rsidR="00D53C63" w:rsidRPr="00220876">
        <w:rPr>
          <w:rFonts w:ascii="Palatino Linotype" w:hAnsi="Palatino Linotype" w:cs="Arial"/>
          <w:sz w:val="22"/>
          <w:szCs w:val="22"/>
        </w:rPr>
        <w:t>5</w:t>
      </w:r>
      <w:r w:rsidRPr="00220876">
        <w:rPr>
          <w:rFonts w:ascii="Palatino Linotype" w:hAnsi="Palatino Linotype" w:cs="Arial"/>
          <w:sz w:val="22"/>
          <w:szCs w:val="22"/>
        </w:rPr>
        <w:t>) descreve que</w:t>
      </w:r>
      <w:r w:rsidR="00CB3762" w:rsidRPr="00220876">
        <w:rPr>
          <w:rFonts w:ascii="Palatino Linotype" w:hAnsi="Palatino Linotype" w:cs="Arial"/>
          <w:sz w:val="22"/>
          <w:szCs w:val="22"/>
        </w:rPr>
        <w:t xml:space="preserve"> o</w:t>
      </w:r>
      <w:r w:rsidR="009367B0" w:rsidRPr="00220876">
        <w:rPr>
          <w:rFonts w:ascii="Palatino Linotype" w:hAnsi="Palatino Linotype" w:cs="Arial"/>
          <w:sz w:val="22"/>
          <w:szCs w:val="22"/>
        </w:rPr>
        <w:t xml:space="preserve"> </w:t>
      </w:r>
      <w:r w:rsidRPr="00220876">
        <w:rPr>
          <w:rFonts w:ascii="Palatino Linotype" w:hAnsi="Palatino Linotype" w:cs="Arial"/>
          <w:sz w:val="22"/>
          <w:szCs w:val="22"/>
        </w:rPr>
        <w:t>método, quando incorporado a uma forma de trabalho ou de pensamento, leva o indivíduo a adquirir hábitos e posturas diante de si mesmo, do outro e do mundo que só têm a beneficiar a sua vida tanto profissional quanto social, afetiva, econômica e cultural. Por método entendemos caminho que se trilha para alcançar um determinado fim</w:t>
      </w:r>
      <w:r w:rsidR="00CB3762" w:rsidRPr="00220876">
        <w:rPr>
          <w:rFonts w:ascii="Palatino Linotype" w:hAnsi="Palatino Linotype" w:cs="Arial"/>
          <w:sz w:val="22"/>
          <w:szCs w:val="22"/>
        </w:rPr>
        <w:t xml:space="preserve"> e</w:t>
      </w:r>
      <w:r w:rsidR="009367B0" w:rsidRPr="00220876">
        <w:rPr>
          <w:rFonts w:ascii="Palatino Linotype" w:hAnsi="Palatino Linotype" w:cs="Arial"/>
          <w:sz w:val="22"/>
          <w:szCs w:val="22"/>
        </w:rPr>
        <w:t xml:space="preserve"> </w:t>
      </w:r>
      <w:r w:rsidR="00CB3762" w:rsidRPr="00220876">
        <w:rPr>
          <w:rFonts w:ascii="Palatino Linotype" w:hAnsi="Palatino Linotype" w:cs="Arial"/>
          <w:sz w:val="22"/>
          <w:szCs w:val="22"/>
        </w:rPr>
        <w:t>se atingir</w:t>
      </w:r>
      <w:r w:rsidRPr="00220876">
        <w:rPr>
          <w:rFonts w:ascii="Palatino Linotype" w:hAnsi="Palatino Linotype" w:cs="Arial"/>
          <w:sz w:val="22"/>
          <w:szCs w:val="22"/>
        </w:rPr>
        <w:t xml:space="preserve"> um objetivo</w:t>
      </w:r>
      <w:r w:rsidR="00CB3762" w:rsidRPr="00220876">
        <w:rPr>
          <w:rFonts w:ascii="Palatino Linotype" w:hAnsi="Palatino Linotype" w:cs="Arial"/>
          <w:sz w:val="22"/>
          <w:szCs w:val="22"/>
        </w:rPr>
        <w:t>.</w:t>
      </w:r>
      <w:r w:rsidR="009367B0" w:rsidRPr="00220876">
        <w:rPr>
          <w:rFonts w:ascii="Palatino Linotype" w:hAnsi="Palatino Linotype" w:cs="Arial"/>
          <w:sz w:val="22"/>
          <w:szCs w:val="22"/>
        </w:rPr>
        <w:t xml:space="preserve"> </w:t>
      </w:r>
      <w:r w:rsidR="00CB3762" w:rsidRPr="00220876">
        <w:rPr>
          <w:rFonts w:ascii="Palatino Linotype" w:hAnsi="Palatino Linotype" w:cs="Arial"/>
          <w:sz w:val="22"/>
          <w:szCs w:val="22"/>
        </w:rPr>
        <w:t>Além disso, esse autor revela que a</w:t>
      </w:r>
      <w:r w:rsidRPr="00220876">
        <w:rPr>
          <w:rFonts w:ascii="Palatino Linotype" w:hAnsi="Palatino Linotype" w:cs="Arial"/>
          <w:sz w:val="22"/>
          <w:szCs w:val="22"/>
        </w:rPr>
        <w:t>s regras e passos metodológicos que são ensinados na universidade, visando à inserção do estudante</w:t>
      </w:r>
      <w:r w:rsidR="00CB3762" w:rsidRPr="00220876">
        <w:rPr>
          <w:rFonts w:ascii="Palatino Linotype" w:hAnsi="Palatino Linotype" w:cs="Arial"/>
          <w:sz w:val="22"/>
          <w:szCs w:val="22"/>
        </w:rPr>
        <w:t xml:space="preserve"> no mundo acadêmico-científico, </w:t>
      </w:r>
      <w:r w:rsidRPr="00220876">
        <w:rPr>
          <w:rFonts w:ascii="Palatino Linotype" w:hAnsi="Palatino Linotype" w:cs="Arial"/>
          <w:sz w:val="22"/>
          <w:szCs w:val="22"/>
        </w:rPr>
        <w:t>que</w:t>
      </w:r>
      <w:r w:rsidR="00CB3762" w:rsidRPr="00220876">
        <w:rPr>
          <w:rFonts w:ascii="Palatino Linotype" w:hAnsi="Palatino Linotype" w:cs="Arial"/>
          <w:sz w:val="22"/>
          <w:szCs w:val="22"/>
        </w:rPr>
        <w:t xml:space="preserve"> são pertinentes e necessárias e</w:t>
      </w:r>
      <w:r w:rsidRPr="00220876">
        <w:rPr>
          <w:rFonts w:ascii="Palatino Linotype" w:hAnsi="Palatino Linotype" w:cs="Arial"/>
          <w:sz w:val="22"/>
          <w:szCs w:val="22"/>
        </w:rPr>
        <w:t xml:space="preserve"> objetivam também, sobretudo, a criar hábitos que o acompanharão por toda a sua vida, como o gosto pela leitura, a compreensão dos diferentes interlocutores, um espírito crítico maduro e responsável, o diálogo claro e profundo com os outros e com o mundo, a </w:t>
      </w:r>
      <w:r w:rsidR="009E2CE5" w:rsidRPr="00220876">
        <w:rPr>
          <w:rFonts w:ascii="Palatino Linotype" w:hAnsi="Palatino Linotype" w:cs="Arial"/>
          <w:sz w:val="22"/>
          <w:szCs w:val="22"/>
        </w:rPr>
        <w:t>autodisciplina</w:t>
      </w:r>
      <w:r w:rsidRPr="00220876">
        <w:rPr>
          <w:rFonts w:ascii="Palatino Linotype" w:hAnsi="Palatino Linotype" w:cs="Arial"/>
          <w:sz w:val="22"/>
          <w:szCs w:val="22"/>
        </w:rPr>
        <w:t>, o respeito à alteridade e ao diferente, uma postura de humildade diante do pouco que se sabe e da infinidade de saberes existentes, o exercício da ética e do respeito a quem pensa diferente, a ousadia/co</w:t>
      </w:r>
      <w:r w:rsidR="00CB3762" w:rsidRPr="00220876">
        <w:rPr>
          <w:rFonts w:ascii="Palatino Linotype" w:hAnsi="Palatino Linotype" w:cs="Arial"/>
          <w:sz w:val="22"/>
          <w:szCs w:val="22"/>
        </w:rPr>
        <w:t>ragem de expor o próprio pensar</w:t>
      </w:r>
      <w:r w:rsidRPr="00220876">
        <w:rPr>
          <w:rFonts w:ascii="Palatino Linotype" w:hAnsi="Palatino Linotype" w:cs="Arial"/>
          <w:sz w:val="22"/>
          <w:szCs w:val="22"/>
        </w:rPr>
        <w:t>.</w:t>
      </w:r>
    </w:p>
    <w:p w:rsidR="008953AF" w:rsidRPr="00220876" w:rsidRDefault="008953AF" w:rsidP="00220876">
      <w:pPr>
        <w:pStyle w:val="Ttulo3"/>
        <w:spacing w:before="0" w:after="0" w:line="240" w:lineRule="auto"/>
        <w:ind w:firstLine="709"/>
        <w:rPr>
          <w:rFonts w:ascii="Palatino Linotype" w:hAnsi="Palatino Linotype"/>
          <w:sz w:val="22"/>
          <w:szCs w:val="22"/>
        </w:rPr>
      </w:pPr>
      <w:r w:rsidRPr="00220876">
        <w:rPr>
          <w:rFonts w:ascii="Palatino Linotype" w:hAnsi="Palatino Linotype"/>
          <w:sz w:val="22"/>
          <w:szCs w:val="22"/>
        </w:rPr>
        <w:t>Aspecto Relacional</w:t>
      </w:r>
    </w:p>
    <w:p w:rsidR="008953AF" w:rsidRPr="00220876" w:rsidRDefault="008953AF" w:rsidP="00220876">
      <w:pPr>
        <w:spacing w:line="240" w:lineRule="auto"/>
        <w:rPr>
          <w:rFonts w:ascii="Palatino Linotype" w:hAnsi="Palatino Linotype" w:cs="Arial"/>
          <w:sz w:val="22"/>
          <w:szCs w:val="22"/>
        </w:rPr>
      </w:pPr>
      <w:r w:rsidRPr="00220876">
        <w:rPr>
          <w:rFonts w:ascii="Palatino Linotype" w:hAnsi="Palatino Linotype" w:cs="Arial"/>
          <w:sz w:val="22"/>
          <w:szCs w:val="22"/>
        </w:rPr>
        <w:t xml:space="preserve">O nível de orientação, ou o aspecto relacional, representa todo o processo de relação entre o profissional de ensino (orientador) e o aluno (orientando) através de diferentes perspectivas </w:t>
      </w:r>
      <w:r w:rsidR="00F95C19">
        <w:rPr>
          <w:rFonts w:ascii="Palatino Linotype" w:hAnsi="Palatino Linotype" w:cs="Arial"/>
          <w:sz w:val="22"/>
          <w:szCs w:val="22"/>
        </w:rPr>
        <w:t xml:space="preserve">(Medeiros </w:t>
      </w:r>
      <w:r w:rsidR="00F95C19" w:rsidRPr="00F95C19">
        <w:rPr>
          <w:rFonts w:ascii="Palatino Linotype" w:hAnsi="Palatino Linotype" w:cs="Arial"/>
          <w:i/>
          <w:sz w:val="22"/>
          <w:szCs w:val="22"/>
        </w:rPr>
        <w:t>et al.</w:t>
      </w:r>
      <w:r w:rsidRPr="00220876">
        <w:rPr>
          <w:rFonts w:ascii="Palatino Linotype" w:hAnsi="Palatino Linotype" w:cs="Arial"/>
          <w:sz w:val="22"/>
          <w:szCs w:val="22"/>
        </w:rPr>
        <w:t xml:space="preserve">, 2011). </w:t>
      </w:r>
    </w:p>
    <w:p w:rsidR="008953AF" w:rsidRPr="00220876" w:rsidRDefault="008953AF" w:rsidP="00220876">
      <w:pPr>
        <w:spacing w:line="240" w:lineRule="auto"/>
        <w:rPr>
          <w:rFonts w:ascii="Palatino Linotype" w:hAnsi="Palatino Linotype" w:cs="Arial"/>
          <w:sz w:val="22"/>
          <w:szCs w:val="22"/>
        </w:rPr>
      </w:pPr>
      <w:r w:rsidRPr="00220876">
        <w:rPr>
          <w:rFonts w:ascii="Palatino Linotype" w:hAnsi="Palatino Linotype" w:cs="Arial"/>
          <w:sz w:val="22"/>
          <w:szCs w:val="22"/>
        </w:rPr>
        <w:t>O d</w:t>
      </w:r>
      <w:r w:rsidR="00C84162" w:rsidRPr="00220876">
        <w:rPr>
          <w:rFonts w:ascii="Palatino Linotype" w:hAnsi="Palatino Linotype" w:cs="Arial"/>
          <w:sz w:val="22"/>
          <w:szCs w:val="22"/>
        </w:rPr>
        <w:t xml:space="preserve">ocente e o discente são pessoas que </w:t>
      </w:r>
      <w:r w:rsidRPr="00220876">
        <w:rPr>
          <w:rFonts w:ascii="Palatino Linotype" w:hAnsi="Palatino Linotype" w:cs="Arial"/>
          <w:sz w:val="22"/>
          <w:szCs w:val="22"/>
        </w:rPr>
        <w:t>se encontram para compartilhar uma trajetória até a conclusão do TCC, e como ambos são seres humanos, esse relacionamento é dotado de sentimentos dúbios como qualquer relação que faz parte da convivência humana, podendo oscilar de amor ao ódio, da aceitação à rejeição (</w:t>
      </w:r>
      <w:r w:rsidR="00821A08">
        <w:rPr>
          <w:rFonts w:ascii="Palatino Linotype" w:hAnsi="Palatino Linotype" w:cs="Arial"/>
          <w:sz w:val="22"/>
          <w:szCs w:val="22"/>
        </w:rPr>
        <w:t>Quixadá-Viana &amp; Veiga</w:t>
      </w:r>
      <w:r w:rsidR="00821A08" w:rsidRPr="00220876">
        <w:rPr>
          <w:rFonts w:ascii="Palatino Linotype" w:hAnsi="Palatino Linotype" w:cs="Arial"/>
          <w:sz w:val="22"/>
          <w:szCs w:val="22"/>
        </w:rPr>
        <w:t>, 2007</w:t>
      </w:r>
      <w:r w:rsidRPr="00220876">
        <w:rPr>
          <w:rFonts w:ascii="Palatino Linotype" w:hAnsi="Palatino Linotype" w:cs="Arial"/>
          <w:sz w:val="22"/>
          <w:szCs w:val="22"/>
        </w:rPr>
        <w:t xml:space="preserve">). </w:t>
      </w:r>
    </w:p>
    <w:p w:rsidR="008953AF" w:rsidRPr="00220876" w:rsidRDefault="008953AF" w:rsidP="00220876">
      <w:pPr>
        <w:spacing w:line="240" w:lineRule="auto"/>
        <w:rPr>
          <w:rFonts w:ascii="Palatino Linotype" w:hAnsi="Palatino Linotype" w:cs="Arial"/>
          <w:sz w:val="22"/>
          <w:szCs w:val="22"/>
        </w:rPr>
      </w:pPr>
      <w:r w:rsidRPr="00220876">
        <w:rPr>
          <w:rFonts w:ascii="Palatino Linotype" w:hAnsi="Palatino Linotype" w:cs="Arial"/>
          <w:sz w:val="22"/>
          <w:szCs w:val="22"/>
        </w:rPr>
        <w:t>Segundo Alexandre (2003), o conhecimento, a iniciativa, a dedicação, a humildade e o respeito são qualidades exigidas do estudante para a realização de um trabalho de pesquisa. Entretanto, mesmo com essas qualidades, o aluno pode se deparar com uma má orientação, surgindo alguns inconvenientes durante o processo (</w:t>
      </w:r>
      <w:r w:rsidR="00F95C19">
        <w:rPr>
          <w:rFonts w:ascii="Palatino Linotype" w:hAnsi="Palatino Linotype" w:cs="Arial"/>
          <w:sz w:val="22"/>
          <w:szCs w:val="22"/>
        </w:rPr>
        <w:t xml:space="preserve">Medeiros </w:t>
      </w:r>
      <w:r w:rsidR="00F95C19" w:rsidRPr="00F95C19">
        <w:rPr>
          <w:rFonts w:ascii="Palatino Linotype" w:hAnsi="Palatino Linotype" w:cs="Arial"/>
          <w:i/>
          <w:sz w:val="22"/>
          <w:szCs w:val="22"/>
        </w:rPr>
        <w:t>et al.</w:t>
      </w:r>
      <w:r w:rsidR="00F95C19" w:rsidRPr="00220876">
        <w:rPr>
          <w:rFonts w:ascii="Palatino Linotype" w:hAnsi="Palatino Linotype" w:cs="Arial"/>
          <w:sz w:val="22"/>
          <w:szCs w:val="22"/>
        </w:rPr>
        <w:t>, 2011</w:t>
      </w:r>
      <w:r w:rsidRPr="00220876">
        <w:rPr>
          <w:rFonts w:ascii="Palatino Linotype" w:hAnsi="Palatino Linotype" w:cs="Arial"/>
          <w:sz w:val="22"/>
          <w:szCs w:val="22"/>
        </w:rPr>
        <w:t>).</w:t>
      </w:r>
    </w:p>
    <w:p w:rsidR="008953AF" w:rsidRPr="00220876" w:rsidRDefault="008953AF" w:rsidP="00220876">
      <w:pPr>
        <w:spacing w:line="240" w:lineRule="auto"/>
        <w:rPr>
          <w:rFonts w:ascii="Palatino Linotype" w:hAnsi="Palatino Linotype" w:cs="Arial"/>
          <w:sz w:val="22"/>
          <w:szCs w:val="22"/>
        </w:rPr>
      </w:pPr>
      <w:r w:rsidRPr="00220876">
        <w:rPr>
          <w:rFonts w:ascii="Palatino Linotype" w:hAnsi="Palatino Linotype" w:cs="Arial"/>
          <w:sz w:val="22"/>
          <w:szCs w:val="22"/>
        </w:rPr>
        <w:t>O professor com toda sua experiência e seus conhecimentos sobre o assunto abordado, deve acompanhar todo o processo de composição do trabalho científico do aluno, buscando ajudá-lo a descobrir o que é investigar, bem como em questões na qual o orientando tenha dificuldades (</w:t>
      </w:r>
      <w:proofErr w:type="spellStart"/>
      <w:r w:rsidR="00F95C19" w:rsidRPr="00220876">
        <w:rPr>
          <w:rFonts w:ascii="Palatino Linotype" w:hAnsi="Palatino Linotype" w:cs="Arial"/>
          <w:sz w:val="22"/>
          <w:szCs w:val="22"/>
        </w:rPr>
        <w:t>Bianchetti</w:t>
      </w:r>
      <w:proofErr w:type="spellEnd"/>
      <w:r w:rsidR="00697457" w:rsidRPr="00220876">
        <w:rPr>
          <w:rFonts w:ascii="Palatino Linotype" w:hAnsi="Palatino Linotype" w:cs="Arial"/>
          <w:sz w:val="22"/>
          <w:szCs w:val="22"/>
        </w:rPr>
        <w:t>,</w:t>
      </w:r>
      <w:r w:rsidRPr="00220876">
        <w:rPr>
          <w:rFonts w:ascii="Palatino Linotype" w:hAnsi="Palatino Linotype" w:cs="Arial"/>
          <w:sz w:val="22"/>
          <w:szCs w:val="22"/>
        </w:rPr>
        <w:t xml:space="preserve"> 2006).</w:t>
      </w:r>
    </w:p>
    <w:p w:rsidR="008953AF" w:rsidRDefault="008953AF" w:rsidP="00220876">
      <w:pPr>
        <w:spacing w:line="240" w:lineRule="auto"/>
        <w:rPr>
          <w:rFonts w:ascii="Palatino Linotype" w:hAnsi="Palatino Linotype" w:cs="Arial"/>
          <w:sz w:val="22"/>
          <w:szCs w:val="22"/>
        </w:rPr>
      </w:pPr>
      <w:r w:rsidRPr="00220876">
        <w:rPr>
          <w:rFonts w:ascii="Palatino Linotype" w:hAnsi="Palatino Linotype" w:cs="Arial"/>
          <w:sz w:val="22"/>
          <w:szCs w:val="22"/>
        </w:rPr>
        <w:t xml:space="preserve">Conforme o trabalho de Medeiros </w:t>
      </w:r>
      <w:r w:rsidRPr="00F95C19">
        <w:rPr>
          <w:rFonts w:ascii="Palatino Linotype" w:hAnsi="Palatino Linotype" w:cs="Arial"/>
          <w:i/>
          <w:sz w:val="22"/>
          <w:szCs w:val="22"/>
        </w:rPr>
        <w:t>et al.</w:t>
      </w:r>
      <w:r w:rsidRPr="00220876">
        <w:rPr>
          <w:rFonts w:ascii="Palatino Linotype" w:hAnsi="Palatino Linotype" w:cs="Arial"/>
          <w:sz w:val="22"/>
          <w:szCs w:val="22"/>
        </w:rPr>
        <w:t xml:space="preserve"> (2015), a visão do orientador sobre o contexto relacional no processo de orientação de </w:t>
      </w:r>
      <w:proofErr w:type="spellStart"/>
      <w:r w:rsidRPr="00220876">
        <w:rPr>
          <w:rFonts w:ascii="Palatino Linotype" w:hAnsi="Palatino Linotype" w:cs="Arial"/>
          <w:sz w:val="22"/>
          <w:szCs w:val="22"/>
        </w:rPr>
        <w:t>TCC’s</w:t>
      </w:r>
      <w:proofErr w:type="spellEnd"/>
      <w:r w:rsidRPr="00220876">
        <w:rPr>
          <w:rFonts w:ascii="Palatino Linotype" w:hAnsi="Palatino Linotype" w:cs="Arial"/>
          <w:sz w:val="22"/>
          <w:szCs w:val="22"/>
        </w:rPr>
        <w:t xml:space="preserve"> é demonstrada através de quatro aspectos: interesse e dedicação, afinidade com o orientador, comunicação e cooperação. </w:t>
      </w:r>
    </w:p>
    <w:p w:rsidR="00F95C19" w:rsidRPr="00220876" w:rsidRDefault="00F95C19" w:rsidP="00220876">
      <w:pPr>
        <w:spacing w:line="240" w:lineRule="auto"/>
        <w:rPr>
          <w:rFonts w:ascii="Palatino Linotype" w:hAnsi="Palatino Linotype" w:cs="Arial"/>
          <w:sz w:val="22"/>
          <w:szCs w:val="22"/>
        </w:rPr>
      </w:pPr>
    </w:p>
    <w:p w:rsidR="00B67C3A" w:rsidRPr="00220876" w:rsidRDefault="00885CC3" w:rsidP="00F95C19">
      <w:pPr>
        <w:pStyle w:val="Ttulo2"/>
        <w:spacing w:before="0" w:after="0" w:line="240" w:lineRule="auto"/>
        <w:ind w:left="567" w:firstLine="0"/>
        <w:rPr>
          <w:rFonts w:ascii="Palatino Linotype" w:hAnsi="Palatino Linotype"/>
          <w:sz w:val="22"/>
          <w:szCs w:val="22"/>
        </w:rPr>
      </w:pPr>
      <w:r w:rsidRPr="00220876">
        <w:rPr>
          <w:rFonts w:ascii="Palatino Linotype" w:hAnsi="Palatino Linotype"/>
          <w:sz w:val="22"/>
          <w:szCs w:val="22"/>
        </w:rPr>
        <w:lastRenderedPageBreak/>
        <w:t>Estudos Anteriores</w:t>
      </w:r>
    </w:p>
    <w:p w:rsidR="00B67C3A" w:rsidRPr="00220876" w:rsidRDefault="00B67C3A" w:rsidP="00220876">
      <w:pPr>
        <w:spacing w:line="240" w:lineRule="auto"/>
        <w:rPr>
          <w:rFonts w:ascii="Palatino Linotype" w:hAnsi="Palatino Linotype" w:cs="Arial"/>
          <w:sz w:val="22"/>
          <w:szCs w:val="22"/>
        </w:rPr>
      </w:pPr>
      <w:r w:rsidRPr="00220876">
        <w:rPr>
          <w:rFonts w:ascii="Palatino Linotype" w:hAnsi="Palatino Linotype" w:cs="Arial"/>
          <w:sz w:val="22"/>
          <w:szCs w:val="22"/>
        </w:rPr>
        <w:t xml:space="preserve">De acordo com pesquisa de literatura o Quadro 1 </w:t>
      </w:r>
      <w:r w:rsidR="0036578A" w:rsidRPr="00220876">
        <w:rPr>
          <w:rFonts w:ascii="Palatino Linotype" w:hAnsi="Palatino Linotype" w:cs="Arial"/>
          <w:sz w:val="22"/>
          <w:szCs w:val="22"/>
        </w:rPr>
        <w:t xml:space="preserve">apresenta </w:t>
      </w:r>
      <w:r w:rsidRPr="00220876">
        <w:rPr>
          <w:rFonts w:ascii="Palatino Linotype" w:hAnsi="Palatino Linotype" w:cs="Arial"/>
          <w:sz w:val="22"/>
          <w:szCs w:val="22"/>
        </w:rPr>
        <w:t xml:space="preserve">alguns trabalhos </w:t>
      </w:r>
      <w:r w:rsidR="009D63EF" w:rsidRPr="00220876">
        <w:rPr>
          <w:rFonts w:ascii="Palatino Linotype" w:hAnsi="Palatino Linotype" w:cs="Arial"/>
          <w:sz w:val="22"/>
          <w:szCs w:val="22"/>
        </w:rPr>
        <w:t xml:space="preserve">relacionados </w:t>
      </w:r>
      <w:r w:rsidRPr="00220876">
        <w:rPr>
          <w:rFonts w:ascii="Palatino Linotype" w:hAnsi="Palatino Linotype" w:cs="Arial"/>
          <w:sz w:val="22"/>
          <w:szCs w:val="22"/>
        </w:rPr>
        <w:t>com o tema estudado sobre processo de orientação de trabalhos de conclusão de curso.</w:t>
      </w:r>
    </w:p>
    <w:p w:rsidR="007623C9" w:rsidRPr="00220876" w:rsidRDefault="007623C9" w:rsidP="00220876">
      <w:pPr>
        <w:autoSpaceDE w:val="0"/>
        <w:autoSpaceDN w:val="0"/>
        <w:adjustRightInd w:val="0"/>
        <w:spacing w:line="240" w:lineRule="auto"/>
        <w:rPr>
          <w:rFonts w:ascii="Palatino Linotype" w:hAnsi="Palatino Linotype" w:cs="Arial"/>
          <w:b/>
          <w:sz w:val="22"/>
          <w:szCs w:val="22"/>
        </w:rPr>
      </w:pPr>
    </w:p>
    <w:p w:rsidR="00B67C3A" w:rsidRPr="00220876" w:rsidRDefault="00760564" w:rsidP="00220876">
      <w:pPr>
        <w:autoSpaceDE w:val="0"/>
        <w:autoSpaceDN w:val="0"/>
        <w:adjustRightInd w:val="0"/>
        <w:spacing w:line="240" w:lineRule="auto"/>
        <w:rPr>
          <w:rFonts w:ascii="Palatino Linotype" w:hAnsi="Palatino Linotype" w:cs="Arial"/>
          <w:b/>
          <w:bCs/>
          <w:sz w:val="22"/>
          <w:szCs w:val="22"/>
        </w:rPr>
      </w:pPr>
      <w:r w:rsidRPr="00220876">
        <w:rPr>
          <w:rFonts w:ascii="Palatino Linotype" w:hAnsi="Palatino Linotype" w:cs="Arial"/>
          <w:b/>
          <w:sz w:val="22"/>
          <w:szCs w:val="22"/>
        </w:rPr>
        <w:t>Quadro 1 -</w:t>
      </w:r>
      <w:r w:rsidR="009318CA" w:rsidRPr="00220876">
        <w:rPr>
          <w:rFonts w:ascii="Palatino Linotype" w:hAnsi="Palatino Linotype" w:cs="Arial"/>
          <w:b/>
          <w:sz w:val="22"/>
          <w:szCs w:val="22"/>
        </w:rPr>
        <w:t xml:space="preserve"> </w:t>
      </w:r>
      <w:r w:rsidR="00B67C3A" w:rsidRPr="00220876">
        <w:rPr>
          <w:rFonts w:ascii="Palatino Linotype" w:hAnsi="Palatino Linotype" w:cs="Arial"/>
          <w:b/>
          <w:bCs/>
          <w:sz w:val="22"/>
          <w:szCs w:val="22"/>
        </w:rPr>
        <w:t xml:space="preserve">Relação de estudos realizados sobre o processo de orientação de </w:t>
      </w:r>
      <w:r w:rsidR="002601A4" w:rsidRPr="00220876">
        <w:rPr>
          <w:rFonts w:ascii="Palatino Linotype" w:hAnsi="Palatino Linotype" w:cs="Arial"/>
          <w:b/>
          <w:bCs/>
          <w:sz w:val="22"/>
          <w:szCs w:val="22"/>
        </w:rPr>
        <w:t>TCC</w:t>
      </w:r>
      <w:r w:rsidR="00B67C3A" w:rsidRPr="00220876">
        <w:rPr>
          <w:rFonts w:ascii="Palatino Linotype" w:hAnsi="Palatino Linotype" w:cs="Arial"/>
          <w:b/>
          <w:bCs/>
          <w:sz w:val="22"/>
          <w:szCs w:val="22"/>
        </w:rPr>
        <w:t xml:space="preserve"> na vis</w:t>
      </w:r>
      <w:r w:rsidR="001B0EEF" w:rsidRPr="00220876">
        <w:rPr>
          <w:rFonts w:ascii="Palatino Linotype" w:hAnsi="Palatino Linotype" w:cs="Arial"/>
          <w:b/>
          <w:bCs/>
          <w:sz w:val="22"/>
          <w:szCs w:val="22"/>
        </w:rPr>
        <w:t>ã</w:t>
      </w:r>
      <w:r w:rsidR="00B67C3A" w:rsidRPr="00220876">
        <w:rPr>
          <w:rFonts w:ascii="Palatino Linotype" w:hAnsi="Palatino Linotype" w:cs="Arial"/>
          <w:b/>
          <w:bCs/>
          <w:sz w:val="22"/>
          <w:szCs w:val="22"/>
        </w:rPr>
        <w:t>o dos docentes.</w:t>
      </w:r>
    </w:p>
    <w:tbl>
      <w:tblPr>
        <w:tblStyle w:val="Tabelacomgrade"/>
        <w:tblW w:w="8789" w:type="dxa"/>
        <w:tblInd w:w="108" w:type="dxa"/>
        <w:tblLook w:val="04A0" w:firstRow="1" w:lastRow="0" w:firstColumn="1" w:lastColumn="0" w:noHBand="0" w:noVBand="1"/>
      </w:tblPr>
      <w:tblGrid>
        <w:gridCol w:w="1512"/>
        <w:gridCol w:w="2203"/>
        <w:gridCol w:w="5074"/>
      </w:tblGrid>
      <w:tr w:rsidR="00B74811" w:rsidRPr="00F95C19" w:rsidTr="00F95C19">
        <w:tc>
          <w:tcPr>
            <w:tcW w:w="1512" w:type="dxa"/>
          </w:tcPr>
          <w:p w:rsidR="00B74811" w:rsidRPr="00F95C19" w:rsidRDefault="00B74811" w:rsidP="00F95C19">
            <w:pPr>
              <w:autoSpaceDE w:val="0"/>
              <w:autoSpaceDN w:val="0"/>
              <w:adjustRightInd w:val="0"/>
              <w:spacing w:line="240" w:lineRule="auto"/>
              <w:ind w:firstLine="0"/>
              <w:rPr>
                <w:rFonts w:ascii="Palatino Linotype" w:hAnsi="Palatino Linotype" w:cs="Arial"/>
                <w:b/>
                <w:sz w:val="18"/>
                <w:szCs w:val="22"/>
              </w:rPr>
            </w:pPr>
            <w:r w:rsidRPr="00F95C19">
              <w:rPr>
                <w:rFonts w:ascii="Palatino Linotype" w:hAnsi="Palatino Linotype" w:cs="Arial"/>
                <w:b/>
                <w:sz w:val="18"/>
                <w:szCs w:val="22"/>
              </w:rPr>
              <w:t>Autor / Ano</w:t>
            </w:r>
          </w:p>
        </w:tc>
        <w:tc>
          <w:tcPr>
            <w:tcW w:w="2203" w:type="dxa"/>
          </w:tcPr>
          <w:p w:rsidR="00B74811" w:rsidRPr="00F95C19" w:rsidRDefault="00B74811" w:rsidP="00F95C19">
            <w:pPr>
              <w:autoSpaceDE w:val="0"/>
              <w:autoSpaceDN w:val="0"/>
              <w:adjustRightInd w:val="0"/>
              <w:spacing w:line="240" w:lineRule="auto"/>
              <w:rPr>
                <w:rFonts w:ascii="Palatino Linotype" w:hAnsi="Palatino Linotype" w:cs="Arial"/>
                <w:b/>
                <w:sz w:val="18"/>
                <w:szCs w:val="22"/>
              </w:rPr>
            </w:pPr>
            <w:r w:rsidRPr="00F95C19">
              <w:rPr>
                <w:rFonts w:ascii="Palatino Linotype" w:hAnsi="Palatino Linotype" w:cs="Arial"/>
                <w:b/>
                <w:sz w:val="18"/>
                <w:szCs w:val="22"/>
              </w:rPr>
              <w:t>Objetivo</w:t>
            </w:r>
          </w:p>
        </w:tc>
        <w:tc>
          <w:tcPr>
            <w:tcW w:w="5074" w:type="dxa"/>
          </w:tcPr>
          <w:p w:rsidR="00B74811" w:rsidRPr="00F95C19" w:rsidRDefault="00B74811" w:rsidP="00F95C19">
            <w:pPr>
              <w:autoSpaceDE w:val="0"/>
              <w:autoSpaceDN w:val="0"/>
              <w:adjustRightInd w:val="0"/>
              <w:spacing w:line="240" w:lineRule="auto"/>
              <w:rPr>
                <w:rFonts w:ascii="Palatino Linotype" w:hAnsi="Palatino Linotype" w:cs="Arial"/>
                <w:b/>
                <w:sz w:val="18"/>
                <w:szCs w:val="22"/>
              </w:rPr>
            </w:pPr>
            <w:r w:rsidRPr="00F95C19">
              <w:rPr>
                <w:rFonts w:ascii="Palatino Linotype" w:hAnsi="Palatino Linotype" w:cs="Arial"/>
                <w:b/>
                <w:sz w:val="18"/>
                <w:szCs w:val="22"/>
              </w:rPr>
              <w:t>Resultado</w:t>
            </w:r>
            <w:r w:rsidR="00F95C19" w:rsidRPr="00F95C19">
              <w:rPr>
                <w:rFonts w:ascii="Palatino Linotype" w:hAnsi="Palatino Linotype" w:cs="Arial"/>
                <w:b/>
                <w:sz w:val="18"/>
                <w:szCs w:val="22"/>
              </w:rPr>
              <w:t>s</w:t>
            </w:r>
          </w:p>
        </w:tc>
      </w:tr>
      <w:tr w:rsidR="00404016" w:rsidRPr="00F95C19" w:rsidTr="00F95C19">
        <w:tc>
          <w:tcPr>
            <w:tcW w:w="1512" w:type="dxa"/>
          </w:tcPr>
          <w:p w:rsidR="00404016" w:rsidRPr="00F95C19" w:rsidRDefault="00F95C19" w:rsidP="00F95C19">
            <w:pPr>
              <w:autoSpaceDE w:val="0"/>
              <w:autoSpaceDN w:val="0"/>
              <w:adjustRightInd w:val="0"/>
              <w:spacing w:line="240" w:lineRule="auto"/>
              <w:ind w:firstLine="0"/>
              <w:rPr>
                <w:rFonts w:ascii="Palatino Linotype" w:hAnsi="Palatino Linotype" w:cs="Arial"/>
                <w:sz w:val="18"/>
                <w:szCs w:val="22"/>
                <w:highlight w:val="yellow"/>
              </w:rPr>
            </w:pPr>
            <w:proofErr w:type="spellStart"/>
            <w:r w:rsidRPr="00F95C19">
              <w:rPr>
                <w:rFonts w:ascii="Palatino Linotype" w:hAnsi="Palatino Linotype" w:cs="Arial"/>
                <w:sz w:val="18"/>
                <w:szCs w:val="22"/>
              </w:rPr>
              <w:t>Carboni</w:t>
            </w:r>
            <w:proofErr w:type="spellEnd"/>
            <w:r w:rsidRPr="00F95C19">
              <w:rPr>
                <w:rFonts w:ascii="Palatino Linotype" w:hAnsi="Palatino Linotype" w:cs="Arial"/>
                <w:sz w:val="18"/>
                <w:szCs w:val="22"/>
              </w:rPr>
              <w:t xml:space="preserve"> &amp; Nogueira </w:t>
            </w:r>
            <w:r w:rsidR="00404016" w:rsidRPr="00F95C19">
              <w:rPr>
                <w:rFonts w:ascii="Palatino Linotype" w:hAnsi="Palatino Linotype" w:cs="Arial"/>
                <w:sz w:val="18"/>
                <w:szCs w:val="22"/>
              </w:rPr>
              <w:t>(2004).</w:t>
            </w:r>
          </w:p>
        </w:tc>
        <w:tc>
          <w:tcPr>
            <w:tcW w:w="2203" w:type="dxa"/>
          </w:tcPr>
          <w:p w:rsidR="00404016" w:rsidRPr="00F95C19" w:rsidRDefault="00404016" w:rsidP="00F95C19">
            <w:pPr>
              <w:spacing w:line="240" w:lineRule="auto"/>
              <w:ind w:firstLine="0"/>
              <w:rPr>
                <w:rFonts w:ascii="Palatino Linotype" w:hAnsi="Palatino Linotype" w:cs="Arial"/>
                <w:sz w:val="18"/>
                <w:szCs w:val="22"/>
              </w:rPr>
            </w:pPr>
            <w:r w:rsidRPr="00F95C19">
              <w:rPr>
                <w:rFonts w:ascii="Palatino Linotype" w:hAnsi="Palatino Linotype" w:cs="Arial"/>
                <w:sz w:val="18"/>
                <w:szCs w:val="22"/>
              </w:rPr>
              <w:t>Caracterizar o perfil dos graduandos do 8º semestre do curso de Enfermagem de uma escola privada e identificar os fatores que facilitam e dificultam a elaboração</w:t>
            </w:r>
            <w:r w:rsidR="00F95C19" w:rsidRPr="00F95C19">
              <w:rPr>
                <w:rFonts w:ascii="Palatino Linotype" w:hAnsi="Palatino Linotype" w:cs="Arial"/>
                <w:sz w:val="18"/>
                <w:szCs w:val="22"/>
              </w:rPr>
              <w:t xml:space="preserve"> </w:t>
            </w:r>
            <w:r w:rsidRPr="00F95C19">
              <w:rPr>
                <w:rFonts w:ascii="Palatino Linotype" w:hAnsi="Palatino Linotype" w:cs="Arial"/>
                <w:sz w:val="18"/>
                <w:szCs w:val="22"/>
              </w:rPr>
              <w:t>do TCC.</w:t>
            </w:r>
          </w:p>
        </w:tc>
        <w:tc>
          <w:tcPr>
            <w:tcW w:w="5074" w:type="dxa"/>
          </w:tcPr>
          <w:p w:rsidR="00404016" w:rsidRPr="00F95C19" w:rsidRDefault="00404016" w:rsidP="00F95C19">
            <w:pPr>
              <w:autoSpaceDE w:val="0"/>
              <w:autoSpaceDN w:val="0"/>
              <w:adjustRightInd w:val="0"/>
              <w:spacing w:line="240" w:lineRule="auto"/>
              <w:ind w:firstLine="0"/>
              <w:rPr>
                <w:rFonts w:ascii="Palatino Linotype" w:hAnsi="Palatino Linotype" w:cs="Arial"/>
                <w:sz w:val="18"/>
                <w:szCs w:val="22"/>
              </w:rPr>
            </w:pPr>
            <w:r w:rsidRPr="00F95C19">
              <w:rPr>
                <w:rFonts w:ascii="Palatino Linotype" w:hAnsi="Palatino Linotype" w:cs="Arial"/>
                <w:sz w:val="18"/>
                <w:szCs w:val="22"/>
              </w:rPr>
              <w:t xml:space="preserve">A existência de uma estrutura apropriada para pesquisa (a definição de temas, o espaço para a realização do trabalho, o orientador e a bibliografia) foi considerada um facilitador para a realização do TCC. Existe uma correlação positiva entre as condições socioeconômicas dos entrevistados e os fatores ‘tempo’ e ‘custos’, assinalados como os principais </w:t>
            </w:r>
            <w:proofErr w:type="spellStart"/>
            <w:r w:rsidRPr="00F95C19">
              <w:rPr>
                <w:rFonts w:ascii="Palatino Linotype" w:hAnsi="Palatino Linotype" w:cs="Arial"/>
                <w:sz w:val="18"/>
                <w:szCs w:val="22"/>
              </w:rPr>
              <w:t>dificultadores</w:t>
            </w:r>
            <w:proofErr w:type="spellEnd"/>
            <w:r w:rsidRPr="00F95C19">
              <w:rPr>
                <w:rFonts w:ascii="Palatino Linotype" w:hAnsi="Palatino Linotype" w:cs="Arial"/>
                <w:sz w:val="18"/>
                <w:szCs w:val="22"/>
              </w:rPr>
              <w:t xml:space="preserve"> do processo. Existe uma correlação negativa entre o número de professores orientadores e a quantidade de alunos que necessitam elaborar o TCC. Há diferenças de expectativas entre os agentes pedagógicos e os estudantes quanto à vinculação do TCC ao término do curso e ao recebimento do diploma.</w:t>
            </w:r>
          </w:p>
        </w:tc>
      </w:tr>
      <w:tr w:rsidR="00404016" w:rsidRPr="00F95C19" w:rsidTr="00F95C19">
        <w:tc>
          <w:tcPr>
            <w:tcW w:w="1512" w:type="dxa"/>
          </w:tcPr>
          <w:p w:rsidR="00404016" w:rsidRPr="00F95C19" w:rsidRDefault="00F95C19" w:rsidP="00F95C19">
            <w:pPr>
              <w:autoSpaceDE w:val="0"/>
              <w:autoSpaceDN w:val="0"/>
              <w:adjustRightInd w:val="0"/>
              <w:spacing w:line="240" w:lineRule="auto"/>
              <w:ind w:firstLine="0"/>
              <w:rPr>
                <w:rFonts w:ascii="Palatino Linotype" w:hAnsi="Palatino Linotype" w:cs="Arial"/>
                <w:sz w:val="18"/>
                <w:szCs w:val="22"/>
              </w:rPr>
            </w:pPr>
            <w:r w:rsidRPr="00F95C19">
              <w:rPr>
                <w:rFonts w:ascii="Palatino Linotype" w:hAnsi="Palatino Linotype" w:cs="Arial"/>
                <w:sz w:val="18"/>
                <w:szCs w:val="22"/>
              </w:rPr>
              <w:t>Cruz</w:t>
            </w:r>
            <w:r>
              <w:rPr>
                <w:rFonts w:ascii="Palatino Linotype" w:hAnsi="Palatino Linotype" w:cs="Arial"/>
                <w:sz w:val="18"/>
                <w:szCs w:val="22"/>
              </w:rPr>
              <w:t xml:space="preserve">, </w:t>
            </w:r>
            <w:proofErr w:type="spellStart"/>
            <w:r>
              <w:rPr>
                <w:rFonts w:ascii="Palatino Linotype" w:hAnsi="Palatino Linotype" w:cs="Arial"/>
                <w:sz w:val="18"/>
                <w:szCs w:val="22"/>
              </w:rPr>
              <w:t>Corrar</w:t>
            </w:r>
            <w:proofErr w:type="spellEnd"/>
            <w:r>
              <w:rPr>
                <w:rFonts w:ascii="Palatino Linotype" w:hAnsi="Palatino Linotype" w:cs="Arial"/>
                <w:sz w:val="18"/>
                <w:szCs w:val="22"/>
              </w:rPr>
              <w:t xml:space="preserve"> &amp; </w:t>
            </w:r>
            <w:proofErr w:type="spellStart"/>
            <w:r>
              <w:rPr>
                <w:rFonts w:ascii="Palatino Linotype" w:hAnsi="Palatino Linotype" w:cs="Arial"/>
                <w:sz w:val="18"/>
                <w:szCs w:val="22"/>
              </w:rPr>
              <w:t>Slomski</w:t>
            </w:r>
            <w:proofErr w:type="spellEnd"/>
            <w:r w:rsidR="00404016" w:rsidRPr="00F95C19">
              <w:rPr>
                <w:rFonts w:ascii="Palatino Linotype" w:hAnsi="Palatino Linotype" w:cs="Arial"/>
                <w:sz w:val="18"/>
                <w:szCs w:val="22"/>
              </w:rPr>
              <w:t xml:space="preserve"> (2008).</w:t>
            </w:r>
          </w:p>
        </w:tc>
        <w:tc>
          <w:tcPr>
            <w:tcW w:w="2203" w:type="dxa"/>
          </w:tcPr>
          <w:p w:rsidR="00404016" w:rsidRPr="00F95C19" w:rsidRDefault="00404016" w:rsidP="00F95C19">
            <w:pPr>
              <w:autoSpaceDE w:val="0"/>
              <w:autoSpaceDN w:val="0"/>
              <w:adjustRightInd w:val="0"/>
              <w:spacing w:line="240" w:lineRule="auto"/>
              <w:ind w:firstLine="0"/>
              <w:rPr>
                <w:rFonts w:ascii="Palatino Linotype" w:hAnsi="Palatino Linotype" w:cs="Arial"/>
                <w:b/>
                <w:sz w:val="18"/>
                <w:szCs w:val="22"/>
              </w:rPr>
            </w:pPr>
            <w:r w:rsidRPr="00F95C19">
              <w:rPr>
                <w:rFonts w:ascii="Palatino Linotype" w:hAnsi="Palatino Linotype" w:cs="Arial"/>
                <w:sz w:val="18"/>
                <w:szCs w:val="22"/>
              </w:rPr>
              <w:t>Comparar o desempenho de alunos dos cursos de graduação em Ciências Contábeis no Brasil levando-se em consideração determinados aspectos da docência e recursos físicos educacionais.</w:t>
            </w:r>
          </w:p>
        </w:tc>
        <w:tc>
          <w:tcPr>
            <w:tcW w:w="5074" w:type="dxa"/>
          </w:tcPr>
          <w:p w:rsidR="00404016" w:rsidRPr="00F95C19" w:rsidRDefault="00404016" w:rsidP="00F95C19">
            <w:pPr>
              <w:spacing w:line="240" w:lineRule="auto"/>
              <w:ind w:firstLine="0"/>
              <w:rPr>
                <w:rFonts w:ascii="Palatino Linotype" w:hAnsi="Palatino Linotype" w:cs="Arial"/>
                <w:sz w:val="18"/>
                <w:szCs w:val="22"/>
              </w:rPr>
            </w:pPr>
            <w:r w:rsidRPr="00F95C19">
              <w:rPr>
                <w:rFonts w:ascii="Palatino Linotype" w:hAnsi="Palatino Linotype" w:cs="Arial"/>
                <w:sz w:val="18"/>
                <w:szCs w:val="22"/>
              </w:rPr>
              <w:t>Verificou-se, pelos resultados dos testes estatísticos, que os docentes tiveram influência no desempenho dos seus educandos. A performance dos alunos que tiveram suas aulas ministradas por professores com domínio atualizado das disciplinas foi melhor que aqueles cujas aulas foram dadas por docentes, que em sua maioria, não estavam atualizados. Diferentes técnicas de ensino também provocaram diferentes desempenhos. Além disso, os alunos que realizaram atividades de pesquisa como estratégia de aprendizagem tiveram melhor performance que aqueles que não realizaram. Quanto aos recursos didáticos, os estudantes que utilizaram predominantemente livros, por indicação dos professores, apresentaram melhor desempenho que aqueles que usaram apostilas e resumos, cópias de trechos de livros, artigos de periódicos especializados ou anotações manuais. Alunos que tiveram pleno acesso a microcomputadores alcançaram melhor desempenho que aqueles que não tiveram. Já um ambiente especializado para estudo não impactou o desempenho dos alunos.</w:t>
            </w:r>
          </w:p>
        </w:tc>
      </w:tr>
      <w:tr w:rsidR="00404016" w:rsidRPr="00F95C19" w:rsidTr="00F95C19">
        <w:tc>
          <w:tcPr>
            <w:tcW w:w="1512" w:type="dxa"/>
          </w:tcPr>
          <w:p w:rsidR="00404016" w:rsidRPr="00F95C19" w:rsidRDefault="00F95C19" w:rsidP="00F95C19">
            <w:pPr>
              <w:autoSpaceDE w:val="0"/>
              <w:autoSpaceDN w:val="0"/>
              <w:adjustRightInd w:val="0"/>
              <w:spacing w:line="240" w:lineRule="auto"/>
              <w:ind w:firstLine="0"/>
              <w:rPr>
                <w:rFonts w:ascii="Palatino Linotype" w:hAnsi="Palatino Linotype" w:cs="Arial"/>
                <w:sz w:val="18"/>
                <w:szCs w:val="22"/>
              </w:rPr>
            </w:pPr>
            <w:r w:rsidRPr="00F95C19">
              <w:rPr>
                <w:rFonts w:ascii="Palatino Linotype" w:hAnsi="Palatino Linotype" w:cs="Arial"/>
                <w:sz w:val="18"/>
                <w:szCs w:val="22"/>
              </w:rPr>
              <w:t xml:space="preserve">Medeiros </w:t>
            </w:r>
            <w:r w:rsidR="00404016" w:rsidRPr="00F95C19">
              <w:rPr>
                <w:rFonts w:ascii="Palatino Linotype" w:hAnsi="Palatino Linotype" w:cs="Arial"/>
                <w:i/>
                <w:sz w:val="18"/>
                <w:szCs w:val="22"/>
              </w:rPr>
              <w:t>et al.</w:t>
            </w:r>
            <w:r w:rsidR="00404016" w:rsidRPr="00F95C19">
              <w:rPr>
                <w:rFonts w:ascii="Palatino Linotype" w:hAnsi="Palatino Linotype" w:cs="Arial"/>
                <w:sz w:val="18"/>
                <w:szCs w:val="22"/>
              </w:rPr>
              <w:t xml:space="preserve"> (2015).</w:t>
            </w:r>
          </w:p>
        </w:tc>
        <w:tc>
          <w:tcPr>
            <w:tcW w:w="2203" w:type="dxa"/>
          </w:tcPr>
          <w:p w:rsidR="00404016" w:rsidRPr="00F95C19" w:rsidRDefault="00404016" w:rsidP="00F95C19">
            <w:pPr>
              <w:autoSpaceDE w:val="0"/>
              <w:autoSpaceDN w:val="0"/>
              <w:adjustRightInd w:val="0"/>
              <w:spacing w:line="240" w:lineRule="auto"/>
              <w:ind w:firstLine="0"/>
              <w:rPr>
                <w:rFonts w:ascii="Palatino Linotype" w:hAnsi="Palatino Linotype" w:cs="Arial"/>
                <w:b/>
                <w:sz w:val="18"/>
                <w:szCs w:val="22"/>
              </w:rPr>
            </w:pPr>
            <w:r w:rsidRPr="00F95C19">
              <w:rPr>
                <w:rFonts w:ascii="Palatino Linotype" w:hAnsi="Palatino Linotype" w:cs="Arial"/>
                <w:sz w:val="18"/>
                <w:szCs w:val="22"/>
              </w:rPr>
              <w:t xml:space="preserve">Identificar dificuldades do processo de orientação em </w:t>
            </w:r>
            <w:proofErr w:type="spellStart"/>
            <w:r w:rsidRPr="00F95C19">
              <w:rPr>
                <w:rFonts w:ascii="Palatino Linotype" w:hAnsi="Palatino Linotype" w:cs="Arial"/>
                <w:sz w:val="18"/>
                <w:szCs w:val="22"/>
              </w:rPr>
              <w:t>TCC´s</w:t>
            </w:r>
            <w:proofErr w:type="spellEnd"/>
            <w:r w:rsidRPr="00F95C19">
              <w:rPr>
                <w:rFonts w:ascii="Palatino Linotype" w:hAnsi="Palatino Linotype" w:cs="Arial"/>
                <w:sz w:val="18"/>
                <w:szCs w:val="22"/>
              </w:rPr>
              <w:t>, sob a percepção dos docentes do curso de uma IES privada.</w:t>
            </w:r>
          </w:p>
        </w:tc>
        <w:tc>
          <w:tcPr>
            <w:tcW w:w="5074" w:type="dxa"/>
          </w:tcPr>
          <w:p w:rsidR="00404016" w:rsidRPr="00F95C19" w:rsidRDefault="00404016" w:rsidP="00F95C19">
            <w:pPr>
              <w:spacing w:line="240" w:lineRule="auto"/>
              <w:ind w:firstLine="0"/>
              <w:rPr>
                <w:rFonts w:ascii="Palatino Linotype" w:hAnsi="Palatino Linotype" w:cs="Arial"/>
                <w:b/>
                <w:sz w:val="18"/>
                <w:szCs w:val="22"/>
              </w:rPr>
            </w:pPr>
            <w:r w:rsidRPr="00F95C19">
              <w:rPr>
                <w:rFonts w:ascii="Palatino Linotype" w:hAnsi="Palatino Linotype" w:cs="Arial"/>
                <w:sz w:val="18"/>
                <w:szCs w:val="22"/>
              </w:rPr>
              <w:t xml:space="preserve">Observou-se que algumas questões podem dificultar o processo de orientação em </w:t>
            </w:r>
            <w:proofErr w:type="spellStart"/>
            <w:r w:rsidRPr="00F95C19">
              <w:rPr>
                <w:rFonts w:ascii="Palatino Linotype" w:hAnsi="Palatino Linotype" w:cs="Arial"/>
                <w:sz w:val="18"/>
                <w:szCs w:val="22"/>
              </w:rPr>
              <w:t>TCC´s</w:t>
            </w:r>
            <w:proofErr w:type="spellEnd"/>
            <w:r w:rsidRPr="00F95C19">
              <w:rPr>
                <w:rFonts w:ascii="Palatino Linotype" w:hAnsi="Palatino Linotype" w:cs="Arial"/>
                <w:sz w:val="18"/>
                <w:szCs w:val="22"/>
              </w:rPr>
              <w:t xml:space="preserve">, sejam relacionadas diretamente às características dos docentes, bem como a forma e o envolvimento durante a construção de trabalho com os discentes. Pode-se destacar as seguintes questões como possíveis características que dificultam este processo de orientação: No aspecto cognitivo, a baixa participação dos pesquisados em atividades de pesquisa e extensão, bem como o elevado número de </w:t>
            </w:r>
            <w:proofErr w:type="spellStart"/>
            <w:r w:rsidRPr="00F95C19">
              <w:rPr>
                <w:rFonts w:ascii="Palatino Linotype" w:hAnsi="Palatino Linotype" w:cs="Arial"/>
                <w:sz w:val="18"/>
                <w:szCs w:val="22"/>
              </w:rPr>
              <w:t>TCC´s</w:t>
            </w:r>
            <w:proofErr w:type="spellEnd"/>
            <w:r w:rsidRPr="00F95C19">
              <w:rPr>
                <w:rFonts w:ascii="Palatino Linotype" w:hAnsi="Palatino Linotype" w:cs="Arial"/>
                <w:sz w:val="18"/>
                <w:szCs w:val="22"/>
              </w:rPr>
              <w:t xml:space="preserve"> orientados por eles; no aspecto operacional, a metodologia, a redação e a conclusão desenvolvidas pelos alunos durante a construção do trabalho de conclusão de curso, e no aspecto de relacionamento, a falta de interesse e dedicação.</w:t>
            </w:r>
          </w:p>
        </w:tc>
      </w:tr>
    </w:tbl>
    <w:p w:rsidR="00404016" w:rsidRPr="00220876" w:rsidRDefault="00404016" w:rsidP="00220876">
      <w:pPr>
        <w:autoSpaceDE w:val="0"/>
        <w:autoSpaceDN w:val="0"/>
        <w:adjustRightInd w:val="0"/>
        <w:spacing w:line="240" w:lineRule="auto"/>
        <w:rPr>
          <w:rFonts w:ascii="Palatino Linotype" w:hAnsi="Palatino Linotype" w:cs="Arial"/>
          <w:sz w:val="22"/>
          <w:szCs w:val="22"/>
        </w:rPr>
      </w:pPr>
      <w:r w:rsidRPr="00F95C19">
        <w:rPr>
          <w:rFonts w:ascii="Palatino Linotype" w:hAnsi="Palatino Linotype" w:cs="Arial"/>
          <w:b/>
          <w:sz w:val="22"/>
          <w:szCs w:val="22"/>
        </w:rPr>
        <w:t>Fonte</w:t>
      </w:r>
      <w:r w:rsidRPr="00220876">
        <w:rPr>
          <w:rFonts w:ascii="Palatino Linotype" w:hAnsi="Palatino Linotype" w:cs="Arial"/>
          <w:sz w:val="22"/>
          <w:szCs w:val="22"/>
        </w:rPr>
        <w:t xml:space="preserve">: </w:t>
      </w:r>
      <w:r w:rsidR="00A05A9A" w:rsidRPr="00220876">
        <w:rPr>
          <w:rFonts w:ascii="Palatino Linotype" w:hAnsi="Palatino Linotype" w:cs="Arial"/>
          <w:sz w:val="22"/>
          <w:szCs w:val="22"/>
        </w:rPr>
        <w:t>Elaboração própria, como base nos estudos anteriores</w:t>
      </w:r>
      <w:r w:rsidRPr="00220876">
        <w:rPr>
          <w:rFonts w:ascii="Palatino Linotype" w:hAnsi="Palatino Linotype" w:cs="Arial"/>
          <w:sz w:val="22"/>
          <w:szCs w:val="22"/>
        </w:rPr>
        <w:t>.</w:t>
      </w:r>
    </w:p>
    <w:p w:rsidR="00F95C19" w:rsidRDefault="00F95C19" w:rsidP="00220876">
      <w:pPr>
        <w:spacing w:line="240" w:lineRule="auto"/>
        <w:rPr>
          <w:rFonts w:ascii="Palatino Linotype" w:hAnsi="Palatino Linotype" w:cs="Arial"/>
          <w:sz w:val="22"/>
          <w:szCs w:val="22"/>
        </w:rPr>
      </w:pPr>
    </w:p>
    <w:p w:rsidR="00B74811" w:rsidRDefault="00415D4B" w:rsidP="00220876">
      <w:pPr>
        <w:spacing w:line="240" w:lineRule="auto"/>
        <w:rPr>
          <w:rFonts w:ascii="Palatino Linotype" w:hAnsi="Palatino Linotype" w:cs="Arial"/>
          <w:sz w:val="22"/>
          <w:szCs w:val="22"/>
        </w:rPr>
      </w:pPr>
      <w:r w:rsidRPr="00220876">
        <w:rPr>
          <w:rFonts w:ascii="Palatino Linotype" w:hAnsi="Palatino Linotype" w:cs="Arial"/>
          <w:sz w:val="22"/>
          <w:szCs w:val="22"/>
        </w:rPr>
        <w:lastRenderedPageBreak/>
        <w:t>D</w:t>
      </w:r>
      <w:r w:rsidR="00891148" w:rsidRPr="00220876">
        <w:rPr>
          <w:rFonts w:ascii="Palatino Linotype" w:hAnsi="Palatino Linotype" w:cs="Arial"/>
          <w:sz w:val="22"/>
          <w:szCs w:val="22"/>
        </w:rPr>
        <w:t>os estudos apresentados no Quadro 1, o presente trabalho se diferencia</w:t>
      </w:r>
      <w:r w:rsidR="004C2E6F" w:rsidRPr="00220876">
        <w:rPr>
          <w:rFonts w:ascii="Palatino Linotype" w:hAnsi="Palatino Linotype" w:cs="Arial"/>
          <w:sz w:val="22"/>
          <w:szCs w:val="22"/>
        </w:rPr>
        <w:t xml:space="preserve"> </w:t>
      </w:r>
      <w:r w:rsidR="00CF431C" w:rsidRPr="00220876">
        <w:rPr>
          <w:rFonts w:ascii="Palatino Linotype" w:hAnsi="Palatino Linotype" w:cs="Arial"/>
          <w:sz w:val="22"/>
          <w:szCs w:val="22"/>
        </w:rPr>
        <w:t xml:space="preserve">dos realizados por </w:t>
      </w:r>
      <w:proofErr w:type="spellStart"/>
      <w:r w:rsidR="00CF431C" w:rsidRPr="00220876">
        <w:rPr>
          <w:rFonts w:ascii="Palatino Linotype" w:hAnsi="Palatino Linotype" w:cs="Arial"/>
          <w:sz w:val="22"/>
          <w:szCs w:val="22"/>
        </w:rPr>
        <w:t>Caborni</w:t>
      </w:r>
      <w:proofErr w:type="spellEnd"/>
      <w:r w:rsidR="00CF431C" w:rsidRPr="00220876">
        <w:rPr>
          <w:rFonts w:ascii="Palatino Linotype" w:hAnsi="Palatino Linotype" w:cs="Arial"/>
          <w:sz w:val="22"/>
          <w:szCs w:val="22"/>
        </w:rPr>
        <w:t xml:space="preserve"> </w:t>
      </w:r>
      <w:r w:rsidR="00046E1A" w:rsidRPr="00220876">
        <w:rPr>
          <w:rFonts w:ascii="Palatino Linotype" w:hAnsi="Palatino Linotype" w:cs="Arial"/>
          <w:sz w:val="22"/>
          <w:szCs w:val="22"/>
        </w:rPr>
        <w:t>e Nogueira</w:t>
      </w:r>
      <w:r w:rsidR="00853C0E" w:rsidRPr="00220876">
        <w:rPr>
          <w:rFonts w:ascii="Palatino Linotype" w:hAnsi="Palatino Linotype" w:cs="Arial"/>
          <w:sz w:val="22"/>
          <w:szCs w:val="22"/>
        </w:rPr>
        <w:t xml:space="preserve"> </w:t>
      </w:r>
      <w:r w:rsidR="00CF431C" w:rsidRPr="00220876">
        <w:rPr>
          <w:rFonts w:ascii="Palatino Linotype" w:hAnsi="Palatino Linotype" w:cs="Arial"/>
          <w:sz w:val="22"/>
          <w:szCs w:val="22"/>
        </w:rPr>
        <w:t xml:space="preserve">(2004) e Cruz et al. (2008) </w:t>
      </w:r>
      <w:r w:rsidR="00171CD5" w:rsidRPr="00220876">
        <w:rPr>
          <w:rFonts w:ascii="Palatino Linotype" w:hAnsi="Palatino Linotype" w:cs="Arial"/>
          <w:sz w:val="22"/>
          <w:szCs w:val="22"/>
        </w:rPr>
        <w:t xml:space="preserve">por </w:t>
      </w:r>
      <w:r w:rsidR="00D6214A" w:rsidRPr="00220876">
        <w:rPr>
          <w:rFonts w:ascii="Palatino Linotype" w:hAnsi="Palatino Linotype" w:cs="Arial"/>
          <w:sz w:val="22"/>
          <w:szCs w:val="22"/>
        </w:rPr>
        <w:t>eles terem</w:t>
      </w:r>
      <w:r w:rsidR="009A28A7" w:rsidRPr="00220876">
        <w:rPr>
          <w:rFonts w:ascii="Palatino Linotype" w:hAnsi="Palatino Linotype" w:cs="Arial"/>
          <w:sz w:val="22"/>
          <w:szCs w:val="22"/>
        </w:rPr>
        <w:t xml:space="preserve"> como público alvo </w:t>
      </w:r>
      <w:r w:rsidR="00CF431C" w:rsidRPr="00220876">
        <w:rPr>
          <w:rFonts w:ascii="Palatino Linotype" w:hAnsi="Palatino Linotype" w:cs="Arial"/>
          <w:sz w:val="22"/>
          <w:szCs w:val="22"/>
        </w:rPr>
        <w:t>graduandos dos cursos de Enfermagem e Ciências Contábeis</w:t>
      </w:r>
      <w:r w:rsidR="009A28A7" w:rsidRPr="00220876">
        <w:rPr>
          <w:rFonts w:ascii="Palatino Linotype" w:hAnsi="Palatino Linotype" w:cs="Arial"/>
          <w:sz w:val="22"/>
          <w:szCs w:val="22"/>
        </w:rPr>
        <w:t xml:space="preserve">. Os aspectos abordados </w:t>
      </w:r>
      <w:r w:rsidR="00733CA0" w:rsidRPr="00220876">
        <w:rPr>
          <w:rFonts w:ascii="Palatino Linotype" w:hAnsi="Palatino Linotype" w:cs="Arial"/>
          <w:sz w:val="22"/>
          <w:szCs w:val="22"/>
        </w:rPr>
        <w:t xml:space="preserve">nos trabalhos </w:t>
      </w:r>
      <w:r w:rsidR="009A28A7" w:rsidRPr="00220876">
        <w:rPr>
          <w:rFonts w:ascii="Palatino Linotype" w:hAnsi="Palatino Linotype" w:cs="Arial"/>
          <w:sz w:val="22"/>
          <w:szCs w:val="22"/>
        </w:rPr>
        <w:t xml:space="preserve">foram os que identificassem fatores que facilitam e dificultam a elaboração do TCC </w:t>
      </w:r>
      <w:r w:rsidR="00733CA0" w:rsidRPr="00220876">
        <w:rPr>
          <w:rFonts w:ascii="Palatino Linotype" w:hAnsi="Palatino Linotype" w:cs="Arial"/>
          <w:sz w:val="22"/>
          <w:szCs w:val="22"/>
        </w:rPr>
        <w:t xml:space="preserve">bem como a análise do </w:t>
      </w:r>
      <w:r w:rsidR="009A28A7" w:rsidRPr="00220876">
        <w:rPr>
          <w:rFonts w:ascii="Palatino Linotype" w:hAnsi="Palatino Linotype" w:cs="Arial"/>
          <w:sz w:val="22"/>
          <w:szCs w:val="22"/>
        </w:rPr>
        <w:t xml:space="preserve">desempenho dos alunos no Exame Nacional de Cursos – Provão do ano de 2002 levando em consideração os aspectos da docência e os recursos físicos educacionais. </w:t>
      </w:r>
      <w:r w:rsidR="004A3579" w:rsidRPr="00220876">
        <w:rPr>
          <w:rFonts w:ascii="Palatino Linotype" w:hAnsi="Palatino Linotype" w:cs="Arial"/>
          <w:sz w:val="22"/>
          <w:szCs w:val="22"/>
        </w:rPr>
        <w:t>Este</w:t>
      </w:r>
      <w:r w:rsidR="00733CA0" w:rsidRPr="00220876">
        <w:rPr>
          <w:rFonts w:ascii="Palatino Linotype" w:hAnsi="Palatino Linotype" w:cs="Arial"/>
          <w:sz w:val="22"/>
          <w:szCs w:val="22"/>
        </w:rPr>
        <w:t xml:space="preserve"> trabalho</w:t>
      </w:r>
      <w:r w:rsidR="00F32881" w:rsidRPr="00220876">
        <w:rPr>
          <w:rFonts w:ascii="Palatino Linotype" w:hAnsi="Palatino Linotype" w:cs="Arial"/>
          <w:sz w:val="22"/>
          <w:szCs w:val="22"/>
        </w:rPr>
        <w:t xml:space="preserve"> </w:t>
      </w:r>
      <w:r w:rsidR="00D6214A" w:rsidRPr="00220876">
        <w:rPr>
          <w:rFonts w:ascii="Palatino Linotype" w:hAnsi="Palatino Linotype" w:cs="Arial"/>
          <w:sz w:val="22"/>
          <w:szCs w:val="22"/>
        </w:rPr>
        <w:t>foi</w:t>
      </w:r>
      <w:r w:rsidR="00733CA0" w:rsidRPr="00220876">
        <w:rPr>
          <w:rFonts w:ascii="Palatino Linotype" w:hAnsi="Palatino Linotype" w:cs="Arial"/>
          <w:sz w:val="22"/>
          <w:szCs w:val="22"/>
        </w:rPr>
        <w:t xml:space="preserve"> baseado no de </w:t>
      </w:r>
      <w:r w:rsidR="009A28A7" w:rsidRPr="00220876">
        <w:rPr>
          <w:rFonts w:ascii="Palatino Linotype" w:hAnsi="Palatino Linotype" w:cs="Arial"/>
          <w:sz w:val="22"/>
          <w:szCs w:val="22"/>
        </w:rPr>
        <w:t>Medeiros et al. (2015)</w:t>
      </w:r>
      <w:r w:rsidR="00171CD5" w:rsidRPr="00220876">
        <w:rPr>
          <w:rFonts w:ascii="Palatino Linotype" w:hAnsi="Palatino Linotype" w:cs="Arial"/>
          <w:sz w:val="22"/>
          <w:szCs w:val="22"/>
        </w:rPr>
        <w:t xml:space="preserve">, </w:t>
      </w:r>
      <w:r w:rsidR="00FF6F73" w:rsidRPr="00220876">
        <w:rPr>
          <w:rFonts w:ascii="Palatino Linotype" w:hAnsi="Palatino Linotype" w:cs="Arial"/>
          <w:sz w:val="22"/>
          <w:szCs w:val="22"/>
        </w:rPr>
        <w:t>diferenciando-se</w:t>
      </w:r>
      <w:r w:rsidR="009A28A7" w:rsidRPr="00220876">
        <w:rPr>
          <w:rFonts w:ascii="Palatino Linotype" w:hAnsi="Palatino Linotype" w:cs="Arial"/>
          <w:sz w:val="22"/>
          <w:szCs w:val="22"/>
        </w:rPr>
        <w:t xml:space="preserve"> em relação </w:t>
      </w:r>
      <w:r w:rsidR="00053DE6" w:rsidRPr="00220876">
        <w:rPr>
          <w:rFonts w:ascii="Palatino Linotype" w:hAnsi="Palatino Linotype" w:cs="Arial"/>
          <w:sz w:val="22"/>
          <w:szCs w:val="22"/>
        </w:rPr>
        <w:t>ao público alvo</w:t>
      </w:r>
      <w:r w:rsidR="00D6214A" w:rsidRPr="00220876">
        <w:rPr>
          <w:rFonts w:ascii="Palatino Linotype" w:hAnsi="Palatino Linotype" w:cs="Arial"/>
          <w:sz w:val="22"/>
          <w:szCs w:val="22"/>
        </w:rPr>
        <w:t>,</w:t>
      </w:r>
      <w:r w:rsidR="00F32881" w:rsidRPr="00220876">
        <w:rPr>
          <w:rFonts w:ascii="Palatino Linotype" w:hAnsi="Palatino Linotype" w:cs="Arial"/>
          <w:sz w:val="22"/>
          <w:szCs w:val="22"/>
        </w:rPr>
        <w:t xml:space="preserve"> </w:t>
      </w:r>
      <w:r w:rsidR="00D6214A" w:rsidRPr="00220876">
        <w:rPr>
          <w:rFonts w:ascii="Palatino Linotype" w:hAnsi="Palatino Linotype" w:cs="Arial"/>
          <w:sz w:val="22"/>
          <w:szCs w:val="22"/>
        </w:rPr>
        <w:t>sendo estes</w:t>
      </w:r>
      <w:r w:rsidR="00053DE6" w:rsidRPr="00220876">
        <w:rPr>
          <w:rFonts w:ascii="Palatino Linotype" w:hAnsi="Palatino Linotype" w:cs="Arial"/>
          <w:sz w:val="22"/>
          <w:szCs w:val="22"/>
        </w:rPr>
        <w:t xml:space="preserve"> docentes do curso de Ciências Contábeis </w:t>
      </w:r>
      <w:r w:rsidR="00733CA0" w:rsidRPr="00220876">
        <w:rPr>
          <w:rFonts w:ascii="Palatino Linotype" w:hAnsi="Palatino Linotype" w:cs="Arial"/>
          <w:sz w:val="22"/>
          <w:szCs w:val="22"/>
        </w:rPr>
        <w:t>de instituiç</w:t>
      </w:r>
      <w:r w:rsidR="0095056B" w:rsidRPr="00220876">
        <w:rPr>
          <w:rFonts w:ascii="Palatino Linotype" w:hAnsi="Palatino Linotype" w:cs="Arial"/>
          <w:sz w:val="22"/>
          <w:szCs w:val="22"/>
        </w:rPr>
        <w:t>ões</w:t>
      </w:r>
      <w:r w:rsidR="00733CA0" w:rsidRPr="00220876">
        <w:rPr>
          <w:rFonts w:ascii="Palatino Linotype" w:hAnsi="Palatino Linotype" w:cs="Arial"/>
          <w:sz w:val="22"/>
          <w:szCs w:val="22"/>
        </w:rPr>
        <w:t xml:space="preserve"> de ensino privada e p</w:t>
      </w:r>
      <w:r w:rsidR="00FF6F73" w:rsidRPr="00220876">
        <w:rPr>
          <w:rFonts w:ascii="Palatino Linotype" w:hAnsi="Palatino Linotype" w:cs="Arial"/>
          <w:sz w:val="22"/>
          <w:szCs w:val="22"/>
        </w:rPr>
        <w:t>ública</w:t>
      </w:r>
      <w:r w:rsidR="00F32881" w:rsidRPr="00220876">
        <w:rPr>
          <w:rFonts w:ascii="Palatino Linotype" w:hAnsi="Palatino Linotype" w:cs="Arial"/>
          <w:sz w:val="22"/>
          <w:szCs w:val="22"/>
        </w:rPr>
        <w:t xml:space="preserve"> </w:t>
      </w:r>
      <w:r w:rsidR="000A3A1C" w:rsidRPr="00220876">
        <w:rPr>
          <w:rFonts w:ascii="Palatino Linotype" w:hAnsi="Palatino Linotype" w:cs="Arial"/>
          <w:sz w:val="22"/>
          <w:szCs w:val="22"/>
        </w:rPr>
        <w:t xml:space="preserve">da cidade </w:t>
      </w:r>
      <w:r w:rsidR="00D6214A" w:rsidRPr="00220876">
        <w:rPr>
          <w:rFonts w:ascii="Palatino Linotype" w:hAnsi="Palatino Linotype" w:cs="Arial"/>
          <w:sz w:val="22"/>
          <w:szCs w:val="22"/>
        </w:rPr>
        <w:t>de Recife</w:t>
      </w:r>
      <w:r w:rsidR="0095056B" w:rsidRPr="00220876">
        <w:rPr>
          <w:rFonts w:ascii="Palatino Linotype" w:hAnsi="Palatino Linotype" w:cs="Arial"/>
          <w:sz w:val="22"/>
          <w:szCs w:val="22"/>
        </w:rPr>
        <w:t xml:space="preserve"> e Ipojuca</w:t>
      </w:r>
      <w:r w:rsidR="00FF6F73" w:rsidRPr="00220876">
        <w:rPr>
          <w:rFonts w:ascii="Palatino Linotype" w:hAnsi="Palatino Linotype" w:cs="Arial"/>
          <w:sz w:val="22"/>
          <w:szCs w:val="22"/>
        </w:rPr>
        <w:t>,</w:t>
      </w:r>
      <w:r w:rsidR="00171CD5" w:rsidRPr="00220876">
        <w:rPr>
          <w:rFonts w:ascii="Palatino Linotype" w:hAnsi="Palatino Linotype" w:cs="Arial"/>
          <w:sz w:val="22"/>
          <w:szCs w:val="22"/>
        </w:rPr>
        <w:t xml:space="preserve"> isso vai fazer com que os resultados sejam diferentes e possibilitem uma melhor visão</w:t>
      </w:r>
      <w:r w:rsidRPr="00220876">
        <w:rPr>
          <w:rFonts w:ascii="Palatino Linotype" w:hAnsi="Palatino Linotype" w:cs="Arial"/>
          <w:sz w:val="22"/>
          <w:szCs w:val="22"/>
        </w:rPr>
        <w:t xml:space="preserve"> do tema.</w:t>
      </w:r>
    </w:p>
    <w:p w:rsidR="00F95C19" w:rsidRPr="00220876" w:rsidRDefault="00F95C19" w:rsidP="00220876">
      <w:pPr>
        <w:spacing w:line="240" w:lineRule="auto"/>
        <w:rPr>
          <w:rFonts w:ascii="Palatino Linotype" w:hAnsi="Palatino Linotype" w:cs="Arial"/>
          <w:sz w:val="22"/>
          <w:szCs w:val="22"/>
        </w:rPr>
      </w:pPr>
    </w:p>
    <w:p w:rsidR="007E0C63" w:rsidRPr="00220876" w:rsidRDefault="007E0C63" w:rsidP="00220876">
      <w:pPr>
        <w:pStyle w:val="Ttulo1"/>
        <w:spacing w:before="0" w:after="0" w:line="240" w:lineRule="auto"/>
        <w:ind w:firstLine="709"/>
        <w:rPr>
          <w:rFonts w:ascii="Palatino Linotype" w:hAnsi="Palatino Linotype"/>
          <w:sz w:val="22"/>
          <w:szCs w:val="22"/>
        </w:rPr>
      </w:pPr>
      <w:r w:rsidRPr="00220876">
        <w:rPr>
          <w:rFonts w:ascii="Palatino Linotype" w:hAnsi="Palatino Linotype"/>
          <w:sz w:val="22"/>
          <w:szCs w:val="22"/>
        </w:rPr>
        <w:t>METODOLOGIA</w:t>
      </w:r>
    </w:p>
    <w:p w:rsidR="007E0C63" w:rsidRPr="00220876" w:rsidRDefault="007E0C63" w:rsidP="00220876">
      <w:pPr>
        <w:spacing w:line="240" w:lineRule="auto"/>
        <w:rPr>
          <w:rFonts w:ascii="Palatino Linotype" w:hAnsi="Palatino Linotype" w:cs="Arial"/>
          <w:sz w:val="22"/>
          <w:szCs w:val="22"/>
        </w:rPr>
      </w:pPr>
      <w:r w:rsidRPr="00220876">
        <w:rPr>
          <w:rFonts w:ascii="Palatino Linotype" w:hAnsi="Palatino Linotype" w:cs="Arial"/>
          <w:sz w:val="22"/>
          <w:szCs w:val="22"/>
        </w:rPr>
        <w:t xml:space="preserve">Para avaliar as dificuldades do processo de orientação, </w:t>
      </w:r>
      <w:r w:rsidR="00B73D74" w:rsidRPr="00220876">
        <w:rPr>
          <w:rFonts w:ascii="Palatino Linotype" w:hAnsi="Palatino Linotype" w:cs="Arial"/>
          <w:sz w:val="22"/>
          <w:szCs w:val="22"/>
        </w:rPr>
        <w:t>foi</w:t>
      </w:r>
      <w:r w:rsidRPr="00220876">
        <w:rPr>
          <w:rFonts w:ascii="Palatino Linotype" w:hAnsi="Palatino Linotype" w:cs="Arial"/>
          <w:sz w:val="22"/>
          <w:szCs w:val="22"/>
        </w:rPr>
        <w:t xml:space="preserve"> desenvolvida uma pesquisa com docentes do curso de Ciências Contábeis em instituições particulares e públicas</w:t>
      </w:r>
      <w:r w:rsidR="00E8022C" w:rsidRPr="00220876">
        <w:rPr>
          <w:rFonts w:ascii="Palatino Linotype" w:hAnsi="Palatino Linotype" w:cs="Arial"/>
          <w:sz w:val="22"/>
          <w:szCs w:val="22"/>
        </w:rPr>
        <w:t xml:space="preserve"> </w:t>
      </w:r>
      <w:r w:rsidRPr="00220876">
        <w:rPr>
          <w:rFonts w:ascii="Palatino Linotype" w:hAnsi="Palatino Linotype" w:cs="Arial"/>
          <w:sz w:val="22"/>
          <w:szCs w:val="22"/>
        </w:rPr>
        <w:t>de ensino superior na cidade do Recife</w:t>
      </w:r>
      <w:r w:rsidR="00F12334" w:rsidRPr="00220876">
        <w:rPr>
          <w:rFonts w:ascii="Palatino Linotype" w:hAnsi="Palatino Linotype" w:cs="Arial"/>
          <w:sz w:val="22"/>
          <w:szCs w:val="22"/>
        </w:rPr>
        <w:t xml:space="preserve"> e Ipojuca</w:t>
      </w:r>
      <w:r w:rsidRPr="00220876">
        <w:rPr>
          <w:rFonts w:ascii="Palatino Linotype" w:hAnsi="Palatino Linotype" w:cs="Arial"/>
          <w:sz w:val="22"/>
          <w:szCs w:val="22"/>
        </w:rPr>
        <w:t xml:space="preserve">, envolvidos na orientação de </w:t>
      </w:r>
      <w:proofErr w:type="spellStart"/>
      <w:r w:rsidRPr="00220876">
        <w:rPr>
          <w:rFonts w:ascii="Palatino Linotype" w:hAnsi="Palatino Linotype" w:cs="Arial"/>
          <w:sz w:val="22"/>
          <w:szCs w:val="22"/>
        </w:rPr>
        <w:t>TCC’s</w:t>
      </w:r>
      <w:proofErr w:type="spellEnd"/>
      <w:r w:rsidRPr="00220876">
        <w:rPr>
          <w:rFonts w:ascii="Palatino Linotype" w:hAnsi="Palatino Linotype" w:cs="Arial"/>
          <w:sz w:val="22"/>
          <w:szCs w:val="22"/>
        </w:rPr>
        <w:t xml:space="preserve">. </w:t>
      </w:r>
    </w:p>
    <w:p w:rsidR="007E0C63" w:rsidRPr="00220876" w:rsidRDefault="00B73D74" w:rsidP="00220876">
      <w:pPr>
        <w:spacing w:line="240" w:lineRule="auto"/>
        <w:rPr>
          <w:rFonts w:ascii="Palatino Linotype" w:hAnsi="Palatino Linotype" w:cs="Arial"/>
          <w:sz w:val="22"/>
          <w:szCs w:val="22"/>
        </w:rPr>
      </w:pPr>
      <w:r w:rsidRPr="00220876">
        <w:rPr>
          <w:rFonts w:ascii="Palatino Linotype" w:hAnsi="Palatino Linotype" w:cs="Arial"/>
          <w:sz w:val="22"/>
          <w:szCs w:val="22"/>
        </w:rPr>
        <w:t>Este estudo classificou-se</w:t>
      </w:r>
      <w:r w:rsidR="007E0C63" w:rsidRPr="00220876">
        <w:rPr>
          <w:rFonts w:ascii="Palatino Linotype" w:hAnsi="Palatino Linotype" w:cs="Arial"/>
          <w:sz w:val="22"/>
          <w:szCs w:val="22"/>
        </w:rPr>
        <w:t xml:space="preserve"> como qualitativo básico, pois foi realizado levantamento bibliográfico sobre os temas: “pesquisas científicas em instituições de ensino superior”, “o trabalho de conclusão de curso”, “processo de pesquisa para elaboração de </w:t>
      </w:r>
      <w:proofErr w:type="spellStart"/>
      <w:r w:rsidR="007E0C63" w:rsidRPr="00220876">
        <w:rPr>
          <w:rFonts w:ascii="Palatino Linotype" w:hAnsi="Palatino Linotype" w:cs="Arial"/>
          <w:sz w:val="22"/>
          <w:szCs w:val="22"/>
        </w:rPr>
        <w:t>tcc’s</w:t>
      </w:r>
      <w:proofErr w:type="spellEnd"/>
      <w:r w:rsidR="007E0C63" w:rsidRPr="00220876">
        <w:rPr>
          <w:rFonts w:ascii="Palatino Linotype" w:hAnsi="Palatino Linotype" w:cs="Arial"/>
          <w:sz w:val="22"/>
          <w:szCs w:val="22"/>
        </w:rPr>
        <w:t xml:space="preserve">” e “estudos anteriores”, para subsidiar teoricamente a pesquisa empírica. Quanto à natureza da pesquisa, </w:t>
      </w:r>
      <w:r w:rsidR="00433DA2" w:rsidRPr="00220876">
        <w:rPr>
          <w:rFonts w:ascii="Palatino Linotype" w:hAnsi="Palatino Linotype" w:cs="Arial"/>
          <w:sz w:val="22"/>
          <w:szCs w:val="22"/>
        </w:rPr>
        <w:t>foi</w:t>
      </w:r>
      <w:r w:rsidR="007E0C63" w:rsidRPr="00220876">
        <w:rPr>
          <w:rFonts w:ascii="Palatino Linotype" w:hAnsi="Palatino Linotype" w:cs="Arial"/>
          <w:sz w:val="22"/>
          <w:szCs w:val="22"/>
        </w:rPr>
        <w:t xml:space="preserve"> realizado um estudo quantitativo, que de acordo com Mascarenhas (2012) a esse tipo de pesquisa baseia-se na quantificação para coletar e tratar os dados obtidos utilizando técnicas estatísticas, tais como: porcentagens, médias e desvio padrão, tornando o estudo mais imparcial para evitar </w:t>
      </w:r>
      <w:r w:rsidR="00144676" w:rsidRPr="00220876">
        <w:rPr>
          <w:rFonts w:ascii="Palatino Linotype" w:hAnsi="Palatino Linotype" w:cs="Arial"/>
          <w:sz w:val="22"/>
          <w:szCs w:val="22"/>
        </w:rPr>
        <w:t>influência</w:t>
      </w:r>
      <w:r w:rsidR="007E0C63" w:rsidRPr="00220876">
        <w:rPr>
          <w:rFonts w:ascii="Palatino Linotype" w:hAnsi="Palatino Linotype" w:cs="Arial"/>
          <w:sz w:val="22"/>
          <w:szCs w:val="22"/>
        </w:rPr>
        <w:t xml:space="preserve"> do pesquisador sobre os resultados. </w:t>
      </w:r>
    </w:p>
    <w:p w:rsidR="007E0C63" w:rsidRPr="00220876" w:rsidRDefault="00F53B28" w:rsidP="00220876">
      <w:pPr>
        <w:spacing w:line="240" w:lineRule="auto"/>
        <w:rPr>
          <w:rFonts w:ascii="Palatino Linotype" w:hAnsi="Palatino Linotype" w:cs="Arial"/>
          <w:sz w:val="22"/>
          <w:szCs w:val="22"/>
        </w:rPr>
      </w:pPr>
      <w:r w:rsidRPr="00220876">
        <w:rPr>
          <w:rFonts w:ascii="Palatino Linotype" w:hAnsi="Palatino Linotype" w:cs="Arial"/>
          <w:sz w:val="22"/>
          <w:szCs w:val="22"/>
        </w:rPr>
        <w:t>C</w:t>
      </w:r>
      <w:r w:rsidR="007E0C63" w:rsidRPr="00220876">
        <w:rPr>
          <w:rFonts w:ascii="Palatino Linotype" w:hAnsi="Palatino Linotype" w:cs="Arial"/>
          <w:sz w:val="22"/>
          <w:szCs w:val="22"/>
        </w:rPr>
        <w:t>omo instrumento para coleta de dados da pesquisa</w:t>
      </w:r>
      <w:r w:rsidRPr="00220876">
        <w:rPr>
          <w:rFonts w:ascii="Palatino Linotype" w:hAnsi="Palatino Linotype" w:cs="Arial"/>
          <w:sz w:val="22"/>
          <w:szCs w:val="22"/>
        </w:rPr>
        <w:t>,</w:t>
      </w:r>
      <w:r w:rsidR="00E8022C" w:rsidRPr="00220876">
        <w:rPr>
          <w:rFonts w:ascii="Palatino Linotype" w:hAnsi="Palatino Linotype" w:cs="Arial"/>
          <w:sz w:val="22"/>
          <w:szCs w:val="22"/>
        </w:rPr>
        <w:t xml:space="preserve"> </w:t>
      </w:r>
      <w:r w:rsidRPr="00220876">
        <w:rPr>
          <w:rFonts w:ascii="Palatino Linotype" w:hAnsi="Palatino Linotype" w:cs="Arial"/>
          <w:sz w:val="22"/>
          <w:szCs w:val="22"/>
        </w:rPr>
        <w:t xml:space="preserve">foi aplicado </w:t>
      </w:r>
      <w:r w:rsidR="007E0C63" w:rsidRPr="00220876">
        <w:rPr>
          <w:rFonts w:ascii="Palatino Linotype" w:hAnsi="Palatino Linotype" w:cs="Arial"/>
          <w:sz w:val="22"/>
          <w:szCs w:val="22"/>
        </w:rPr>
        <w:t xml:space="preserve">o uso de questionários embasado no trabalho de Medeiros et al. (2015). O questionário </w:t>
      </w:r>
      <w:r w:rsidRPr="00220876">
        <w:rPr>
          <w:rFonts w:ascii="Palatino Linotype" w:hAnsi="Palatino Linotype" w:cs="Arial"/>
          <w:sz w:val="22"/>
          <w:szCs w:val="22"/>
        </w:rPr>
        <w:t>foi</w:t>
      </w:r>
      <w:r w:rsidR="007E0C63" w:rsidRPr="00220876">
        <w:rPr>
          <w:rFonts w:ascii="Palatino Linotype" w:hAnsi="Palatino Linotype" w:cs="Arial"/>
          <w:sz w:val="22"/>
          <w:szCs w:val="22"/>
        </w:rPr>
        <w:t xml:space="preserve"> composto por vinte e duas perguntas fechadas de múltipla escolha</w:t>
      </w:r>
      <w:r w:rsidR="00D671C7" w:rsidRPr="00220876">
        <w:rPr>
          <w:rFonts w:ascii="Palatino Linotype" w:hAnsi="Palatino Linotype" w:cs="Arial"/>
          <w:sz w:val="22"/>
          <w:szCs w:val="22"/>
        </w:rPr>
        <w:t xml:space="preserve">, </w:t>
      </w:r>
      <w:r w:rsidR="007E0C63" w:rsidRPr="00220876">
        <w:rPr>
          <w:rFonts w:ascii="Palatino Linotype" w:hAnsi="Palatino Linotype" w:cs="Arial"/>
          <w:sz w:val="22"/>
          <w:szCs w:val="22"/>
        </w:rPr>
        <w:t>tendo o respondente que optar por uma das alternativas apresentadas</w:t>
      </w:r>
      <w:r w:rsidR="00840F7B" w:rsidRPr="00220876">
        <w:rPr>
          <w:rFonts w:ascii="Palatino Linotype" w:hAnsi="Palatino Linotype" w:cs="Arial"/>
          <w:sz w:val="22"/>
          <w:szCs w:val="22"/>
        </w:rPr>
        <w:t>, com exceção das questões referentes à formação acadêmica e a área em que atua na graduação, visto que os docentes podem tanto terem mais de uma formação acadêmica quanto atuar em outros cursos de graduação</w:t>
      </w:r>
      <w:r w:rsidR="007E0C63" w:rsidRPr="00220876">
        <w:rPr>
          <w:rFonts w:ascii="Palatino Linotype" w:hAnsi="Palatino Linotype" w:cs="Arial"/>
          <w:sz w:val="22"/>
          <w:szCs w:val="22"/>
        </w:rPr>
        <w:t xml:space="preserve">. As questões </w:t>
      </w:r>
      <w:r w:rsidR="007E4761" w:rsidRPr="00220876">
        <w:rPr>
          <w:rFonts w:ascii="Palatino Linotype" w:hAnsi="Palatino Linotype" w:cs="Arial"/>
          <w:sz w:val="22"/>
          <w:szCs w:val="22"/>
        </w:rPr>
        <w:t>foram</w:t>
      </w:r>
      <w:r w:rsidR="007E0C63" w:rsidRPr="00220876">
        <w:rPr>
          <w:rFonts w:ascii="Palatino Linotype" w:hAnsi="Palatino Linotype" w:cs="Arial"/>
          <w:sz w:val="22"/>
          <w:szCs w:val="22"/>
        </w:rPr>
        <w:t xml:space="preserve"> estruturadas em quatro blocos, que dizem respeito, primeiramente, ao perfil do docente de Ciências Contábeis. Em seguida </w:t>
      </w:r>
      <w:r w:rsidRPr="00220876">
        <w:rPr>
          <w:rFonts w:ascii="Palatino Linotype" w:hAnsi="Palatino Linotype" w:cs="Arial"/>
          <w:sz w:val="22"/>
          <w:szCs w:val="22"/>
        </w:rPr>
        <w:t>foi abordado</w:t>
      </w:r>
      <w:r w:rsidR="007E0C63" w:rsidRPr="00220876">
        <w:rPr>
          <w:rFonts w:ascii="Palatino Linotype" w:hAnsi="Palatino Linotype" w:cs="Arial"/>
          <w:sz w:val="22"/>
          <w:szCs w:val="22"/>
        </w:rPr>
        <w:t xml:space="preserve"> os aspectos cognitivos, destacando as questões metodológicas. O terceiro bloco </w:t>
      </w:r>
      <w:r w:rsidRPr="00220876">
        <w:rPr>
          <w:rFonts w:ascii="Palatino Linotype" w:hAnsi="Palatino Linotype" w:cs="Arial"/>
          <w:sz w:val="22"/>
          <w:szCs w:val="22"/>
        </w:rPr>
        <w:t>referiu-se</w:t>
      </w:r>
      <w:r w:rsidR="007E0C63" w:rsidRPr="00220876">
        <w:rPr>
          <w:rFonts w:ascii="Palatino Linotype" w:hAnsi="Palatino Linotype" w:cs="Arial"/>
          <w:sz w:val="22"/>
          <w:szCs w:val="22"/>
        </w:rPr>
        <w:t xml:space="preserve"> aos aspectos operacionais que estão relacionados à elaboração do documento (planejamento de pesquisa) e o quarto bloco </w:t>
      </w:r>
      <w:r w:rsidR="003C1B2B" w:rsidRPr="00220876">
        <w:rPr>
          <w:rFonts w:ascii="Palatino Linotype" w:hAnsi="Palatino Linotype" w:cs="Arial"/>
          <w:sz w:val="22"/>
          <w:szCs w:val="22"/>
        </w:rPr>
        <w:t>abrangeu</w:t>
      </w:r>
      <w:r w:rsidR="007E0C63" w:rsidRPr="00220876">
        <w:rPr>
          <w:rFonts w:ascii="Palatino Linotype" w:hAnsi="Palatino Linotype" w:cs="Arial"/>
          <w:sz w:val="22"/>
          <w:szCs w:val="22"/>
        </w:rPr>
        <w:t xml:space="preserve"> os aspectos relacionais inseridos no processo de orientação. </w:t>
      </w:r>
    </w:p>
    <w:p w:rsidR="00E920DB" w:rsidRPr="00220876" w:rsidRDefault="00E920DB" w:rsidP="00220876">
      <w:pPr>
        <w:spacing w:line="240" w:lineRule="auto"/>
        <w:rPr>
          <w:rFonts w:ascii="Palatino Linotype" w:hAnsi="Palatino Linotype" w:cs="Arial"/>
          <w:sz w:val="22"/>
          <w:szCs w:val="22"/>
        </w:rPr>
      </w:pPr>
      <w:r w:rsidRPr="00220876">
        <w:rPr>
          <w:rFonts w:ascii="Palatino Linotype" w:hAnsi="Palatino Linotype" w:cs="Arial"/>
          <w:sz w:val="22"/>
          <w:szCs w:val="22"/>
        </w:rPr>
        <w:t xml:space="preserve">No mês de fevereiro de 2017, o questionário foi alvo de um pré-teste com uma amostra reduzida de participantes, sendo escolhidos três docentes aleatoriamente de uma instituição particular de ensino superior na cidade do Recife, com o objetivo de identificar problemas na elaboração das questões e realizar eventuais ajustes. De acordo com </w:t>
      </w:r>
      <w:proofErr w:type="spellStart"/>
      <w:r w:rsidRPr="00220876">
        <w:rPr>
          <w:rFonts w:ascii="Palatino Linotype" w:hAnsi="Palatino Linotype" w:cs="Arial"/>
          <w:sz w:val="22"/>
          <w:szCs w:val="22"/>
        </w:rPr>
        <w:t>Creswell</w:t>
      </w:r>
      <w:proofErr w:type="spellEnd"/>
      <w:r w:rsidRPr="00220876">
        <w:rPr>
          <w:rFonts w:ascii="Palatino Linotype" w:hAnsi="Palatino Linotype" w:cs="Arial"/>
          <w:sz w:val="22"/>
          <w:szCs w:val="22"/>
        </w:rPr>
        <w:t xml:space="preserve"> (2007), o teste de campo “é importante para estabelecer a validade de conteúdo de um instrumento e para melhorar questões, formatos e escalas”. Foi identificado no pré-teste a necessidade de ajustar o questionário a partir da décima questão,</w:t>
      </w:r>
      <w:r w:rsidR="00E8022C" w:rsidRPr="00220876">
        <w:rPr>
          <w:rFonts w:ascii="Palatino Linotype" w:hAnsi="Palatino Linotype" w:cs="Arial"/>
          <w:sz w:val="22"/>
          <w:szCs w:val="22"/>
        </w:rPr>
        <w:t xml:space="preserve"> </w:t>
      </w:r>
      <w:r w:rsidRPr="00220876">
        <w:rPr>
          <w:rFonts w:ascii="Palatino Linotype" w:hAnsi="Palatino Linotype" w:cs="Arial"/>
          <w:sz w:val="22"/>
          <w:szCs w:val="22"/>
        </w:rPr>
        <w:t xml:space="preserve">tendo em vista que as respostas de múltiplas escolhas eram iguais, bem como acrescentar mais uma opção nas alternativas, sendo “não atende as expectativas”. </w:t>
      </w:r>
    </w:p>
    <w:p w:rsidR="00E920DB" w:rsidRPr="00220876" w:rsidRDefault="00E920DB" w:rsidP="00220876">
      <w:pPr>
        <w:spacing w:line="240" w:lineRule="auto"/>
        <w:rPr>
          <w:rFonts w:ascii="Palatino Linotype" w:hAnsi="Palatino Linotype" w:cs="Arial"/>
          <w:sz w:val="22"/>
          <w:szCs w:val="22"/>
        </w:rPr>
      </w:pPr>
      <w:r w:rsidRPr="00220876">
        <w:rPr>
          <w:rFonts w:ascii="Palatino Linotype" w:hAnsi="Palatino Linotype" w:cs="Arial"/>
          <w:sz w:val="22"/>
          <w:szCs w:val="22"/>
        </w:rPr>
        <w:t xml:space="preserve">Os docentes </w:t>
      </w:r>
      <w:r w:rsidR="0051436F" w:rsidRPr="00220876">
        <w:rPr>
          <w:rFonts w:ascii="Palatino Linotype" w:hAnsi="Palatino Linotype" w:cs="Arial"/>
          <w:sz w:val="22"/>
          <w:szCs w:val="22"/>
        </w:rPr>
        <w:t>foram</w:t>
      </w:r>
      <w:r w:rsidR="00E8022C" w:rsidRPr="00220876">
        <w:rPr>
          <w:rFonts w:ascii="Palatino Linotype" w:hAnsi="Palatino Linotype" w:cs="Arial"/>
          <w:sz w:val="22"/>
          <w:szCs w:val="22"/>
        </w:rPr>
        <w:t xml:space="preserve"> </w:t>
      </w:r>
      <w:r w:rsidR="00D573EB" w:rsidRPr="00220876">
        <w:rPr>
          <w:rFonts w:ascii="Palatino Linotype" w:hAnsi="Palatino Linotype" w:cs="Arial"/>
          <w:sz w:val="22"/>
          <w:szCs w:val="22"/>
        </w:rPr>
        <w:t>questionados</w:t>
      </w:r>
      <w:r w:rsidR="00E8022C" w:rsidRPr="00220876">
        <w:rPr>
          <w:rFonts w:ascii="Palatino Linotype" w:hAnsi="Palatino Linotype" w:cs="Arial"/>
          <w:sz w:val="22"/>
          <w:szCs w:val="22"/>
        </w:rPr>
        <w:t xml:space="preserve"> </w:t>
      </w:r>
      <w:r w:rsidRPr="00220876">
        <w:rPr>
          <w:rFonts w:ascii="Palatino Linotype" w:hAnsi="Palatino Linotype" w:cs="Arial"/>
          <w:sz w:val="22"/>
          <w:szCs w:val="22"/>
        </w:rPr>
        <w:t xml:space="preserve">por meio de um questionário com vinte e duas questões: nove fechadas de múltipla escolha e treze mensuradas por meio de escala do tipo </w:t>
      </w:r>
      <w:proofErr w:type="spellStart"/>
      <w:r w:rsidRPr="00220876">
        <w:rPr>
          <w:rFonts w:ascii="Palatino Linotype" w:hAnsi="Palatino Linotype" w:cs="Arial"/>
          <w:sz w:val="22"/>
          <w:szCs w:val="22"/>
        </w:rPr>
        <w:t>Likert</w:t>
      </w:r>
      <w:proofErr w:type="spellEnd"/>
      <w:r w:rsidRPr="00220876">
        <w:rPr>
          <w:rFonts w:ascii="Palatino Linotype" w:hAnsi="Palatino Linotype" w:cs="Arial"/>
          <w:sz w:val="22"/>
          <w:szCs w:val="22"/>
        </w:rPr>
        <w:t xml:space="preserve"> (em 6 pontos), redefinida como: 1 (não atende as expectativas), 2 (atende a poucas </w:t>
      </w:r>
      <w:r w:rsidRPr="00220876">
        <w:rPr>
          <w:rFonts w:ascii="Palatino Linotype" w:hAnsi="Palatino Linotype" w:cs="Arial"/>
          <w:sz w:val="22"/>
          <w:szCs w:val="22"/>
        </w:rPr>
        <w:lastRenderedPageBreak/>
        <w:t>expectativas), 3 (atende a algumas expectativas),</w:t>
      </w:r>
      <w:r w:rsidR="004C2E6F" w:rsidRPr="00220876">
        <w:rPr>
          <w:rFonts w:ascii="Palatino Linotype" w:hAnsi="Palatino Linotype" w:cs="Arial"/>
          <w:sz w:val="22"/>
          <w:szCs w:val="22"/>
        </w:rPr>
        <w:t xml:space="preserve"> </w:t>
      </w:r>
      <w:r w:rsidRPr="00220876">
        <w:rPr>
          <w:rFonts w:ascii="Palatino Linotype" w:hAnsi="Palatino Linotype" w:cs="Arial"/>
          <w:sz w:val="22"/>
          <w:szCs w:val="22"/>
        </w:rPr>
        <w:t>4 (atende a maioria das expectativas),</w:t>
      </w:r>
      <w:r w:rsidR="004C2E6F" w:rsidRPr="00220876">
        <w:rPr>
          <w:rFonts w:ascii="Palatino Linotype" w:hAnsi="Palatino Linotype" w:cs="Arial"/>
          <w:sz w:val="22"/>
          <w:szCs w:val="22"/>
        </w:rPr>
        <w:t xml:space="preserve"> </w:t>
      </w:r>
      <w:r w:rsidRPr="00220876">
        <w:rPr>
          <w:rFonts w:ascii="Palatino Linotype" w:hAnsi="Palatino Linotype" w:cs="Arial"/>
          <w:sz w:val="22"/>
          <w:szCs w:val="22"/>
        </w:rPr>
        <w:t xml:space="preserve">5 (atende a todas expectativas) e 6 (excede as expectativas). A escala de </w:t>
      </w:r>
      <w:proofErr w:type="spellStart"/>
      <w:r w:rsidRPr="00220876">
        <w:rPr>
          <w:rFonts w:ascii="Palatino Linotype" w:hAnsi="Palatino Linotype" w:cs="Arial"/>
          <w:sz w:val="22"/>
          <w:szCs w:val="22"/>
        </w:rPr>
        <w:t>Likert</w:t>
      </w:r>
      <w:proofErr w:type="spellEnd"/>
      <w:r w:rsidRPr="00220876">
        <w:rPr>
          <w:rFonts w:ascii="Palatino Linotype" w:hAnsi="Palatino Linotype" w:cs="Arial"/>
          <w:sz w:val="22"/>
          <w:szCs w:val="22"/>
        </w:rPr>
        <w:t xml:space="preserve"> é usada para medir concordância de pessoas a determinadas afirmações relacionadas a construtos de interesse, sendo que a escala original seria aplicada com cinco pontos, mas atualmente existem modelos chamados do tipo </w:t>
      </w:r>
      <w:proofErr w:type="spellStart"/>
      <w:r w:rsidRPr="00220876">
        <w:rPr>
          <w:rFonts w:ascii="Palatino Linotype" w:hAnsi="Palatino Linotype" w:cs="Arial"/>
          <w:sz w:val="22"/>
          <w:szCs w:val="22"/>
        </w:rPr>
        <w:t>Likert</w:t>
      </w:r>
      <w:proofErr w:type="spellEnd"/>
      <w:r w:rsidRPr="00220876">
        <w:rPr>
          <w:rFonts w:ascii="Palatino Linotype" w:hAnsi="Palatino Linotype" w:cs="Arial"/>
          <w:sz w:val="22"/>
          <w:szCs w:val="22"/>
        </w:rPr>
        <w:t xml:space="preserve"> com variações nas pontuações, dependendo do critério do pesquisador (</w:t>
      </w:r>
      <w:r w:rsidR="00F95C19">
        <w:rPr>
          <w:rFonts w:ascii="Palatino Linotype" w:hAnsi="Palatino Linotype" w:cs="Arial"/>
          <w:sz w:val="22"/>
          <w:szCs w:val="22"/>
        </w:rPr>
        <w:t>Silva Júnior &amp; Costa</w:t>
      </w:r>
      <w:r w:rsidRPr="00220876">
        <w:rPr>
          <w:rFonts w:ascii="Palatino Linotype" w:hAnsi="Palatino Linotype" w:cs="Arial"/>
          <w:sz w:val="22"/>
          <w:szCs w:val="22"/>
        </w:rPr>
        <w:t>, 2014).</w:t>
      </w:r>
    </w:p>
    <w:p w:rsidR="00E920DB" w:rsidRPr="00220876" w:rsidRDefault="00E920DB" w:rsidP="00220876">
      <w:pPr>
        <w:spacing w:line="240" w:lineRule="auto"/>
        <w:rPr>
          <w:rFonts w:ascii="Palatino Linotype" w:hAnsi="Palatino Linotype" w:cs="Arial"/>
          <w:sz w:val="22"/>
          <w:szCs w:val="22"/>
        </w:rPr>
      </w:pPr>
      <w:r w:rsidRPr="00220876">
        <w:rPr>
          <w:rFonts w:ascii="Palatino Linotype" w:hAnsi="Palatino Linotype" w:cs="Arial"/>
          <w:sz w:val="22"/>
          <w:szCs w:val="22"/>
        </w:rPr>
        <w:t xml:space="preserve">A coleta de dados </w:t>
      </w:r>
      <w:r w:rsidR="00771E52" w:rsidRPr="00220876">
        <w:rPr>
          <w:rFonts w:ascii="Palatino Linotype" w:hAnsi="Palatino Linotype" w:cs="Arial"/>
          <w:sz w:val="22"/>
          <w:szCs w:val="22"/>
        </w:rPr>
        <w:t>foi</w:t>
      </w:r>
      <w:r w:rsidRPr="00220876">
        <w:rPr>
          <w:rFonts w:ascii="Palatino Linotype" w:hAnsi="Palatino Linotype" w:cs="Arial"/>
          <w:sz w:val="22"/>
          <w:szCs w:val="22"/>
        </w:rPr>
        <w:t xml:space="preserve"> realizada nas instituições particulares e públicas de ensino superior na cidade do Recife</w:t>
      </w:r>
      <w:r w:rsidR="00B4259C" w:rsidRPr="00220876">
        <w:rPr>
          <w:rFonts w:ascii="Palatino Linotype" w:hAnsi="Palatino Linotype" w:cs="Arial"/>
          <w:sz w:val="22"/>
          <w:szCs w:val="22"/>
        </w:rPr>
        <w:t xml:space="preserve"> e Ipojuca</w:t>
      </w:r>
      <w:r w:rsidRPr="00220876">
        <w:rPr>
          <w:rFonts w:ascii="Palatino Linotype" w:hAnsi="Palatino Linotype" w:cs="Arial"/>
          <w:sz w:val="22"/>
          <w:szCs w:val="22"/>
        </w:rPr>
        <w:t xml:space="preserve"> com a entrega do questionário impresso aos docentes do curso de Ciências Contábeis, no período de março a abril de 2017.</w:t>
      </w:r>
    </w:p>
    <w:p w:rsidR="00E920DB" w:rsidRPr="00220876" w:rsidRDefault="00E920DB" w:rsidP="00220876">
      <w:pPr>
        <w:spacing w:line="240" w:lineRule="auto"/>
        <w:rPr>
          <w:rFonts w:ascii="Palatino Linotype" w:eastAsia="Calibri" w:hAnsi="Palatino Linotype" w:cs="Arial"/>
          <w:sz w:val="22"/>
          <w:szCs w:val="22"/>
        </w:rPr>
      </w:pPr>
      <w:r w:rsidRPr="00220876">
        <w:rPr>
          <w:rFonts w:ascii="Palatino Linotype" w:eastAsia="Calibri" w:hAnsi="Palatino Linotype" w:cs="Arial"/>
          <w:sz w:val="22"/>
          <w:szCs w:val="22"/>
        </w:rPr>
        <w:t xml:space="preserve">Na coleta de dados, </w:t>
      </w:r>
      <w:r w:rsidRPr="00220876">
        <w:rPr>
          <w:rFonts w:ascii="Palatino Linotype" w:hAnsi="Palatino Linotype" w:cs="Arial"/>
          <w:sz w:val="22"/>
          <w:szCs w:val="22"/>
        </w:rPr>
        <w:t xml:space="preserve">os docentes </w:t>
      </w:r>
      <w:r w:rsidR="00771E52" w:rsidRPr="00220876">
        <w:rPr>
          <w:rFonts w:ascii="Palatino Linotype" w:hAnsi="Palatino Linotype" w:cs="Arial"/>
          <w:sz w:val="22"/>
          <w:szCs w:val="22"/>
        </w:rPr>
        <w:t>foram</w:t>
      </w:r>
      <w:r w:rsidRPr="00220876">
        <w:rPr>
          <w:rFonts w:ascii="Palatino Linotype" w:hAnsi="Palatino Linotype" w:cs="Arial"/>
          <w:sz w:val="22"/>
          <w:szCs w:val="22"/>
        </w:rPr>
        <w:t xml:space="preserve"> esclarecidos </w:t>
      </w:r>
      <w:r w:rsidRPr="00220876">
        <w:rPr>
          <w:rFonts w:ascii="Palatino Linotype" w:eastAsia="Calibri" w:hAnsi="Palatino Linotype" w:cs="Arial"/>
          <w:sz w:val="22"/>
          <w:szCs w:val="22"/>
        </w:rPr>
        <w:t xml:space="preserve">sobre os objetivos da pesquisa e sobre o interesse na história de cada um, com a intenção de remontar as causas que pudessem levar à finalidade da pesquisa. A coleta </w:t>
      </w:r>
      <w:r w:rsidR="00F93611" w:rsidRPr="00220876">
        <w:rPr>
          <w:rFonts w:ascii="Palatino Linotype" w:eastAsia="Calibri" w:hAnsi="Palatino Linotype" w:cs="Arial"/>
          <w:sz w:val="22"/>
          <w:szCs w:val="22"/>
        </w:rPr>
        <w:t xml:space="preserve">foi </w:t>
      </w:r>
      <w:r w:rsidRPr="00220876">
        <w:rPr>
          <w:rFonts w:ascii="Palatino Linotype" w:eastAsia="Calibri" w:hAnsi="Palatino Linotype" w:cs="Arial"/>
          <w:sz w:val="22"/>
          <w:szCs w:val="22"/>
        </w:rPr>
        <w:t xml:space="preserve">de forma voluntária, respeitando o direito de privacidade e a garantia de que as informações prestadas não </w:t>
      </w:r>
      <w:r w:rsidR="0040743C" w:rsidRPr="00220876">
        <w:rPr>
          <w:rFonts w:ascii="Palatino Linotype" w:eastAsia="Calibri" w:hAnsi="Palatino Linotype" w:cs="Arial"/>
          <w:sz w:val="22"/>
          <w:szCs w:val="22"/>
        </w:rPr>
        <w:t>tiveram</w:t>
      </w:r>
      <w:r w:rsidRPr="00220876">
        <w:rPr>
          <w:rFonts w:ascii="Palatino Linotype" w:eastAsia="Calibri" w:hAnsi="Palatino Linotype" w:cs="Arial"/>
          <w:sz w:val="22"/>
          <w:szCs w:val="22"/>
        </w:rPr>
        <w:t xml:space="preserve"> outra finalidade, esclarecendo ao pesquisado a relevância de sua participação na pesquisa e de tal forma que não prejudi</w:t>
      </w:r>
      <w:r w:rsidRPr="00220876">
        <w:rPr>
          <w:rFonts w:ascii="Palatino Linotype" w:hAnsi="Palatino Linotype" w:cs="Arial"/>
          <w:sz w:val="22"/>
          <w:szCs w:val="22"/>
        </w:rPr>
        <w:t>que</w:t>
      </w:r>
      <w:r w:rsidRPr="00220876">
        <w:rPr>
          <w:rFonts w:ascii="Palatino Linotype" w:eastAsia="Calibri" w:hAnsi="Palatino Linotype" w:cs="Arial"/>
          <w:sz w:val="22"/>
          <w:szCs w:val="22"/>
        </w:rPr>
        <w:t xml:space="preserve"> o desenvolvimento de suas tarefas.</w:t>
      </w:r>
    </w:p>
    <w:p w:rsidR="001C5FE2" w:rsidRPr="00220876" w:rsidRDefault="00850804" w:rsidP="00220876">
      <w:pPr>
        <w:autoSpaceDE w:val="0"/>
        <w:autoSpaceDN w:val="0"/>
        <w:adjustRightInd w:val="0"/>
        <w:spacing w:line="240" w:lineRule="auto"/>
        <w:rPr>
          <w:rFonts w:ascii="Palatino Linotype" w:eastAsia="Calibri" w:hAnsi="Palatino Linotype" w:cs="Arial"/>
          <w:sz w:val="22"/>
          <w:szCs w:val="22"/>
        </w:rPr>
      </w:pPr>
      <w:r w:rsidRPr="00220876">
        <w:rPr>
          <w:rFonts w:ascii="Palatino Linotype" w:eastAsia="Calibri" w:hAnsi="Palatino Linotype" w:cs="Arial"/>
          <w:sz w:val="22"/>
          <w:szCs w:val="22"/>
        </w:rPr>
        <w:t>O questionário teve</w:t>
      </w:r>
      <w:r w:rsidR="00E920DB" w:rsidRPr="00220876">
        <w:rPr>
          <w:rFonts w:ascii="Palatino Linotype" w:eastAsia="Calibri" w:hAnsi="Palatino Linotype" w:cs="Arial"/>
          <w:sz w:val="22"/>
          <w:szCs w:val="22"/>
        </w:rPr>
        <w:t xml:space="preserve"> sua consistência interna testada através do </w:t>
      </w:r>
      <w:r w:rsidR="00056C74" w:rsidRPr="00220876">
        <w:rPr>
          <w:rFonts w:ascii="Palatino Linotype" w:eastAsia="Calibri" w:hAnsi="Palatino Linotype" w:cs="Arial"/>
          <w:sz w:val="22"/>
          <w:szCs w:val="22"/>
        </w:rPr>
        <w:t>A</w:t>
      </w:r>
      <w:r w:rsidR="00E920DB" w:rsidRPr="00220876">
        <w:rPr>
          <w:rFonts w:ascii="Palatino Linotype" w:eastAsia="Calibri" w:hAnsi="Palatino Linotype" w:cs="Arial"/>
          <w:sz w:val="22"/>
          <w:szCs w:val="22"/>
        </w:rPr>
        <w:t xml:space="preserve">lfa de </w:t>
      </w:r>
      <w:proofErr w:type="spellStart"/>
      <w:r w:rsidR="00E920DB" w:rsidRPr="00220876">
        <w:rPr>
          <w:rFonts w:ascii="Palatino Linotype" w:eastAsia="Calibri" w:hAnsi="Palatino Linotype" w:cs="Arial"/>
          <w:sz w:val="22"/>
          <w:szCs w:val="22"/>
        </w:rPr>
        <w:t>Cronbach</w:t>
      </w:r>
      <w:proofErr w:type="spellEnd"/>
      <w:r w:rsidR="00E920DB" w:rsidRPr="00220876">
        <w:rPr>
          <w:rFonts w:ascii="Palatino Linotype" w:eastAsia="Calibri" w:hAnsi="Palatino Linotype" w:cs="Arial"/>
          <w:sz w:val="22"/>
          <w:szCs w:val="22"/>
        </w:rPr>
        <w:t xml:space="preserve">, que demonstra a confiabilidade interna do instrumento de coleta. </w:t>
      </w:r>
      <w:r w:rsidR="00B70ABB" w:rsidRPr="00220876">
        <w:rPr>
          <w:rFonts w:ascii="Palatino Linotype" w:eastAsia="Calibri" w:hAnsi="Palatino Linotype" w:cs="Arial"/>
          <w:sz w:val="22"/>
          <w:szCs w:val="22"/>
        </w:rPr>
        <w:t xml:space="preserve">O coeficiente </w:t>
      </w:r>
      <w:r w:rsidR="00056C74" w:rsidRPr="00220876">
        <w:rPr>
          <w:rFonts w:ascii="Palatino Linotype" w:eastAsia="Calibri" w:hAnsi="Palatino Linotype" w:cs="Arial"/>
          <w:sz w:val="22"/>
          <w:szCs w:val="22"/>
        </w:rPr>
        <w:t>A</w:t>
      </w:r>
      <w:r w:rsidR="00B70ABB" w:rsidRPr="00220876">
        <w:rPr>
          <w:rFonts w:ascii="Palatino Linotype" w:eastAsia="Calibri" w:hAnsi="Palatino Linotype" w:cs="Arial"/>
          <w:sz w:val="22"/>
          <w:szCs w:val="22"/>
        </w:rPr>
        <w:t xml:space="preserve">lfa de </w:t>
      </w:r>
      <w:proofErr w:type="spellStart"/>
      <w:r w:rsidR="00B70ABB" w:rsidRPr="00220876">
        <w:rPr>
          <w:rFonts w:ascii="Palatino Linotype" w:eastAsia="Calibri" w:hAnsi="Palatino Linotype" w:cs="Arial"/>
          <w:sz w:val="22"/>
          <w:szCs w:val="22"/>
        </w:rPr>
        <w:t>Cronbach</w:t>
      </w:r>
      <w:proofErr w:type="spellEnd"/>
      <w:r w:rsidR="00B70ABB" w:rsidRPr="00220876">
        <w:rPr>
          <w:rFonts w:ascii="Palatino Linotype" w:eastAsia="Calibri" w:hAnsi="Palatino Linotype" w:cs="Arial"/>
          <w:sz w:val="22"/>
          <w:szCs w:val="22"/>
        </w:rPr>
        <w:t xml:space="preserve">, </w:t>
      </w:r>
      <w:r w:rsidR="0082500E" w:rsidRPr="00220876">
        <w:rPr>
          <w:rFonts w:ascii="Palatino Linotype" w:eastAsia="Calibri" w:hAnsi="Palatino Linotype" w:cs="Arial"/>
          <w:sz w:val="22"/>
          <w:szCs w:val="22"/>
        </w:rPr>
        <w:t>segundo</w:t>
      </w:r>
      <w:r w:rsidR="00E8022C" w:rsidRPr="00220876">
        <w:rPr>
          <w:rFonts w:ascii="Palatino Linotype" w:eastAsia="Calibri" w:hAnsi="Palatino Linotype" w:cs="Arial"/>
          <w:sz w:val="22"/>
          <w:szCs w:val="22"/>
        </w:rPr>
        <w:t xml:space="preserve"> </w:t>
      </w:r>
      <w:r w:rsidR="00F95C19">
        <w:rPr>
          <w:rFonts w:ascii="Palatino Linotype" w:eastAsia="Calibri" w:hAnsi="Palatino Linotype" w:cs="Arial"/>
          <w:sz w:val="22"/>
          <w:szCs w:val="22"/>
        </w:rPr>
        <w:t xml:space="preserve">Hora, Monteiro &amp; </w:t>
      </w:r>
      <w:proofErr w:type="spellStart"/>
      <w:r w:rsidR="00F95C19">
        <w:rPr>
          <w:rFonts w:ascii="Palatino Linotype" w:eastAsia="Calibri" w:hAnsi="Palatino Linotype" w:cs="Arial"/>
          <w:sz w:val="22"/>
          <w:szCs w:val="22"/>
        </w:rPr>
        <w:t>Arica</w:t>
      </w:r>
      <w:proofErr w:type="spellEnd"/>
      <w:r w:rsidR="00760F7C" w:rsidRPr="00220876">
        <w:rPr>
          <w:rFonts w:ascii="Palatino Linotype" w:eastAsia="Calibri" w:hAnsi="Palatino Linotype" w:cs="Arial"/>
          <w:sz w:val="22"/>
          <w:szCs w:val="22"/>
        </w:rPr>
        <w:t xml:space="preserve"> (</w:t>
      </w:r>
      <w:r w:rsidR="000372DB" w:rsidRPr="00220876">
        <w:rPr>
          <w:rFonts w:ascii="Palatino Linotype" w:eastAsia="Calibri" w:hAnsi="Palatino Linotype" w:cs="Arial"/>
          <w:sz w:val="22"/>
          <w:szCs w:val="22"/>
        </w:rPr>
        <w:t>2010</w:t>
      </w:r>
      <w:r w:rsidR="00760F7C" w:rsidRPr="00220876">
        <w:rPr>
          <w:rFonts w:ascii="Palatino Linotype" w:eastAsia="Calibri" w:hAnsi="Palatino Linotype" w:cs="Arial"/>
          <w:sz w:val="22"/>
          <w:szCs w:val="22"/>
        </w:rPr>
        <w:t xml:space="preserve">), é uma forma de estimar a confiabilidade de um questionário aplicado em uma pesquisa, onde o alfa mede a correlação entre respostas em um questionário através da análise do perfil das respostas dadas pelos respondentes. </w:t>
      </w:r>
    </w:p>
    <w:p w:rsidR="00E920DB" w:rsidRPr="00220876" w:rsidRDefault="00E920DB" w:rsidP="00220876">
      <w:pPr>
        <w:autoSpaceDE w:val="0"/>
        <w:autoSpaceDN w:val="0"/>
        <w:adjustRightInd w:val="0"/>
        <w:spacing w:line="240" w:lineRule="auto"/>
        <w:rPr>
          <w:rFonts w:ascii="Palatino Linotype" w:eastAsia="Calibri" w:hAnsi="Palatino Linotype" w:cs="Arial"/>
          <w:sz w:val="22"/>
          <w:szCs w:val="22"/>
        </w:rPr>
      </w:pPr>
      <w:r w:rsidRPr="00220876">
        <w:rPr>
          <w:rFonts w:ascii="Palatino Linotype" w:eastAsia="Calibri" w:hAnsi="Palatino Linotype" w:cs="Arial"/>
          <w:sz w:val="22"/>
          <w:szCs w:val="22"/>
        </w:rPr>
        <w:t>Feita a coleta, proced</w:t>
      </w:r>
      <w:r w:rsidR="00AB42B0" w:rsidRPr="00220876">
        <w:rPr>
          <w:rFonts w:ascii="Palatino Linotype" w:eastAsia="Calibri" w:hAnsi="Palatino Linotype" w:cs="Arial"/>
          <w:sz w:val="22"/>
          <w:szCs w:val="22"/>
        </w:rPr>
        <w:t>eu-se</w:t>
      </w:r>
      <w:r w:rsidRPr="00220876">
        <w:rPr>
          <w:rFonts w:ascii="Palatino Linotype" w:eastAsia="Calibri" w:hAnsi="Palatino Linotype" w:cs="Arial"/>
          <w:sz w:val="22"/>
          <w:szCs w:val="22"/>
        </w:rPr>
        <w:t xml:space="preserve"> a organização e tabulação dos dados que </w:t>
      </w:r>
      <w:r w:rsidR="00AB42B0" w:rsidRPr="00220876">
        <w:rPr>
          <w:rFonts w:ascii="Palatino Linotype" w:eastAsia="Calibri" w:hAnsi="Palatino Linotype" w:cs="Arial"/>
          <w:sz w:val="22"/>
          <w:szCs w:val="22"/>
        </w:rPr>
        <w:t>foram</w:t>
      </w:r>
      <w:r w:rsidRPr="00220876">
        <w:rPr>
          <w:rFonts w:ascii="Palatino Linotype" w:eastAsia="Calibri" w:hAnsi="Palatino Linotype" w:cs="Arial"/>
          <w:sz w:val="22"/>
          <w:szCs w:val="22"/>
        </w:rPr>
        <w:t xml:space="preserve"> desenvolvidos a partir do software Microsoft Excel, apresentando-se em forma de gráficos e sobre a forma de percentual, caracterizando-se como uma análise descritiva que vai descrever e resumir as informações. Em seguida </w:t>
      </w:r>
      <w:r w:rsidR="002861F7" w:rsidRPr="00220876">
        <w:rPr>
          <w:rFonts w:ascii="Palatino Linotype" w:eastAsia="Calibri" w:hAnsi="Palatino Linotype" w:cs="Arial"/>
          <w:sz w:val="22"/>
          <w:szCs w:val="22"/>
        </w:rPr>
        <w:t>foi</w:t>
      </w:r>
      <w:r w:rsidRPr="00220876">
        <w:rPr>
          <w:rFonts w:ascii="Palatino Linotype" w:eastAsia="Calibri" w:hAnsi="Palatino Linotype" w:cs="Arial"/>
          <w:sz w:val="22"/>
          <w:szCs w:val="22"/>
        </w:rPr>
        <w:t xml:space="preserve"> utilizado o software </w:t>
      </w:r>
      <w:proofErr w:type="spellStart"/>
      <w:r w:rsidRPr="00220876">
        <w:rPr>
          <w:rFonts w:ascii="Palatino Linotype" w:eastAsia="Calibri" w:hAnsi="Palatino Linotype" w:cs="Arial"/>
          <w:i/>
          <w:sz w:val="22"/>
          <w:szCs w:val="22"/>
        </w:rPr>
        <w:t>Statistical</w:t>
      </w:r>
      <w:proofErr w:type="spellEnd"/>
      <w:r w:rsidR="00E8022C" w:rsidRPr="00220876">
        <w:rPr>
          <w:rFonts w:ascii="Palatino Linotype" w:eastAsia="Calibri" w:hAnsi="Palatino Linotype" w:cs="Arial"/>
          <w:i/>
          <w:sz w:val="22"/>
          <w:szCs w:val="22"/>
        </w:rPr>
        <w:t xml:space="preserve"> </w:t>
      </w:r>
      <w:proofErr w:type="spellStart"/>
      <w:r w:rsidRPr="00220876">
        <w:rPr>
          <w:rFonts w:ascii="Palatino Linotype" w:eastAsia="Calibri" w:hAnsi="Palatino Linotype" w:cs="Arial"/>
          <w:i/>
          <w:sz w:val="22"/>
          <w:szCs w:val="22"/>
        </w:rPr>
        <w:t>Package</w:t>
      </w:r>
      <w:proofErr w:type="spellEnd"/>
      <w:r w:rsidRPr="00220876">
        <w:rPr>
          <w:rFonts w:ascii="Palatino Linotype" w:eastAsia="Calibri" w:hAnsi="Palatino Linotype" w:cs="Arial"/>
          <w:i/>
          <w:sz w:val="22"/>
          <w:szCs w:val="22"/>
        </w:rPr>
        <w:t xml:space="preserve"> for Social </w:t>
      </w:r>
      <w:proofErr w:type="spellStart"/>
      <w:r w:rsidRPr="00220876">
        <w:rPr>
          <w:rFonts w:ascii="Palatino Linotype" w:eastAsia="Calibri" w:hAnsi="Palatino Linotype" w:cs="Arial"/>
          <w:i/>
          <w:sz w:val="22"/>
          <w:szCs w:val="22"/>
        </w:rPr>
        <w:t>Scien</w:t>
      </w:r>
      <w:r w:rsidR="005C1BA4" w:rsidRPr="00220876">
        <w:rPr>
          <w:rFonts w:ascii="Palatino Linotype" w:eastAsia="Calibri" w:hAnsi="Palatino Linotype" w:cs="Arial"/>
          <w:i/>
          <w:sz w:val="22"/>
          <w:szCs w:val="22"/>
        </w:rPr>
        <w:t>c</w:t>
      </w:r>
      <w:r w:rsidRPr="00220876">
        <w:rPr>
          <w:rFonts w:ascii="Palatino Linotype" w:eastAsia="Calibri" w:hAnsi="Palatino Linotype" w:cs="Arial"/>
          <w:i/>
          <w:sz w:val="22"/>
          <w:szCs w:val="22"/>
        </w:rPr>
        <w:t>es</w:t>
      </w:r>
      <w:proofErr w:type="spellEnd"/>
      <w:r w:rsidRPr="00220876">
        <w:rPr>
          <w:rFonts w:ascii="Palatino Linotype" w:eastAsia="Calibri" w:hAnsi="Palatino Linotype" w:cs="Arial"/>
          <w:i/>
          <w:sz w:val="22"/>
          <w:szCs w:val="22"/>
        </w:rPr>
        <w:t xml:space="preserve"> – </w:t>
      </w:r>
      <w:r w:rsidRPr="00220876">
        <w:rPr>
          <w:rFonts w:ascii="Palatino Linotype" w:eastAsia="Calibri" w:hAnsi="Palatino Linotype" w:cs="Arial"/>
          <w:sz w:val="22"/>
          <w:szCs w:val="22"/>
        </w:rPr>
        <w:t xml:space="preserve">SPSS </w:t>
      </w:r>
      <w:r w:rsidR="00DC0FEC" w:rsidRPr="00220876">
        <w:rPr>
          <w:rFonts w:ascii="Palatino Linotype" w:eastAsia="Calibri" w:hAnsi="Palatino Linotype" w:cs="Arial"/>
          <w:sz w:val="22"/>
          <w:szCs w:val="22"/>
        </w:rPr>
        <w:t xml:space="preserve">20.0 </w:t>
      </w:r>
      <w:r w:rsidRPr="00220876">
        <w:rPr>
          <w:rFonts w:ascii="Palatino Linotype" w:eastAsia="Calibri" w:hAnsi="Palatino Linotype" w:cs="Arial"/>
          <w:sz w:val="22"/>
          <w:szCs w:val="22"/>
        </w:rPr>
        <w:t>para a análise dos dados.</w:t>
      </w:r>
    </w:p>
    <w:p w:rsidR="00E920DB" w:rsidRPr="00220876" w:rsidRDefault="00E920DB" w:rsidP="00220876">
      <w:pPr>
        <w:autoSpaceDE w:val="0"/>
        <w:autoSpaceDN w:val="0"/>
        <w:adjustRightInd w:val="0"/>
        <w:spacing w:line="240" w:lineRule="auto"/>
        <w:rPr>
          <w:rFonts w:ascii="Palatino Linotype" w:eastAsia="Calibri" w:hAnsi="Palatino Linotype" w:cs="Arial"/>
          <w:sz w:val="22"/>
          <w:szCs w:val="22"/>
        </w:rPr>
      </w:pPr>
      <w:r w:rsidRPr="00220876">
        <w:rPr>
          <w:rFonts w:ascii="Palatino Linotype" w:eastAsia="Calibri" w:hAnsi="Palatino Linotype" w:cs="Arial"/>
          <w:sz w:val="22"/>
          <w:szCs w:val="22"/>
        </w:rPr>
        <w:t xml:space="preserve">Na primeira parte da pesquisa </w:t>
      </w:r>
      <w:r w:rsidR="002861F7" w:rsidRPr="00220876">
        <w:rPr>
          <w:rFonts w:ascii="Palatino Linotype" w:eastAsia="Calibri" w:hAnsi="Palatino Linotype" w:cs="Arial"/>
          <w:sz w:val="22"/>
          <w:szCs w:val="22"/>
        </w:rPr>
        <w:t>foi</w:t>
      </w:r>
      <w:r w:rsidRPr="00220876">
        <w:rPr>
          <w:rFonts w:ascii="Palatino Linotype" w:eastAsia="Calibri" w:hAnsi="Palatino Linotype" w:cs="Arial"/>
          <w:sz w:val="22"/>
          <w:szCs w:val="22"/>
        </w:rPr>
        <w:t xml:space="preserve"> analisado o perfil dos docentes considerando o tempo de atuação no ensino superior, a formação acadêmica e a área de atuação no ensino superior. </w:t>
      </w:r>
    </w:p>
    <w:p w:rsidR="00E920DB" w:rsidRPr="00220876" w:rsidRDefault="00E920DB" w:rsidP="00220876">
      <w:pPr>
        <w:autoSpaceDE w:val="0"/>
        <w:autoSpaceDN w:val="0"/>
        <w:adjustRightInd w:val="0"/>
        <w:spacing w:line="240" w:lineRule="auto"/>
        <w:rPr>
          <w:rFonts w:ascii="Palatino Linotype" w:eastAsia="Calibri" w:hAnsi="Palatino Linotype" w:cs="Arial"/>
          <w:sz w:val="22"/>
          <w:szCs w:val="22"/>
        </w:rPr>
      </w:pPr>
      <w:r w:rsidRPr="00220876">
        <w:rPr>
          <w:rFonts w:ascii="Palatino Linotype" w:eastAsia="Calibri" w:hAnsi="Palatino Linotype" w:cs="Arial"/>
          <w:sz w:val="22"/>
          <w:szCs w:val="22"/>
        </w:rPr>
        <w:t xml:space="preserve">A análise do aspecto cognitivo, segunda parte, </w:t>
      </w:r>
      <w:r w:rsidR="002861F7" w:rsidRPr="00220876">
        <w:rPr>
          <w:rFonts w:ascii="Palatino Linotype" w:eastAsia="Calibri" w:hAnsi="Palatino Linotype" w:cs="Arial"/>
          <w:sz w:val="22"/>
          <w:szCs w:val="22"/>
        </w:rPr>
        <w:t>levou</w:t>
      </w:r>
      <w:r w:rsidRPr="00220876">
        <w:rPr>
          <w:rFonts w:ascii="Palatino Linotype" w:eastAsia="Calibri" w:hAnsi="Palatino Linotype" w:cs="Arial"/>
          <w:sz w:val="22"/>
          <w:szCs w:val="22"/>
        </w:rPr>
        <w:t xml:space="preserve"> em consideração o nível acadêmico dos pesquisados, a atuação na pós-graduação e em atividades de pesquisa e extensão, o volume de orientações prestadas em </w:t>
      </w:r>
      <w:proofErr w:type="spellStart"/>
      <w:r w:rsidRPr="00220876">
        <w:rPr>
          <w:rFonts w:ascii="Palatino Linotype" w:eastAsia="Calibri" w:hAnsi="Palatino Linotype" w:cs="Arial"/>
          <w:sz w:val="22"/>
          <w:szCs w:val="22"/>
        </w:rPr>
        <w:t>TCC’s</w:t>
      </w:r>
      <w:proofErr w:type="spellEnd"/>
      <w:r w:rsidRPr="00220876">
        <w:rPr>
          <w:rFonts w:ascii="Palatino Linotype" w:eastAsia="Calibri" w:hAnsi="Palatino Linotype" w:cs="Arial"/>
          <w:sz w:val="22"/>
          <w:szCs w:val="22"/>
        </w:rPr>
        <w:t>, participação em bancas examinadoras e publicações em anais e eventos científicos.</w:t>
      </w:r>
    </w:p>
    <w:p w:rsidR="00E920DB" w:rsidRPr="00220876" w:rsidRDefault="00E920DB" w:rsidP="00220876">
      <w:pPr>
        <w:autoSpaceDE w:val="0"/>
        <w:autoSpaceDN w:val="0"/>
        <w:adjustRightInd w:val="0"/>
        <w:spacing w:line="240" w:lineRule="auto"/>
        <w:rPr>
          <w:rFonts w:ascii="Palatino Linotype" w:eastAsia="Calibri" w:hAnsi="Palatino Linotype" w:cs="Arial"/>
          <w:sz w:val="22"/>
          <w:szCs w:val="22"/>
        </w:rPr>
      </w:pPr>
      <w:r w:rsidRPr="00220876">
        <w:rPr>
          <w:rFonts w:ascii="Palatino Linotype" w:eastAsia="Calibri" w:hAnsi="Palatino Linotype" w:cs="Arial"/>
          <w:sz w:val="22"/>
          <w:szCs w:val="22"/>
        </w:rPr>
        <w:t xml:space="preserve">A terceira parte </w:t>
      </w:r>
      <w:r w:rsidR="002861F7" w:rsidRPr="00220876">
        <w:rPr>
          <w:rFonts w:ascii="Palatino Linotype" w:eastAsia="Calibri" w:hAnsi="Palatino Linotype" w:cs="Arial"/>
          <w:sz w:val="22"/>
          <w:szCs w:val="22"/>
        </w:rPr>
        <w:t>abordou</w:t>
      </w:r>
      <w:r w:rsidRPr="00220876">
        <w:rPr>
          <w:rFonts w:ascii="Palatino Linotype" w:eastAsia="Calibri" w:hAnsi="Palatino Linotype" w:cs="Arial"/>
          <w:sz w:val="22"/>
          <w:szCs w:val="22"/>
        </w:rPr>
        <w:t xml:space="preserve"> as questões operacionais que </w:t>
      </w:r>
      <w:r w:rsidR="004C2E6F" w:rsidRPr="00220876">
        <w:rPr>
          <w:rFonts w:ascii="Palatino Linotype" w:eastAsia="Calibri" w:hAnsi="Palatino Linotype" w:cs="Arial"/>
          <w:sz w:val="22"/>
          <w:szCs w:val="22"/>
        </w:rPr>
        <w:t>foram</w:t>
      </w:r>
      <w:r w:rsidRPr="00220876">
        <w:rPr>
          <w:rFonts w:ascii="Palatino Linotype" w:eastAsia="Calibri" w:hAnsi="Palatino Linotype" w:cs="Arial"/>
          <w:sz w:val="22"/>
          <w:szCs w:val="22"/>
        </w:rPr>
        <w:t xml:space="preserve"> subdivididas em dois momentos, o aspecto operacional I e II. As questões do aspecto operacional I </w:t>
      </w:r>
      <w:r w:rsidR="00A31DDE" w:rsidRPr="00220876">
        <w:rPr>
          <w:rFonts w:ascii="Palatino Linotype" w:eastAsia="Calibri" w:hAnsi="Palatino Linotype" w:cs="Arial"/>
          <w:sz w:val="22"/>
          <w:szCs w:val="22"/>
        </w:rPr>
        <w:t>disseram</w:t>
      </w:r>
      <w:r w:rsidRPr="00220876">
        <w:rPr>
          <w:rFonts w:ascii="Palatino Linotype" w:eastAsia="Calibri" w:hAnsi="Palatino Linotype" w:cs="Arial"/>
          <w:sz w:val="22"/>
          <w:szCs w:val="22"/>
        </w:rPr>
        <w:t xml:space="preserve"> respeito à relevância do tema, justificativa, problemática, referencial teórico, metodologia, redação, conclusão, e o aspecto operacional II abordar</w:t>
      </w:r>
      <w:r w:rsidR="00A31DDE" w:rsidRPr="00220876">
        <w:rPr>
          <w:rFonts w:ascii="Palatino Linotype" w:eastAsia="Calibri" w:hAnsi="Palatino Linotype" w:cs="Arial"/>
          <w:sz w:val="22"/>
          <w:szCs w:val="22"/>
        </w:rPr>
        <w:t>am</w:t>
      </w:r>
      <w:r w:rsidRPr="00220876">
        <w:rPr>
          <w:rFonts w:ascii="Palatino Linotype" w:eastAsia="Calibri" w:hAnsi="Palatino Linotype" w:cs="Arial"/>
          <w:sz w:val="22"/>
          <w:szCs w:val="22"/>
        </w:rPr>
        <w:t xml:space="preserve"> o cumprimento do cronograma, das normas do trabalho e as referências consultadas.</w:t>
      </w:r>
    </w:p>
    <w:p w:rsidR="00E920DB" w:rsidRDefault="00E920DB" w:rsidP="00220876">
      <w:pPr>
        <w:autoSpaceDE w:val="0"/>
        <w:autoSpaceDN w:val="0"/>
        <w:adjustRightInd w:val="0"/>
        <w:spacing w:line="240" w:lineRule="auto"/>
        <w:rPr>
          <w:rFonts w:ascii="Palatino Linotype" w:eastAsia="Calibri" w:hAnsi="Palatino Linotype" w:cs="Arial"/>
          <w:sz w:val="22"/>
          <w:szCs w:val="22"/>
        </w:rPr>
      </w:pPr>
      <w:r w:rsidRPr="00220876">
        <w:rPr>
          <w:rFonts w:ascii="Palatino Linotype" w:eastAsia="Calibri" w:hAnsi="Palatino Linotype" w:cs="Arial"/>
          <w:sz w:val="22"/>
          <w:szCs w:val="22"/>
        </w:rPr>
        <w:t xml:space="preserve">O aspecto relacional introduzido no processo de elaboração de </w:t>
      </w:r>
      <w:proofErr w:type="spellStart"/>
      <w:r w:rsidRPr="00220876">
        <w:rPr>
          <w:rFonts w:ascii="Palatino Linotype" w:eastAsia="Calibri" w:hAnsi="Palatino Linotype" w:cs="Arial"/>
          <w:sz w:val="22"/>
          <w:szCs w:val="22"/>
        </w:rPr>
        <w:t>TCC’s</w:t>
      </w:r>
      <w:proofErr w:type="spellEnd"/>
      <w:r w:rsidRPr="00220876">
        <w:rPr>
          <w:rFonts w:ascii="Palatino Linotype" w:eastAsia="Calibri" w:hAnsi="Palatino Linotype" w:cs="Arial"/>
          <w:sz w:val="22"/>
          <w:szCs w:val="22"/>
        </w:rPr>
        <w:t xml:space="preserve"> constitu</w:t>
      </w:r>
      <w:r w:rsidR="002861F7" w:rsidRPr="00220876">
        <w:rPr>
          <w:rFonts w:ascii="Palatino Linotype" w:eastAsia="Calibri" w:hAnsi="Palatino Linotype" w:cs="Arial"/>
          <w:sz w:val="22"/>
          <w:szCs w:val="22"/>
        </w:rPr>
        <w:t xml:space="preserve">iu </w:t>
      </w:r>
      <w:r w:rsidRPr="00220876">
        <w:rPr>
          <w:rFonts w:ascii="Palatino Linotype" w:eastAsia="Calibri" w:hAnsi="Palatino Linotype" w:cs="Arial"/>
          <w:sz w:val="22"/>
          <w:szCs w:val="22"/>
        </w:rPr>
        <w:t>a quarta parte, abordando-se itens como interesse, afinidade com o orientador, comunicação e cooperação.</w:t>
      </w:r>
    </w:p>
    <w:p w:rsidR="00F95C19" w:rsidRPr="00220876" w:rsidRDefault="00F95C19" w:rsidP="00220876">
      <w:pPr>
        <w:autoSpaceDE w:val="0"/>
        <w:autoSpaceDN w:val="0"/>
        <w:adjustRightInd w:val="0"/>
        <w:spacing w:line="240" w:lineRule="auto"/>
        <w:rPr>
          <w:rFonts w:ascii="Palatino Linotype" w:eastAsia="Calibri" w:hAnsi="Palatino Linotype" w:cs="Arial"/>
          <w:sz w:val="22"/>
          <w:szCs w:val="22"/>
        </w:rPr>
      </w:pPr>
    </w:p>
    <w:p w:rsidR="0088305C" w:rsidRDefault="0088305C" w:rsidP="00F95C19">
      <w:pPr>
        <w:pStyle w:val="Ttulo1"/>
        <w:spacing w:before="0" w:after="0" w:line="240" w:lineRule="auto"/>
        <w:ind w:firstLine="0"/>
        <w:rPr>
          <w:rFonts w:ascii="Palatino Linotype" w:hAnsi="Palatino Linotype"/>
          <w:sz w:val="22"/>
          <w:szCs w:val="22"/>
        </w:rPr>
      </w:pPr>
      <w:r w:rsidRPr="00220876">
        <w:rPr>
          <w:rFonts w:ascii="Palatino Linotype" w:hAnsi="Palatino Linotype"/>
          <w:sz w:val="22"/>
          <w:szCs w:val="22"/>
        </w:rPr>
        <w:t>ANÁLISE DOS RESULTADOS</w:t>
      </w:r>
    </w:p>
    <w:p w:rsidR="00F95C19" w:rsidRPr="00F95C19" w:rsidRDefault="00F95C19" w:rsidP="00F95C19">
      <w:pPr>
        <w:ind w:firstLine="0"/>
      </w:pPr>
    </w:p>
    <w:p w:rsidR="0088305C" w:rsidRPr="00220876" w:rsidRDefault="0088305C" w:rsidP="00F95C19">
      <w:pPr>
        <w:pStyle w:val="Ttulo2"/>
        <w:numPr>
          <w:ilvl w:val="0"/>
          <w:numId w:val="0"/>
        </w:numPr>
        <w:spacing w:before="0" w:after="0" w:line="240" w:lineRule="auto"/>
        <w:ind w:left="357"/>
        <w:rPr>
          <w:rFonts w:ascii="Palatino Linotype" w:hAnsi="Palatino Linotype"/>
          <w:sz w:val="22"/>
          <w:szCs w:val="22"/>
        </w:rPr>
      </w:pPr>
      <w:r w:rsidRPr="00220876">
        <w:rPr>
          <w:rFonts w:ascii="Palatino Linotype" w:hAnsi="Palatino Linotype"/>
          <w:sz w:val="22"/>
          <w:szCs w:val="22"/>
        </w:rPr>
        <w:t xml:space="preserve">4.1 </w:t>
      </w:r>
      <w:r w:rsidR="00F95C19">
        <w:rPr>
          <w:rFonts w:ascii="Palatino Linotype" w:hAnsi="Palatino Linotype"/>
          <w:sz w:val="22"/>
          <w:szCs w:val="22"/>
        </w:rPr>
        <w:t>Confiabilidade e Coeficiente Alfa d</w:t>
      </w:r>
      <w:r w:rsidR="00F95C19" w:rsidRPr="00220876">
        <w:rPr>
          <w:rFonts w:ascii="Palatino Linotype" w:hAnsi="Palatino Linotype"/>
          <w:sz w:val="22"/>
          <w:szCs w:val="22"/>
        </w:rPr>
        <w:t xml:space="preserve">e </w:t>
      </w:r>
      <w:proofErr w:type="spellStart"/>
      <w:r w:rsidR="00F95C19" w:rsidRPr="00220876">
        <w:rPr>
          <w:rFonts w:ascii="Palatino Linotype" w:hAnsi="Palatino Linotype"/>
          <w:sz w:val="22"/>
          <w:szCs w:val="22"/>
        </w:rPr>
        <w:t>Cronbach</w:t>
      </w:r>
      <w:proofErr w:type="spellEnd"/>
    </w:p>
    <w:p w:rsidR="0088305C" w:rsidRPr="00220876" w:rsidRDefault="0088305C" w:rsidP="00220876">
      <w:pPr>
        <w:spacing w:line="240" w:lineRule="auto"/>
        <w:rPr>
          <w:rFonts w:ascii="Palatino Linotype" w:eastAsia="Calibri" w:hAnsi="Palatino Linotype" w:cs="Arial"/>
          <w:sz w:val="22"/>
          <w:szCs w:val="22"/>
        </w:rPr>
      </w:pPr>
      <w:r w:rsidRPr="00220876">
        <w:rPr>
          <w:rFonts w:ascii="Palatino Linotype" w:hAnsi="Palatino Linotype"/>
          <w:sz w:val="22"/>
          <w:szCs w:val="22"/>
        </w:rPr>
        <w:t xml:space="preserve">Foi rodado o teste Alfa de </w:t>
      </w:r>
      <w:proofErr w:type="spellStart"/>
      <w:r w:rsidRPr="00220876">
        <w:rPr>
          <w:rFonts w:ascii="Palatino Linotype" w:hAnsi="Palatino Linotype"/>
          <w:sz w:val="22"/>
          <w:szCs w:val="22"/>
        </w:rPr>
        <w:t>Cronbach</w:t>
      </w:r>
      <w:proofErr w:type="spellEnd"/>
      <w:r w:rsidR="007F06B2" w:rsidRPr="00220876">
        <w:rPr>
          <w:rFonts w:ascii="Palatino Linotype" w:hAnsi="Palatino Linotype"/>
          <w:sz w:val="22"/>
          <w:szCs w:val="22"/>
        </w:rPr>
        <w:t xml:space="preserve"> </w:t>
      </w:r>
      <w:r w:rsidRPr="00220876">
        <w:rPr>
          <w:rFonts w:ascii="Palatino Linotype" w:eastAsia="Calibri" w:hAnsi="Palatino Linotype" w:cs="Arial"/>
          <w:sz w:val="22"/>
          <w:szCs w:val="22"/>
        </w:rPr>
        <w:t xml:space="preserve">utilizando o software </w:t>
      </w:r>
      <w:proofErr w:type="spellStart"/>
      <w:r w:rsidRPr="00220876">
        <w:rPr>
          <w:rFonts w:ascii="Palatino Linotype" w:eastAsia="Calibri" w:hAnsi="Palatino Linotype" w:cs="Arial"/>
          <w:i/>
          <w:sz w:val="22"/>
          <w:szCs w:val="22"/>
        </w:rPr>
        <w:t>Statistical</w:t>
      </w:r>
      <w:proofErr w:type="spellEnd"/>
      <w:r w:rsidR="007F06B2" w:rsidRPr="00220876">
        <w:rPr>
          <w:rFonts w:ascii="Palatino Linotype" w:eastAsia="Calibri" w:hAnsi="Palatino Linotype" w:cs="Arial"/>
          <w:i/>
          <w:sz w:val="22"/>
          <w:szCs w:val="22"/>
        </w:rPr>
        <w:t xml:space="preserve"> </w:t>
      </w:r>
      <w:proofErr w:type="spellStart"/>
      <w:r w:rsidRPr="00220876">
        <w:rPr>
          <w:rFonts w:ascii="Palatino Linotype" w:eastAsia="Calibri" w:hAnsi="Palatino Linotype" w:cs="Arial"/>
          <w:i/>
          <w:sz w:val="22"/>
          <w:szCs w:val="22"/>
        </w:rPr>
        <w:t>Package</w:t>
      </w:r>
      <w:proofErr w:type="spellEnd"/>
      <w:r w:rsidRPr="00220876">
        <w:rPr>
          <w:rFonts w:ascii="Palatino Linotype" w:eastAsia="Calibri" w:hAnsi="Palatino Linotype" w:cs="Arial"/>
          <w:i/>
          <w:sz w:val="22"/>
          <w:szCs w:val="22"/>
        </w:rPr>
        <w:t xml:space="preserve"> for Social </w:t>
      </w:r>
      <w:proofErr w:type="spellStart"/>
      <w:r w:rsidRPr="00220876">
        <w:rPr>
          <w:rFonts w:ascii="Palatino Linotype" w:eastAsia="Calibri" w:hAnsi="Palatino Linotype" w:cs="Arial"/>
          <w:i/>
          <w:sz w:val="22"/>
          <w:szCs w:val="22"/>
        </w:rPr>
        <w:t>Sciences</w:t>
      </w:r>
      <w:proofErr w:type="spellEnd"/>
      <w:r w:rsidRPr="00220876">
        <w:rPr>
          <w:rFonts w:ascii="Palatino Linotype" w:eastAsia="Calibri" w:hAnsi="Palatino Linotype" w:cs="Arial"/>
          <w:i/>
          <w:sz w:val="22"/>
          <w:szCs w:val="22"/>
        </w:rPr>
        <w:t xml:space="preserve"> – </w:t>
      </w:r>
      <w:r w:rsidRPr="00220876">
        <w:rPr>
          <w:rFonts w:ascii="Palatino Linotype" w:eastAsia="Calibri" w:hAnsi="Palatino Linotype" w:cs="Arial"/>
          <w:sz w:val="22"/>
          <w:szCs w:val="22"/>
        </w:rPr>
        <w:t xml:space="preserve">SPSS 20.0 para a análise das questões dos aspectos cognitivo, operacional e </w:t>
      </w:r>
      <w:r w:rsidRPr="00220876">
        <w:rPr>
          <w:rFonts w:ascii="Palatino Linotype" w:eastAsia="Calibri" w:hAnsi="Palatino Linotype" w:cs="Arial"/>
          <w:sz w:val="22"/>
          <w:szCs w:val="22"/>
        </w:rPr>
        <w:lastRenderedPageBreak/>
        <w:t xml:space="preserve">relacional. De acordo com </w:t>
      </w:r>
      <w:proofErr w:type="spellStart"/>
      <w:r w:rsidRPr="00220876">
        <w:rPr>
          <w:rFonts w:ascii="Palatino Linotype" w:eastAsia="Calibri" w:hAnsi="Palatino Linotype" w:cs="Arial"/>
          <w:sz w:val="22"/>
          <w:szCs w:val="22"/>
        </w:rPr>
        <w:t>Matthiensen</w:t>
      </w:r>
      <w:proofErr w:type="spellEnd"/>
      <w:r w:rsidRPr="00220876">
        <w:rPr>
          <w:rFonts w:ascii="Palatino Linotype" w:eastAsia="Calibri" w:hAnsi="Palatino Linotype" w:cs="Arial"/>
          <w:sz w:val="22"/>
          <w:szCs w:val="22"/>
        </w:rPr>
        <w:t xml:space="preserve"> (2011), os valores de alfa variam de 0 a 1,0; quanto mais próximo de 1, maior confiabilidade entre os indicadores. O teste demonstrou que o coeficiente Alfa de </w:t>
      </w:r>
      <w:proofErr w:type="spellStart"/>
      <w:r w:rsidRPr="00220876">
        <w:rPr>
          <w:rFonts w:ascii="Palatino Linotype" w:eastAsia="Calibri" w:hAnsi="Palatino Linotype" w:cs="Arial"/>
          <w:sz w:val="22"/>
          <w:szCs w:val="22"/>
        </w:rPr>
        <w:t>Cronbach</w:t>
      </w:r>
      <w:proofErr w:type="spellEnd"/>
      <w:r w:rsidRPr="00220876">
        <w:rPr>
          <w:rFonts w:ascii="Palatino Linotype" w:eastAsia="Calibri" w:hAnsi="Palatino Linotype" w:cs="Arial"/>
          <w:sz w:val="22"/>
          <w:szCs w:val="22"/>
        </w:rPr>
        <w:t xml:space="preserve"> encontrado foi de 0,917</w:t>
      </w:r>
      <w:r w:rsidR="007625B3" w:rsidRPr="00220876">
        <w:rPr>
          <w:rFonts w:ascii="Palatino Linotype" w:eastAsia="Calibri" w:hAnsi="Palatino Linotype" w:cs="Arial"/>
          <w:sz w:val="22"/>
          <w:szCs w:val="22"/>
        </w:rPr>
        <w:t xml:space="preserve">, conforme </w:t>
      </w:r>
      <w:r w:rsidR="00381D4B" w:rsidRPr="00220876">
        <w:rPr>
          <w:rFonts w:ascii="Palatino Linotype" w:eastAsia="Calibri" w:hAnsi="Palatino Linotype" w:cs="Arial"/>
          <w:sz w:val="22"/>
          <w:szCs w:val="22"/>
        </w:rPr>
        <w:t>T</w:t>
      </w:r>
      <w:r w:rsidR="007625B3" w:rsidRPr="00220876">
        <w:rPr>
          <w:rFonts w:ascii="Palatino Linotype" w:eastAsia="Calibri" w:hAnsi="Palatino Linotype" w:cs="Arial"/>
          <w:sz w:val="22"/>
          <w:szCs w:val="22"/>
        </w:rPr>
        <w:t>abela 1</w:t>
      </w:r>
      <w:r w:rsidRPr="00220876">
        <w:rPr>
          <w:rFonts w:ascii="Palatino Linotype" w:eastAsia="Calibri" w:hAnsi="Palatino Linotype" w:cs="Arial"/>
          <w:sz w:val="22"/>
          <w:szCs w:val="22"/>
        </w:rPr>
        <w:t xml:space="preserve">. </w:t>
      </w:r>
    </w:p>
    <w:p w:rsidR="0088305C" w:rsidRPr="00220876" w:rsidRDefault="0088305C" w:rsidP="00220876">
      <w:pPr>
        <w:spacing w:line="240" w:lineRule="auto"/>
        <w:jc w:val="left"/>
        <w:rPr>
          <w:rFonts w:ascii="Palatino Linotype" w:hAnsi="Palatino Linotype" w:cs="Arial"/>
          <w:b/>
          <w:sz w:val="22"/>
          <w:szCs w:val="22"/>
        </w:rPr>
      </w:pPr>
      <w:r w:rsidRPr="00220876">
        <w:rPr>
          <w:rFonts w:ascii="Palatino Linotype" w:hAnsi="Palatino Linotype" w:cs="Arial"/>
          <w:b/>
          <w:sz w:val="22"/>
          <w:szCs w:val="22"/>
        </w:rPr>
        <w:t>Tabela 1 –</w:t>
      </w:r>
      <w:r w:rsidR="007F06B2" w:rsidRPr="00220876">
        <w:rPr>
          <w:rFonts w:ascii="Palatino Linotype" w:hAnsi="Palatino Linotype" w:cs="Arial"/>
          <w:b/>
          <w:sz w:val="22"/>
          <w:szCs w:val="22"/>
        </w:rPr>
        <w:t xml:space="preserve"> </w:t>
      </w:r>
      <w:r w:rsidRPr="00220876">
        <w:rPr>
          <w:rFonts w:ascii="Palatino Linotype" w:hAnsi="Palatino Linotype" w:cs="Arial"/>
          <w:b/>
          <w:sz w:val="22"/>
          <w:szCs w:val="22"/>
        </w:rPr>
        <w:t xml:space="preserve">Alfa de </w:t>
      </w:r>
      <w:proofErr w:type="spellStart"/>
      <w:r w:rsidRPr="00220876">
        <w:rPr>
          <w:rFonts w:ascii="Palatino Linotype" w:hAnsi="Palatino Linotype" w:cs="Arial"/>
          <w:b/>
          <w:sz w:val="22"/>
          <w:szCs w:val="22"/>
        </w:rPr>
        <w:t>Cronbach</w:t>
      </w:r>
      <w:proofErr w:type="spellEnd"/>
      <w:r w:rsidRPr="00220876">
        <w:rPr>
          <w:rFonts w:ascii="Palatino Linotype" w:hAnsi="Palatino Linotype" w:cs="Arial"/>
          <w:b/>
          <w:sz w:val="22"/>
          <w:szCs w:val="22"/>
        </w:rPr>
        <w:t>.</w:t>
      </w:r>
    </w:p>
    <w:p w:rsidR="00EC54F8" w:rsidRPr="00220876" w:rsidRDefault="00EC54F8" w:rsidP="00220876">
      <w:pPr>
        <w:spacing w:line="240" w:lineRule="auto"/>
        <w:jc w:val="left"/>
        <w:rPr>
          <w:rFonts w:ascii="Palatino Linotype" w:hAnsi="Palatino Linotype" w:cs="Arial"/>
          <w:sz w:val="22"/>
          <w:szCs w:val="22"/>
        </w:rPr>
      </w:pPr>
    </w:p>
    <w:tbl>
      <w:tblPr>
        <w:tblStyle w:val="Tabelacomgrade"/>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2"/>
        <w:gridCol w:w="5149"/>
      </w:tblGrid>
      <w:tr w:rsidR="0088305C" w:rsidRPr="00F95C19" w:rsidTr="007025D1">
        <w:trPr>
          <w:jc w:val="center"/>
        </w:trPr>
        <w:tc>
          <w:tcPr>
            <w:tcW w:w="2162" w:type="pct"/>
            <w:tcBorders>
              <w:top w:val="single" w:sz="4" w:space="0" w:color="auto"/>
              <w:bottom w:val="single" w:sz="4" w:space="0" w:color="auto"/>
              <w:right w:val="single" w:sz="4" w:space="0" w:color="auto"/>
            </w:tcBorders>
            <w:vAlign w:val="center"/>
          </w:tcPr>
          <w:p w:rsidR="0088305C" w:rsidRPr="00F95C19" w:rsidRDefault="0088305C" w:rsidP="00220876">
            <w:pPr>
              <w:spacing w:line="240" w:lineRule="auto"/>
              <w:jc w:val="center"/>
              <w:rPr>
                <w:rFonts w:ascii="Palatino Linotype" w:hAnsi="Palatino Linotype"/>
                <w:b/>
                <w:sz w:val="18"/>
                <w:szCs w:val="22"/>
              </w:rPr>
            </w:pPr>
            <w:r w:rsidRPr="00F95C19">
              <w:rPr>
                <w:rFonts w:ascii="Palatino Linotype" w:hAnsi="Palatino Linotype"/>
                <w:b/>
                <w:sz w:val="18"/>
                <w:szCs w:val="22"/>
              </w:rPr>
              <w:t xml:space="preserve">Alfa de </w:t>
            </w:r>
            <w:proofErr w:type="spellStart"/>
            <w:r w:rsidRPr="00F95C19">
              <w:rPr>
                <w:rFonts w:ascii="Palatino Linotype" w:hAnsi="Palatino Linotype"/>
                <w:b/>
                <w:sz w:val="18"/>
                <w:szCs w:val="22"/>
              </w:rPr>
              <w:t>Cronbach</w:t>
            </w:r>
            <w:proofErr w:type="spellEnd"/>
          </w:p>
        </w:tc>
        <w:tc>
          <w:tcPr>
            <w:tcW w:w="2838" w:type="pct"/>
            <w:tcBorders>
              <w:top w:val="single" w:sz="4" w:space="0" w:color="auto"/>
              <w:left w:val="single" w:sz="4" w:space="0" w:color="auto"/>
              <w:bottom w:val="single" w:sz="4" w:space="0" w:color="auto"/>
            </w:tcBorders>
            <w:vAlign w:val="center"/>
          </w:tcPr>
          <w:p w:rsidR="0088305C" w:rsidRPr="00F95C19" w:rsidRDefault="0088305C" w:rsidP="00220876">
            <w:pPr>
              <w:spacing w:line="240" w:lineRule="auto"/>
              <w:jc w:val="center"/>
              <w:rPr>
                <w:rFonts w:ascii="Palatino Linotype" w:hAnsi="Palatino Linotype"/>
                <w:b/>
                <w:sz w:val="18"/>
                <w:szCs w:val="22"/>
              </w:rPr>
            </w:pPr>
            <w:r w:rsidRPr="00F95C19">
              <w:rPr>
                <w:rFonts w:ascii="Palatino Linotype" w:hAnsi="Palatino Linotype"/>
                <w:b/>
                <w:sz w:val="18"/>
                <w:szCs w:val="22"/>
              </w:rPr>
              <w:t xml:space="preserve">Alfa de </w:t>
            </w:r>
            <w:proofErr w:type="spellStart"/>
            <w:r w:rsidRPr="00F95C19">
              <w:rPr>
                <w:rFonts w:ascii="Palatino Linotype" w:hAnsi="Palatino Linotype"/>
                <w:b/>
                <w:sz w:val="18"/>
                <w:szCs w:val="22"/>
              </w:rPr>
              <w:t>Cronbach</w:t>
            </w:r>
            <w:proofErr w:type="spellEnd"/>
            <w:r w:rsidRPr="00F95C19">
              <w:rPr>
                <w:rFonts w:ascii="Palatino Linotype" w:hAnsi="Palatino Linotype"/>
                <w:b/>
                <w:sz w:val="18"/>
                <w:szCs w:val="22"/>
              </w:rPr>
              <w:t xml:space="preserve"> com base em itens padronizados</w:t>
            </w:r>
          </w:p>
        </w:tc>
      </w:tr>
      <w:tr w:rsidR="0088305C" w:rsidRPr="00F95C19" w:rsidTr="007025D1">
        <w:trPr>
          <w:jc w:val="center"/>
        </w:trPr>
        <w:tc>
          <w:tcPr>
            <w:tcW w:w="2162" w:type="pct"/>
            <w:tcBorders>
              <w:top w:val="single" w:sz="4" w:space="0" w:color="auto"/>
              <w:bottom w:val="single" w:sz="4" w:space="0" w:color="auto"/>
              <w:right w:val="single" w:sz="4" w:space="0" w:color="auto"/>
            </w:tcBorders>
            <w:vAlign w:val="center"/>
          </w:tcPr>
          <w:p w:rsidR="0088305C" w:rsidRPr="00F95C19" w:rsidRDefault="0088305C" w:rsidP="00220876">
            <w:pPr>
              <w:spacing w:line="240" w:lineRule="auto"/>
              <w:jc w:val="center"/>
              <w:rPr>
                <w:rFonts w:ascii="Palatino Linotype" w:hAnsi="Palatino Linotype"/>
                <w:sz w:val="18"/>
                <w:szCs w:val="22"/>
              </w:rPr>
            </w:pPr>
            <w:r w:rsidRPr="00F95C19">
              <w:rPr>
                <w:rFonts w:ascii="Palatino Linotype" w:hAnsi="Palatino Linotype"/>
                <w:sz w:val="18"/>
                <w:szCs w:val="22"/>
              </w:rPr>
              <w:t>0,917</w:t>
            </w:r>
          </w:p>
        </w:tc>
        <w:tc>
          <w:tcPr>
            <w:tcW w:w="2838" w:type="pct"/>
            <w:tcBorders>
              <w:top w:val="single" w:sz="4" w:space="0" w:color="auto"/>
              <w:left w:val="single" w:sz="4" w:space="0" w:color="auto"/>
              <w:bottom w:val="single" w:sz="4" w:space="0" w:color="auto"/>
            </w:tcBorders>
            <w:vAlign w:val="center"/>
          </w:tcPr>
          <w:p w:rsidR="0088305C" w:rsidRPr="00F95C19" w:rsidRDefault="0088305C" w:rsidP="00220876">
            <w:pPr>
              <w:spacing w:line="240" w:lineRule="auto"/>
              <w:jc w:val="center"/>
              <w:rPr>
                <w:rFonts w:ascii="Palatino Linotype" w:hAnsi="Palatino Linotype"/>
                <w:sz w:val="18"/>
                <w:szCs w:val="22"/>
              </w:rPr>
            </w:pPr>
            <w:r w:rsidRPr="00F95C19">
              <w:rPr>
                <w:rFonts w:ascii="Palatino Linotype" w:hAnsi="Palatino Linotype"/>
                <w:sz w:val="18"/>
                <w:szCs w:val="22"/>
              </w:rPr>
              <w:t>0,902</w:t>
            </w:r>
          </w:p>
        </w:tc>
      </w:tr>
    </w:tbl>
    <w:p w:rsidR="0088305C" w:rsidRPr="00220876" w:rsidRDefault="0088305C" w:rsidP="00220876">
      <w:pPr>
        <w:tabs>
          <w:tab w:val="left" w:pos="6060"/>
        </w:tabs>
        <w:spacing w:line="240" w:lineRule="auto"/>
        <w:jc w:val="left"/>
        <w:rPr>
          <w:rFonts w:ascii="Palatino Linotype" w:hAnsi="Palatino Linotype" w:cs="Arial"/>
          <w:sz w:val="22"/>
          <w:szCs w:val="22"/>
        </w:rPr>
      </w:pPr>
      <w:r w:rsidRPr="00220876">
        <w:rPr>
          <w:rFonts w:ascii="Palatino Linotype" w:hAnsi="Palatino Linotype" w:cs="Arial"/>
          <w:sz w:val="22"/>
          <w:szCs w:val="22"/>
        </w:rPr>
        <w:t xml:space="preserve">Fonte: </w:t>
      </w:r>
      <w:r w:rsidR="007473B3" w:rsidRPr="00220876">
        <w:rPr>
          <w:rFonts w:ascii="Palatino Linotype" w:hAnsi="Palatino Linotype" w:cs="Arial"/>
          <w:sz w:val="22"/>
          <w:szCs w:val="22"/>
        </w:rPr>
        <w:t>Dados da pesquisa</w:t>
      </w:r>
      <w:r w:rsidRPr="00220876">
        <w:rPr>
          <w:rFonts w:ascii="Palatino Linotype" w:hAnsi="Palatino Linotype" w:cs="Arial"/>
          <w:sz w:val="22"/>
          <w:szCs w:val="22"/>
        </w:rPr>
        <w:t>.</w:t>
      </w:r>
    </w:p>
    <w:p w:rsidR="00F95C19" w:rsidRDefault="00F95C19" w:rsidP="00220876">
      <w:pPr>
        <w:autoSpaceDE w:val="0"/>
        <w:autoSpaceDN w:val="0"/>
        <w:adjustRightInd w:val="0"/>
        <w:spacing w:line="240" w:lineRule="auto"/>
        <w:rPr>
          <w:rFonts w:ascii="Palatino Linotype" w:eastAsia="Calibri" w:hAnsi="Palatino Linotype" w:cs="Arial"/>
          <w:sz w:val="22"/>
          <w:szCs w:val="22"/>
        </w:rPr>
      </w:pPr>
    </w:p>
    <w:p w:rsidR="004858A1" w:rsidRDefault="007625B3" w:rsidP="00220876">
      <w:pPr>
        <w:autoSpaceDE w:val="0"/>
        <w:autoSpaceDN w:val="0"/>
        <w:adjustRightInd w:val="0"/>
        <w:spacing w:line="240" w:lineRule="auto"/>
        <w:rPr>
          <w:rFonts w:ascii="Palatino Linotype" w:eastAsia="Calibri" w:hAnsi="Palatino Linotype" w:cs="Arial"/>
          <w:sz w:val="22"/>
          <w:szCs w:val="22"/>
        </w:rPr>
      </w:pPr>
      <w:r w:rsidRPr="00220876">
        <w:rPr>
          <w:rFonts w:ascii="Palatino Linotype" w:eastAsia="Calibri" w:hAnsi="Palatino Linotype" w:cs="Arial"/>
          <w:sz w:val="22"/>
          <w:szCs w:val="22"/>
        </w:rPr>
        <w:t xml:space="preserve">Isso quer dizer que o questionário teve uma boa consistência interna, pois conforme apontado por </w:t>
      </w:r>
      <w:proofErr w:type="spellStart"/>
      <w:r w:rsidRPr="00220876">
        <w:rPr>
          <w:rFonts w:ascii="Palatino Linotype" w:eastAsia="Calibri" w:hAnsi="Palatino Linotype" w:cs="Arial"/>
          <w:sz w:val="22"/>
          <w:szCs w:val="22"/>
        </w:rPr>
        <w:t>Matthiensen</w:t>
      </w:r>
      <w:proofErr w:type="spellEnd"/>
      <w:r w:rsidRPr="00220876">
        <w:rPr>
          <w:rFonts w:ascii="Palatino Linotype" w:eastAsia="Calibri" w:hAnsi="Palatino Linotype" w:cs="Arial"/>
          <w:sz w:val="22"/>
          <w:szCs w:val="22"/>
        </w:rPr>
        <w:t xml:space="preserve"> (2011), o coeficiente Alfa de </w:t>
      </w:r>
      <w:proofErr w:type="spellStart"/>
      <w:r w:rsidRPr="00220876">
        <w:rPr>
          <w:rFonts w:ascii="Palatino Linotype" w:eastAsia="Calibri" w:hAnsi="Palatino Linotype" w:cs="Arial"/>
          <w:sz w:val="22"/>
          <w:szCs w:val="22"/>
        </w:rPr>
        <w:t>Cronbach</w:t>
      </w:r>
      <w:proofErr w:type="spellEnd"/>
      <w:r w:rsidRPr="00220876">
        <w:rPr>
          <w:rFonts w:ascii="Palatino Linotype" w:eastAsia="Calibri" w:hAnsi="Palatino Linotype" w:cs="Arial"/>
          <w:sz w:val="22"/>
          <w:szCs w:val="22"/>
        </w:rPr>
        <w:t xml:space="preserve"> entre 0,70 e 0,90 é aceitável, ou seja, o valor de alfa encontrado no estudo é satisfatório.</w:t>
      </w:r>
    </w:p>
    <w:p w:rsidR="00F95C19" w:rsidRPr="00220876" w:rsidRDefault="00F95C19" w:rsidP="00220876">
      <w:pPr>
        <w:autoSpaceDE w:val="0"/>
        <w:autoSpaceDN w:val="0"/>
        <w:adjustRightInd w:val="0"/>
        <w:spacing w:line="240" w:lineRule="auto"/>
        <w:rPr>
          <w:rFonts w:ascii="Palatino Linotype" w:eastAsia="Calibri" w:hAnsi="Palatino Linotype" w:cs="Arial"/>
          <w:sz w:val="22"/>
          <w:szCs w:val="22"/>
        </w:rPr>
      </w:pPr>
    </w:p>
    <w:p w:rsidR="0088305C" w:rsidRPr="00220876" w:rsidRDefault="00F95C19" w:rsidP="00F95C19">
      <w:pPr>
        <w:pStyle w:val="Ttulo2"/>
        <w:numPr>
          <w:ilvl w:val="0"/>
          <w:numId w:val="0"/>
        </w:numPr>
        <w:spacing w:before="0" w:after="0" w:line="240" w:lineRule="auto"/>
        <w:rPr>
          <w:rFonts w:ascii="Palatino Linotype" w:hAnsi="Palatino Linotype"/>
          <w:sz w:val="22"/>
          <w:szCs w:val="22"/>
        </w:rPr>
      </w:pPr>
      <w:r>
        <w:rPr>
          <w:rFonts w:ascii="Palatino Linotype" w:hAnsi="Palatino Linotype"/>
          <w:sz w:val="22"/>
          <w:szCs w:val="22"/>
        </w:rPr>
        <w:t>4.2 Parte I: Perfil d</w:t>
      </w:r>
      <w:r w:rsidRPr="00220876">
        <w:rPr>
          <w:rFonts w:ascii="Palatino Linotype" w:hAnsi="Palatino Linotype"/>
          <w:sz w:val="22"/>
          <w:szCs w:val="22"/>
        </w:rPr>
        <w:t>os Docentes</w:t>
      </w:r>
    </w:p>
    <w:p w:rsidR="0088305C" w:rsidRPr="00220876" w:rsidRDefault="0088305C" w:rsidP="00220876">
      <w:pPr>
        <w:autoSpaceDE w:val="0"/>
        <w:autoSpaceDN w:val="0"/>
        <w:adjustRightInd w:val="0"/>
        <w:spacing w:line="240" w:lineRule="auto"/>
        <w:rPr>
          <w:rFonts w:ascii="Palatino Linotype" w:eastAsia="Calibri" w:hAnsi="Palatino Linotype" w:cs="Arial"/>
          <w:sz w:val="22"/>
          <w:szCs w:val="22"/>
        </w:rPr>
      </w:pPr>
      <w:r w:rsidRPr="00220876">
        <w:rPr>
          <w:rFonts w:ascii="Palatino Linotype" w:eastAsia="Calibri" w:hAnsi="Palatino Linotype" w:cs="Arial"/>
          <w:sz w:val="22"/>
          <w:szCs w:val="22"/>
        </w:rPr>
        <w:t>Os docentes analisados estavam vinculados ao ensino superior no curso de Ciências Contábeis e eles foram questionados sobre o tempo de atuação, a formação acadêmica e a área de atuação no ensino superior. A pesquisa foi realizada com 31 docentes do curso de Ciências Contábei</w:t>
      </w:r>
      <w:r w:rsidR="002C0692" w:rsidRPr="00220876">
        <w:rPr>
          <w:rFonts w:ascii="Palatino Linotype" w:eastAsia="Calibri" w:hAnsi="Palatino Linotype" w:cs="Arial"/>
          <w:sz w:val="22"/>
          <w:szCs w:val="22"/>
        </w:rPr>
        <w:t>s</w:t>
      </w:r>
      <w:r w:rsidR="007F06B2" w:rsidRPr="00220876">
        <w:rPr>
          <w:rFonts w:ascii="Palatino Linotype" w:eastAsia="Calibri" w:hAnsi="Palatino Linotype" w:cs="Arial"/>
          <w:sz w:val="22"/>
          <w:szCs w:val="22"/>
        </w:rPr>
        <w:t xml:space="preserve"> </w:t>
      </w:r>
      <w:r w:rsidRPr="00220876">
        <w:rPr>
          <w:rFonts w:ascii="Palatino Linotype" w:hAnsi="Palatino Linotype" w:cs="Arial"/>
          <w:sz w:val="22"/>
          <w:szCs w:val="22"/>
        </w:rPr>
        <w:t xml:space="preserve">em instituições particulares e públicas de ensino superior envolvidos na orientação de </w:t>
      </w:r>
      <w:proofErr w:type="spellStart"/>
      <w:r w:rsidRPr="00220876">
        <w:rPr>
          <w:rFonts w:ascii="Palatino Linotype" w:hAnsi="Palatino Linotype" w:cs="Arial"/>
          <w:sz w:val="22"/>
          <w:szCs w:val="22"/>
        </w:rPr>
        <w:t>TCC’s</w:t>
      </w:r>
      <w:proofErr w:type="spellEnd"/>
      <w:r w:rsidRPr="00220876">
        <w:rPr>
          <w:rFonts w:ascii="Palatino Linotype" w:hAnsi="Palatino Linotype" w:cs="Arial"/>
          <w:sz w:val="22"/>
          <w:szCs w:val="22"/>
        </w:rPr>
        <w:t>, na cidade do Recife e Ipojuca, Pernambuco</w:t>
      </w:r>
      <w:r w:rsidRPr="00220876">
        <w:rPr>
          <w:rFonts w:ascii="Palatino Linotype" w:eastAsia="Calibri" w:hAnsi="Palatino Linotype" w:cs="Arial"/>
          <w:sz w:val="22"/>
          <w:szCs w:val="22"/>
        </w:rPr>
        <w:t>.</w:t>
      </w:r>
    </w:p>
    <w:p w:rsidR="0088305C" w:rsidRPr="00220876" w:rsidRDefault="0088305C" w:rsidP="00220876">
      <w:pPr>
        <w:autoSpaceDE w:val="0"/>
        <w:autoSpaceDN w:val="0"/>
        <w:adjustRightInd w:val="0"/>
        <w:spacing w:line="240" w:lineRule="auto"/>
        <w:rPr>
          <w:rFonts w:ascii="Palatino Linotype" w:eastAsia="Calibri" w:hAnsi="Palatino Linotype" w:cs="Arial"/>
          <w:sz w:val="22"/>
          <w:szCs w:val="22"/>
        </w:rPr>
      </w:pPr>
      <w:r w:rsidRPr="00220876">
        <w:rPr>
          <w:rFonts w:ascii="Palatino Linotype" w:eastAsia="Calibri" w:hAnsi="Palatino Linotype" w:cs="Arial"/>
          <w:sz w:val="22"/>
          <w:szCs w:val="22"/>
        </w:rPr>
        <w:t xml:space="preserve">Em relação ao tempo de atuação dos docentes no ensino superior, 32% atuam entre 0 e 5 anos; 29% atuam entre 6 e 10 anos; 26% atuam há mais de 15 anos; e 13% atuam entre 11 e 15 anos. </w:t>
      </w:r>
    </w:p>
    <w:p w:rsidR="0088305C" w:rsidRPr="00220876" w:rsidRDefault="00997810" w:rsidP="00220876">
      <w:pPr>
        <w:autoSpaceDE w:val="0"/>
        <w:autoSpaceDN w:val="0"/>
        <w:adjustRightInd w:val="0"/>
        <w:spacing w:line="240" w:lineRule="auto"/>
        <w:rPr>
          <w:rFonts w:ascii="Palatino Linotype" w:eastAsia="Calibri" w:hAnsi="Palatino Linotype" w:cs="Arial"/>
          <w:sz w:val="22"/>
          <w:szCs w:val="22"/>
        </w:rPr>
      </w:pPr>
      <w:r w:rsidRPr="00220876">
        <w:rPr>
          <w:rFonts w:ascii="Palatino Linotype" w:eastAsia="Calibri" w:hAnsi="Palatino Linotype" w:cs="Arial"/>
          <w:sz w:val="22"/>
          <w:szCs w:val="22"/>
        </w:rPr>
        <w:t>Sobre a</w:t>
      </w:r>
      <w:r w:rsidR="0088305C" w:rsidRPr="00220876">
        <w:rPr>
          <w:rFonts w:ascii="Palatino Linotype" w:eastAsia="Calibri" w:hAnsi="Palatino Linotype" w:cs="Arial"/>
          <w:sz w:val="22"/>
          <w:szCs w:val="22"/>
        </w:rPr>
        <w:t xml:space="preserve"> questão da formação acadêmica, 74% são formados em Ciências Contábeis; 6% são formados em Economia; 3% são formados em Direito; e 16% são formados em mais de um curso tais como Administração, Ciências Contábeis, Direito e Matemática.</w:t>
      </w:r>
    </w:p>
    <w:p w:rsidR="0088305C" w:rsidRPr="00220876" w:rsidRDefault="00152F1F" w:rsidP="00220876">
      <w:pPr>
        <w:autoSpaceDE w:val="0"/>
        <w:autoSpaceDN w:val="0"/>
        <w:adjustRightInd w:val="0"/>
        <w:spacing w:line="240" w:lineRule="auto"/>
        <w:rPr>
          <w:rFonts w:ascii="Palatino Linotype" w:hAnsi="Palatino Linotype" w:cs="Arial"/>
          <w:sz w:val="22"/>
          <w:szCs w:val="22"/>
        </w:rPr>
      </w:pPr>
      <w:r w:rsidRPr="00220876">
        <w:rPr>
          <w:rFonts w:ascii="Palatino Linotype" w:eastAsia="Calibri" w:hAnsi="Palatino Linotype" w:cs="Arial"/>
          <w:sz w:val="22"/>
          <w:szCs w:val="22"/>
        </w:rPr>
        <w:t>Em se</w:t>
      </w:r>
      <w:r w:rsidR="0088305C" w:rsidRPr="00220876">
        <w:rPr>
          <w:rFonts w:ascii="Palatino Linotype" w:eastAsia="Calibri" w:hAnsi="Palatino Linotype" w:cs="Arial"/>
          <w:sz w:val="22"/>
          <w:szCs w:val="22"/>
        </w:rPr>
        <w:t xml:space="preserve"> tratando </w:t>
      </w:r>
      <w:r w:rsidRPr="00220876">
        <w:rPr>
          <w:rFonts w:ascii="Palatino Linotype" w:eastAsia="Calibri" w:hAnsi="Palatino Linotype" w:cs="Arial"/>
          <w:sz w:val="22"/>
          <w:szCs w:val="22"/>
        </w:rPr>
        <w:t>d</w:t>
      </w:r>
      <w:r w:rsidR="0088305C" w:rsidRPr="00220876">
        <w:rPr>
          <w:rFonts w:ascii="Palatino Linotype" w:eastAsia="Calibri" w:hAnsi="Palatino Linotype" w:cs="Arial"/>
          <w:sz w:val="22"/>
          <w:szCs w:val="22"/>
        </w:rPr>
        <w:t>a área de atuação dos docentes na graduação, observ</w:t>
      </w:r>
      <w:r w:rsidR="0024434E" w:rsidRPr="00220876">
        <w:rPr>
          <w:rFonts w:ascii="Palatino Linotype" w:eastAsia="Calibri" w:hAnsi="Palatino Linotype" w:cs="Arial"/>
          <w:sz w:val="22"/>
          <w:szCs w:val="22"/>
        </w:rPr>
        <w:t>a</w:t>
      </w:r>
      <w:r w:rsidR="0088305C" w:rsidRPr="00220876">
        <w:rPr>
          <w:rFonts w:ascii="Palatino Linotype" w:eastAsia="Calibri" w:hAnsi="Palatino Linotype" w:cs="Arial"/>
          <w:sz w:val="22"/>
          <w:szCs w:val="22"/>
        </w:rPr>
        <w:t xml:space="preserve">-se que a maioria dos docentes (65%) atua </w:t>
      </w:r>
      <w:r w:rsidR="00351014" w:rsidRPr="00220876">
        <w:rPr>
          <w:rFonts w:ascii="Palatino Linotype" w:eastAsia="Calibri" w:hAnsi="Palatino Linotype" w:cs="Arial"/>
          <w:sz w:val="22"/>
          <w:szCs w:val="22"/>
        </w:rPr>
        <w:t xml:space="preserve">apenas </w:t>
      </w:r>
      <w:r w:rsidR="0088305C" w:rsidRPr="00220876">
        <w:rPr>
          <w:rFonts w:ascii="Palatino Linotype" w:eastAsia="Calibri" w:hAnsi="Palatino Linotype" w:cs="Arial"/>
          <w:sz w:val="22"/>
          <w:szCs w:val="22"/>
        </w:rPr>
        <w:t>no curso de Ciências Contábeis, enquanto que 35% atuam tanto no curso de Ciências Contábeis como em outros cursos de graduação como Administração, Direito, Economia e Turismo.</w:t>
      </w:r>
      <w:r w:rsidR="00D52533" w:rsidRPr="00220876">
        <w:rPr>
          <w:rFonts w:ascii="Palatino Linotype" w:eastAsia="Calibri" w:hAnsi="Palatino Linotype" w:cs="Arial"/>
          <w:sz w:val="22"/>
          <w:szCs w:val="22"/>
        </w:rPr>
        <w:t xml:space="preserve"> O</w:t>
      </w:r>
      <w:r w:rsidR="00D52533" w:rsidRPr="00220876">
        <w:rPr>
          <w:rFonts w:ascii="Palatino Linotype" w:hAnsi="Palatino Linotype" w:cs="Arial"/>
          <w:sz w:val="22"/>
          <w:szCs w:val="22"/>
        </w:rPr>
        <w:t>s respondentes poderiam optar por mais de uma das alternativas apresentadas</w:t>
      </w:r>
      <w:r w:rsidR="00D52533" w:rsidRPr="00220876">
        <w:rPr>
          <w:rFonts w:ascii="Palatino Linotype" w:eastAsia="Calibri" w:hAnsi="Palatino Linotype" w:cs="Arial"/>
          <w:sz w:val="22"/>
          <w:szCs w:val="22"/>
        </w:rPr>
        <w:t xml:space="preserve"> nas questões referentes </w:t>
      </w:r>
      <w:r w:rsidR="00D52533" w:rsidRPr="00220876">
        <w:rPr>
          <w:rFonts w:ascii="Palatino Linotype" w:hAnsi="Palatino Linotype" w:cs="Arial"/>
          <w:sz w:val="22"/>
          <w:szCs w:val="22"/>
        </w:rPr>
        <w:t>à formação acadêmica e a área de atuação na graduação.</w:t>
      </w:r>
    </w:p>
    <w:p w:rsidR="00D52533" w:rsidRPr="00220876" w:rsidRDefault="00D52533" w:rsidP="00220876">
      <w:pPr>
        <w:autoSpaceDE w:val="0"/>
        <w:autoSpaceDN w:val="0"/>
        <w:adjustRightInd w:val="0"/>
        <w:spacing w:line="240" w:lineRule="auto"/>
        <w:rPr>
          <w:rFonts w:ascii="Palatino Linotype" w:hAnsi="Palatino Linotype" w:cs="Arial"/>
          <w:sz w:val="22"/>
          <w:szCs w:val="22"/>
        </w:rPr>
      </w:pPr>
    </w:p>
    <w:p w:rsidR="0088305C" w:rsidRPr="00220876" w:rsidRDefault="0088305C" w:rsidP="00F95C19">
      <w:pPr>
        <w:spacing w:line="240" w:lineRule="auto"/>
        <w:ind w:firstLine="0"/>
        <w:rPr>
          <w:rFonts w:ascii="Palatino Linotype" w:hAnsi="Palatino Linotype" w:cs="Arial"/>
          <w:b/>
          <w:sz w:val="22"/>
          <w:szCs w:val="22"/>
        </w:rPr>
      </w:pPr>
      <w:r w:rsidRPr="00220876">
        <w:rPr>
          <w:rFonts w:ascii="Palatino Linotype" w:hAnsi="Palatino Linotype" w:cs="Arial"/>
          <w:b/>
          <w:sz w:val="22"/>
          <w:szCs w:val="22"/>
        </w:rPr>
        <w:t>Tabela</w:t>
      </w:r>
      <w:r w:rsidR="007F06B2" w:rsidRPr="00220876">
        <w:rPr>
          <w:rFonts w:ascii="Palatino Linotype" w:hAnsi="Palatino Linotype" w:cs="Arial"/>
          <w:b/>
          <w:sz w:val="22"/>
          <w:szCs w:val="22"/>
        </w:rPr>
        <w:t xml:space="preserve"> </w:t>
      </w:r>
      <w:r w:rsidRPr="00220876">
        <w:rPr>
          <w:rFonts w:ascii="Palatino Linotype" w:hAnsi="Palatino Linotype" w:cs="Arial"/>
          <w:b/>
          <w:sz w:val="22"/>
          <w:szCs w:val="22"/>
        </w:rPr>
        <w:t>2 –</w:t>
      </w:r>
      <w:r w:rsidR="007F06B2" w:rsidRPr="00220876">
        <w:rPr>
          <w:rFonts w:ascii="Palatino Linotype" w:hAnsi="Palatino Linotype" w:cs="Arial"/>
          <w:b/>
          <w:sz w:val="22"/>
          <w:szCs w:val="22"/>
        </w:rPr>
        <w:t xml:space="preserve"> </w:t>
      </w:r>
      <w:r w:rsidRPr="00220876">
        <w:rPr>
          <w:rFonts w:ascii="Palatino Linotype" w:hAnsi="Palatino Linotype" w:cs="Arial"/>
          <w:b/>
          <w:sz w:val="22"/>
          <w:szCs w:val="22"/>
        </w:rPr>
        <w:t>Resumo do perfil dos docentes.</w:t>
      </w:r>
    </w:p>
    <w:tbl>
      <w:tblPr>
        <w:tblStyle w:val="Tabelacomgrade"/>
        <w:tblW w:w="5000" w:type="pct"/>
        <w:jc w:val="cente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3416"/>
        <w:gridCol w:w="5655"/>
      </w:tblGrid>
      <w:tr w:rsidR="0088305C" w:rsidRPr="00F95C19" w:rsidTr="00986076">
        <w:trPr>
          <w:jc w:val="center"/>
        </w:trPr>
        <w:tc>
          <w:tcPr>
            <w:tcW w:w="1883" w:type="pct"/>
            <w:vAlign w:val="center"/>
          </w:tcPr>
          <w:p w:rsidR="0088305C" w:rsidRPr="00F95C19" w:rsidRDefault="0088305C" w:rsidP="00220876">
            <w:pPr>
              <w:spacing w:line="240" w:lineRule="auto"/>
              <w:jc w:val="center"/>
              <w:rPr>
                <w:rFonts w:ascii="Palatino Linotype" w:hAnsi="Palatino Linotype"/>
                <w:b/>
                <w:sz w:val="18"/>
                <w:szCs w:val="22"/>
              </w:rPr>
            </w:pPr>
            <w:r w:rsidRPr="00F95C19">
              <w:rPr>
                <w:rFonts w:ascii="Palatino Linotype" w:hAnsi="Palatino Linotype"/>
                <w:b/>
                <w:sz w:val="18"/>
                <w:szCs w:val="22"/>
              </w:rPr>
              <w:t>QUESTÕES INVESTIGADAS</w:t>
            </w:r>
          </w:p>
        </w:tc>
        <w:tc>
          <w:tcPr>
            <w:tcW w:w="3117" w:type="pct"/>
            <w:vAlign w:val="center"/>
          </w:tcPr>
          <w:p w:rsidR="0088305C" w:rsidRPr="00F95C19" w:rsidRDefault="0088305C" w:rsidP="00220876">
            <w:pPr>
              <w:spacing w:line="240" w:lineRule="auto"/>
              <w:jc w:val="center"/>
              <w:rPr>
                <w:rFonts w:ascii="Palatino Linotype" w:hAnsi="Palatino Linotype"/>
                <w:b/>
                <w:sz w:val="18"/>
                <w:szCs w:val="22"/>
              </w:rPr>
            </w:pPr>
            <w:r w:rsidRPr="00F95C19">
              <w:rPr>
                <w:rFonts w:ascii="Palatino Linotype" w:hAnsi="Palatino Linotype"/>
                <w:b/>
                <w:sz w:val="18"/>
                <w:szCs w:val="22"/>
              </w:rPr>
              <w:t>PERFIL DA AMOSTRA ESTUDADA</w:t>
            </w:r>
          </w:p>
        </w:tc>
      </w:tr>
      <w:tr w:rsidR="0088305C" w:rsidRPr="00F95C19" w:rsidTr="00986076">
        <w:trPr>
          <w:jc w:val="center"/>
        </w:trPr>
        <w:tc>
          <w:tcPr>
            <w:tcW w:w="1883" w:type="pct"/>
            <w:vAlign w:val="center"/>
          </w:tcPr>
          <w:p w:rsidR="0088305C" w:rsidRPr="00F95C19" w:rsidRDefault="0088305C" w:rsidP="00220876">
            <w:pPr>
              <w:spacing w:line="240" w:lineRule="auto"/>
              <w:jc w:val="center"/>
              <w:rPr>
                <w:rFonts w:ascii="Palatino Linotype" w:hAnsi="Palatino Linotype"/>
                <w:sz w:val="18"/>
                <w:szCs w:val="22"/>
              </w:rPr>
            </w:pPr>
            <w:r w:rsidRPr="00F95C19">
              <w:rPr>
                <w:rFonts w:ascii="Palatino Linotype" w:hAnsi="Palatino Linotype"/>
                <w:sz w:val="18"/>
                <w:szCs w:val="22"/>
              </w:rPr>
              <w:t>Tempo de atuação no ensino superior</w:t>
            </w:r>
          </w:p>
        </w:tc>
        <w:tc>
          <w:tcPr>
            <w:tcW w:w="3117" w:type="pct"/>
          </w:tcPr>
          <w:p w:rsidR="0088305C" w:rsidRPr="00F95C19" w:rsidRDefault="0088305C" w:rsidP="00220876">
            <w:pPr>
              <w:spacing w:line="240" w:lineRule="auto"/>
              <w:rPr>
                <w:rFonts w:ascii="Palatino Linotype" w:hAnsi="Palatino Linotype"/>
                <w:sz w:val="18"/>
                <w:szCs w:val="22"/>
              </w:rPr>
            </w:pPr>
            <w:r w:rsidRPr="00F95C19">
              <w:rPr>
                <w:rFonts w:ascii="Palatino Linotype" w:hAnsi="Palatino Linotype"/>
                <w:sz w:val="18"/>
                <w:szCs w:val="22"/>
              </w:rPr>
              <w:t>32% da amostra atuam entre 0 a 5 anos.</w:t>
            </w:r>
          </w:p>
          <w:p w:rsidR="0088305C" w:rsidRPr="00F95C19" w:rsidRDefault="0088305C" w:rsidP="00220876">
            <w:pPr>
              <w:spacing w:line="240" w:lineRule="auto"/>
              <w:rPr>
                <w:rFonts w:ascii="Palatino Linotype" w:hAnsi="Palatino Linotype"/>
                <w:sz w:val="18"/>
                <w:szCs w:val="22"/>
              </w:rPr>
            </w:pPr>
            <w:r w:rsidRPr="00F95C19">
              <w:rPr>
                <w:rFonts w:ascii="Palatino Linotype" w:hAnsi="Palatino Linotype"/>
                <w:sz w:val="18"/>
                <w:szCs w:val="22"/>
              </w:rPr>
              <w:t>29% da amostra atuam entre 6 a 10 anos.</w:t>
            </w:r>
          </w:p>
          <w:p w:rsidR="0088305C" w:rsidRPr="00F95C19" w:rsidRDefault="0088305C" w:rsidP="00220876">
            <w:pPr>
              <w:spacing w:line="240" w:lineRule="auto"/>
              <w:rPr>
                <w:rFonts w:ascii="Palatino Linotype" w:hAnsi="Palatino Linotype"/>
                <w:sz w:val="18"/>
                <w:szCs w:val="22"/>
              </w:rPr>
            </w:pPr>
            <w:r w:rsidRPr="00F95C19">
              <w:rPr>
                <w:rFonts w:ascii="Palatino Linotype" w:hAnsi="Palatino Linotype"/>
                <w:sz w:val="18"/>
                <w:szCs w:val="22"/>
              </w:rPr>
              <w:t xml:space="preserve">13% da amostra atuam entre 11 a 15 anos. </w:t>
            </w:r>
          </w:p>
          <w:p w:rsidR="0088305C" w:rsidRPr="00F95C19" w:rsidRDefault="0088305C" w:rsidP="00220876">
            <w:pPr>
              <w:spacing w:line="240" w:lineRule="auto"/>
              <w:rPr>
                <w:rFonts w:ascii="Palatino Linotype" w:hAnsi="Palatino Linotype"/>
                <w:sz w:val="18"/>
                <w:szCs w:val="22"/>
              </w:rPr>
            </w:pPr>
            <w:r w:rsidRPr="00F95C19">
              <w:rPr>
                <w:rFonts w:ascii="Palatino Linotype" w:hAnsi="Palatino Linotype"/>
                <w:sz w:val="18"/>
                <w:szCs w:val="22"/>
              </w:rPr>
              <w:t>26% da amostra atuam há mais de 15 anos.</w:t>
            </w:r>
          </w:p>
        </w:tc>
      </w:tr>
      <w:tr w:rsidR="0088305C" w:rsidRPr="00F95C19" w:rsidTr="00986076">
        <w:trPr>
          <w:jc w:val="center"/>
        </w:trPr>
        <w:tc>
          <w:tcPr>
            <w:tcW w:w="1883" w:type="pct"/>
            <w:vAlign w:val="center"/>
          </w:tcPr>
          <w:p w:rsidR="0088305C" w:rsidRPr="00F95C19" w:rsidRDefault="0088305C" w:rsidP="00220876">
            <w:pPr>
              <w:spacing w:line="240" w:lineRule="auto"/>
              <w:jc w:val="center"/>
              <w:rPr>
                <w:rFonts w:ascii="Palatino Linotype" w:hAnsi="Palatino Linotype"/>
                <w:sz w:val="18"/>
                <w:szCs w:val="22"/>
              </w:rPr>
            </w:pPr>
            <w:r w:rsidRPr="00F95C19">
              <w:rPr>
                <w:rFonts w:ascii="Palatino Linotype" w:hAnsi="Palatino Linotype"/>
                <w:sz w:val="18"/>
                <w:szCs w:val="22"/>
              </w:rPr>
              <w:t>Formação acadêmica</w:t>
            </w:r>
          </w:p>
        </w:tc>
        <w:tc>
          <w:tcPr>
            <w:tcW w:w="3117" w:type="pct"/>
          </w:tcPr>
          <w:p w:rsidR="0088305C" w:rsidRPr="00F95C19" w:rsidRDefault="0088305C" w:rsidP="00220876">
            <w:pPr>
              <w:spacing w:line="240" w:lineRule="auto"/>
              <w:rPr>
                <w:rFonts w:ascii="Palatino Linotype" w:hAnsi="Palatino Linotype"/>
                <w:sz w:val="18"/>
                <w:szCs w:val="22"/>
              </w:rPr>
            </w:pPr>
            <w:r w:rsidRPr="00F95C19">
              <w:rPr>
                <w:rFonts w:ascii="Palatino Linotype" w:hAnsi="Palatino Linotype"/>
                <w:sz w:val="18"/>
                <w:szCs w:val="22"/>
              </w:rPr>
              <w:t>74% da amostra são formados em Ciências Contábeis.</w:t>
            </w:r>
          </w:p>
          <w:p w:rsidR="0088305C" w:rsidRPr="00F95C19" w:rsidRDefault="0088305C" w:rsidP="00220876">
            <w:pPr>
              <w:spacing w:line="240" w:lineRule="auto"/>
              <w:rPr>
                <w:rFonts w:ascii="Palatino Linotype" w:hAnsi="Palatino Linotype"/>
                <w:sz w:val="18"/>
                <w:szCs w:val="22"/>
              </w:rPr>
            </w:pPr>
            <w:r w:rsidRPr="00F95C19">
              <w:rPr>
                <w:rFonts w:ascii="Palatino Linotype" w:hAnsi="Palatino Linotype"/>
                <w:sz w:val="18"/>
                <w:szCs w:val="22"/>
              </w:rPr>
              <w:t>6% da amostra são formados em Economia.</w:t>
            </w:r>
          </w:p>
          <w:p w:rsidR="0088305C" w:rsidRPr="00F95C19" w:rsidRDefault="0088305C" w:rsidP="00220876">
            <w:pPr>
              <w:spacing w:line="240" w:lineRule="auto"/>
              <w:rPr>
                <w:rFonts w:ascii="Palatino Linotype" w:hAnsi="Palatino Linotype"/>
                <w:sz w:val="18"/>
                <w:szCs w:val="22"/>
              </w:rPr>
            </w:pPr>
            <w:r w:rsidRPr="00F95C19">
              <w:rPr>
                <w:rFonts w:ascii="Palatino Linotype" w:hAnsi="Palatino Linotype"/>
                <w:sz w:val="18"/>
                <w:szCs w:val="22"/>
              </w:rPr>
              <w:t>3% da amostra são formados em Direito.</w:t>
            </w:r>
          </w:p>
          <w:p w:rsidR="0088305C" w:rsidRPr="00F95C19" w:rsidRDefault="0088305C" w:rsidP="00220876">
            <w:pPr>
              <w:spacing w:line="240" w:lineRule="auto"/>
              <w:rPr>
                <w:rFonts w:ascii="Palatino Linotype" w:hAnsi="Palatino Linotype"/>
                <w:sz w:val="18"/>
                <w:szCs w:val="22"/>
              </w:rPr>
            </w:pPr>
            <w:r w:rsidRPr="00F95C19">
              <w:rPr>
                <w:rFonts w:ascii="Palatino Linotype" w:hAnsi="Palatino Linotype"/>
                <w:sz w:val="18"/>
                <w:szCs w:val="22"/>
              </w:rPr>
              <w:t>16% da amostra são formados em mais de um curso superior tais como Administração, Ciências Contábeis, Direito e Matemática.</w:t>
            </w:r>
          </w:p>
        </w:tc>
      </w:tr>
      <w:tr w:rsidR="0088305C" w:rsidRPr="00F95C19" w:rsidTr="00986076">
        <w:trPr>
          <w:jc w:val="center"/>
        </w:trPr>
        <w:tc>
          <w:tcPr>
            <w:tcW w:w="1883" w:type="pct"/>
            <w:vAlign w:val="center"/>
          </w:tcPr>
          <w:p w:rsidR="0088305C" w:rsidRPr="00F95C19" w:rsidRDefault="0088305C" w:rsidP="00220876">
            <w:pPr>
              <w:spacing w:line="240" w:lineRule="auto"/>
              <w:jc w:val="center"/>
              <w:rPr>
                <w:rFonts w:ascii="Palatino Linotype" w:hAnsi="Palatino Linotype"/>
                <w:sz w:val="18"/>
                <w:szCs w:val="22"/>
              </w:rPr>
            </w:pPr>
            <w:r w:rsidRPr="00F95C19">
              <w:rPr>
                <w:rFonts w:ascii="Palatino Linotype" w:hAnsi="Palatino Linotype"/>
                <w:sz w:val="18"/>
                <w:szCs w:val="22"/>
              </w:rPr>
              <w:t>Área de atuação na graduação</w:t>
            </w:r>
          </w:p>
        </w:tc>
        <w:tc>
          <w:tcPr>
            <w:tcW w:w="3117" w:type="pct"/>
          </w:tcPr>
          <w:p w:rsidR="0088305C" w:rsidRPr="00F95C19" w:rsidRDefault="0088305C" w:rsidP="00220876">
            <w:pPr>
              <w:spacing w:line="240" w:lineRule="auto"/>
              <w:rPr>
                <w:rFonts w:ascii="Palatino Linotype" w:hAnsi="Palatino Linotype"/>
                <w:sz w:val="18"/>
                <w:szCs w:val="22"/>
              </w:rPr>
            </w:pPr>
            <w:r w:rsidRPr="00F95C19">
              <w:rPr>
                <w:rFonts w:ascii="Palatino Linotype" w:hAnsi="Palatino Linotype"/>
                <w:sz w:val="18"/>
                <w:szCs w:val="22"/>
              </w:rPr>
              <w:t>65% da amostra atuam no curso de Ciências Contábeis.</w:t>
            </w:r>
          </w:p>
          <w:p w:rsidR="0088305C" w:rsidRPr="00F95C19" w:rsidRDefault="0088305C" w:rsidP="00220876">
            <w:pPr>
              <w:spacing w:line="240" w:lineRule="auto"/>
              <w:rPr>
                <w:rFonts w:ascii="Palatino Linotype" w:hAnsi="Palatino Linotype"/>
                <w:sz w:val="18"/>
                <w:szCs w:val="22"/>
              </w:rPr>
            </w:pPr>
            <w:r w:rsidRPr="00F95C19">
              <w:rPr>
                <w:rFonts w:ascii="Palatino Linotype" w:hAnsi="Palatino Linotype"/>
                <w:sz w:val="18"/>
                <w:szCs w:val="22"/>
              </w:rPr>
              <w:t xml:space="preserve">35% da amostra atuam tanto em Ciências Contábeis como em outros cursos como </w:t>
            </w:r>
            <w:r w:rsidRPr="00F95C19">
              <w:rPr>
                <w:rFonts w:ascii="Palatino Linotype" w:eastAsia="Calibri" w:hAnsi="Palatino Linotype" w:cs="Arial"/>
                <w:sz w:val="18"/>
                <w:szCs w:val="22"/>
              </w:rPr>
              <w:t>Administração, Direito, Economia e Turismo.</w:t>
            </w:r>
          </w:p>
        </w:tc>
      </w:tr>
    </w:tbl>
    <w:p w:rsidR="0088305C" w:rsidRDefault="0088305C" w:rsidP="00220876">
      <w:pPr>
        <w:tabs>
          <w:tab w:val="left" w:pos="6060"/>
        </w:tabs>
        <w:spacing w:line="240" w:lineRule="auto"/>
        <w:rPr>
          <w:rFonts w:ascii="Palatino Linotype" w:hAnsi="Palatino Linotype" w:cs="Arial"/>
          <w:sz w:val="22"/>
          <w:szCs w:val="22"/>
        </w:rPr>
      </w:pPr>
      <w:r w:rsidRPr="00220876">
        <w:rPr>
          <w:rFonts w:ascii="Palatino Linotype" w:hAnsi="Palatino Linotype" w:cs="Arial"/>
          <w:sz w:val="22"/>
          <w:szCs w:val="22"/>
        </w:rPr>
        <w:t xml:space="preserve">Fonte: </w:t>
      </w:r>
      <w:r w:rsidR="007473B3" w:rsidRPr="00220876">
        <w:rPr>
          <w:rFonts w:ascii="Palatino Linotype" w:hAnsi="Palatino Linotype" w:cs="Arial"/>
          <w:sz w:val="22"/>
          <w:szCs w:val="22"/>
        </w:rPr>
        <w:t>Dados da pesquisa</w:t>
      </w:r>
      <w:r w:rsidRPr="00220876">
        <w:rPr>
          <w:rFonts w:ascii="Palatino Linotype" w:hAnsi="Palatino Linotype" w:cs="Arial"/>
          <w:sz w:val="22"/>
          <w:szCs w:val="22"/>
        </w:rPr>
        <w:t>.</w:t>
      </w:r>
    </w:p>
    <w:p w:rsidR="00F95C19" w:rsidRPr="00220876" w:rsidRDefault="00F95C19" w:rsidP="00220876">
      <w:pPr>
        <w:tabs>
          <w:tab w:val="left" w:pos="6060"/>
        </w:tabs>
        <w:spacing w:line="240" w:lineRule="auto"/>
        <w:rPr>
          <w:rFonts w:ascii="Palatino Linotype" w:hAnsi="Palatino Linotype" w:cs="Arial"/>
          <w:sz w:val="22"/>
          <w:szCs w:val="22"/>
        </w:rPr>
      </w:pPr>
    </w:p>
    <w:p w:rsidR="0088305C" w:rsidRPr="00220876" w:rsidRDefault="00F95C19" w:rsidP="00F95C19">
      <w:pPr>
        <w:pStyle w:val="Ttulo2"/>
        <w:numPr>
          <w:ilvl w:val="0"/>
          <w:numId w:val="0"/>
        </w:numPr>
        <w:spacing w:before="0" w:after="0" w:line="240" w:lineRule="auto"/>
        <w:ind w:left="357"/>
        <w:rPr>
          <w:rFonts w:ascii="Palatino Linotype" w:hAnsi="Palatino Linotype"/>
          <w:sz w:val="22"/>
          <w:szCs w:val="22"/>
        </w:rPr>
      </w:pPr>
      <w:r w:rsidRPr="00220876">
        <w:rPr>
          <w:rFonts w:ascii="Palatino Linotype" w:hAnsi="Palatino Linotype"/>
          <w:sz w:val="22"/>
          <w:szCs w:val="22"/>
        </w:rPr>
        <w:t>4.3 Parte I</w:t>
      </w:r>
      <w:r w:rsidR="00685184">
        <w:rPr>
          <w:rFonts w:ascii="Palatino Linotype" w:hAnsi="Palatino Linotype"/>
          <w:sz w:val="22"/>
          <w:szCs w:val="22"/>
        </w:rPr>
        <w:t>I</w:t>
      </w:r>
      <w:r w:rsidRPr="00220876">
        <w:rPr>
          <w:rFonts w:ascii="Palatino Linotype" w:hAnsi="Palatino Linotype"/>
          <w:sz w:val="22"/>
          <w:szCs w:val="22"/>
        </w:rPr>
        <w:t>: Aspecto Cognitivo</w:t>
      </w:r>
    </w:p>
    <w:p w:rsidR="0088305C" w:rsidRPr="00220876" w:rsidRDefault="0088305C" w:rsidP="00220876">
      <w:pPr>
        <w:autoSpaceDE w:val="0"/>
        <w:autoSpaceDN w:val="0"/>
        <w:adjustRightInd w:val="0"/>
        <w:spacing w:line="240" w:lineRule="auto"/>
        <w:rPr>
          <w:rFonts w:ascii="Palatino Linotype" w:eastAsia="Calibri" w:hAnsi="Palatino Linotype" w:cs="Arial"/>
          <w:sz w:val="22"/>
          <w:szCs w:val="22"/>
        </w:rPr>
      </w:pPr>
      <w:r w:rsidRPr="00220876">
        <w:rPr>
          <w:rFonts w:ascii="Palatino Linotype" w:eastAsia="Calibri" w:hAnsi="Palatino Linotype" w:cs="Arial"/>
          <w:sz w:val="22"/>
          <w:szCs w:val="22"/>
        </w:rPr>
        <w:t xml:space="preserve">Na segunda parte, a análise do aspecto cognitivo levou em consideração o nível acadêmico dos pesquisados, a atuação na pós-graduação e em atividades de pesquisa e extensão, o número de orientações prestadas em </w:t>
      </w:r>
      <w:proofErr w:type="spellStart"/>
      <w:r w:rsidRPr="00220876">
        <w:rPr>
          <w:rFonts w:ascii="Palatino Linotype" w:eastAsia="Calibri" w:hAnsi="Palatino Linotype" w:cs="Arial"/>
          <w:sz w:val="22"/>
          <w:szCs w:val="22"/>
        </w:rPr>
        <w:t>TCC’s</w:t>
      </w:r>
      <w:proofErr w:type="spellEnd"/>
      <w:r w:rsidRPr="00220876">
        <w:rPr>
          <w:rFonts w:ascii="Palatino Linotype" w:eastAsia="Calibri" w:hAnsi="Palatino Linotype" w:cs="Arial"/>
          <w:sz w:val="22"/>
          <w:szCs w:val="22"/>
        </w:rPr>
        <w:t xml:space="preserve"> nos dois últimos semestres, o número de participações em bancas examinadoras</w:t>
      </w:r>
      <w:r w:rsidR="007F06B2" w:rsidRPr="00220876">
        <w:rPr>
          <w:rFonts w:ascii="Palatino Linotype" w:eastAsia="Calibri" w:hAnsi="Palatino Linotype" w:cs="Arial"/>
          <w:sz w:val="22"/>
          <w:szCs w:val="22"/>
        </w:rPr>
        <w:t xml:space="preserve"> </w:t>
      </w:r>
      <w:r w:rsidRPr="00220876">
        <w:rPr>
          <w:rFonts w:ascii="Palatino Linotype" w:eastAsia="Calibri" w:hAnsi="Palatino Linotype" w:cs="Arial"/>
          <w:sz w:val="22"/>
          <w:szCs w:val="22"/>
        </w:rPr>
        <w:t>nos dois últimos semestres e o número de publicações em anais e eventos científicos e periódicos nos dois últimos semestres.</w:t>
      </w:r>
    </w:p>
    <w:p w:rsidR="0088305C" w:rsidRPr="00220876" w:rsidRDefault="0088305C" w:rsidP="00220876">
      <w:pPr>
        <w:autoSpaceDE w:val="0"/>
        <w:autoSpaceDN w:val="0"/>
        <w:adjustRightInd w:val="0"/>
        <w:spacing w:line="240" w:lineRule="auto"/>
        <w:rPr>
          <w:rFonts w:ascii="Palatino Linotype" w:eastAsia="Calibri" w:hAnsi="Palatino Linotype" w:cs="Arial"/>
          <w:sz w:val="22"/>
          <w:szCs w:val="22"/>
        </w:rPr>
      </w:pPr>
      <w:r w:rsidRPr="00220876">
        <w:rPr>
          <w:rFonts w:ascii="Palatino Linotype" w:eastAsia="Calibri" w:hAnsi="Palatino Linotype" w:cs="Arial"/>
          <w:sz w:val="22"/>
          <w:szCs w:val="22"/>
        </w:rPr>
        <w:t xml:space="preserve">No que se refere ao nível acadêmico dos pesquisados, observa-se na </w:t>
      </w:r>
      <w:r w:rsidR="00945EA0" w:rsidRPr="00220876">
        <w:rPr>
          <w:rFonts w:ascii="Palatino Linotype" w:eastAsia="Calibri" w:hAnsi="Palatino Linotype" w:cs="Arial"/>
          <w:sz w:val="22"/>
          <w:szCs w:val="22"/>
        </w:rPr>
        <w:t>F</w:t>
      </w:r>
      <w:r w:rsidRPr="00220876">
        <w:rPr>
          <w:rFonts w:ascii="Palatino Linotype" w:eastAsia="Calibri" w:hAnsi="Palatino Linotype" w:cs="Arial"/>
          <w:sz w:val="22"/>
          <w:szCs w:val="22"/>
        </w:rPr>
        <w:t xml:space="preserve">igura 2 que a maior parte dos docentes possui o nível acadêmico de mestrado, com 58%, enquanto que 39% possuem o nível de doutorado e 3% possuem o nível de especialização. </w:t>
      </w:r>
    </w:p>
    <w:p w:rsidR="004471DE" w:rsidRPr="00220876" w:rsidRDefault="004471DE" w:rsidP="00220876">
      <w:pPr>
        <w:autoSpaceDE w:val="0"/>
        <w:autoSpaceDN w:val="0"/>
        <w:adjustRightInd w:val="0"/>
        <w:spacing w:line="240" w:lineRule="auto"/>
        <w:rPr>
          <w:rFonts w:ascii="Palatino Linotype" w:eastAsia="Calibri" w:hAnsi="Palatino Linotype" w:cs="Arial"/>
          <w:sz w:val="22"/>
          <w:szCs w:val="22"/>
        </w:rPr>
      </w:pPr>
    </w:p>
    <w:p w:rsidR="004471DE" w:rsidRPr="00220876" w:rsidRDefault="004471DE" w:rsidP="00220876">
      <w:pPr>
        <w:autoSpaceDE w:val="0"/>
        <w:autoSpaceDN w:val="0"/>
        <w:adjustRightInd w:val="0"/>
        <w:spacing w:line="240" w:lineRule="auto"/>
        <w:rPr>
          <w:rFonts w:ascii="Palatino Linotype" w:eastAsia="Calibri" w:hAnsi="Palatino Linotype" w:cs="Arial"/>
          <w:sz w:val="22"/>
          <w:szCs w:val="22"/>
        </w:rPr>
      </w:pPr>
    </w:p>
    <w:p w:rsidR="0088305C" w:rsidRPr="00220876" w:rsidRDefault="0088305C" w:rsidP="00220876">
      <w:pPr>
        <w:spacing w:line="240" w:lineRule="auto"/>
        <w:jc w:val="center"/>
        <w:rPr>
          <w:rFonts w:ascii="Palatino Linotype" w:hAnsi="Palatino Linotype" w:cs="Arial"/>
          <w:b/>
          <w:sz w:val="22"/>
          <w:szCs w:val="22"/>
        </w:rPr>
      </w:pPr>
      <w:r w:rsidRPr="00220876">
        <w:rPr>
          <w:rFonts w:ascii="Palatino Linotype" w:hAnsi="Palatino Linotype" w:cs="Arial"/>
          <w:b/>
          <w:sz w:val="22"/>
          <w:szCs w:val="22"/>
        </w:rPr>
        <w:t>Figura 2 –</w:t>
      </w:r>
      <w:r w:rsidR="007F06B2" w:rsidRPr="00220876">
        <w:rPr>
          <w:rFonts w:ascii="Palatino Linotype" w:hAnsi="Palatino Linotype" w:cs="Arial"/>
          <w:b/>
          <w:sz w:val="22"/>
          <w:szCs w:val="22"/>
        </w:rPr>
        <w:t xml:space="preserve"> </w:t>
      </w:r>
      <w:r w:rsidRPr="00220876">
        <w:rPr>
          <w:rFonts w:ascii="Palatino Linotype" w:hAnsi="Palatino Linotype" w:cs="Arial"/>
          <w:b/>
          <w:sz w:val="22"/>
          <w:szCs w:val="22"/>
        </w:rPr>
        <w:t>Nível acadêmico dos docentes.</w:t>
      </w:r>
    </w:p>
    <w:p w:rsidR="0088305C" w:rsidRPr="00220876" w:rsidRDefault="0088305C" w:rsidP="00220876">
      <w:pPr>
        <w:autoSpaceDE w:val="0"/>
        <w:autoSpaceDN w:val="0"/>
        <w:adjustRightInd w:val="0"/>
        <w:spacing w:line="240" w:lineRule="auto"/>
        <w:jc w:val="center"/>
        <w:rPr>
          <w:rFonts w:ascii="Palatino Linotype" w:eastAsia="Calibri" w:hAnsi="Palatino Linotype" w:cs="Arial"/>
          <w:sz w:val="22"/>
          <w:szCs w:val="22"/>
        </w:rPr>
      </w:pPr>
      <w:r w:rsidRPr="00220876">
        <w:rPr>
          <w:rFonts w:ascii="Palatino Linotype" w:hAnsi="Palatino Linotype"/>
          <w:noProof/>
          <w:sz w:val="22"/>
          <w:szCs w:val="22"/>
        </w:rPr>
        <w:drawing>
          <wp:inline distT="0" distB="0" distL="0" distR="0">
            <wp:extent cx="4295775" cy="1872691"/>
            <wp:effectExtent l="0" t="0" r="0"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8305C" w:rsidRPr="00220876" w:rsidRDefault="0088305C" w:rsidP="00685184">
      <w:pPr>
        <w:tabs>
          <w:tab w:val="left" w:pos="6060"/>
        </w:tabs>
        <w:spacing w:line="240" w:lineRule="auto"/>
        <w:rPr>
          <w:rFonts w:ascii="Palatino Linotype" w:hAnsi="Palatino Linotype" w:cs="Arial"/>
          <w:sz w:val="22"/>
          <w:szCs w:val="22"/>
        </w:rPr>
      </w:pPr>
      <w:r w:rsidRPr="00220876">
        <w:rPr>
          <w:rFonts w:ascii="Palatino Linotype" w:hAnsi="Palatino Linotype" w:cs="Arial"/>
          <w:sz w:val="22"/>
          <w:szCs w:val="22"/>
        </w:rPr>
        <w:t xml:space="preserve">Fonte: </w:t>
      </w:r>
      <w:r w:rsidR="00685184">
        <w:rPr>
          <w:rFonts w:ascii="Palatino Linotype" w:hAnsi="Palatino Linotype" w:cs="Arial"/>
          <w:sz w:val="22"/>
          <w:szCs w:val="22"/>
        </w:rPr>
        <w:t>Dados da pesquisa</w:t>
      </w:r>
      <w:r w:rsidRPr="00220876">
        <w:rPr>
          <w:rFonts w:ascii="Palatino Linotype" w:hAnsi="Palatino Linotype" w:cs="Arial"/>
          <w:sz w:val="22"/>
          <w:szCs w:val="22"/>
        </w:rPr>
        <w:t>.</w:t>
      </w:r>
    </w:p>
    <w:p w:rsidR="00685184" w:rsidRDefault="00685184" w:rsidP="00220876">
      <w:pPr>
        <w:autoSpaceDE w:val="0"/>
        <w:autoSpaceDN w:val="0"/>
        <w:adjustRightInd w:val="0"/>
        <w:spacing w:line="240" w:lineRule="auto"/>
        <w:rPr>
          <w:rFonts w:ascii="Palatino Linotype" w:eastAsia="Calibri" w:hAnsi="Palatino Linotype" w:cs="Arial"/>
          <w:sz w:val="22"/>
          <w:szCs w:val="22"/>
        </w:rPr>
      </w:pPr>
    </w:p>
    <w:p w:rsidR="0088305C" w:rsidRPr="00220876" w:rsidRDefault="00E639FF" w:rsidP="00220876">
      <w:pPr>
        <w:autoSpaceDE w:val="0"/>
        <w:autoSpaceDN w:val="0"/>
        <w:adjustRightInd w:val="0"/>
        <w:spacing w:line="240" w:lineRule="auto"/>
        <w:rPr>
          <w:rFonts w:ascii="Palatino Linotype" w:eastAsia="Calibri" w:hAnsi="Palatino Linotype" w:cs="Arial"/>
          <w:sz w:val="22"/>
          <w:szCs w:val="22"/>
        </w:rPr>
      </w:pPr>
      <w:r w:rsidRPr="00220876">
        <w:rPr>
          <w:rFonts w:ascii="Palatino Linotype" w:eastAsia="Calibri" w:hAnsi="Palatino Linotype" w:cs="Arial"/>
          <w:sz w:val="22"/>
          <w:szCs w:val="22"/>
        </w:rPr>
        <w:t>Os resultados foram corroborados pelo estudo de Medeiros et al. (2015) em que a maioria dos docentes questionados possuíam a titulação de mestrado, com 76%, enquanto que 24% possuíam o nível de especialização. Para Medeiros et al. (2015), quanto maior for o nível acadêmico, maior será a exigência de uma base de conhecimentos que esse profissional deve ter e melhor será sua visão acadêmica.</w:t>
      </w:r>
      <w:r w:rsidR="007F06B2" w:rsidRPr="00220876">
        <w:rPr>
          <w:rFonts w:ascii="Palatino Linotype" w:eastAsia="Calibri" w:hAnsi="Palatino Linotype" w:cs="Arial"/>
          <w:sz w:val="22"/>
          <w:szCs w:val="22"/>
        </w:rPr>
        <w:t xml:space="preserve"> </w:t>
      </w:r>
      <w:r w:rsidRPr="00220876">
        <w:rPr>
          <w:rFonts w:ascii="Palatino Linotype" w:eastAsia="Calibri" w:hAnsi="Palatino Linotype" w:cs="Arial"/>
          <w:sz w:val="22"/>
          <w:szCs w:val="22"/>
        </w:rPr>
        <w:t xml:space="preserve">Dessa forma, verificou-se que nas instituições de ensino superior pesquisadas existem docentes do curso de Ciências Contábeis que orientam a elaboração de </w:t>
      </w:r>
      <w:proofErr w:type="spellStart"/>
      <w:r w:rsidRPr="00220876">
        <w:rPr>
          <w:rFonts w:ascii="Palatino Linotype" w:eastAsia="Calibri" w:hAnsi="Palatino Linotype" w:cs="Arial"/>
          <w:sz w:val="22"/>
          <w:szCs w:val="22"/>
        </w:rPr>
        <w:t>TCC’s</w:t>
      </w:r>
      <w:proofErr w:type="spellEnd"/>
      <w:r w:rsidRPr="00220876">
        <w:rPr>
          <w:rFonts w:ascii="Palatino Linotype" w:eastAsia="Calibri" w:hAnsi="Palatino Linotype" w:cs="Arial"/>
          <w:sz w:val="22"/>
          <w:szCs w:val="22"/>
        </w:rPr>
        <w:t>, com alto nível acadêmico.</w:t>
      </w:r>
    </w:p>
    <w:p w:rsidR="00D34757" w:rsidRPr="00220876" w:rsidRDefault="0088305C" w:rsidP="00220876">
      <w:pPr>
        <w:autoSpaceDE w:val="0"/>
        <w:autoSpaceDN w:val="0"/>
        <w:adjustRightInd w:val="0"/>
        <w:spacing w:line="240" w:lineRule="auto"/>
        <w:rPr>
          <w:rFonts w:ascii="Palatino Linotype" w:eastAsia="Calibri" w:hAnsi="Palatino Linotype" w:cs="Arial"/>
          <w:sz w:val="22"/>
          <w:szCs w:val="22"/>
        </w:rPr>
      </w:pPr>
      <w:r w:rsidRPr="00220876">
        <w:rPr>
          <w:rFonts w:ascii="Palatino Linotype" w:eastAsia="Calibri" w:hAnsi="Palatino Linotype" w:cs="Arial"/>
          <w:sz w:val="22"/>
          <w:szCs w:val="22"/>
        </w:rPr>
        <w:t xml:space="preserve">O gráfico apresentado na </w:t>
      </w:r>
      <w:r w:rsidR="006D4DDA" w:rsidRPr="00220876">
        <w:rPr>
          <w:rFonts w:ascii="Palatino Linotype" w:eastAsia="Calibri" w:hAnsi="Palatino Linotype" w:cs="Arial"/>
          <w:sz w:val="22"/>
          <w:szCs w:val="22"/>
        </w:rPr>
        <w:t>F</w:t>
      </w:r>
      <w:r w:rsidRPr="00220876">
        <w:rPr>
          <w:rFonts w:ascii="Palatino Linotype" w:eastAsia="Calibri" w:hAnsi="Palatino Linotype" w:cs="Arial"/>
          <w:sz w:val="22"/>
          <w:szCs w:val="22"/>
        </w:rPr>
        <w:t>igura 3 mostra os resultados de duas questões relacionadas ao aspecto cognitivo, à atuação do docente na pós-graduação e em atividades de pesquisa e extensão. Na primeira questão observ</w:t>
      </w:r>
      <w:r w:rsidR="00912CF3" w:rsidRPr="00220876">
        <w:rPr>
          <w:rFonts w:ascii="Palatino Linotype" w:eastAsia="Calibri" w:hAnsi="Palatino Linotype" w:cs="Arial"/>
          <w:sz w:val="22"/>
          <w:szCs w:val="22"/>
        </w:rPr>
        <w:t>a</w:t>
      </w:r>
      <w:r w:rsidRPr="00220876">
        <w:rPr>
          <w:rFonts w:ascii="Palatino Linotype" w:eastAsia="Calibri" w:hAnsi="Palatino Linotype" w:cs="Arial"/>
          <w:sz w:val="22"/>
          <w:szCs w:val="22"/>
        </w:rPr>
        <w:t>-se que 71% dos pesquisados atuam na pós-gra</w:t>
      </w:r>
      <w:r w:rsidR="006D4DDA" w:rsidRPr="00220876">
        <w:rPr>
          <w:rFonts w:ascii="Palatino Linotype" w:eastAsia="Calibri" w:hAnsi="Palatino Linotype" w:cs="Arial"/>
          <w:sz w:val="22"/>
          <w:szCs w:val="22"/>
        </w:rPr>
        <w:t xml:space="preserve">duação. </w:t>
      </w:r>
    </w:p>
    <w:p w:rsidR="00685184" w:rsidRDefault="00685184" w:rsidP="00220876">
      <w:pPr>
        <w:spacing w:line="240" w:lineRule="auto"/>
        <w:jc w:val="center"/>
        <w:rPr>
          <w:rFonts w:ascii="Palatino Linotype" w:hAnsi="Palatino Linotype" w:cs="Arial"/>
          <w:b/>
          <w:sz w:val="22"/>
          <w:szCs w:val="22"/>
        </w:rPr>
      </w:pPr>
    </w:p>
    <w:p w:rsidR="0088305C" w:rsidRPr="00220876" w:rsidRDefault="0088305C" w:rsidP="00220876">
      <w:pPr>
        <w:spacing w:line="240" w:lineRule="auto"/>
        <w:jc w:val="center"/>
        <w:rPr>
          <w:rFonts w:ascii="Palatino Linotype" w:hAnsi="Palatino Linotype" w:cs="Arial"/>
          <w:b/>
          <w:sz w:val="22"/>
          <w:szCs w:val="22"/>
        </w:rPr>
      </w:pPr>
      <w:r w:rsidRPr="00220876">
        <w:rPr>
          <w:rFonts w:ascii="Palatino Linotype" w:hAnsi="Palatino Linotype" w:cs="Arial"/>
          <w:b/>
          <w:sz w:val="22"/>
          <w:szCs w:val="22"/>
        </w:rPr>
        <w:t>Figura 3 –</w:t>
      </w:r>
      <w:r w:rsidR="007F06B2" w:rsidRPr="00220876">
        <w:rPr>
          <w:rFonts w:ascii="Palatino Linotype" w:hAnsi="Palatino Linotype" w:cs="Arial"/>
          <w:b/>
          <w:sz w:val="22"/>
          <w:szCs w:val="22"/>
        </w:rPr>
        <w:t xml:space="preserve"> </w:t>
      </w:r>
      <w:r w:rsidRPr="00220876">
        <w:rPr>
          <w:rFonts w:ascii="Palatino Linotype" w:hAnsi="Palatino Linotype" w:cs="Arial"/>
          <w:b/>
          <w:sz w:val="22"/>
          <w:szCs w:val="22"/>
        </w:rPr>
        <w:t>Atuação dos docentes fora da graduação.</w:t>
      </w:r>
    </w:p>
    <w:p w:rsidR="0088305C" w:rsidRPr="00220876" w:rsidRDefault="0088305C" w:rsidP="00220876">
      <w:pPr>
        <w:spacing w:line="240" w:lineRule="auto"/>
        <w:jc w:val="center"/>
        <w:rPr>
          <w:rFonts w:ascii="Palatino Linotype" w:hAnsi="Palatino Linotype" w:cs="Arial"/>
          <w:sz w:val="22"/>
          <w:szCs w:val="22"/>
        </w:rPr>
      </w:pPr>
    </w:p>
    <w:p w:rsidR="0088305C" w:rsidRPr="00220876" w:rsidRDefault="0088305C" w:rsidP="00220876">
      <w:pPr>
        <w:autoSpaceDE w:val="0"/>
        <w:autoSpaceDN w:val="0"/>
        <w:adjustRightInd w:val="0"/>
        <w:spacing w:line="240" w:lineRule="auto"/>
        <w:rPr>
          <w:rFonts w:ascii="Palatino Linotype" w:eastAsia="Calibri" w:hAnsi="Palatino Linotype" w:cs="Arial"/>
          <w:sz w:val="22"/>
          <w:szCs w:val="22"/>
        </w:rPr>
      </w:pPr>
      <w:r w:rsidRPr="00220876">
        <w:rPr>
          <w:rFonts w:ascii="Palatino Linotype" w:hAnsi="Palatino Linotype"/>
          <w:noProof/>
          <w:sz w:val="22"/>
          <w:szCs w:val="22"/>
        </w:rPr>
        <w:lastRenderedPageBreak/>
        <w:drawing>
          <wp:inline distT="0" distB="0" distL="0" distR="0">
            <wp:extent cx="4391025" cy="1962150"/>
            <wp:effectExtent l="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8305C" w:rsidRPr="00220876" w:rsidRDefault="0088305C" w:rsidP="00685184">
      <w:pPr>
        <w:tabs>
          <w:tab w:val="left" w:pos="6060"/>
        </w:tabs>
        <w:spacing w:line="240" w:lineRule="auto"/>
        <w:rPr>
          <w:rFonts w:ascii="Palatino Linotype" w:hAnsi="Palatino Linotype" w:cs="Arial"/>
          <w:sz w:val="22"/>
          <w:szCs w:val="22"/>
        </w:rPr>
      </w:pPr>
      <w:r w:rsidRPr="00685184">
        <w:rPr>
          <w:rFonts w:ascii="Palatino Linotype" w:hAnsi="Palatino Linotype" w:cs="Arial"/>
          <w:b/>
          <w:sz w:val="22"/>
          <w:szCs w:val="22"/>
        </w:rPr>
        <w:t>Fonte</w:t>
      </w:r>
      <w:r w:rsidRPr="00220876">
        <w:rPr>
          <w:rFonts w:ascii="Palatino Linotype" w:hAnsi="Palatino Linotype" w:cs="Arial"/>
          <w:sz w:val="22"/>
          <w:szCs w:val="22"/>
        </w:rPr>
        <w:t xml:space="preserve">: </w:t>
      </w:r>
      <w:r w:rsidR="007473B3" w:rsidRPr="00220876">
        <w:rPr>
          <w:rFonts w:ascii="Palatino Linotype" w:hAnsi="Palatino Linotype" w:cs="Arial"/>
          <w:sz w:val="22"/>
          <w:szCs w:val="22"/>
        </w:rPr>
        <w:t>Dados da pesquisa</w:t>
      </w:r>
      <w:r w:rsidRPr="00220876">
        <w:rPr>
          <w:rFonts w:ascii="Palatino Linotype" w:hAnsi="Palatino Linotype" w:cs="Arial"/>
          <w:sz w:val="22"/>
          <w:szCs w:val="22"/>
        </w:rPr>
        <w:t>.</w:t>
      </w:r>
    </w:p>
    <w:p w:rsidR="00685184" w:rsidRDefault="00685184" w:rsidP="00220876">
      <w:pPr>
        <w:autoSpaceDE w:val="0"/>
        <w:autoSpaceDN w:val="0"/>
        <w:adjustRightInd w:val="0"/>
        <w:spacing w:line="240" w:lineRule="auto"/>
        <w:rPr>
          <w:rFonts w:ascii="Palatino Linotype" w:eastAsia="Calibri" w:hAnsi="Palatino Linotype" w:cs="Arial"/>
          <w:sz w:val="22"/>
          <w:szCs w:val="22"/>
        </w:rPr>
      </w:pPr>
    </w:p>
    <w:p w:rsidR="006D4DDA" w:rsidRPr="00220876" w:rsidRDefault="006D4DDA" w:rsidP="00220876">
      <w:pPr>
        <w:autoSpaceDE w:val="0"/>
        <w:autoSpaceDN w:val="0"/>
        <w:adjustRightInd w:val="0"/>
        <w:spacing w:line="240" w:lineRule="auto"/>
        <w:rPr>
          <w:rFonts w:ascii="Palatino Linotype" w:eastAsia="Calibri" w:hAnsi="Palatino Linotype" w:cs="Arial"/>
          <w:sz w:val="22"/>
          <w:szCs w:val="22"/>
        </w:rPr>
      </w:pPr>
      <w:r w:rsidRPr="00220876">
        <w:rPr>
          <w:rFonts w:ascii="Palatino Linotype" w:eastAsia="Calibri" w:hAnsi="Palatino Linotype" w:cs="Arial"/>
          <w:sz w:val="22"/>
          <w:szCs w:val="22"/>
        </w:rPr>
        <w:t>Esse resultado corroborou com a pesquisa de Medeiros et al. (2015) que mostrou que 90% dos pesquisados atuavam na pós-graduação. Já na segunda questão, observ</w:t>
      </w:r>
      <w:r w:rsidR="008B5D5E" w:rsidRPr="00220876">
        <w:rPr>
          <w:rFonts w:ascii="Palatino Linotype" w:eastAsia="Calibri" w:hAnsi="Palatino Linotype" w:cs="Arial"/>
          <w:sz w:val="22"/>
          <w:szCs w:val="22"/>
        </w:rPr>
        <w:t>a</w:t>
      </w:r>
      <w:r w:rsidRPr="00220876">
        <w:rPr>
          <w:rFonts w:ascii="Palatino Linotype" w:eastAsia="Calibri" w:hAnsi="Palatino Linotype" w:cs="Arial"/>
          <w:sz w:val="22"/>
          <w:szCs w:val="22"/>
        </w:rPr>
        <w:t xml:space="preserve">-se que 84% dos questionados atuam em atividades de pesquisa e extensão, não corroborando com a pesquisa de Medeiros et al. (2015) onde 57% não atuavam em atividades de pesquisa e extensão. De acordo com </w:t>
      </w:r>
      <w:proofErr w:type="spellStart"/>
      <w:r w:rsidRPr="00220876">
        <w:rPr>
          <w:rFonts w:ascii="Palatino Linotype" w:eastAsia="Calibri" w:hAnsi="Palatino Linotype" w:cs="Arial"/>
          <w:sz w:val="22"/>
          <w:szCs w:val="22"/>
        </w:rPr>
        <w:t>Bianchetti</w:t>
      </w:r>
      <w:proofErr w:type="spellEnd"/>
      <w:r w:rsidRPr="00220876">
        <w:rPr>
          <w:rFonts w:ascii="Palatino Linotype" w:eastAsia="Calibri" w:hAnsi="Palatino Linotype" w:cs="Arial"/>
          <w:sz w:val="22"/>
          <w:szCs w:val="22"/>
        </w:rPr>
        <w:t xml:space="preserve"> (2006), um profissional do ensino propõe-se a ser um bom orientador uma vez que ele pratica o ato de realizar pesquisa, sendo mais evidente no nível de doutorado. </w:t>
      </w:r>
    </w:p>
    <w:p w:rsidR="0088305C" w:rsidRDefault="0088305C" w:rsidP="00220876">
      <w:pPr>
        <w:autoSpaceDE w:val="0"/>
        <w:autoSpaceDN w:val="0"/>
        <w:adjustRightInd w:val="0"/>
        <w:spacing w:line="240" w:lineRule="auto"/>
        <w:rPr>
          <w:rFonts w:ascii="Palatino Linotype" w:eastAsia="Calibri" w:hAnsi="Palatino Linotype" w:cs="Arial"/>
          <w:sz w:val="22"/>
          <w:szCs w:val="22"/>
        </w:rPr>
      </w:pPr>
      <w:r w:rsidRPr="00220876">
        <w:rPr>
          <w:rFonts w:ascii="Palatino Linotype" w:eastAsia="Calibri" w:hAnsi="Palatino Linotype" w:cs="Arial"/>
          <w:sz w:val="22"/>
          <w:szCs w:val="22"/>
        </w:rPr>
        <w:t xml:space="preserve">A análise do número de orientações prestadas em </w:t>
      </w:r>
      <w:proofErr w:type="spellStart"/>
      <w:r w:rsidRPr="00220876">
        <w:rPr>
          <w:rFonts w:ascii="Palatino Linotype" w:eastAsia="Calibri" w:hAnsi="Palatino Linotype" w:cs="Arial"/>
          <w:sz w:val="22"/>
          <w:szCs w:val="22"/>
        </w:rPr>
        <w:t>TCC’s</w:t>
      </w:r>
      <w:proofErr w:type="spellEnd"/>
      <w:r w:rsidRPr="00220876">
        <w:rPr>
          <w:rFonts w:ascii="Palatino Linotype" w:eastAsia="Calibri" w:hAnsi="Palatino Linotype" w:cs="Arial"/>
          <w:sz w:val="22"/>
          <w:szCs w:val="22"/>
        </w:rPr>
        <w:t xml:space="preserve"> nos últimos dois semestres foi outro ponto pesquisado. </w:t>
      </w:r>
      <w:r w:rsidR="000C11C7" w:rsidRPr="00220876">
        <w:rPr>
          <w:rFonts w:ascii="Palatino Linotype" w:eastAsia="Calibri" w:hAnsi="Palatino Linotype" w:cs="Arial"/>
          <w:sz w:val="22"/>
          <w:szCs w:val="22"/>
        </w:rPr>
        <w:t>De acordo com os resultados da T</w:t>
      </w:r>
      <w:r w:rsidRPr="00220876">
        <w:rPr>
          <w:rFonts w:ascii="Palatino Linotype" w:eastAsia="Calibri" w:hAnsi="Palatino Linotype" w:cs="Arial"/>
          <w:sz w:val="22"/>
          <w:szCs w:val="22"/>
        </w:rPr>
        <w:t>abela 3, observ</w:t>
      </w:r>
      <w:r w:rsidR="00A22168" w:rsidRPr="00220876">
        <w:rPr>
          <w:rFonts w:ascii="Palatino Linotype" w:eastAsia="Calibri" w:hAnsi="Palatino Linotype" w:cs="Arial"/>
          <w:sz w:val="22"/>
          <w:szCs w:val="22"/>
        </w:rPr>
        <w:t>a</w:t>
      </w:r>
      <w:r w:rsidRPr="00220876">
        <w:rPr>
          <w:rFonts w:ascii="Palatino Linotype" w:eastAsia="Calibri" w:hAnsi="Palatino Linotype" w:cs="Arial"/>
          <w:sz w:val="22"/>
          <w:szCs w:val="22"/>
        </w:rPr>
        <w:t xml:space="preserve">-se que 29% dos pesquisados tiveram entre 4 e 6 orientações, como também 29% dos questionados tiveram mais de 10 orientações, enquanto que 23% tiveram entre 1 e 3 orientações e 19% tiveram entre 7 e 10 orientações. </w:t>
      </w:r>
    </w:p>
    <w:p w:rsidR="00C1177A" w:rsidRPr="00220876" w:rsidRDefault="00C1177A" w:rsidP="00220876">
      <w:pPr>
        <w:autoSpaceDE w:val="0"/>
        <w:autoSpaceDN w:val="0"/>
        <w:adjustRightInd w:val="0"/>
        <w:spacing w:line="240" w:lineRule="auto"/>
        <w:rPr>
          <w:rFonts w:ascii="Palatino Linotype" w:eastAsia="Calibri" w:hAnsi="Palatino Linotype" w:cs="Arial"/>
          <w:sz w:val="22"/>
          <w:szCs w:val="22"/>
        </w:rPr>
      </w:pPr>
    </w:p>
    <w:p w:rsidR="0088305C" w:rsidRPr="00220876" w:rsidRDefault="0088305C" w:rsidP="00C1177A">
      <w:pPr>
        <w:spacing w:line="240" w:lineRule="auto"/>
        <w:ind w:firstLine="0"/>
        <w:rPr>
          <w:rFonts w:ascii="Palatino Linotype" w:hAnsi="Palatino Linotype" w:cs="Arial"/>
          <w:b/>
          <w:sz w:val="22"/>
          <w:szCs w:val="22"/>
        </w:rPr>
      </w:pPr>
      <w:r w:rsidRPr="00220876">
        <w:rPr>
          <w:rFonts w:ascii="Palatino Linotype" w:hAnsi="Palatino Linotype" w:cs="Arial"/>
          <w:b/>
          <w:sz w:val="22"/>
          <w:szCs w:val="22"/>
        </w:rPr>
        <w:t>Tabela 3 –</w:t>
      </w:r>
      <w:r w:rsidR="00977F84" w:rsidRPr="00220876">
        <w:rPr>
          <w:rFonts w:ascii="Palatino Linotype" w:hAnsi="Palatino Linotype" w:cs="Arial"/>
          <w:b/>
          <w:sz w:val="22"/>
          <w:szCs w:val="22"/>
        </w:rPr>
        <w:t xml:space="preserve"> </w:t>
      </w:r>
      <w:r w:rsidRPr="00220876">
        <w:rPr>
          <w:rFonts w:ascii="Palatino Linotype" w:hAnsi="Palatino Linotype" w:cs="Arial"/>
          <w:b/>
          <w:sz w:val="22"/>
          <w:szCs w:val="22"/>
        </w:rPr>
        <w:t xml:space="preserve">Número de orientações prestadas em </w:t>
      </w:r>
      <w:proofErr w:type="spellStart"/>
      <w:r w:rsidRPr="00220876">
        <w:rPr>
          <w:rFonts w:ascii="Palatino Linotype" w:hAnsi="Palatino Linotype" w:cs="Arial"/>
          <w:b/>
          <w:sz w:val="22"/>
          <w:szCs w:val="22"/>
        </w:rPr>
        <w:t>TCC’s</w:t>
      </w:r>
      <w:proofErr w:type="spellEnd"/>
      <w:r w:rsidRPr="00220876">
        <w:rPr>
          <w:rFonts w:ascii="Palatino Linotype" w:hAnsi="Palatino Linotype" w:cs="Arial"/>
          <w:b/>
          <w:sz w:val="22"/>
          <w:szCs w:val="22"/>
        </w:rPr>
        <w:t xml:space="preserve"> nos dois últimos semestres.</w:t>
      </w:r>
    </w:p>
    <w:tbl>
      <w:tblPr>
        <w:tblStyle w:val="Tabelacomgrade"/>
        <w:tblW w:w="5000" w:type="pct"/>
        <w:jc w:val="center"/>
        <w:tblLook w:val="04A0" w:firstRow="1" w:lastRow="0" w:firstColumn="1" w:lastColumn="0" w:noHBand="0" w:noVBand="1"/>
      </w:tblPr>
      <w:tblGrid>
        <w:gridCol w:w="3922"/>
        <w:gridCol w:w="5149"/>
      </w:tblGrid>
      <w:tr w:rsidR="0088305C" w:rsidRPr="00C1177A" w:rsidTr="00DC6960">
        <w:trPr>
          <w:jc w:val="center"/>
        </w:trPr>
        <w:tc>
          <w:tcPr>
            <w:tcW w:w="2162" w:type="pct"/>
            <w:tcBorders>
              <w:top w:val="single" w:sz="4" w:space="0" w:color="auto"/>
              <w:left w:val="nil"/>
              <w:bottom w:val="single" w:sz="4" w:space="0" w:color="auto"/>
              <w:right w:val="single" w:sz="4" w:space="0" w:color="auto"/>
            </w:tcBorders>
            <w:vAlign w:val="center"/>
          </w:tcPr>
          <w:p w:rsidR="0088305C" w:rsidRPr="00C1177A" w:rsidRDefault="0088305C" w:rsidP="00220876">
            <w:pPr>
              <w:spacing w:line="240" w:lineRule="auto"/>
              <w:jc w:val="center"/>
              <w:rPr>
                <w:rFonts w:ascii="Palatino Linotype" w:hAnsi="Palatino Linotype"/>
                <w:b/>
                <w:sz w:val="18"/>
                <w:szCs w:val="22"/>
              </w:rPr>
            </w:pPr>
            <w:r w:rsidRPr="00C1177A">
              <w:rPr>
                <w:rFonts w:ascii="Palatino Linotype" w:hAnsi="Palatino Linotype"/>
                <w:b/>
                <w:sz w:val="18"/>
                <w:szCs w:val="22"/>
              </w:rPr>
              <w:t>Número de orientações</w:t>
            </w:r>
          </w:p>
        </w:tc>
        <w:tc>
          <w:tcPr>
            <w:tcW w:w="2838" w:type="pct"/>
            <w:tcBorders>
              <w:top w:val="single" w:sz="4" w:space="0" w:color="auto"/>
              <w:left w:val="single" w:sz="4" w:space="0" w:color="auto"/>
              <w:bottom w:val="single" w:sz="4" w:space="0" w:color="auto"/>
              <w:right w:val="nil"/>
            </w:tcBorders>
            <w:vAlign w:val="center"/>
          </w:tcPr>
          <w:p w:rsidR="0088305C" w:rsidRPr="00C1177A" w:rsidRDefault="0088305C" w:rsidP="00220876">
            <w:pPr>
              <w:spacing w:line="240" w:lineRule="auto"/>
              <w:jc w:val="center"/>
              <w:rPr>
                <w:rFonts w:ascii="Palatino Linotype" w:hAnsi="Palatino Linotype"/>
                <w:b/>
                <w:sz w:val="18"/>
                <w:szCs w:val="22"/>
              </w:rPr>
            </w:pPr>
            <w:r w:rsidRPr="00C1177A">
              <w:rPr>
                <w:rFonts w:ascii="Palatino Linotype" w:hAnsi="Palatino Linotype"/>
                <w:b/>
                <w:sz w:val="18"/>
                <w:szCs w:val="22"/>
              </w:rPr>
              <w:t>(%) Respondentes</w:t>
            </w:r>
          </w:p>
        </w:tc>
      </w:tr>
      <w:tr w:rsidR="0088305C" w:rsidRPr="00C1177A" w:rsidTr="00DC6960">
        <w:trPr>
          <w:jc w:val="center"/>
        </w:trPr>
        <w:tc>
          <w:tcPr>
            <w:tcW w:w="2162" w:type="pct"/>
            <w:tcBorders>
              <w:top w:val="single" w:sz="4" w:space="0" w:color="auto"/>
              <w:left w:val="nil"/>
              <w:bottom w:val="single" w:sz="4" w:space="0" w:color="auto"/>
              <w:right w:val="single" w:sz="4" w:space="0" w:color="auto"/>
            </w:tcBorders>
            <w:vAlign w:val="center"/>
          </w:tcPr>
          <w:p w:rsidR="0088305C" w:rsidRPr="00C1177A" w:rsidRDefault="0088305C" w:rsidP="00220876">
            <w:pPr>
              <w:spacing w:line="240" w:lineRule="auto"/>
              <w:jc w:val="left"/>
              <w:rPr>
                <w:rFonts w:ascii="Palatino Linotype" w:hAnsi="Palatino Linotype"/>
                <w:sz w:val="18"/>
                <w:szCs w:val="22"/>
              </w:rPr>
            </w:pPr>
            <w:r w:rsidRPr="00C1177A">
              <w:rPr>
                <w:rFonts w:ascii="Palatino Linotype" w:hAnsi="Palatino Linotype"/>
                <w:sz w:val="18"/>
                <w:szCs w:val="22"/>
              </w:rPr>
              <w:t>De 1 a 3</w:t>
            </w:r>
          </w:p>
        </w:tc>
        <w:tc>
          <w:tcPr>
            <w:tcW w:w="2838" w:type="pct"/>
            <w:tcBorders>
              <w:top w:val="single" w:sz="4" w:space="0" w:color="auto"/>
              <w:left w:val="single" w:sz="4" w:space="0" w:color="auto"/>
              <w:bottom w:val="single" w:sz="4" w:space="0" w:color="auto"/>
              <w:right w:val="nil"/>
            </w:tcBorders>
            <w:vAlign w:val="center"/>
          </w:tcPr>
          <w:p w:rsidR="0088305C" w:rsidRPr="00C1177A" w:rsidRDefault="0088305C" w:rsidP="00220876">
            <w:pPr>
              <w:spacing w:line="240" w:lineRule="auto"/>
              <w:jc w:val="center"/>
              <w:rPr>
                <w:rFonts w:ascii="Palatino Linotype" w:hAnsi="Palatino Linotype"/>
                <w:sz w:val="18"/>
                <w:szCs w:val="22"/>
              </w:rPr>
            </w:pPr>
            <w:r w:rsidRPr="00C1177A">
              <w:rPr>
                <w:rFonts w:ascii="Palatino Linotype" w:hAnsi="Palatino Linotype"/>
                <w:sz w:val="18"/>
                <w:szCs w:val="22"/>
              </w:rPr>
              <w:t>23</w:t>
            </w:r>
          </w:p>
        </w:tc>
      </w:tr>
      <w:tr w:rsidR="0088305C" w:rsidRPr="00C1177A" w:rsidTr="00DC69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162" w:type="pct"/>
            <w:tcBorders>
              <w:top w:val="single" w:sz="4" w:space="0" w:color="auto"/>
              <w:bottom w:val="single" w:sz="4" w:space="0" w:color="auto"/>
              <w:right w:val="single" w:sz="4" w:space="0" w:color="auto"/>
            </w:tcBorders>
            <w:vAlign w:val="center"/>
          </w:tcPr>
          <w:p w:rsidR="0088305C" w:rsidRPr="00C1177A" w:rsidRDefault="0088305C" w:rsidP="00220876">
            <w:pPr>
              <w:spacing w:line="240" w:lineRule="auto"/>
              <w:jc w:val="left"/>
              <w:rPr>
                <w:rFonts w:ascii="Palatino Linotype" w:hAnsi="Palatino Linotype"/>
                <w:sz w:val="18"/>
                <w:szCs w:val="22"/>
              </w:rPr>
            </w:pPr>
            <w:r w:rsidRPr="00C1177A">
              <w:rPr>
                <w:rFonts w:ascii="Palatino Linotype" w:hAnsi="Palatino Linotype"/>
                <w:sz w:val="18"/>
                <w:szCs w:val="22"/>
              </w:rPr>
              <w:t>De 4 a 6</w:t>
            </w:r>
          </w:p>
        </w:tc>
        <w:tc>
          <w:tcPr>
            <w:tcW w:w="2838" w:type="pct"/>
            <w:tcBorders>
              <w:top w:val="single" w:sz="4" w:space="0" w:color="auto"/>
              <w:left w:val="single" w:sz="4" w:space="0" w:color="auto"/>
              <w:bottom w:val="single" w:sz="4" w:space="0" w:color="auto"/>
            </w:tcBorders>
            <w:vAlign w:val="center"/>
          </w:tcPr>
          <w:p w:rsidR="0088305C" w:rsidRPr="00C1177A" w:rsidRDefault="0088305C" w:rsidP="00220876">
            <w:pPr>
              <w:spacing w:line="240" w:lineRule="auto"/>
              <w:jc w:val="center"/>
              <w:rPr>
                <w:rFonts w:ascii="Palatino Linotype" w:hAnsi="Palatino Linotype"/>
                <w:sz w:val="18"/>
                <w:szCs w:val="22"/>
              </w:rPr>
            </w:pPr>
            <w:r w:rsidRPr="00C1177A">
              <w:rPr>
                <w:rFonts w:ascii="Palatino Linotype" w:hAnsi="Palatino Linotype"/>
                <w:sz w:val="18"/>
                <w:szCs w:val="22"/>
              </w:rPr>
              <w:t>29</w:t>
            </w:r>
          </w:p>
        </w:tc>
      </w:tr>
      <w:tr w:rsidR="0088305C" w:rsidRPr="00C1177A" w:rsidTr="00E556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162" w:type="pct"/>
            <w:tcBorders>
              <w:top w:val="single" w:sz="4" w:space="0" w:color="auto"/>
              <w:bottom w:val="single" w:sz="4" w:space="0" w:color="auto"/>
              <w:right w:val="single" w:sz="4" w:space="0" w:color="auto"/>
            </w:tcBorders>
            <w:vAlign w:val="center"/>
          </w:tcPr>
          <w:p w:rsidR="0088305C" w:rsidRPr="00C1177A" w:rsidRDefault="0088305C" w:rsidP="00220876">
            <w:pPr>
              <w:spacing w:line="240" w:lineRule="auto"/>
              <w:jc w:val="left"/>
              <w:rPr>
                <w:rFonts w:ascii="Palatino Linotype" w:hAnsi="Palatino Linotype"/>
                <w:sz w:val="18"/>
                <w:szCs w:val="22"/>
              </w:rPr>
            </w:pPr>
            <w:r w:rsidRPr="00C1177A">
              <w:rPr>
                <w:rFonts w:ascii="Palatino Linotype" w:hAnsi="Palatino Linotype"/>
                <w:sz w:val="18"/>
                <w:szCs w:val="22"/>
              </w:rPr>
              <w:t>De 7 a 10</w:t>
            </w:r>
          </w:p>
        </w:tc>
        <w:tc>
          <w:tcPr>
            <w:tcW w:w="2838" w:type="pct"/>
            <w:tcBorders>
              <w:top w:val="single" w:sz="4" w:space="0" w:color="auto"/>
              <w:left w:val="single" w:sz="4" w:space="0" w:color="auto"/>
              <w:bottom w:val="single" w:sz="4" w:space="0" w:color="auto"/>
            </w:tcBorders>
            <w:vAlign w:val="center"/>
          </w:tcPr>
          <w:p w:rsidR="0088305C" w:rsidRPr="00C1177A" w:rsidRDefault="0088305C" w:rsidP="00220876">
            <w:pPr>
              <w:spacing w:line="240" w:lineRule="auto"/>
              <w:jc w:val="center"/>
              <w:rPr>
                <w:rFonts w:ascii="Palatino Linotype" w:hAnsi="Palatino Linotype"/>
                <w:sz w:val="18"/>
                <w:szCs w:val="22"/>
              </w:rPr>
            </w:pPr>
            <w:r w:rsidRPr="00C1177A">
              <w:rPr>
                <w:rFonts w:ascii="Palatino Linotype" w:hAnsi="Palatino Linotype"/>
                <w:sz w:val="18"/>
                <w:szCs w:val="22"/>
              </w:rPr>
              <w:t>19</w:t>
            </w:r>
          </w:p>
        </w:tc>
      </w:tr>
      <w:tr w:rsidR="0088305C" w:rsidRPr="00C1177A" w:rsidTr="00E556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162" w:type="pct"/>
            <w:tcBorders>
              <w:top w:val="single" w:sz="4" w:space="0" w:color="auto"/>
              <w:bottom w:val="single" w:sz="4" w:space="0" w:color="auto"/>
              <w:right w:val="single" w:sz="4" w:space="0" w:color="auto"/>
            </w:tcBorders>
            <w:vAlign w:val="center"/>
          </w:tcPr>
          <w:p w:rsidR="0088305C" w:rsidRPr="00C1177A" w:rsidRDefault="0088305C" w:rsidP="00220876">
            <w:pPr>
              <w:spacing w:line="240" w:lineRule="auto"/>
              <w:jc w:val="left"/>
              <w:rPr>
                <w:rFonts w:ascii="Palatino Linotype" w:hAnsi="Palatino Linotype"/>
                <w:sz w:val="18"/>
                <w:szCs w:val="22"/>
              </w:rPr>
            </w:pPr>
            <w:r w:rsidRPr="00C1177A">
              <w:rPr>
                <w:rFonts w:ascii="Palatino Linotype" w:hAnsi="Palatino Linotype"/>
                <w:sz w:val="18"/>
                <w:szCs w:val="22"/>
              </w:rPr>
              <w:t>Mais de 10</w:t>
            </w:r>
          </w:p>
        </w:tc>
        <w:tc>
          <w:tcPr>
            <w:tcW w:w="2838" w:type="pct"/>
            <w:tcBorders>
              <w:top w:val="single" w:sz="4" w:space="0" w:color="auto"/>
              <w:left w:val="single" w:sz="4" w:space="0" w:color="auto"/>
              <w:bottom w:val="single" w:sz="4" w:space="0" w:color="auto"/>
            </w:tcBorders>
            <w:vAlign w:val="center"/>
          </w:tcPr>
          <w:p w:rsidR="0088305C" w:rsidRPr="00C1177A" w:rsidRDefault="0088305C" w:rsidP="00220876">
            <w:pPr>
              <w:spacing w:line="240" w:lineRule="auto"/>
              <w:jc w:val="center"/>
              <w:rPr>
                <w:rFonts w:ascii="Palatino Linotype" w:hAnsi="Palatino Linotype"/>
                <w:sz w:val="18"/>
                <w:szCs w:val="22"/>
              </w:rPr>
            </w:pPr>
            <w:r w:rsidRPr="00C1177A">
              <w:rPr>
                <w:rFonts w:ascii="Palatino Linotype" w:hAnsi="Palatino Linotype"/>
                <w:sz w:val="18"/>
                <w:szCs w:val="22"/>
              </w:rPr>
              <w:t>29</w:t>
            </w:r>
          </w:p>
        </w:tc>
      </w:tr>
    </w:tbl>
    <w:p w:rsidR="0088305C" w:rsidRPr="00220876" w:rsidRDefault="0088305C" w:rsidP="00C1177A">
      <w:pPr>
        <w:tabs>
          <w:tab w:val="left" w:pos="6060"/>
        </w:tabs>
        <w:spacing w:line="240" w:lineRule="auto"/>
        <w:ind w:firstLine="0"/>
        <w:jc w:val="left"/>
        <w:rPr>
          <w:rFonts w:ascii="Palatino Linotype" w:hAnsi="Palatino Linotype" w:cs="Arial"/>
          <w:sz w:val="22"/>
          <w:szCs w:val="22"/>
        </w:rPr>
      </w:pPr>
      <w:r w:rsidRPr="00C1177A">
        <w:rPr>
          <w:rFonts w:ascii="Palatino Linotype" w:hAnsi="Palatino Linotype" w:cs="Arial"/>
          <w:b/>
          <w:sz w:val="22"/>
          <w:szCs w:val="22"/>
        </w:rPr>
        <w:t>Fonte:</w:t>
      </w:r>
      <w:r w:rsidRPr="00220876">
        <w:rPr>
          <w:rFonts w:ascii="Palatino Linotype" w:hAnsi="Palatino Linotype" w:cs="Arial"/>
          <w:sz w:val="22"/>
          <w:szCs w:val="22"/>
        </w:rPr>
        <w:t xml:space="preserve"> </w:t>
      </w:r>
      <w:r w:rsidR="007473B3" w:rsidRPr="00220876">
        <w:rPr>
          <w:rFonts w:ascii="Palatino Linotype" w:hAnsi="Palatino Linotype" w:cs="Arial"/>
          <w:sz w:val="22"/>
          <w:szCs w:val="22"/>
        </w:rPr>
        <w:t>Dados da pesquisa</w:t>
      </w:r>
      <w:r w:rsidRPr="00220876">
        <w:rPr>
          <w:rFonts w:ascii="Palatino Linotype" w:hAnsi="Palatino Linotype" w:cs="Arial"/>
          <w:sz w:val="22"/>
          <w:szCs w:val="22"/>
        </w:rPr>
        <w:t>.</w:t>
      </w:r>
    </w:p>
    <w:p w:rsidR="00C1177A" w:rsidRDefault="00C1177A" w:rsidP="00220876">
      <w:pPr>
        <w:autoSpaceDE w:val="0"/>
        <w:autoSpaceDN w:val="0"/>
        <w:adjustRightInd w:val="0"/>
        <w:spacing w:line="240" w:lineRule="auto"/>
        <w:rPr>
          <w:rFonts w:ascii="Palatino Linotype" w:eastAsia="Calibri" w:hAnsi="Palatino Linotype" w:cs="Arial"/>
          <w:sz w:val="22"/>
          <w:szCs w:val="22"/>
        </w:rPr>
      </w:pPr>
    </w:p>
    <w:p w:rsidR="00610AC8" w:rsidRPr="00220876" w:rsidRDefault="00610AC8" w:rsidP="00220876">
      <w:pPr>
        <w:autoSpaceDE w:val="0"/>
        <w:autoSpaceDN w:val="0"/>
        <w:adjustRightInd w:val="0"/>
        <w:spacing w:line="240" w:lineRule="auto"/>
        <w:rPr>
          <w:rFonts w:ascii="Palatino Linotype" w:eastAsia="Calibri" w:hAnsi="Palatino Linotype" w:cs="Arial"/>
          <w:sz w:val="22"/>
          <w:szCs w:val="22"/>
        </w:rPr>
      </w:pPr>
      <w:r w:rsidRPr="00220876">
        <w:rPr>
          <w:rFonts w:ascii="Palatino Linotype" w:eastAsia="Calibri" w:hAnsi="Palatino Linotype" w:cs="Arial"/>
          <w:sz w:val="22"/>
          <w:szCs w:val="22"/>
        </w:rPr>
        <w:t>Medeiros et al. (2015)</w:t>
      </w:r>
      <w:r w:rsidR="00977F84" w:rsidRPr="00220876">
        <w:rPr>
          <w:rFonts w:ascii="Palatino Linotype" w:eastAsia="Calibri" w:hAnsi="Palatino Linotype" w:cs="Arial"/>
          <w:sz w:val="22"/>
          <w:szCs w:val="22"/>
        </w:rPr>
        <w:t xml:space="preserve"> </w:t>
      </w:r>
      <w:r w:rsidRPr="00220876">
        <w:rPr>
          <w:rFonts w:ascii="Palatino Linotype" w:eastAsia="Calibri" w:hAnsi="Palatino Linotype" w:cs="Arial"/>
          <w:sz w:val="22"/>
          <w:szCs w:val="22"/>
        </w:rPr>
        <w:t>revelou em seu estudo que quanto maior for o número de orientações, maior será a dificuldade de entendimento e atenção aplicada do orientador em relação aos trabalhos, tendo que o orientador ter maior atenção e dedicar maior tempo no processo de leitura, interpretação e orientações destes trabalhos. Com isso, observou-se nos resultados desta pesquisa que o número de orientações é um indicador para avaliar a qualidade da orientação.</w:t>
      </w:r>
    </w:p>
    <w:p w:rsidR="0088305C" w:rsidRPr="00220876" w:rsidRDefault="0088305C" w:rsidP="00220876">
      <w:pPr>
        <w:autoSpaceDE w:val="0"/>
        <w:autoSpaceDN w:val="0"/>
        <w:adjustRightInd w:val="0"/>
        <w:spacing w:line="240" w:lineRule="auto"/>
        <w:rPr>
          <w:rFonts w:ascii="Palatino Linotype" w:eastAsia="Calibri" w:hAnsi="Palatino Linotype" w:cs="Arial"/>
          <w:sz w:val="22"/>
          <w:szCs w:val="22"/>
        </w:rPr>
      </w:pPr>
      <w:r w:rsidRPr="00220876">
        <w:rPr>
          <w:rFonts w:ascii="Palatino Linotype" w:eastAsia="Calibri" w:hAnsi="Palatino Linotype" w:cs="Arial"/>
          <w:sz w:val="22"/>
          <w:szCs w:val="22"/>
        </w:rPr>
        <w:t xml:space="preserve">No que está relacionado </w:t>
      </w:r>
      <w:r w:rsidR="00674E83" w:rsidRPr="00220876">
        <w:rPr>
          <w:rFonts w:ascii="Palatino Linotype" w:eastAsia="Calibri" w:hAnsi="Palatino Linotype" w:cs="Arial"/>
          <w:sz w:val="22"/>
          <w:szCs w:val="22"/>
        </w:rPr>
        <w:t>à</w:t>
      </w:r>
      <w:r w:rsidRPr="00220876">
        <w:rPr>
          <w:rFonts w:ascii="Palatino Linotype" w:eastAsia="Calibri" w:hAnsi="Palatino Linotype" w:cs="Arial"/>
          <w:sz w:val="22"/>
          <w:szCs w:val="22"/>
        </w:rPr>
        <w:t xml:space="preserve"> participação dos docentes pesquisados em bancas examinadoras nos últimos dois semestres, a pesquisa mostra que 32% dos pesquisados tiveram a participação em bancas examinadoras que variaram de 1 a 5 bancas, enquanto que 26% tiveram participação que variaram entre 6 a 10 bancas, como também 26% tiveram participação em bancas examinadoras superior a 15, e 16% estiveram entre 11 a 15 bancas de avaliação</w:t>
      </w:r>
      <w:r w:rsidR="00552948" w:rsidRPr="00220876">
        <w:rPr>
          <w:rFonts w:ascii="Palatino Linotype" w:eastAsia="Calibri" w:hAnsi="Palatino Linotype" w:cs="Arial"/>
          <w:sz w:val="22"/>
          <w:szCs w:val="22"/>
        </w:rPr>
        <w:t xml:space="preserve"> (Tabela 4)</w:t>
      </w:r>
      <w:r w:rsidRPr="00220876">
        <w:rPr>
          <w:rFonts w:ascii="Palatino Linotype" w:eastAsia="Calibri" w:hAnsi="Palatino Linotype" w:cs="Arial"/>
          <w:sz w:val="22"/>
          <w:szCs w:val="22"/>
        </w:rPr>
        <w:t xml:space="preserve">. </w:t>
      </w:r>
    </w:p>
    <w:p w:rsidR="00921741" w:rsidRPr="00220876" w:rsidRDefault="00921741" w:rsidP="00220876">
      <w:pPr>
        <w:autoSpaceDE w:val="0"/>
        <w:autoSpaceDN w:val="0"/>
        <w:adjustRightInd w:val="0"/>
        <w:spacing w:line="240" w:lineRule="auto"/>
        <w:rPr>
          <w:rFonts w:ascii="Palatino Linotype" w:eastAsia="Calibri" w:hAnsi="Palatino Linotype" w:cs="Arial"/>
          <w:sz w:val="22"/>
          <w:szCs w:val="22"/>
        </w:rPr>
      </w:pPr>
    </w:p>
    <w:p w:rsidR="0088305C" w:rsidRPr="00220876" w:rsidRDefault="0088305C" w:rsidP="00C1177A">
      <w:pPr>
        <w:spacing w:line="240" w:lineRule="auto"/>
        <w:ind w:firstLine="0"/>
        <w:rPr>
          <w:rFonts w:ascii="Palatino Linotype" w:hAnsi="Palatino Linotype" w:cs="Arial"/>
          <w:b/>
          <w:sz w:val="22"/>
          <w:szCs w:val="22"/>
        </w:rPr>
      </w:pPr>
      <w:r w:rsidRPr="00220876">
        <w:rPr>
          <w:rFonts w:ascii="Palatino Linotype" w:hAnsi="Palatino Linotype" w:cs="Arial"/>
          <w:b/>
          <w:sz w:val="22"/>
          <w:szCs w:val="22"/>
        </w:rPr>
        <w:t>Tabela 4 –</w:t>
      </w:r>
      <w:r w:rsidR="00F25BD7" w:rsidRPr="00220876">
        <w:rPr>
          <w:rFonts w:ascii="Palatino Linotype" w:hAnsi="Palatino Linotype" w:cs="Arial"/>
          <w:b/>
          <w:sz w:val="22"/>
          <w:szCs w:val="22"/>
        </w:rPr>
        <w:t xml:space="preserve"> </w:t>
      </w:r>
      <w:r w:rsidRPr="00220876">
        <w:rPr>
          <w:rFonts w:ascii="Palatino Linotype" w:hAnsi="Palatino Linotype" w:cs="Arial"/>
          <w:b/>
          <w:sz w:val="22"/>
          <w:szCs w:val="22"/>
        </w:rPr>
        <w:t>Número de participações em bancas examinadoras nos dois últimos semestres.</w:t>
      </w:r>
    </w:p>
    <w:tbl>
      <w:tblPr>
        <w:tblStyle w:val="Tabelacomgrade"/>
        <w:tblW w:w="5000" w:type="pct"/>
        <w:jc w:val="center"/>
        <w:tblLook w:val="04A0" w:firstRow="1" w:lastRow="0" w:firstColumn="1" w:lastColumn="0" w:noHBand="0" w:noVBand="1"/>
      </w:tblPr>
      <w:tblGrid>
        <w:gridCol w:w="3922"/>
        <w:gridCol w:w="5149"/>
      </w:tblGrid>
      <w:tr w:rsidR="0088305C" w:rsidRPr="00C1177A" w:rsidTr="008B1353">
        <w:trPr>
          <w:jc w:val="center"/>
        </w:trPr>
        <w:tc>
          <w:tcPr>
            <w:tcW w:w="2162" w:type="pct"/>
            <w:tcBorders>
              <w:top w:val="single" w:sz="4" w:space="0" w:color="auto"/>
              <w:left w:val="nil"/>
              <w:bottom w:val="single" w:sz="4" w:space="0" w:color="auto"/>
              <w:right w:val="single" w:sz="4" w:space="0" w:color="auto"/>
            </w:tcBorders>
            <w:vAlign w:val="center"/>
          </w:tcPr>
          <w:p w:rsidR="0088305C" w:rsidRPr="00C1177A" w:rsidRDefault="0088305C" w:rsidP="00220876">
            <w:pPr>
              <w:spacing w:line="240" w:lineRule="auto"/>
              <w:jc w:val="center"/>
              <w:rPr>
                <w:rFonts w:ascii="Palatino Linotype" w:hAnsi="Palatino Linotype"/>
                <w:b/>
                <w:sz w:val="18"/>
                <w:szCs w:val="22"/>
              </w:rPr>
            </w:pPr>
            <w:r w:rsidRPr="00C1177A">
              <w:rPr>
                <w:rFonts w:ascii="Palatino Linotype" w:hAnsi="Palatino Linotype"/>
                <w:b/>
                <w:sz w:val="18"/>
                <w:szCs w:val="22"/>
              </w:rPr>
              <w:lastRenderedPageBreak/>
              <w:t>Número de participações</w:t>
            </w:r>
          </w:p>
        </w:tc>
        <w:tc>
          <w:tcPr>
            <w:tcW w:w="2838" w:type="pct"/>
            <w:tcBorders>
              <w:top w:val="single" w:sz="4" w:space="0" w:color="auto"/>
              <w:left w:val="single" w:sz="4" w:space="0" w:color="auto"/>
              <w:bottom w:val="single" w:sz="4" w:space="0" w:color="auto"/>
              <w:right w:val="nil"/>
            </w:tcBorders>
            <w:vAlign w:val="center"/>
          </w:tcPr>
          <w:p w:rsidR="0088305C" w:rsidRPr="00C1177A" w:rsidRDefault="0088305C" w:rsidP="00220876">
            <w:pPr>
              <w:spacing w:line="240" w:lineRule="auto"/>
              <w:jc w:val="center"/>
              <w:rPr>
                <w:rFonts w:ascii="Palatino Linotype" w:hAnsi="Palatino Linotype"/>
                <w:b/>
                <w:sz w:val="18"/>
                <w:szCs w:val="22"/>
              </w:rPr>
            </w:pPr>
            <w:r w:rsidRPr="00C1177A">
              <w:rPr>
                <w:rFonts w:ascii="Palatino Linotype" w:hAnsi="Palatino Linotype"/>
                <w:b/>
                <w:sz w:val="18"/>
                <w:szCs w:val="22"/>
              </w:rPr>
              <w:t>(%) Respondentes</w:t>
            </w:r>
          </w:p>
        </w:tc>
      </w:tr>
      <w:tr w:rsidR="0088305C" w:rsidRPr="00C1177A" w:rsidTr="008B1353">
        <w:trPr>
          <w:jc w:val="center"/>
        </w:trPr>
        <w:tc>
          <w:tcPr>
            <w:tcW w:w="2162" w:type="pct"/>
            <w:tcBorders>
              <w:top w:val="single" w:sz="4" w:space="0" w:color="auto"/>
              <w:left w:val="nil"/>
              <w:bottom w:val="single" w:sz="4" w:space="0" w:color="auto"/>
              <w:right w:val="single" w:sz="4" w:space="0" w:color="auto"/>
            </w:tcBorders>
            <w:vAlign w:val="center"/>
          </w:tcPr>
          <w:p w:rsidR="0088305C" w:rsidRPr="00C1177A" w:rsidRDefault="0088305C" w:rsidP="00220876">
            <w:pPr>
              <w:spacing w:line="240" w:lineRule="auto"/>
              <w:jc w:val="left"/>
              <w:rPr>
                <w:rFonts w:ascii="Palatino Linotype" w:hAnsi="Palatino Linotype"/>
                <w:sz w:val="18"/>
                <w:szCs w:val="22"/>
              </w:rPr>
            </w:pPr>
            <w:r w:rsidRPr="00C1177A">
              <w:rPr>
                <w:rFonts w:ascii="Palatino Linotype" w:hAnsi="Palatino Linotype"/>
                <w:sz w:val="18"/>
                <w:szCs w:val="22"/>
              </w:rPr>
              <w:t>De 1 a 5</w:t>
            </w:r>
          </w:p>
        </w:tc>
        <w:tc>
          <w:tcPr>
            <w:tcW w:w="2838" w:type="pct"/>
            <w:tcBorders>
              <w:top w:val="single" w:sz="4" w:space="0" w:color="auto"/>
              <w:left w:val="single" w:sz="4" w:space="0" w:color="auto"/>
              <w:bottom w:val="single" w:sz="4" w:space="0" w:color="auto"/>
              <w:right w:val="nil"/>
            </w:tcBorders>
            <w:vAlign w:val="center"/>
          </w:tcPr>
          <w:p w:rsidR="0088305C" w:rsidRPr="00C1177A" w:rsidRDefault="0088305C" w:rsidP="00220876">
            <w:pPr>
              <w:spacing w:line="240" w:lineRule="auto"/>
              <w:jc w:val="center"/>
              <w:rPr>
                <w:rFonts w:ascii="Palatino Linotype" w:hAnsi="Palatino Linotype"/>
                <w:sz w:val="18"/>
                <w:szCs w:val="22"/>
              </w:rPr>
            </w:pPr>
            <w:r w:rsidRPr="00C1177A">
              <w:rPr>
                <w:rFonts w:ascii="Palatino Linotype" w:hAnsi="Palatino Linotype"/>
                <w:sz w:val="18"/>
                <w:szCs w:val="22"/>
              </w:rPr>
              <w:t>32</w:t>
            </w:r>
          </w:p>
        </w:tc>
      </w:tr>
      <w:tr w:rsidR="0088305C" w:rsidRPr="00C1177A" w:rsidTr="008B13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162" w:type="pct"/>
            <w:tcBorders>
              <w:top w:val="single" w:sz="4" w:space="0" w:color="auto"/>
              <w:bottom w:val="single" w:sz="4" w:space="0" w:color="auto"/>
              <w:right w:val="single" w:sz="4" w:space="0" w:color="auto"/>
            </w:tcBorders>
            <w:vAlign w:val="center"/>
          </w:tcPr>
          <w:p w:rsidR="0088305C" w:rsidRPr="00C1177A" w:rsidRDefault="0088305C" w:rsidP="00220876">
            <w:pPr>
              <w:spacing w:line="240" w:lineRule="auto"/>
              <w:jc w:val="left"/>
              <w:rPr>
                <w:rFonts w:ascii="Palatino Linotype" w:hAnsi="Palatino Linotype"/>
                <w:sz w:val="18"/>
                <w:szCs w:val="22"/>
              </w:rPr>
            </w:pPr>
            <w:r w:rsidRPr="00C1177A">
              <w:rPr>
                <w:rFonts w:ascii="Palatino Linotype" w:hAnsi="Palatino Linotype"/>
                <w:sz w:val="18"/>
                <w:szCs w:val="22"/>
              </w:rPr>
              <w:t>De 6 a 10</w:t>
            </w:r>
          </w:p>
        </w:tc>
        <w:tc>
          <w:tcPr>
            <w:tcW w:w="2838" w:type="pct"/>
            <w:tcBorders>
              <w:top w:val="single" w:sz="4" w:space="0" w:color="auto"/>
              <w:left w:val="single" w:sz="4" w:space="0" w:color="auto"/>
              <w:bottom w:val="single" w:sz="4" w:space="0" w:color="auto"/>
            </w:tcBorders>
            <w:vAlign w:val="center"/>
          </w:tcPr>
          <w:p w:rsidR="0088305C" w:rsidRPr="00C1177A" w:rsidRDefault="0088305C" w:rsidP="00220876">
            <w:pPr>
              <w:spacing w:line="240" w:lineRule="auto"/>
              <w:jc w:val="center"/>
              <w:rPr>
                <w:rFonts w:ascii="Palatino Linotype" w:hAnsi="Palatino Linotype"/>
                <w:sz w:val="18"/>
                <w:szCs w:val="22"/>
              </w:rPr>
            </w:pPr>
            <w:r w:rsidRPr="00C1177A">
              <w:rPr>
                <w:rFonts w:ascii="Palatino Linotype" w:hAnsi="Palatino Linotype"/>
                <w:sz w:val="18"/>
                <w:szCs w:val="22"/>
              </w:rPr>
              <w:t>26</w:t>
            </w:r>
          </w:p>
        </w:tc>
      </w:tr>
      <w:tr w:rsidR="0088305C" w:rsidRPr="00C1177A" w:rsidTr="00E556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162" w:type="pct"/>
            <w:tcBorders>
              <w:top w:val="single" w:sz="4" w:space="0" w:color="auto"/>
              <w:bottom w:val="single" w:sz="4" w:space="0" w:color="auto"/>
              <w:right w:val="single" w:sz="4" w:space="0" w:color="auto"/>
            </w:tcBorders>
            <w:vAlign w:val="center"/>
          </w:tcPr>
          <w:p w:rsidR="0088305C" w:rsidRPr="00C1177A" w:rsidRDefault="0088305C" w:rsidP="00220876">
            <w:pPr>
              <w:spacing w:line="240" w:lineRule="auto"/>
              <w:jc w:val="left"/>
              <w:rPr>
                <w:rFonts w:ascii="Palatino Linotype" w:hAnsi="Palatino Linotype"/>
                <w:sz w:val="18"/>
                <w:szCs w:val="22"/>
              </w:rPr>
            </w:pPr>
            <w:r w:rsidRPr="00C1177A">
              <w:rPr>
                <w:rFonts w:ascii="Palatino Linotype" w:hAnsi="Palatino Linotype"/>
                <w:sz w:val="18"/>
                <w:szCs w:val="22"/>
              </w:rPr>
              <w:t>De 11 a 15</w:t>
            </w:r>
          </w:p>
        </w:tc>
        <w:tc>
          <w:tcPr>
            <w:tcW w:w="2838" w:type="pct"/>
            <w:tcBorders>
              <w:top w:val="single" w:sz="4" w:space="0" w:color="auto"/>
              <w:left w:val="single" w:sz="4" w:space="0" w:color="auto"/>
              <w:bottom w:val="single" w:sz="4" w:space="0" w:color="auto"/>
            </w:tcBorders>
            <w:vAlign w:val="center"/>
          </w:tcPr>
          <w:p w:rsidR="0088305C" w:rsidRPr="00C1177A" w:rsidRDefault="0088305C" w:rsidP="00220876">
            <w:pPr>
              <w:spacing w:line="240" w:lineRule="auto"/>
              <w:jc w:val="center"/>
              <w:rPr>
                <w:rFonts w:ascii="Palatino Linotype" w:hAnsi="Palatino Linotype"/>
                <w:sz w:val="18"/>
                <w:szCs w:val="22"/>
              </w:rPr>
            </w:pPr>
            <w:r w:rsidRPr="00C1177A">
              <w:rPr>
                <w:rFonts w:ascii="Palatino Linotype" w:hAnsi="Palatino Linotype"/>
                <w:sz w:val="18"/>
                <w:szCs w:val="22"/>
              </w:rPr>
              <w:t>16</w:t>
            </w:r>
          </w:p>
        </w:tc>
      </w:tr>
      <w:tr w:rsidR="0088305C" w:rsidRPr="00C1177A" w:rsidTr="00E556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162" w:type="pct"/>
            <w:tcBorders>
              <w:top w:val="single" w:sz="4" w:space="0" w:color="auto"/>
              <w:bottom w:val="single" w:sz="4" w:space="0" w:color="auto"/>
              <w:right w:val="single" w:sz="4" w:space="0" w:color="auto"/>
            </w:tcBorders>
            <w:vAlign w:val="center"/>
          </w:tcPr>
          <w:p w:rsidR="0088305C" w:rsidRPr="00C1177A" w:rsidRDefault="0088305C" w:rsidP="00220876">
            <w:pPr>
              <w:spacing w:line="240" w:lineRule="auto"/>
              <w:jc w:val="left"/>
              <w:rPr>
                <w:rFonts w:ascii="Palatino Linotype" w:hAnsi="Palatino Linotype"/>
                <w:sz w:val="18"/>
                <w:szCs w:val="22"/>
              </w:rPr>
            </w:pPr>
            <w:r w:rsidRPr="00C1177A">
              <w:rPr>
                <w:rFonts w:ascii="Palatino Linotype" w:hAnsi="Palatino Linotype"/>
                <w:sz w:val="18"/>
                <w:szCs w:val="22"/>
              </w:rPr>
              <w:t>Mais de 15</w:t>
            </w:r>
          </w:p>
        </w:tc>
        <w:tc>
          <w:tcPr>
            <w:tcW w:w="2838" w:type="pct"/>
            <w:tcBorders>
              <w:top w:val="single" w:sz="4" w:space="0" w:color="auto"/>
              <w:left w:val="single" w:sz="4" w:space="0" w:color="auto"/>
              <w:bottom w:val="single" w:sz="4" w:space="0" w:color="auto"/>
            </w:tcBorders>
            <w:vAlign w:val="center"/>
          </w:tcPr>
          <w:p w:rsidR="0088305C" w:rsidRPr="00C1177A" w:rsidRDefault="0088305C" w:rsidP="00220876">
            <w:pPr>
              <w:spacing w:line="240" w:lineRule="auto"/>
              <w:jc w:val="center"/>
              <w:rPr>
                <w:rFonts w:ascii="Palatino Linotype" w:hAnsi="Palatino Linotype"/>
                <w:sz w:val="18"/>
                <w:szCs w:val="22"/>
              </w:rPr>
            </w:pPr>
            <w:r w:rsidRPr="00C1177A">
              <w:rPr>
                <w:rFonts w:ascii="Palatino Linotype" w:hAnsi="Palatino Linotype"/>
                <w:sz w:val="18"/>
                <w:szCs w:val="22"/>
              </w:rPr>
              <w:t>26</w:t>
            </w:r>
          </w:p>
        </w:tc>
      </w:tr>
    </w:tbl>
    <w:p w:rsidR="0088305C" w:rsidRPr="00220876" w:rsidRDefault="0088305C" w:rsidP="00C3444A">
      <w:pPr>
        <w:tabs>
          <w:tab w:val="left" w:pos="6060"/>
        </w:tabs>
        <w:spacing w:line="240" w:lineRule="auto"/>
        <w:ind w:firstLine="0"/>
        <w:jc w:val="left"/>
        <w:rPr>
          <w:rFonts w:ascii="Palatino Linotype" w:hAnsi="Palatino Linotype" w:cs="Arial"/>
          <w:sz w:val="22"/>
          <w:szCs w:val="22"/>
        </w:rPr>
      </w:pPr>
      <w:r w:rsidRPr="00C3444A">
        <w:rPr>
          <w:rFonts w:ascii="Palatino Linotype" w:hAnsi="Palatino Linotype" w:cs="Arial"/>
          <w:b/>
          <w:sz w:val="22"/>
          <w:szCs w:val="22"/>
        </w:rPr>
        <w:t>Fonte</w:t>
      </w:r>
      <w:r w:rsidRPr="00220876">
        <w:rPr>
          <w:rFonts w:ascii="Palatino Linotype" w:hAnsi="Palatino Linotype" w:cs="Arial"/>
          <w:sz w:val="22"/>
          <w:szCs w:val="22"/>
        </w:rPr>
        <w:t xml:space="preserve">: </w:t>
      </w:r>
      <w:r w:rsidR="007473B3" w:rsidRPr="00220876">
        <w:rPr>
          <w:rFonts w:ascii="Palatino Linotype" w:hAnsi="Palatino Linotype" w:cs="Arial"/>
          <w:sz w:val="22"/>
          <w:szCs w:val="22"/>
        </w:rPr>
        <w:t>Dados da pesquisa</w:t>
      </w:r>
      <w:r w:rsidRPr="00220876">
        <w:rPr>
          <w:rFonts w:ascii="Palatino Linotype" w:hAnsi="Palatino Linotype" w:cs="Arial"/>
          <w:sz w:val="22"/>
          <w:szCs w:val="22"/>
        </w:rPr>
        <w:t>.</w:t>
      </w:r>
    </w:p>
    <w:p w:rsidR="00C3444A" w:rsidRDefault="00C3444A" w:rsidP="00220876">
      <w:pPr>
        <w:autoSpaceDE w:val="0"/>
        <w:autoSpaceDN w:val="0"/>
        <w:adjustRightInd w:val="0"/>
        <w:spacing w:line="240" w:lineRule="auto"/>
        <w:rPr>
          <w:rFonts w:ascii="Palatino Linotype" w:eastAsia="Calibri" w:hAnsi="Palatino Linotype" w:cs="Arial"/>
          <w:sz w:val="22"/>
          <w:szCs w:val="22"/>
        </w:rPr>
      </w:pPr>
    </w:p>
    <w:p w:rsidR="004609EE" w:rsidRPr="00220876" w:rsidRDefault="004609EE" w:rsidP="00220876">
      <w:pPr>
        <w:autoSpaceDE w:val="0"/>
        <w:autoSpaceDN w:val="0"/>
        <w:adjustRightInd w:val="0"/>
        <w:spacing w:line="240" w:lineRule="auto"/>
        <w:rPr>
          <w:rFonts w:ascii="Palatino Linotype" w:eastAsia="Calibri" w:hAnsi="Palatino Linotype" w:cs="Arial"/>
          <w:sz w:val="22"/>
          <w:szCs w:val="22"/>
        </w:rPr>
      </w:pPr>
      <w:r w:rsidRPr="00220876">
        <w:rPr>
          <w:rFonts w:ascii="Palatino Linotype" w:eastAsia="Calibri" w:hAnsi="Palatino Linotype" w:cs="Arial"/>
          <w:sz w:val="22"/>
          <w:szCs w:val="22"/>
        </w:rPr>
        <w:t>O resultado deste estudo apresentou a diferença de 6% entre números de orientadores que menos participaram (32%) em bancas examinadoras e que mais participaram (26%). Para Medeiros et al. (2015), a participação em bancas examinadoras é um importante critério, no sentido de ampliar a visão e ter diferentes perspectivas de avaliação diante de outros docentes, assim como desenvolver questões que refletem no processo de orientação,</w:t>
      </w:r>
      <w:r w:rsidR="00F25BD7" w:rsidRPr="00220876">
        <w:rPr>
          <w:rFonts w:ascii="Palatino Linotype" w:eastAsia="Calibri" w:hAnsi="Palatino Linotype" w:cs="Arial"/>
          <w:sz w:val="22"/>
          <w:szCs w:val="22"/>
        </w:rPr>
        <w:t xml:space="preserve"> </w:t>
      </w:r>
      <w:r w:rsidRPr="00220876">
        <w:rPr>
          <w:rFonts w:ascii="Palatino Linotype" w:eastAsia="Calibri" w:hAnsi="Palatino Linotype" w:cs="Arial"/>
          <w:sz w:val="22"/>
          <w:szCs w:val="22"/>
        </w:rPr>
        <w:t xml:space="preserve">logo quanto maior for a participação, maior será a ajuda do docente na identificação de características que possuem maior influência na avaliação dos </w:t>
      </w:r>
      <w:proofErr w:type="spellStart"/>
      <w:r w:rsidRPr="00220876">
        <w:rPr>
          <w:rFonts w:ascii="Palatino Linotype" w:eastAsia="Calibri" w:hAnsi="Palatino Linotype" w:cs="Arial"/>
          <w:sz w:val="22"/>
          <w:szCs w:val="22"/>
        </w:rPr>
        <w:t>TCC’s</w:t>
      </w:r>
      <w:proofErr w:type="spellEnd"/>
      <w:r w:rsidRPr="00220876">
        <w:rPr>
          <w:rFonts w:ascii="Palatino Linotype" w:eastAsia="Calibri" w:hAnsi="Palatino Linotype" w:cs="Arial"/>
          <w:sz w:val="22"/>
          <w:szCs w:val="22"/>
        </w:rPr>
        <w:t>.</w:t>
      </w:r>
    </w:p>
    <w:p w:rsidR="0088305C" w:rsidRPr="00220876" w:rsidRDefault="00145B94" w:rsidP="00220876">
      <w:pPr>
        <w:autoSpaceDE w:val="0"/>
        <w:autoSpaceDN w:val="0"/>
        <w:adjustRightInd w:val="0"/>
        <w:spacing w:line="240" w:lineRule="auto"/>
        <w:rPr>
          <w:rFonts w:ascii="Palatino Linotype" w:eastAsia="Calibri" w:hAnsi="Palatino Linotype" w:cs="Arial"/>
          <w:sz w:val="22"/>
          <w:szCs w:val="22"/>
        </w:rPr>
      </w:pPr>
      <w:r w:rsidRPr="00220876">
        <w:rPr>
          <w:rFonts w:ascii="Palatino Linotype" w:eastAsia="Calibri" w:hAnsi="Palatino Linotype" w:cs="Arial"/>
          <w:sz w:val="22"/>
          <w:szCs w:val="22"/>
        </w:rPr>
        <w:t>A T</w:t>
      </w:r>
      <w:r w:rsidR="0088305C" w:rsidRPr="00220876">
        <w:rPr>
          <w:rFonts w:ascii="Palatino Linotype" w:eastAsia="Calibri" w:hAnsi="Palatino Linotype" w:cs="Arial"/>
          <w:sz w:val="22"/>
          <w:szCs w:val="22"/>
        </w:rPr>
        <w:t>abela 5 apresenta os resultados referentes ao número de publicações em anais e eventos científicos nos dois últimos semestres. Observ</w:t>
      </w:r>
      <w:r w:rsidRPr="00220876">
        <w:rPr>
          <w:rFonts w:ascii="Palatino Linotype" w:eastAsia="Calibri" w:hAnsi="Palatino Linotype" w:cs="Arial"/>
          <w:sz w:val="22"/>
          <w:szCs w:val="22"/>
        </w:rPr>
        <w:t>a</w:t>
      </w:r>
      <w:r w:rsidR="0088305C" w:rsidRPr="00220876">
        <w:rPr>
          <w:rFonts w:ascii="Palatino Linotype" w:eastAsia="Calibri" w:hAnsi="Palatino Linotype" w:cs="Arial"/>
          <w:sz w:val="22"/>
          <w:szCs w:val="22"/>
        </w:rPr>
        <w:t xml:space="preserve">-se que a maior parte dos docentes pesquisados, cerca de 48%, possuíam publicações que variaram entre 0 e 3, enquanto que 26% variaram entre 4 e 6 publicações, 19% possuíam publicações superior a 10, e 6% variaram entre 7 e 10 publicações. </w:t>
      </w:r>
    </w:p>
    <w:p w:rsidR="00C3444A" w:rsidRDefault="00C3444A" w:rsidP="00220876">
      <w:pPr>
        <w:spacing w:line="240" w:lineRule="auto"/>
        <w:rPr>
          <w:rFonts w:ascii="Palatino Linotype" w:hAnsi="Palatino Linotype" w:cs="Arial"/>
          <w:b/>
          <w:sz w:val="22"/>
          <w:szCs w:val="22"/>
        </w:rPr>
      </w:pPr>
    </w:p>
    <w:p w:rsidR="0088305C" w:rsidRPr="00220876" w:rsidRDefault="0088305C" w:rsidP="00C3444A">
      <w:pPr>
        <w:spacing w:line="240" w:lineRule="auto"/>
        <w:ind w:firstLine="0"/>
        <w:rPr>
          <w:rFonts w:ascii="Palatino Linotype" w:hAnsi="Palatino Linotype" w:cs="Arial"/>
          <w:b/>
          <w:sz w:val="22"/>
          <w:szCs w:val="22"/>
        </w:rPr>
      </w:pPr>
      <w:r w:rsidRPr="00220876">
        <w:rPr>
          <w:rFonts w:ascii="Palatino Linotype" w:hAnsi="Palatino Linotype" w:cs="Arial"/>
          <w:b/>
          <w:sz w:val="22"/>
          <w:szCs w:val="22"/>
        </w:rPr>
        <w:t>Tabela 5 –</w:t>
      </w:r>
      <w:r w:rsidR="00F25BD7" w:rsidRPr="00220876">
        <w:rPr>
          <w:rFonts w:ascii="Palatino Linotype" w:hAnsi="Palatino Linotype" w:cs="Arial"/>
          <w:b/>
          <w:sz w:val="22"/>
          <w:szCs w:val="22"/>
        </w:rPr>
        <w:t xml:space="preserve"> </w:t>
      </w:r>
      <w:r w:rsidRPr="00220876">
        <w:rPr>
          <w:rFonts w:ascii="Palatino Linotype" w:hAnsi="Palatino Linotype" w:cs="Arial"/>
          <w:b/>
          <w:sz w:val="22"/>
          <w:szCs w:val="22"/>
        </w:rPr>
        <w:t>Número de publicações em anais e eventos científicos e periódicos nos dois últimos semestres.</w:t>
      </w:r>
    </w:p>
    <w:tbl>
      <w:tblPr>
        <w:tblStyle w:val="Tabelacomgrade"/>
        <w:tblW w:w="5000" w:type="pct"/>
        <w:jc w:val="center"/>
        <w:tblLook w:val="04A0" w:firstRow="1" w:lastRow="0" w:firstColumn="1" w:lastColumn="0" w:noHBand="0" w:noVBand="1"/>
      </w:tblPr>
      <w:tblGrid>
        <w:gridCol w:w="3922"/>
        <w:gridCol w:w="5149"/>
      </w:tblGrid>
      <w:tr w:rsidR="0088305C" w:rsidRPr="00C3444A" w:rsidTr="00265E38">
        <w:trPr>
          <w:jc w:val="center"/>
        </w:trPr>
        <w:tc>
          <w:tcPr>
            <w:tcW w:w="2162" w:type="pct"/>
            <w:tcBorders>
              <w:top w:val="single" w:sz="4" w:space="0" w:color="auto"/>
              <w:left w:val="nil"/>
              <w:bottom w:val="single" w:sz="4" w:space="0" w:color="auto"/>
              <w:right w:val="single" w:sz="4" w:space="0" w:color="auto"/>
            </w:tcBorders>
            <w:vAlign w:val="center"/>
          </w:tcPr>
          <w:p w:rsidR="0088305C" w:rsidRPr="00C3444A" w:rsidRDefault="0088305C" w:rsidP="00220876">
            <w:pPr>
              <w:spacing w:line="240" w:lineRule="auto"/>
              <w:jc w:val="center"/>
              <w:rPr>
                <w:rFonts w:ascii="Palatino Linotype" w:hAnsi="Palatino Linotype"/>
                <w:b/>
                <w:sz w:val="18"/>
                <w:szCs w:val="22"/>
              </w:rPr>
            </w:pPr>
            <w:r w:rsidRPr="00C3444A">
              <w:rPr>
                <w:rFonts w:ascii="Palatino Linotype" w:hAnsi="Palatino Linotype"/>
                <w:b/>
                <w:sz w:val="18"/>
                <w:szCs w:val="22"/>
              </w:rPr>
              <w:t>Número de publicações</w:t>
            </w:r>
          </w:p>
        </w:tc>
        <w:tc>
          <w:tcPr>
            <w:tcW w:w="2838" w:type="pct"/>
            <w:tcBorders>
              <w:top w:val="single" w:sz="4" w:space="0" w:color="auto"/>
              <w:left w:val="single" w:sz="4" w:space="0" w:color="auto"/>
              <w:bottom w:val="single" w:sz="4" w:space="0" w:color="auto"/>
              <w:right w:val="nil"/>
            </w:tcBorders>
            <w:vAlign w:val="center"/>
          </w:tcPr>
          <w:p w:rsidR="0088305C" w:rsidRPr="00C3444A" w:rsidRDefault="0088305C" w:rsidP="00220876">
            <w:pPr>
              <w:spacing w:line="240" w:lineRule="auto"/>
              <w:jc w:val="center"/>
              <w:rPr>
                <w:rFonts w:ascii="Palatino Linotype" w:hAnsi="Palatino Linotype"/>
                <w:b/>
                <w:sz w:val="18"/>
                <w:szCs w:val="22"/>
              </w:rPr>
            </w:pPr>
            <w:r w:rsidRPr="00C3444A">
              <w:rPr>
                <w:rFonts w:ascii="Palatino Linotype" w:hAnsi="Palatino Linotype"/>
                <w:b/>
                <w:sz w:val="18"/>
                <w:szCs w:val="22"/>
              </w:rPr>
              <w:t>(%) Respondentes</w:t>
            </w:r>
          </w:p>
        </w:tc>
      </w:tr>
      <w:tr w:rsidR="0088305C" w:rsidRPr="00C3444A" w:rsidTr="00265E38">
        <w:trPr>
          <w:jc w:val="center"/>
        </w:trPr>
        <w:tc>
          <w:tcPr>
            <w:tcW w:w="2162" w:type="pct"/>
            <w:tcBorders>
              <w:top w:val="single" w:sz="4" w:space="0" w:color="auto"/>
              <w:left w:val="nil"/>
              <w:bottom w:val="single" w:sz="4" w:space="0" w:color="auto"/>
              <w:right w:val="single" w:sz="4" w:space="0" w:color="auto"/>
            </w:tcBorders>
            <w:vAlign w:val="center"/>
          </w:tcPr>
          <w:p w:rsidR="0088305C" w:rsidRPr="00C3444A" w:rsidRDefault="0088305C" w:rsidP="00220876">
            <w:pPr>
              <w:spacing w:line="240" w:lineRule="auto"/>
              <w:jc w:val="left"/>
              <w:rPr>
                <w:rFonts w:ascii="Palatino Linotype" w:hAnsi="Palatino Linotype"/>
                <w:sz w:val="18"/>
                <w:szCs w:val="22"/>
              </w:rPr>
            </w:pPr>
            <w:r w:rsidRPr="00C3444A">
              <w:rPr>
                <w:rFonts w:ascii="Palatino Linotype" w:hAnsi="Palatino Linotype"/>
                <w:sz w:val="18"/>
                <w:szCs w:val="22"/>
              </w:rPr>
              <w:t>De 0 a 3</w:t>
            </w:r>
          </w:p>
        </w:tc>
        <w:tc>
          <w:tcPr>
            <w:tcW w:w="2838" w:type="pct"/>
            <w:tcBorders>
              <w:top w:val="single" w:sz="4" w:space="0" w:color="auto"/>
              <w:left w:val="single" w:sz="4" w:space="0" w:color="auto"/>
              <w:bottom w:val="single" w:sz="4" w:space="0" w:color="auto"/>
              <w:right w:val="nil"/>
            </w:tcBorders>
            <w:vAlign w:val="center"/>
          </w:tcPr>
          <w:p w:rsidR="0088305C" w:rsidRPr="00C3444A" w:rsidRDefault="0088305C" w:rsidP="00220876">
            <w:pPr>
              <w:spacing w:line="240" w:lineRule="auto"/>
              <w:jc w:val="center"/>
              <w:rPr>
                <w:rFonts w:ascii="Palatino Linotype" w:hAnsi="Palatino Linotype"/>
                <w:sz w:val="18"/>
                <w:szCs w:val="22"/>
              </w:rPr>
            </w:pPr>
            <w:r w:rsidRPr="00C3444A">
              <w:rPr>
                <w:rFonts w:ascii="Palatino Linotype" w:hAnsi="Palatino Linotype"/>
                <w:sz w:val="18"/>
                <w:szCs w:val="22"/>
              </w:rPr>
              <w:t>48</w:t>
            </w:r>
          </w:p>
        </w:tc>
      </w:tr>
      <w:tr w:rsidR="0088305C" w:rsidRPr="00C3444A" w:rsidTr="00265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162" w:type="pct"/>
            <w:tcBorders>
              <w:top w:val="single" w:sz="4" w:space="0" w:color="auto"/>
              <w:bottom w:val="single" w:sz="4" w:space="0" w:color="auto"/>
              <w:right w:val="single" w:sz="4" w:space="0" w:color="auto"/>
            </w:tcBorders>
            <w:vAlign w:val="center"/>
          </w:tcPr>
          <w:p w:rsidR="0088305C" w:rsidRPr="00C3444A" w:rsidRDefault="0088305C" w:rsidP="00220876">
            <w:pPr>
              <w:spacing w:line="240" w:lineRule="auto"/>
              <w:jc w:val="left"/>
              <w:rPr>
                <w:rFonts w:ascii="Palatino Linotype" w:hAnsi="Palatino Linotype"/>
                <w:sz w:val="18"/>
                <w:szCs w:val="22"/>
              </w:rPr>
            </w:pPr>
            <w:r w:rsidRPr="00C3444A">
              <w:rPr>
                <w:rFonts w:ascii="Palatino Linotype" w:hAnsi="Palatino Linotype"/>
                <w:sz w:val="18"/>
                <w:szCs w:val="22"/>
              </w:rPr>
              <w:t>De 4 a 6</w:t>
            </w:r>
          </w:p>
        </w:tc>
        <w:tc>
          <w:tcPr>
            <w:tcW w:w="2838" w:type="pct"/>
            <w:tcBorders>
              <w:top w:val="single" w:sz="4" w:space="0" w:color="auto"/>
              <w:left w:val="single" w:sz="4" w:space="0" w:color="auto"/>
              <w:bottom w:val="single" w:sz="4" w:space="0" w:color="auto"/>
            </w:tcBorders>
            <w:vAlign w:val="center"/>
          </w:tcPr>
          <w:p w:rsidR="0088305C" w:rsidRPr="00C3444A" w:rsidRDefault="0088305C" w:rsidP="00220876">
            <w:pPr>
              <w:spacing w:line="240" w:lineRule="auto"/>
              <w:jc w:val="center"/>
              <w:rPr>
                <w:rFonts w:ascii="Palatino Linotype" w:hAnsi="Palatino Linotype"/>
                <w:sz w:val="18"/>
                <w:szCs w:val="22"/>
              </w:rPr>
            </w:pPr>
            <w:r w:rsidRPr="00C3444A">
              <w:rPr>
                <w:rFonts w:ascii="Palatino Linotype" w:hAnsi="Palatino Linotype"/>
                <w:sz w:val="18"/>
                <w:szCs w:val="22"/>
              </w:rPr>
              <w:t>26</w:t>
            </w:r>
          </w:p>
        </w:tc>
      </w:tr>
      <w:tr w:rsidR="0088305C" w:rsidRPr="00C3444A" w:rsidTr="00E556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162" w:type="pct"/>
            <w:tcBorders>
              <w:top w:val="single" w:sz="4" w:space="0" w:color="auto"/>
              <w:bottom w:val="single" w:sz="4" w:space="0" w:color="auto"/>
              <w:right w:val="single" w:sz="4" w:space="0" w:color="auto"/>
            </w:tcBorders>
            <w:vAlign w:val="center"/>
          </w:tcPr>
          <w:p w:rsidR="0088305C" w:rsidRPr="00C3444A" w:rsidRDefault="0088305C" w:rsidP="00220876">
            <w:pPr>
              <w:spacing w:line="240" w:lineRule="auto"/>
              <w:jc w:val="left"/>
              <w:rPr>
                <w:rFonts w:ascii="Palatino Linotype" w:hAnsi="Palatino Linotype"/>
                <w:sz w:val="18"/>
                <w:szCs w:val="22"/>
              </w:rPr>
            </w:pPr>
            <w:r w:rsidRPr="00C3444A">
              <w:rPr>
                <w:rFonts w:ascii="Palatino Linotype" w:hAnsi="Palatino Linotype"/>
                <w:sz w:val="18"/>
                <w:szCs w:val="22"/>
              </w:rPr>
              <w:t>De 7 a 10</w:t>
            </w:r>
          </w:p>
        </w:tc>
        <w:tc>
          <w:tcPr>
            <w:tcW w:w="2838" w:type="pct"/>
            <w:tcBorders>
              <w:top w:val="single" w:sz="4" w:space="0" w:color="auto"/>
              <w:left w:val="single" w:sz="4" w:space="0" w:color="auto"/>
              <w:bottom w:val="single" w:sz="4" w:space="0" w:color="auto"/>
            </w:tcBorders>
            <w:vAlign w:val="center"/>
          </w:tcPr>
          <w:p w:rsidR="0088305C" w:rsidRPr="00C3444A" w:rsidRDefault="0088305C" w:rsidP="00220876">
            <w:pPr>
              <w:spacing w:line="240" w:lineRule="auto"/>
              <w:jc w:val="center"/>
              <w:rPr>
                <w:rFonts w:ascii="Palatino Linotype" w:hAnsi="Palatino Linotype"/>
                <w:sz w:val="18"/>
                <w:szCs w:val="22"/>
              </w:rPr>
            </w:pPr>
            <w:r w:rsidRPr="00C3444A">
              <w:rPr>
                <w:rFonts w:ascii="Palatino Linotype" w:hAnsi="Palatino Linotype"/>
                <w:sz w:val="18"/>
                <w:szCs w:val="22"/>
              </w:rPr>
              <w:t>6</w:t>
            </w:r>
          </w:p>
        </w:tc>
      </w:tr>
      <w:tr w:rsidR="0088305C" w:rsidRPr="00C3444A" w:rsidTr="00E556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162" w:type="pct"/>
            <w:tcBorders>
              <w:top w:val="single" w:sz="4" w:space="0" w:color="auto"/>
              <w:bottom w:val="single" w:sz="4" w:space="0" w:color="auto"/>
              <w:right w:val="single" w:sz="4" w:space="0" w:color="auto"/>
            </w:tcBorders>
            <w:vAlign w:val="center"/>
          </w:tcPr>
          <w:p w:rsidR="0088305C" w:rsidRPr="00C3444A" w:rsidRDefault="0088305C" w:rsidP="00220876">
            <w:pPr>
              <w:spacing w:line="240" w:lineRule="auto"/>
              <w:jc w:val="left"/>
              <w:rPr>
                <w:rFonts w:ascii="Palatino Linotype" w:hAnsi="Palatino Linotype"/>
                <w:sz w:val="18"/>
                <w:szCs w:val="22"/>
              </w:rPr>
            </w:pPr>
            <w:r w:rsidRPr="00C3444A">
              <w:rPr>
                <w:rFonts w:ascii="Palatino Linotype" w:hAnsi="Palatino Linotype"/>
                <w:sz w:val="18"/>
                <w:szCs w:val="22"/>
              </w:rPr>
              <w:t>Mais de 10</w:t>
            </w:r>
          </w:p>
        </w:tc>
        <w:tc>
          <w:tcPr>
            <w:tcW w:w="2838" w:type="pct"/>
            <w:tcBorders>
              <w:top w:val="single" w:sz="4" w:space="0" w:color="auto"/>
              <w:left w:val="single" w:sz="4" w:space="0" w:color="auto"/>
              <w:bottom w:val="single" w:sz="4" w:space="0" w:color="auto"/>
            </w:tcBorders>
            <w:vAlign w:val="center"/>
          </w:tcPr>
          <w:p w:rsidR="0088305C" w:rsidRPr="00C3444A" w:rsidRDefault="0088305C" w:rsidP="00220876">
            <w:pPr>
              <w:spacing w:line="240" w:lineRule="auto"/>
              <w:jc w:val="center"/>
              <w:rPr>
                <w:rFonts w:ascii="Palatino Linotype" w:hAnsi="Palatino Linotype"/>
                <w:sz w:val="18"/>
                <w:szCs w:val="22"/>
              </w:rPr>
            </w:pPr>
            <w:r w:rsidRPr="00C3444A">
              <w:rPr>
                <w:rFonts w:ascii="Palatino Linotype" w:hAnsi="Palatino Linotype"/>
                <w:sz w:val="18"/>
                <w:szCs w:val="22"/>
              </w:rPr>
              <w:t>19</w:t>
            </w:r>
          </w:p>
        </w:tc>
      </w:tr>
    </w:tbl>
    <w:p w:rsidR="0088305C" w:rsidRPr="00220876" w:rsidRDefault="0088305C" w:rsidP="00C3444A">
      <w:pPr>
        <w:tabs>
          <w:tab w:val="left" w:pos="6060"/>
        </w:tabs>
        <w:spacing w:line="240" w:lineRule="auto"/>
        <w:ind w:firstLine="0"/>
        <w:jc w:val="left"/>
        <w:rPr>
          <w:rFonts w:ascii="Palatino Linotype" w:hAnsi="Palatino Linotype" w:cs="Arial"/>
          <w:sz w:val="22"/>
          <w:szCs w:val="22"/>
        </w:rPr>
      </w:pPr>
      <w:r w:rsidRPr="00C3444A">
        <w:rPr>
          <w:rFonts w:ascii="Palatino Linotype" w:hAnsi="Palatino Linotype" w:cs="Arial"/>
          <w:b/>
          <w:sz w:val="22"/>
          <w:szCs w:val="22"/>
        </w:rPr>
        <w:t>Fonte</w:t>
      </w:r>
      <w:r w:rsidRPr="00220876">
        <w:rPr>
          <w:rFonts w:ascii="Palatino Linotype" w:hAnsi="Palatino Linotype" w:cs="Arial"/>
          <w:sz w:val="22"/>
          <w:szCs w:val="22"/>
        </w:rPr>
        <w:t xml:space="preserve">: </w:t>
      </w:r>
      <w:r w:rsidR="007473B3" w:rsidRPr="00220876">
        <w:rPr>
          <w:rFonts w:ascii="Palatino Linotype" w:hAnsi="Palatino Linotype" w:cs="Arial"/>
          <w:sz w:val="22"/>
          <w:szCs w:val="22"/>
        </w:rPr>
        <w:t>Dados da pesquisa</w:t>
      </w:r>
      <w:r w:rsidRPr="00220876">
        <w:rPr>
          <w:rFonts w:ascii="Palatino Linotype" w:hAnsi="Palatino Linotype" w:cs="Arial"/>
          <w:sz w:val="22"/>
          <w:szCs w:val="22"/>
        </w:rPr>
        <w:t>.</w:t>
      </w:r>
    </w:p>
    <w:p w:rsidR="00C3444A" w:rsidRDefault="00C3444A" w:rsidP="00220876">
      <w:pPr>
        <w:autoSpaceDE w:val="0"/>
        <w:autoSpaceDN w:val="0"/>
        <w:adjustRightInd w:val="0"/>
        <w:spacing w:line="240" w:lineRule="auto"/>
        <w:rPr>
          <w:rFonts w:ascii="Palatino Linotype" w:eastAsia="Calibri" w:hAnsi="Palatino Linotype" w:cs="Arial"/>
          <w:sz w:val="22"/>
          <w:szCs w:val="22"/>
        </w:rPr>
      </w:pPr>
    </w:p>
    <w:p w:rsidR="003545AC" w:rsidRDefault="003545AC" w:rsidP="00220876">
      <w:pPr>
        <w:autoSpaceDE w:val="0"/>
        <w:autoSpaceDN w:val="0"/>
        <w:adjustRightInd w:val="0"/>
        <w:spacing w:line="240" w:lineRule="auto"/>
        <w:rPr>
          <w:rFonts w:ascii="Palatino Linotype" w:eastAsia="Calibri" w:hAnsi="Palatino Linotype" w:cs="Arial"/>
          <w:sz w:val="22"/>
          <w:szCs w:val="22"/>
        </w:rPr>
      </w:pPr>
      <w:r w:rsidRPr="00220876">
        <w:rPr>
          <w:rFonts w:ascii="Palatino Linotype" w:eastAsia="Calibri" w:hAnsi="Palatino Linotype" w:cs="Arial"/>
          <w:sz w:val="22"/>
          <w:szCs w:val="22"/>
        </w:rPr>
        <w:t>O resultado referente ao número de publicações em anais e eventos científicos corrobor</w:t>
      </w:r>
      <w:r w:rsidR="00A2533B" w:rsidRPr="00220876">
        <w:rPr>
          <w:rFonts w:ascii="Palatino Linotype" w:eastAsia="Calibri" w:hAnsi="Palatino Linotype" w:cs="Arial"/>
          <w:sz w:val="22"/>
          <w:szCs w:val="22"/>
        </w:rPr>
        <w:t>ou</w:t>
      </w:r>
      <w:r w:rsidRPr="00220876">
        <w:rPr>
          <w:rFonts w:ascii="Palatino Linotype" w:eastAsia="Calibri" w:hAnsi="Palatino Linotype" w:cs="Arial"/>
          <w:sz w:val="22"/>
          <w:szCs w:val="22"/>
        </w:rPr>
        <w:t xml:space="preserve"> com o da pesquisa de Medeiros et al. (2015), na qual mostrou que a maior parte dos pesquisados, em torno de 76%, possuíam publicações que variaram entre 0 e 3. Conforme esse autor, o baixo número de produção científica publicada pode refletir no entendimento de questões relacionadas à produção científica, principalmente em aspectos metodológicos e no trabalho de orientação dos </w:t>
      </w:r>
      <w:proofErr w:type="spellStart"/>
      <w:r w:rsidRPr="00220876">
        <w:rPr>
          <w:rFonts w:ascii="Palatino Linotype" w:eastAsia="Calibri" w:hAnsi="Palatino Linotype" w:cs="Arial"/>
          <w:sz w:val="22"/>
          <w:szCs w:val="22"/>
        </w:rPr>
        <w:t>TCC’s</w:t>
      </w:r>
      <w:proofErr w:type="spellEnd"/>
      <w:r w:rsidRPr="00220876">
        <w:rPr>
          <w:rFonts w:ascii="Palatino Linotype" w:eastAsia="Calibri" w:hAnsi="Palatino Linotype" w:cs="Arial"/>
          <w:sz w:val="22"/>
          <w:szCs w:val="22"/>
        </w:rPr>
        <w:t xml:space="preserve">. </w:t>
      </w:r>
    </w:p>
    <w:p w:rsidR="00C3444A" w:rsidRPr="00220876" w:rsidRDefault="00C3444A" w:rsidP="00220876">
      <w:pPr>
        <w:autoSpaceDE w:val="0"/>
        <w:autoSpaceDN w:val="0"/>
        <w:adjustRightInd w:val="0"/>
        <w:spacing w:line="240" w:lineRule="auto"/>
        <w:rPr>
          <w:rFonts w:ascii="Palatino Linotype" w:eastAsia="Calibri" w:hAnsi="Palatino Linotype" w:cs="Arial"/>
          <w:sz w:val="22"/>
          <w:szCs w:val="22"/>
        </w:rPr>
      </w:pPr>
    </w:p>
    <w:p w:rsidR="0088305C" w:rsidRPr="00220876" w:rsidRDefault="00C3444A" w:rsidP="00C3444A">
      <w:pPr>
        <w:pStyle w:val="Ttulo2"/>
        <w:numPr>
          <w:ilvl w:val="0"/>
          <w:numId w:val="0"/>
        </w:numPr>
        <w:spacing w:before="0" w:after="0" w:line="240" w:lineRule="auto"/>
        <w:rPr>
          <w:rFonts w:ascii="Palatino Linotype" w:hAnsi="Palatino Linotype"/>
          <w:sz w:val="22"/>
          <w:szCs w:val="22"/>
        </w:rPr>
      </w:pPr>
      <w:r w:rsidRPr="00220876">
        <w:rPr>
          <w:rFonts w:ascii="Palatino Linotype" w:hAnsi="Palatino Linotype"/>
          <w:sz w:val="22"/>
          <w:szCs w:val="22"/>
        </w:rPr>
        <w:t xml:space="preserve">4.4 Parte </w:t>
      </w:r>
      <w:r>
        <w:rPr>
          <w:rFonts w:ascii="Palatino Linotype" w:hAnsi="Palatino Linotype"/>
          <w:sz w:val="22"/>
          <w:szCs w:val="22"/>
        </w:rPr>
        <w:t>III</w:t>
      </w:r>
      <w:r w:rsidRPr="00220876">
        <w:rPr>
          <w:rFonts w:ascii="Palatino Linotype" w:hAnsi="Palatino Linotype"/>
          <w:sz w:val="22"/>
          <w:szCs w:val="22"/>
        </w:rPr>
        <w:t>: Aspecto Operacional</w:t>
      </w:r>
    </w:p>
    <w:p w:rsidR="00B465DA" w:rsidRPr="00220876" w:rsidRDefault="00570C24" w:rsidP="00220876">
      <w:pPr>
        <w:autoSpaceDE w:val="0"/>
        <w:autoSpaceDN w:val="0"/>
        <w:adjustRightInd w:val="0"/>
        <w:spacing w:line="240" w:lineRule="auto"/>
        <w:rPr>
          <w:rFonts w:ascii="Palatino Linotype" w:eastAsia="Calibri" w:hAnsi="Palatino Linotype" w:cs="Arial"/>
          <w:sz w:val="22"/>
          <w:szCs w:val="22"/>
        </w:rPr>
      </w:pPr>
      <w:r w:rsidRPr="00220876">
        <w:rPr>
          <w:rFonts w:ascii="Palatino Linotype" w:eastAsia="Calibri" w:hAnsi="Palatino Linotype" w:cs="Arial"/>
          <w:sz w:val="22"/>
          <w:szCs w:val="22"/>
        </w:rPr>
        <w:t>A terceira parte abordou</w:t>
      </w:r>
      <w:r w:rsidR="0088305C" w:rsidRPr="00220876">
        <w:rPr>
          <w:rFonts w:ascii="Palatino Linotype" w:eastAsia="Calibri" w:hAnsi="Palatino Linotype" w:cs="Arial"/>
          <w:sz w:val="22"/>
          <w:szCs w:val="22"/>
        </w:rPr>
        <w:t xml:space="preserve"> as questões operacionais que </w:t>
      </w:r>
      <w:r w:rsidRPr="00220876">
        <w:rPr>
          <w:rFonts w:ascii="Palatino Linotype" w:eastAsia="Calibri" w:hAnsi="Palatino Linotype" w:cs="Arial"/>
          <w:sz w:val="22"/>
          <w:szCs w:val="22"/>
        </w:rPr>
        <w:t>foram</w:t>
      </w:r>
      <w:r w:rsidR="0088305C" w:rsidRPr="00220876">
        <w:rPr>
          <w:rFonts w:ascii="Palatino Linotype" w:eastAsia="Calibri" w:hAnsi="Palatino Linotype" w:cs="Arial"/>
          <w:sz w:val="22"/>
          <w:szCs w:val="22"/>
        </w:rPr>
        <w:t xml:space="preserve"> apresentadas subdivididas em dois momentos denominados de aspecto operacional I e aspecto operacional II. As questões levantadas no aspecto operacional I (</w:t>
      </w:r>
      <w:r w:rsidR="001532D1" w:rsidRPr="00220876">
        <w:rPr>
          <w:rFonts w:ascii="Palatino Linotype" w:eastAsia="Calibri" w:hAnsi="Palatino Linotype" w:cs="Arial"/>
          <w:sz w:val="22"/>
          <w:szCs w:val="22"/>
        </w:rPr>
        <w:t>F</w:t>
      </w:r>
      <w:r w:rsidR="0088305C" w:rsidRPr="00220876">
        <w:rPr>
          <w:rFonts w:ascii="Palatino Linotype" w:eastAsia="Calibri" w:hAnsi="Palatino Linotype" w:cs="Arial"/>
          <w:sz w:val="22"/>
          <w:szCs w:val="22"/>
        </w:rPr>
        <w:t>igura 4) dizem respeito à relevância do tema, justificativa, problemática e objetivos, referencial teórico, metodologia, redação, conclusão. Com relação a este</w:t>
      </w:r>
      <w:r w:rsidR="008659D1" w:rsidRPr="00220876">
        <w:rPr>
          <w:rFonts w:ascii="Palatino Linotype" w:eastAsia="Calibri" w:hAnsi="Palatino Linotype" w:cs="Arial"/>
          <w:sz w:val="22"/>
          <w:szCs w:val="22"/>
        </w:rPr>
        <w:t>s</w:t>
      </w:r>
      <w:r w:rsidR="0088305C" w:rsidRPr="00220876">
        <w:rPr>
          <w:rFonts w:ascii="Palatino Linotype" w:eastAsia="Calibri" w:hAnsi="Palatino Linotype" w:cs="Arial"/>
          <w:sz w:val="22"/>
          <w:szCs w:val="22"/>
        </w:rPr>
        <w:t xml:space="preserve"> ponto</w:t>
      </w:r>
      <w:r w:rsidR="008659D1" w:rsidRPr="00220876">
        <w:rPr>
          <w:rFonts w:ascii="Palatino Linotype" w:eastAsia="Calibri" w:hAnsi="Palatino Linotype" w:cs="Arial"/>
          <w:sz w:val="22"/>
          <w:szCs w:val="22"/>
        </w:rPr>
        <w:t>s</w:t>
      </w:r>
      <w:r w:rsidR="0088305C" w:rsidRPr="00220876">
        <w:rPr>
          <w:rFonts w:ascii="Palatino Linotype" w:eastAsia="Calibri" w:hAnsi="Palatino Linotype" w:cs="Arial"/>
          <w:sz w:val="22"/>
          <w:szCs w:val="22"/>
        </w:rPr>
        <w:t xml:space="preserve"> observ</w:t>
      </w:r>
      <w:r w:rsidR="004A1F0A" w:rsidRPr="00220876">
        <w:rPr>
          <w:rFonts w:ascii="Palatino Linotype" w:eastAsia="Calibri" w:hAnsi="Palatino Linotype" w:cs="Arial"/>
          <w:sz w:val="22"/>
          <w:szCs w:val="22"/>
        </w:rPr>
        <w:t>ou</w:t>
      </w:r>
      <w:r w:rsidR="0088305C" w:rsidRPr="00220876">
        <w:rPr>
          <w:rFonts w:ascii="Palatino Linotype" w:eastAsia="Calibri" w:hAnsi="Palatino Linotype" w:cs="Arial"/>
          <w:sz w:val="22"/>
          <w:szCs w:val="22"/>
        </w:rPr>
        <w:t>-se que a “redação” foi o</w:t>
      </w:r>
      <w:r w:rsidR="008659D1" w:rsidRPr="00220876">
        <w:rPr>
          <w:rFonts w:ascii="Palatino Linotype" w:eastAsia="Calibri" w:hAnsi="Palatino Linotype" w:cs="Arial"/>
          <w:sz w:val="22"/>
          <w:szCs w:val="22"/>
        </w:rPr>
        <w:t xml:space="preserve"> único </w:t>
      </w:r>
      <w:r w:rsidR="00FD391F" w:rsidRPr="00220876">
        <w:rPr>
          <w:rFonts w:ascii="Palatino Linotype" w:eastAsia="Calibri" w:hAnsi="Palatino Linotype" w:cs="Arial"/>
          <w:sz w:val="22"/>
          <w:szCs w:val="22"/>
        </w:rPr>
        <w:t>aspecto</w:t>
      </w:r>
      <w:r w:rsidR="008659D1" w:rsidRPr="00220876">
        <w:rPr>
          <w:rFonts w:ascii="Palatino Linotype" w:eastAsia="Calibri" w:hAnsi="Palatino Linotype" w:cs="Arial"/>
          <w:sz w:val="22"/>
          <w:szCs w:val="22"/>
        </w:rPr>
        <w:t xml:space="preserve"> que foi selecionado</w:t>
      </w:r>
      <w:r w:rsidR="0088305C" w:rsidRPr="00220876">
        <w:rPr>
          <w:rFonts w:ascii="Palatino Linotype" w:eastAsia="Calibri" w:hAnsi="Palatino Linotype" w:cs="Arial"/>
          <w:sz w:val="22"/>
          <w:szCs w:val="22"/>
        </w:rPr>
        <w:t xml:space="preserve"> a opção “não</w:t>
      </w:r>
      <w:r w:rsidR="008659D1" w:rsidRPr="00220876">
        <w:rPr>
          <w:rFonts w:ascii="Palatino Linotype" w:eastAsia="Calibri" w:hAnsi="Palatino Linotype" w:cs="Arial"/>
          <w:sz w:val="22"/>
          <w:szCs w:val="22"/>
        </w:rPr>
        <w:t xml:space="preserve"> atende as expectativas” com 3%, revelando que neste ponto a visão dos docentes é bastante crítica em relação </w:t>
      </w:r>
      <w:r w:rsidR="00630E41" w:rsidRPr="00220876">
        <w:rPr>
          <w:rFonts w:ascii="Palatino Linotype" w:eastAsia="Calibri" w:hAnsi="Palatino Linotype" w:cs="Arial"/>
          <w:sz w:val="22"/>
          <w:szCs w:val="22"/>
        </w:rPr>
        <w:t>à</w:t>
      </w:r>
      <w:r w:rsidR="008659D1" w:rsidRPr="00220876">
        <w:rPr>
          <w:rFonts w:ascii="Palatino Linotype" w:eastAsia="Calibri" w:hAnsi="Palatino Linotype" w:cs="Arial"/>
          <w:sz w:val="22"/>
          <w:szCs w:val="22"/>
        </w:rPr>
        <w:t xml:space="preserve"> escrita dos orientandos, além dess</w:t>
      </w:r>
      <w:r w:rsidR="00D41A31" w:rsidRPr="00220876">
        <w:rPr>
          <w:rFonts w:ascii="Palatino Linotype" w:eastAsia="Calibri" w:hAnsi="Palatino Linotype" w:cs="Arial"/>
          <w:sz w:val="22"/>
          <w:szCs w:val="22"/>
        </w:rPr>
        <w:t>a</w:t>
      </w:r>
      <w:r w:rsidR="00F25BD7" w:rsidRPr="00220876">
        <w:rPr>
          <w:rFonts w:ascii="Palatino Linotype" w:eastAsia="Calibri" w:hAnsi="Palatino Linotype" w:cs="Arial"/>
          <w:sz w:val="22"/>
          <w:szCs w:val="22"/>
        </w:rPr>
        <w:t xml:space="preserve"> </w:t>
      </w:r>
      <w:r w:rsidR="00D41A31" w:rsidRPr="00220876">
        <w:rPr>
          <w:rFonts w:ascii="Palatino Linotype" w:eastAsia="Calibri" w:hAnsi="Palatino Linotype" w:cs="Arial"/>
          <w:sz w:val="22"/>
          <w:szCs w:val="22"/>
        </w:rPr>
        <w:t>resposta</w:t>
      </w:r>
      <w:r w:rsidR="008659D1" w:rsidRPr="00220876">
        <w:rPr>
          <w:rFonts w:ascii="Palatino Linotype" w:eastAsia="Calibri" w:hAnsi="Palatino Linotype" w:cs="Arial"/>
          <w:sz w:val="22"/>
          <w:szCs w:val="22"/>
        </w:rPr>
        <w:t xml:space="preserve"> not</w:t>
      </w:r>
      <w:r w:rsidR="000307F5" w:rsidRPr="00220876">
        <w:rPr>
          <w:rFonts w:ascii="Palatino Linotype" w:eastAsia="Calibri" w:hAnsi="Palatino Linotype" w:cs="Arial"/>
          <w:sz w:val="22"/>
          <w:szCs w:val="22"/>
        </w:rPr>
        <w:t>a</w:t>
      </w:r>
      <w:r w:rsidR="008659D1" w:rsidRPr="00220876">
        <w:rPr>
          <w:rFonts w:ascii="Palatino Linotype" w:eastAsia="Calibri" w:hAnsi="Palatino Linotype" w:cs="Arial"/>
          <w:sz w:val="22"/>
          <w:szCs w:val="22"/>
        </w:rPr>
        <w:t xml:space="preserve">-se que </w:t>
      </w:r>
      <w:r w:rsidR="0088305C" w:rsidRPr="00220876">
        <w:rPr>
          <w:rFonts w:ascii="Palatino Linotype" w:eastAsia="Calibri" w:hAnsi="Palatino Linotype" w:cs="Arial"/>
          <w:sz w:val="22"/>
          <w:szCs w:val="22"/>
        </w:rPr>
        <w:t>16% dos docentes apontaram a opção “atende a poucas expectativas”, enquanto que 39% apontaram a opção “atende a algumas expectativas”</w:t>
      </w:r>
      <w:r w:rsidR="008659D1" w:rsidRPr="00220876">
        <w:rPr>
          <w:rFonts w:ascii="Palatino Linotype" w:eastAsia="Calibri" w:hAnsi="Palatino Linotype" w:cs="Arial"/>
          <w:sz w:val="22"/>
          <w:szCs w:val="22"/>
        </w:rPr>
        <w:t xml:space="preserve">, </w:t>
      </w:r>
      <w:r w:rsidR="00630E41" w:rsidRPr="00220876">
        <w:rPr>
          <w:rFonts w:ascii="Palatino Linotype" w:eastAsia="Calibri" w:hAnsi="Palatino Linotype" w:cs="Arial"/>
          <w:sz w:val="22"/>
          <w:szCs w:val="22"/>
        </w:rPr>
        <w:t>refletindo</w:t>
      </w:r>
      <w:r w:rsidR="008659D1" w:rsidRPr="00220876">
        <w:rPr>
          <w:rFonts w:ascii="Palatino Linotype" w:eastAsia="Calibri" w:hAnsi="Palatino Linotype" w:cs="Arial"/>
          <w:sz w:val="22"/>
          <w:szCs w:val="22"/>
        </w:rPr>
        <w:t xml:space="preserve"> a percepção negativa da redação dos alunos</w:t>
      </w:r>
      <w:r w:rsidR="0088305C" w:rsidRPr="00220876">
        <w:rPr>
          <w:rFonts w:ascii="Palatino Linotype" w:eastAsia="Calibri" w:hAnsi="Palatino Linotype" w:cs="Arial"/>
          <w:sz w:val="22"/>
          <w:szCs w:val="22"/>
        </w:rPr>
        <w:t>.</w:t>
      </w:r>
    </w:p>
    <w:p w:rsidR="0088305C" w:rsidRPr="00220876" w:rsidRDefault="0088305C" w:rsidP="00220876">
      <w:pPr>
        <w:spacing w:line="240" w:lineRule="auto"/>
        <w:jc w:val="center"/>
        <w:rPr>
          <w:rFonts w:ascii="Palatino Linotype" w:hAnsi="Palatino Linotype" w:cs="Arial"/>
          <w:b/>
          <w:sz w:val="22"/>
          <w:szCs w:val="22"/>
        </w:rPr>
      </w:pPr>
      <w:r w:rsidRPr="00220876">
        <w:rPr>
          <w:rFonts w:ascii="Palatino Linotype" w:hAnsi="Palatino Linotype" w:cs="Arial"/>
          <w:b/>
          <w:sz w:val="22"/>
          <w:szCs w:val="22"/>
        </w:rPr>
        <w:t>Figura 4 –</w:t>
      </w:r>
      <w:r w:rsidR="00F25BD7" w:rsidRPr="00220876">
        <w:rPr>
          <w:rFonts w:ascii="Palatino Linotype" w:hAnsi="Palatino Linotype" w:cs="Arial"/>
          <w:b/>
          <w:sz w:val="22"/>
          <w:szCs w:val="22"/>
        </w:rPr>
        <w:t xml:space="preserve"> </w:t>
      </w:r>
      <w:r w:rsidRPr="00220876">
        <w:rPr>
          <w:rFonts w:ascii="Palatino Linotype" w:hAnsi="Palatino Linotype" w:cs="Arial"/>
          <w:b/>
          <w:sz w:val="22"/>
          <w:szCs w:val="22"/>
        </w:rPr>
        <w:t>Aspecto Operacional I.</w:t>
      </w:r>
    </w:p>
    <w:p w:rsidR="0088305C" w:rsidRPr="00220876" w:rsidRDefault="0088305C" w:rsidP="00220876">
      <w:pPr>
        <w:spacing w:line="240" w:lineRule="auto"/>
        <w:jc w:val="center"/>
        <w:rPr>
          <w:rFonts w:ascii="Palatino Linotype" w:hAnsi="Palatino Linotype" w:cs="Arial"/>
          <w:sz w:val="22"/>
          <w:szCs w:val="22"/>
        </w:rPr>
      </w:pPr>
      <w:r w:rsidRPr="00220876">
        <w:rPr>
          <w:rFonts w:ascii="Palatino Linotype" w:hAnsi="Palatino Linotype"/>
          <w:noProof/>
          <w:sz w:val="22"/>
          <w:szCs w:val="22"/>
        </w:rPr>
        <w:lastRenderedPageBreak/>
        <w:drawing>
          <wp:inline distT="0" distB="0" distL="0" distR="0">
            <wp:extent cx="5353050" cy="3419475"/>
            <wp:effectExtent l="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56861" w:rsidRPr="00220876" w:rsidRDefault="00056861" w:rsidP="00220876">
      <w:pPr>
        <w:tabs>
          <w:tab w:val="left" w:pos="6060"/>
        </w:tabs>
        <w:spacing w:line="240" w:lineRule="auto"/>
        <w:jc w:val="center"/>
        <w:rPr>
          <w:rFonts w:ascii="Palatino Linotype" w:hAnsi="Palatino Linotype" w:cs="Arial"/>
          <w:sz w:val="22"/>
          <w:szCs w:val="22"/>
        </w:rPr>
      </w:pPr>
    </w:p>
    <w:p w:rsidR="0088305C" w:rsidRPr="00220876" w:rsidRDefault="0088305C" w:rsidP="00C3444A">
      <w:pPr>
        <w:tabs>
          <w:tab w:val="left" w:pos="6060"/>
        </w:tabs>
        <w:spacing w:line="240" w:lineRule="auto"/>
        <w:rPr>
          <w:rFonts w:ascii="Palatino Linotype" w:hAnsi="Palatino Linotype" w:cs="Arial"/>
          <w:sz w:val="22"/>
          <w:szCs w:val="22"/>
        </w:rPr>
      </w:pPr>
      <w:r w:rsidRPr="00C3444A">
        <w:rPr>
          <w:rFonts w:ascii="Palatino Linotype" w:hAnsi="Palatino Linotype" w:cs="Arial"/>
          <w:b/>
          <w:sz w:val="22"/>
          <w:szCs w:val="22"/>
        </w:rPr>
        <w:t>Fonte:</w:t>
      </w:r>
      <w:r w:rsidRPr="00220876">
        <w:rPr>
          <w:rFonts w:ascii="Palatino Linotype" w:hAnsi="Palatino Linotype" w:cs="Arial"/>
          <w:sz w:val="22"/>
          <w:szCs w:val="22"/>
        </w:rPr>
        <w:t xml:space="preserve"> </w:t>
      </w:r>
      <w:r w:rsidR="007473B3" w:rsidRPr="00220876">
        <w:rPr>
          <w:rFonts w:ascii="Palatino Linotype" w:hAnsi="Palatino Linotype" w:cs="Arial"/>
          <w:sz w:val="22"/>
          <w:szCs w:val="22"/>
        </w:rPr>
        <w:t>Dados da pesquisa</w:t>
      </w:r>
      <w:r w:rsidRPr="00220876">
        <w:rPr>
          <w:rFonts w:ascii="Palatino Linotype" w:hAnsi="Palatino Linotype" w:cs="Arial"/>
          <w:sz w:val="22"/>
          <w:szCs w:val="22"/>
        </w:rPr>
        <w:t>.</w:t>
      </w:r>
    </w:p>
    <w:p w:rsidR="004B58EC" w:rsidRPr="00220876" w:rsidRDefault="000B2932" w:rsidP="00220876">
      <w:pPr>
        <w:autoSpaceDE w:val="0"/>
        <w:autoSpaceDN w:val="0"/>
        <w:adjustRightInd w:val="0"/>
        <w:spacing w:line="240" w:lineRule="auto"/>
        <w:rPr>
          <w:rFonts w:ascii="Palatino Linotype" w:eastAsia="Calibri" w:hAnsi="Palatino Linotype" w:cs="Arial"/>
          <w:sz w:val="22"/>
          <w:szCs w:val="22"/>
        </w:rPr>
      </w:pPr>
      <w:r w:rsidRPr="00220876">
        <w:rPr>
          <w:rFonts w:ascii="Palatino Linotype" w:eastAsia="Calibri" w:hAnsi="Palatino Linotype" w:cs="Arial"/>
          <w:sz w:val="22"/>
          <w:szCs w:val="22"/>
        </w:rPr>
        <w:t>Esse resultado corroborou</w:t>
      </w:r>
      <w:r w:rsidR="004B58EC" w:rsidRPr="00220876">
        <w:rPr>
          <w:rFonts w:ascii="Palatino Linotype" w:eastAsia="Calibri" w:hAnsi="Palatino Linotype" w:cs="Arial"/>
          <w:sz w:val="22"/>
          <w:szCs w:val="22"/>
        </w:rPr>
        <w:t xml:space="preserve"> com a pesquisa de Medeiros et al. (2015), que sugeriu que no aspecto operacional I a maior dificuldade dos alunos de Administração durante o processo de elaboração de </w:t>
      </w:r>
      <w:proofErr w:type="spellStart"/>
      <w:r w:rsidR="004B58EC" w:rsidRPr="00220876">
        <w:rPr>
          <w:rFonts w:ascii="Palatino Linotype" w:eastAsia="Calibri" w:hAnsi="Palatino Linotype" w:cs="Arial"/>
          <w:sz w:val="22"/>
          <w:szCs w:val="22"/>
        </w:rPr>
        <w:t>TCC’s</w:t>
      </w:r>
      <w:proofErr w:type="spellEnd"/>
      <w:r w:rsidR="004B58EC" w:rsidRPr="00220876">
        <w:rPr>
          <w:rFonts w:ascii="Palatino Linotype" w:eastAsia="Calibri" w:hAnsi="Palatino Linotype" w:cs="Arial"/>
          <w:sz w:val="22"/>
          <w:szCs w:val="22"/>
        </w:rPr>
        <w:t xml:space="preserve"> estava na redação. </w:t>
      </w:r>
    </w:p>
    <w:p w:rsidR="0088305C" w:rsidRPr="00220876" w:rsidRDefault="0088305C" w:rsidP="00220876">
      <w:pPr>
        <w:autoSpaceDE w:val="0"/>
        <w:autoSpaceDN w:val="0"/>
        <w:adjustRightInd w:val="0"/>
        <w:spacing w:line="240" w:lineRule="auto"/>
        <w:rPr>
          <w:rFonts w:ascii="Palatino Linotype" w:eastAsia="Calibri" w:hAnsi="Palatino Linotype" w:cs="Arial"/>
          <w:sz w:val="22"/>
          <w:szCs w:val="22"/>
        </w:rPr>
      </w:pPr>
      <w:r w:rsidRPr="00220876">
        <w:rPr>
          <w:rFonts w:ascii="Palatino Linotype" w:eastAsia="Calibri" w:hAnsi="Palatino Linotype" w:cs="Arial"/>
          <w:sz w:val="22"/>
          <w:szCs w:val="22"/>
        </w:rPr>
        <w:t xml:space="preserve">Os </w:t>
      </w:r>
      <w:r w:rsidR="00F879D3" w:rsidRPr="00220876">
        <w:rPr>
          <w:rFonts w:ascii="Palatino Linotype" w:eastAsia="Calibri" w:hAnsi="Palatino Linotype" w:cs="Arial"/>
          <w:sz w:val="22"/>
          <w:szCs w:val="22"/>
        </w:rPr>
        <w:t>o</w:t>
      </w:r>
      <w:r w:rsidR="004B58EC" w:rsidRPr="00220876">
        <w:rPr>
          <w:rFonts w:ascii="Palatino Linotype" w:eastAsia="Calibri" w:hAnsi="Palatino Linotype" w:cs="Arial"/>
          <w:sz w:val="22"/>
          <w:szCs w:val="22"/>
        </w:rPr>
        <w:t>utros pontos do aspecto operaci</w:t>
      </w:r>
      <w:r w:rsidR="00F879D3" w:rsidRPr="00220876">
        <w:rPr>
          <w:rFonts w:ascii="Palatino Linotype" w:eastAsia="Calibri" w:hAnsi="Palatino Linotype" w:cs="Arial"/>
          <w:sz w:val="22"/>
          <w:szCs w:val="22"/>
        </w:rPr>
        <w:t xml:space="preserve">onal I </w:t>
      </w:r>
      <w:r w:rsidRPr="00220876">
        <w:rPr>
          <w:rFonts w:ascii="Palatino Linotype" w:eastAsia="Calibri" w:hAnsi="Palatino Linotype" w:cs="Arial"/>
          <w:sz w:val="22"/>
          <w:szCs w:val="22"/>
        </w:rPr>
        <w:t xml:space="preserve">também </w:t>
      </w:r>
      <w:r w:rsidR="00F879D3" w:rsidRPr="00220876">
        <w:rPr>
          <w:rFonts w:ascii="Palatino Linotype" w:eastAsia="Calibri" w:hAnsi="Palatino Linotype" w:cs="Arial"/>
          <w:sz w:val="22"/>
          <w:szCs w:val="22"/>
        </w:rPr>
        <w:t>se confirmaram</w:t>
      </w:r>
      <w:r w:rsidRPr="00220876">
        <w:rPr>
          <w:rFonts w:ascii="Palatino Linotype" w:eastAsia="Calibri" w:hAnsi="Palatino Linotype" w:cs="Arial"/>
          <w:sz w:val="22"/>
          <w:szCs w:val="22"/>
        </w:rPr>
        <w:t xml:space="preserve"> com os </w:t>
      </w:r>
      <w:r w:rsidR="0042769E" w:rsidRPr="00220876">
        <w:rPr>
          <w:rFonts w:ascii="Palatino Linotype" w:eastAsia="Calibri" w:hAnsi="Palatino Linotype" w:cs="Arial"/>
          <w:sz w:val="22"/>
          <w:szCs w:val="22"/>
        </w:rPr>
        <w:t xml:space="preserve">resultados </w:t>
      </w:r>
      <w:r w:rsidRPr="00220876">
        <w:rPr>
          <w:rFonts w:ascii="Palatino Linotype" w:eastAsia="Calibri" w:hAnsi="Palatino Linotype" w:cs="Arial"/>
          <w:sz w:val="22"/>
          <w:szCs w:val="22"/>
        </w:rPr>
        <w:t xml:space="preserve">apresentados por </w:t>
      </w:r>
      <w:proofErr w:type="spellStart"/>
      <w:r w:rsidRPr="00220876">
        <w:rPr>
          <w:rFonts w:ascii="Palatino Linotype" w:eastAsia="Calibri" w:hAnsi="Palatino Linotype" w:cs="Arial"/>
          <w:sz w:val="22"/>
          <w:szCs w:val="22"/>
        </w:rPr>
        <w:t>Carboni</w:t>
      </w:r>
      <w:proofErr w:type="spellEnd"/>
      <w:r w:rsidRPr="00220876">
        <w:rPr>
          <w:rFonts w:ascii="Palatino Linotype" w:eastAsia="Calibri" w:hAnsi="Palatino Linotype" w:cs="Arial"/>
          <w:sz w:val="22"/>
          <w:szCs w:val="22"/>
        </w:rPr>
        <w:t xml:space="preserve"> e Nogueira (2004) no trabalho sobre as facilidades e dificuldades na elaboração de TCC sob a visão de alunos de enfermagem, destacando a obrigatoriedade de existi</w:t>
      </w:r>
      <w:r w:rsidR="00F879D3" w:rsidRPr="00220876">
        <w:rPr>
          <w:rFonts w:ascii="Palatino Linotype" w:eastAsia="Calibri" w:hAnsi="Palatino Linotype" w:cs="Arial"/>
          <w:sz w:val="22"/>
          <w:szCs w:val="22"/>
        </w:rPr>
        <w:t>r uma metodologia como um fator</w:t>
      </w:r>
      <w:r w:rsidR="0042769E" w:rsidRPr="00220876">
        <w:rPr>
          <w:rFonts w:ascii="Palatino Linotype" w:eastAsia="Calibri" w:hAnsi="Palatino Linotype" w:cs="Arial"/>
          <w:sz w:val="22"/>
          <w:szCs w:val="22"/>
        </w:rPr>
        <w:t xml:space="preserve"> importante</w:t>
      </w:r>
      <w:r w:rsidR="00F879D3" w:rsidRPr="00220876">
        <w:rPr>
          <w:rFonts w:ascii="Palatino Linotype" w:eastAsia="Calibri" w:hAnsi="Palatino Linotype" w:cs="Arial"/>
          <w:sz w:val="22"/>
          <w:szCs w:val="22"/>
        </w:rPr>
        <w:t xml:space="preserve"> para elaboração de uma pesquisa</w:t>
      </w:r>
      <w:r w:rsidRPr="00220876">
        <w:rPr>
          <w:rFonts w:ascii="Palatino Linotype" w:eastAsia="Calibri" w:hAnsi="Palatino Linotype" w:cs="Arial"/>
          <w:sz w:val="22"/>
          <w:szCs w:val="22"/>
        </w:rPr>
        <w:t xml:space="preserve">. De acordo com </w:t>
      </w:r>
      <w:r w:rsidR="00A63F9F" w:rsidRPr="00220876">
        <w:rPr>
          <w:rFonts w:ascii="Palatino Linotype" w:eastAsia="Calibri" w:hAnsi="Palatino Linotype" w:cs="Arial"/>
          <w:sz w:val="22"/>
          <w:szCs w:val="22"/>
        </w:rPr>
        <w:t>esses autores</w:t>
      </w:r>
      <w:r w:rsidRPr="00220876">
        <w:rPr>
          <w:rFonts w:ascii="Palatino Linotype" w:eastAsia="Calibri" w:hAnsi="Palatino Linotype" w:cs="Arial"/>
          <w:sz w:val="22"/>
          <w:szCs w:val="22"/>
        </w:rPr>
        <w:t xml:space="preserve">, existe uma dificuldade em assimilar o método a ser seguido, a forma como as referências devem ser citadas, a lógica que deve existir, a maneira como os resultados devem ser apresentados, a importância da coerência entre o tema, o problema, os objetivos, o método e a conclusão. </w:t>
      </w:r>
    </w:p>
    <w:p w:rsidR="0088305C" w:rsidRPr="00220876" w:rsidRDefault="004858A1" w:rsidP="00220876">
      <w:pPr>
        <w:autoSpaceDE w:val="0"/>
        <w:autoSpaceDN w:val="0"/>
        <w:adjustRightInd w:val="0"/>
        <w:spacing w:line="240" w:lineRule="auto"/>
        <w:rPr>
          <w:rFonts w:ascii="Palatino Linotype" w:eastAsia="Calibri" w:hAnsi="Palatino Linotype" w:cs="Arial"/>
          <w:sz w:val="22"/>
          <w:szCs w:val="22"/>
        </w:rPr>
      </w:pPr>
      <w:r w:rsidRPr="00220876">
        <w:rPr>
          <w:rFonts w:ascii="Palatino Linotype" w:eastAsia="Calibri" w:hAnsi="Palatino Linotype" w:cs="Arial"/>
          <w:sz w:val="22"/>
          <w:szCs w:val="22"/>
        </w:rPr>
        <w:t>As questões do aspecto operacional II abordaram</w:t>
      </w:r>
      <w:r w:rsidR="0088305C" w:rsidRPr="00220876">
        <w:rPr>
          <w:rFonts w:ascii="Palatino Linotype" w:eastAsia="Calibri" w:hAnsi="Palatino Linotype" w:cs="Arial"/>
          <w:sz w:val="22"/>
          <w:szCs w:val="22"/>
        </w:rPr>
        <w:t xml:space="preserve"> o cumprimento do cronograma e das normas do trabalho e as referências consultadas. </w:t>
      </w:r>
      <w:r w:rsidRPr="00220876">
        <w:rPr>
          <w:rFonts w:ascii="Palatino Linotype" w:eastAsia="Calibri" w:hAnsi="Palatino Linotype" w:cs="Arial"/>
          <w:sz w:val="22"/>
          <w:szCs w:val="22"/>
        </w:rPr>
        <w:t>Através dos resultados obtidos</w:t>
      </w:r>
      <w:r w:rsidR="0088305C" w:rsidRPr="00220876">
        <w:rPr>
          <w:rFonts w:ascii="Palatino Linotype" w:eastAsia="Calibri" w:hAnsi="Palatino Linotype" w:cs="Arial"/>
          <w:sz w:val="22"/>
          <w:szCs w:val="22"/>
        </w:rPr>
        <w:t xml:space="preserve"> no gráfico da </w:t>
      </w:r>
      <w:r w:rsidR="0000303D" w:rsidRPr="00220876">
        <w:rPr>
          <w:rFonts w:ascii="Palatino Linotype" w:eastAsia="Calibri" w:hAnsi="Palatino Linotype" w:cs="Arial"/>
          <w:sz w:val="22"/>
          <w:szCs w:val="22"/>
        </w:rPr>
        <w:t>F</w:t>
      </w:r>
      <w:r w:rsidR="0088305C" w:rsidRPr="00220876">
        <w:rPr>
          <w:rFonts w:ascii="Palatino Linotype" w:eastAsia="Calibri" w:hAnsi="Palatino Linotype" w:cs="Arial"/>
          <w:sz w:val="22"/>
          <w:szCs w:val="22"/>
        </w:rPr>
        <w:t>igura 5, nota-se que nos três quesitos, em torno de 2</w:t>
      </w:r>
      <w:r w:rsidR="00D152E8" w:rsidRPr="00220876">
        <w:rPr>
          <w:rFonts w:ascii="Palatino Linotype" w:eastAsia="Calibri" w:hAnsi="Palatino Linotype" w:cs="Arial"/>
          <w:sz w:val="22"/>
          <w:szCs w:val="22"/>
        </w:rPr>
        <w:t>7</w:t>
      </w:r>
      <w:r w:rsidR="0088305C" w:rsidRPr="00220876">
        <w:rPr>
          <w:rFonts w:ascii="Palatino Linotype" w:eastAsia="Calibri" w:hAnsi="Palatino Linotype" w:cs="Arial"/>
          <w:sz w:val="22"/>
          <w:szCs w:val="22"/>
        </w:rPr>
        <w:t>% dos docentes consideraram que o desempenho dos alunos “atende a maioria das expectativas”. Porém, cerca de 39% dos docentes que responderam à pesquisa julgou que o cumprimento das normas de trabalho “atendeu a algumas expectativas”.</w:t>
      </w:r>
    </w:p>
    <w:p w:rsidR="0088305C" w:rsidRPr="00220876" w:rsidRDefault="0088305C" w:rsidP="00220876">
      <w:pPr>
        <w:spacing w:line="240" w:lineRule="auto"/>
        <w:jc w:val="center"/>
        <w:rPr>
          <w:rFonts w:ascii="Palatino Linotype" w:hAnsi="Palatino Linotype" w:cs="Arial"/>
          <w:b/>
          <w:sz w:val="22"/>
          <w:szCs w:val="22"/>
        </w:rPr>
      </w:pPr>
      <w:r w:rsidRPr="00220876">
        <w:rPr>
          <w:rFonts w:ascii="Palatino Linotype" w:hAnsi="Palatino Linotype" w:cs="Arial"/>
          <w:b/>
          <w:sz w:val="22"/>
          <w:szCs w:val="22"/>
        </w:rPr>
        <w:t>Figura 5 –</w:t>
      </w:r>
      <w:r w:rsidR="00F25BD7" w:rsidRPr="00220876">
        <w:rPr>
          <w:rFonts w:ascii="Palatino Linotype" w:hAnsi="Palatino Linotype" w:cs="Arial"/>
          <w:b/>
          <w:sz w:val="22"/>
          <w:szCs w:val="22"/>
        </w:rPr>
        <w:t xml:space="preserve"> </w:t>
      </w:r>
      <w:r w:rsidRPr="00220876">
        <w:rPr>
          <w:rFonts w:ascii="Palatino Linotype" w:hAnsi="Palatino Linotype" w:cs="Arial"/>
          <w:b/>
          <w:sz w:val="22"/>
          <w:szCs w:val="22"/>
        </w:rPr>
        <w:t>Aspecto Operacional II.</w:t>
      </w:r>
    </w:p>
    <w:p w:rsidR="0088305C" w:rsidRPr="00220876" w:rsidRDefault="0088305C" w:rsidP="00220876">
      <w:pPr>
        <w:spacing w:line="240" w:lineRule="auto"/>
        <w:jc w:val="center"/>
        <w:rPr>
          <w:rFonts w:ascii="Palatino Linotype" w:hAnsi="Palatino Linotype" w:cs="Arial"/>
          <w:sz w:val="22"/>
          <w:szCs w:val="22"/>
        </w:rPr>
      </w:pPr>
      <w:r w:rsidRPr="00220876">
        <w:rPr>
          <w:rFonts w:ascii="Palatino Linotype" w:hAnsi="Palatino Linotype"/>
          <w:noProof/>
          <w:sz w:val="22"/>
          <w:szCs w:val="22"/>
        </w:rPr>
        <w:lastRenderedPageBreak/>
        <w:drawing>
          <wp:inline distT="0" distB="0" distL="0" distR="0">
            <wp:extent cx="5210175" cy="3028950"/>
            <wp:effectExtent l="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8305C" w:rsidRPr="00220876" w:rsidRDefault="0088305C" w:rsidP="00220876">
      <w:pPr>
        <w:autoSpaceDE w:val="0"/>
        <w:autoSpaceDN w:val="0"/>
        <w:adjustRightInd w:val="0"/>
        <w:spacing w:line="240" w:lineRule="auto"/>
        <w:jc w:val="center"/>
        <w:rPr>
          <w:rFonts w:ascii="Palatino Linotype" w:eastAsia="Calibri" w:hAnsi="Palatino Linotype" w:cs="Arial"/>
          <w:sz w:val="22"/>
          <w:szCs w:val="22"/>
        </w:rPr>
      </w:pPr>
    </w:p>
    <w:p w:rsidR="0088305C" w:rsidRPr="00220876" w:rsidRDefault="0088305C" w:rsidP="00C3444A">
      <w:pPr>
        <w:tabs>
          <w:tab w:val="left" w:pos="6060"/>
        </w:tabs>
        <w:spacing w:line="240" w:lineRule="auto"/>
        <w:rPr>
          <w:rFonts w:ascii="Palatino Linotype" w:hAnsi="Palatino Linotype" w:cs="Arial"/>
          <w:sz w:val="22"/>
          <w:szCs w:val="22"/>
        </w:rPr>
      </w:pPr>
      <w:r w:rsidRPr="00C3444A">
        <w:rPr>
          <w:rFonts w:ascii="Palatino Linotype" w:hAnsi="Palatino Linotype" w:cs="Arial"/>
          <w:b/>
          <w:sz w:val="22"/>
          <w:szCs w:val="22"/>
        </w:rPr>
        <w:t>Fonte</w:t>
      </w:r>
      <w:r w:rsidRPr="00220876">
        <w:rPr>
          <w:rFonts w:ascii="Palatino Linotype" w:hAnsi="Palatino Linotype" w:cs="Arial"/>
          <w:sz w:val="22"/>
          <w:szCs w:val="22"/>
        </w:rPr>
        <w:t xml:space="preserve">: </w:t>
      </w:r>
      <w:r w:rsidR="007473B3" w:rsidRPr="00220876">
        <w:rPr>
          <w:rFonts w:ascii="Palatino Linotype" w:hAnsi="Palatino Linotype" w:cs="Arial"/>
          <w:sz w:val="22"/>
          <w:szCs w:val="22"/>
        </w:rPr>
        <w:t>Dados da pesquisa</w:t>
      </w:r>
      <w:r w:rsidRPr="00220876">
        <w:rPr>
          <w:rFonts w:ascii="Palatino Linotype" w:hAnsi="Palatino Linotype" w:cs="Arial"/>
          <w:sz w:val="22"/>
          <w:szCs w:val="22"/>
        </w:rPr>
        <w:t>.</w:t>
      </w:r>
    </w:p>
    <w:p w:rsidR="00C3444A" w:rsidRDefault="00C3444A" w:rsidP="00220876">
      <w:pPr>
        <w:autoSpaceDE w:val="0"/>
        <w:autoSpaceDN w:val="0"/>
        <w:adjustRightInd w:val="0"/>
        <w:spacing w:line="240" w:lineRule="auto"/>
        <w:rPr>
          <w:rFonts w:ascii="Palatino Linotype" w:eastAsia="Calibri" w:hAnsi="Palatino Linotype" w:cs="Arial"/>
          <w:sz w:val="22"/>
          <w:szCs w:val="22"/>
        </w:rPr>
      </w:pPr>
    </w:p>
    <w:p w:rsidR="0088305C" w:rsidRDefault="0088305C" w:rsidP="00220876">
      <w:pPr>
        <w:autoSpaceDE w:val="0"/>
        <w:autoSpaceDN w:val="0"/>
        <w:adjustRightInd w:val="0"/>
        <w:spacing w:line="240" w:lineRule="auto"/>
        <w:rPr>
          <w:rFonts w:ascii="Palatino Linotype" w:eastAsia="Calibri" w:hAnsi="Palatino Linotype" w:cs="Arial"/>
          <w:sz w:val="22"/>
          <w:szCs w:val="22"/>
        </w:rPr>
      </w:pPr>
      <w:r w:rsidRPr="00220876">
        <w:rPr>
          <w:rFonts w:ascii="Palatino Linotype" w:eastAsia="Calibri" w:hAnsi="Palatino Linotype" w:cs="Arial"/>
          <w:sz w:val="22"/>
          <w:szCs w:val="22"/>
        </w:rPr>
        <w:t>Os resultados não corrobora</w:t>
      </w:r>
      <w:r w:rsidR="00F56A74" w:rsidRPr="00220876">
        <w:rPr>
          <w:rFonts w:ascii="Palatino Linotype" w:eastAsia="Calibri" w:hAnsi="Palatino Linotype" w:cs="Arial"/>
          <w:sz w:val="22"/>
          <w:szCs w:val="22"/>
        </w:rPr>
        <w:t>ra</w:t>
      </w:r>
      <w:r w:rsidRPr="00220876">
        <w:rPr>
          <w:rFonts w:ascii="Palatino Linotype" w:eastAsia="Calibri" w:hAnsi="Palatino Linotype" w:cs="Arial"/>
          <w:sz w:val="22"/>
          <w:szCs w:val="22"/>
        </w:rPr>
        <w:t xml:space="preserve">m com os do trabalho de Medeiros et al. (2015). Segundo ele, os aspectos que dificultaram o processo de elaboração dos </w:t>
      </w:r>
      <w:proofErr w:type="spellStart"/>
      <w:r w:rsidRPr="00220876">
        <w:rPr>
          <w:rFonts w:ascii="Palatino Linotype" w:eastAsia="Calibri" w:hAnsi="Palatino Linotype" w:cs="Arial"/>
          <w:sz w:val="22"/>
          <w:szCs w:val="22"/>
        </w:rPr>
        <w:t>TCC’s</w:t>
      </w:r>
      <w:proofErr w:type="spellEnd"/>
      <w:r w:rsidRPr="00220876">
        <w:rPr>
          <w:rFonts w:ascii="Palatino Linotype" w:eastAsia="Calibri" w:hAnsi="Palatino Linotype" w:cs="Arial"/>
          <w:sz w:val="22"/>
          <w:szCs w:val="22"/>
        </w:rPr>
        <w:t xml:space="preserve"> dos alunos de Administração foram o cumprimento do cronograma e as referências consultadas.</w:t>
      </w:r>
    </w:p>
    <w:p w:rsidR="00C3444A" w:rsidRPr="00220876" w:rsidRDefault="00C3444A" w:rsidP="00220876">
      <w:pPr>
        <w:autoSpaceDE w:val="0"/>
        <w:autoSpaceDN w:val="0"/>
        <w:adjustRightInd w:val="0"/>
        <w:spacing w:line="240" w:lineRule="auto"/>
        <w:rPr>
          <w:rFonts w:ascii="Palatino Linotype" w:eastAsia="Calibri" w:hAnsi="Palatino Linotype" w:cs="Arial"/>
          <w:sz w:val="22"/>
          <w:szCs w:val="22"/>
        </w:rPr>
      </w:pPr>
    </w:p>
    <w:p w:rsidR="0088305C" w:rsidRPr="00220876" w:rsidRDefault="00C3444A" w:rsidP="00C3444A">
      <w:pPr>
        <w:pStyle w:val="Ttulo2"/>
        <w:numPr>
          <w:ilvl w:val="0"/>
          <w:numId w:val="0"/>
        </w:numPr>
        <w:spacing w:before="0" w:after="0" w:line="240" w:lineRule="auto"/>
        <w:rPr>
          <w:rFonts w:ascii="Palatino Linotype" w:hAnsi="Palatino Linotype"/>
          <w:sz w:val="22"/>
          <w:szCs w:val="22"/>
        </w:rPr>
      </w:pPr>
      <w:r>
        <w:rPr>
          <w:rFonts w:ascii="Palatino Linotype" w:hAnsi="Palatino Linotype"/>
          <w:sz w:val="22"/>
          <w:szCs w:val="22"/>
        </w:rPr>
        <w:t>4.5 Parte IV</w:t>
      </w:r>
      <w:r w:rsidRPr="00220876">
        <w:rPr>
          <w:rFonts w:ascii="Palatino Linotype" w:hAnsi="Palatino Linotype"/>
          <w:sz w:val="22"/>
          <w:szCs w:val="22"/>
        </w:rPr>
        <w:t>: Aspecto Relacional</w:t>
      </w:r>
    </w:p>
    <w:p w:rsidR="0088305C" w:rsidRPr="00220876" w:rsidRDefault="0088305C" w:rsidP="00220876">
      <w:pPr>
        <w:autoSpaceDE w:val="0"/>
        <w:autoSpaceDN w:val="0"/>
        <w:adjustRightInd w:val="0"/>
        <w:spacing w:line="240" w:lineRule="auto"/>
        <w:rPr>
          <w:rFonts w:ascii="Palatino Linotype" w:eastAsia="Calibri" w:hAnsi="Palatino Linotype" w:cs="Arial"/>
          <w:sz w:val="22"/>
          <w:szCs w:val="22"/>
        </w:rPr>
      </w:pPr>
      <w:r w:rsidRPr="00220876">
        <w:rPr>
          <w:rFonts w:ascii="Palatino Linotype" w:eastAsia="Calibri" w:hAnsi="Palatino Linotype" w:cs="Arial"/>
          <w:sz w:val="22"/>
          <w:szCs w:val="22"/>
        </w:rPr>
        <w:t xml:space="preserve">O aspecto relacional introduzido no processo de elaboração de </w:t>
      </w:r>
      <w:proofErr w:type="spellStart"/>
      <w:r w:rsidRPr="00220876">
        <w:rPr>
          <w:rFonts w:ascii="Palatino Linotype" w:eastAsia="Calibri" w:hAnsi="Palatino Linotype" w:cs="Arial"/>
          <w:sz w:val="22"/>
          <w:szCs w:val="22"/>
        </w:rPr>
        <w:t>TCC’s</w:t>
      </w:r>
      <w:proofErr w:type="spellEnd"/>
      <w:r w:rsidRPr="00220876">
        <w:rPr>
          <w:rFonts w:ascii="Palatino Linotype" w:eastAsia="Calibri" w:hAnsi="Palatino Linotype" w:cs="Arial"/>
          <w:sz w:val="22"/>
          <w:szCs w:val="22"/>
        </w:rPr>
        <w:t xml:space="preserve"> constituiu a quarta parte. Foram investigados nesta pesquisa itens como interesse e dedicação, afinidade com o orientador, comunicação e cooperação. </w:t>
      </w:r>
    </w:p>
    <w:p w:rsidR="0088305C" w:rsidRPr="00220876" w:rsidRDefault="0088305C" w:rsidP="00220876">
      <w:pPr>
        <w:autoSpaceDE w:val="0"/>
        <w:autoSpaceDN w:val="0"/>
        <w:adjustRightInd w:val="0"/>
        <w:spacing w:line="240" w:lineRule="auto"/>
        <w:rPr>
          <w:rFonts w:ascii="Palatino Linotype" w:eastAsia="Calibri" w:hAnsi="Palatino Linotype" w:cs="Arial"/>
          <w:sz w:val="22"/>
          <w:szCs w:val="22"/>
        </w:rPr>
      </w:pPr>
      <w:r w:rsidRPr="00220876">
        <w:rPr>
          <w:rFonts w:ascii="Palatino Linotype" w:eastAsia="Calibri" w:hAnsi="Palatino Linotype" w:cs="Arial"/>
          <w:sz w:val="22"/>
          <w:szCs w:val="22"/>
        </w:rPr>
        <w:t xml:space="preserve">Na </w:t>
      </w:r>
      <w:r w:rsidR="00925868" w:rsidRPr="00220876">
        <w:rPr>
          <w:rFonts w:ascii="Palatino Linotype" w:eastAsia="Calibri" w:hAnsi="Palatino Linotype" w:cs="Arial"/>
          <w:sz w:val="22"/>
          <w:szCs w:val="22"/>
        </w:rPr>
        <w:t>F</w:t>
      </w:r>
      <w:r w:rsidRPr="00220876">
        <w:rPr>
          <w:rFonts w:ascii="Palatino Linotype" w:eastAsia="Calibri" w:hAnsi="Palatino Linotype" w:cs="Arial"/>
          <w:sz w:val="22"/>
          <w:szCs w:val="22"/>
        </w:rPr>
        <w:t xml:space="preserve">igura 6 </w:t>
      </w:r>
      <w:r w:rsidR="003F34F5" w:rsidRPr="00220876">
        <w:rPr>
          <w:rFonts w:ascii="Palatino Linotype" w:eastAsia="Calibri" w:hAnsi="Palatino Linotype" w:cs="Arial"/>
          <w:sz w:val="22"/>
          <w:szCs w:val="22"/>
        </w:rPr>
        <w:t>observa-se</w:t>
      </w:r>
      <w:r w:rsidR="002D6B2D" w:rsidRPr="00220876">
        <w:rPr>
          <w:rFonts w:ascii="Palatino Linotype" w:eastAsia="Calibri" w:hAnsi="Palatino Linotype" w:cs="Arial"/>
          <w:sz w:val="22"/>
          <w:szCs w:val="22"/>
        </w:rPr>
        <w:t xml:space="preserve"> que </w:t>
      </w:r>
      <w:r w:rsidR="00872784" w:rsidRPr="00220876">
        <w:rPr>
          <w:rFonts w:ascii="Palatino Linotype" w:eastAsia="Calibri" w:hAnsi="Palatino Linotype" w:cs="Arial"/>
          <w:sz w:val="22"/>
          <w:szCs w:val="22"/>
        </w:rPr>
        <w:t>d</w:t>
      </w:r>
      <w:r w:rsidRPr="00220876">
        <w:rPr>
          <w:rFonts w:ascii="Palatino Linotype" w:eastAsia="Calibri" w:hAnsi="Palatino Linotype" w:cs="Arial"/>
          <w:sz w:val="22"/>
          <w:szCs w:val="22"/>
        </w:rPr>
        <w:t xml:space="preserve">os itens abordados, mais de 35% dos docentes consideraram atender a maioria das expectativas, sendo a “afinidade com o orientador” o fator de melhor desempenho onde 48% consideraram atender a maioria das expectativas e 35% julgaram atender a todas as expectativas. </w:t>
      </w:r>
    </w:p>
    <w:p w:rsidR="0088305C" w:rsidRPr="00220876" w:rsidRDefault="0088305C" w:rsidP="00220876">
      <w:pPr>
        <w:spacing w:line="240" w:lineRule="auto"/>
        <w:jc w:val="center"/>
        <w:rPr>
          <w:rFonts w:ascii="Palatino Linotype" w:hAnsi="Palatino Linotype" w:cs="Arial"/>
          <w:b/>
          <w:sz w:val="22"/>
          <w:szCs w:val="22"/>
        </w:rPr>
      </w:pPr>
      <w:r w:rsidRPr="00220876">
        <w:rPr>
          <w:rFonts w:ascii="Palatino Linotype" w:hAnsi="Palatino Linotype" w:cs="Arial"/>
          <w:b/>
          <w:sz w:val="22"/>
          <w:szCs w:val="22"/>
        </w:rPr>
        <w:t>Figura 6 –</w:t>
      </w:r>
      <w:r w:rsidR="00F25BD7" w:rsidRPr="00220876">
        <w:rPr>
          <w:rFonts w:ascii="Palatino Linotype" w:hAnsi="Palatino Linotype" w:cs="Arial"/>
          <w:b/>
          <w:sz w:val="22"/>
          <w:szCs w:val="22"/>
        </w:rPr>
        <w:t xml:space="preserve"> </w:t>
      </w:r>
      <w:r w:rsidRPr="00220876">
        <w:rPr>
          <w:rFonts w:ascii="Palatino Linotype" w:hAnsi="Palatino Linotype" w:cs="Arial"/>
          <w:b/>
          <w:sz w:val="22"/>
          <w:szCs w:val="22"/>
        </w:rPr>
        <w:t>Aspecto Relacional.</w:t>
      </w:r>
    </w:p>
    <w:p w:rsidR="0088305C" w:rsidRPr="00220876" w:rsidRDefault="0088305C" w:rsidP="00220876">
      <w:pPr>
        <w:spacing w:line="240" w:lineRule="auto"/>
        <w:jc w:val="center"/>
        <w:rPr>
          <w:rFonts w:ascii="Palatino Linotype" w:hAnsi="Palatino Linotype" w:cs="Arial"/>
          <w:sz w:val="22"/>
          <w:szCs w:val="22"/>
        </w:rPr>
      </w:pPr>
      <w:r w:rsidRPr="00220876">
        <w:rPr>
          <w:rFonts w:ascii="Palatino Linotype" w:hAnsi="Palatino Linotype"/>
          <w:noProof/>
          <w:sz w:val="22"/>
          <w:szCs w:val="22"/>
        </w:rPr>
        <w:drawing>
          <wp:inline distT="0" distB="0" distL="0" distR="0">
            <wp:extent cx="5391150" cy="2190750"/>
            <wp:effectExtent l="0" t="0" r="0"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8305C" w:rsidRPr="00220876" w:rsidRDefault="0088305C" w:rsidP="00220876">
      <w:pPr>
        <w:spacing w:line="240" w:lineRule="auto"/>
        <w:jc w:val="center"/>
        <w:rPr>
          <w:rFonts w:ascii="Palatino Linotype" w:hAnsi="Palatino Linotype" w:cs="Arial"/>
          <w:sz w:val="22"/>
          <w:szCs w:val="22"/>
        </w:rPr>
      </w:pPr>
    </w:p>
    <w:p w:rsidR="0088305C" w:rsidRPr="00220876" w:rsidRDefault="0088305C" w:rsidP="00C3444A">
      <w:pPr>
        <w:tabs>
          <w:tab w:val="left" w:pos="6060"/>
        </w:tabs>
        <w:spacing w:line="240" w:lineRule="auto"/>
        <w:rPr>
          <w:rFonts w:ascii="Palatino Linotype" w:hAnsi="Palatino Linotype" w:cs="Arial"/>
          <w:sz w:val="22"/>
          <w:szCs w:val="22"/>
        </w:rPr>
      </w:pPr>
      <w:r w:rsidRPr="00C3444A">
        <w:rPr>
          <w:rFonts w:ascii="Palatino Linotype" w:hAnsi="Palatino Linotype" w:cs="Arial"/>
          <w:b/>
          <w:sz w:val="22"/>
          <w:szCs w:val="22"/>
        </w:rPr>
        <w:t>Fonte</w:t>
      </w:r>
      <w:r w:rsidRPr="00220876">
        <w:rPr>
          <w:rFonts w:ascii="Palatino Linotype" w:hAnsi="Palatino Linotype" w:cs="Arial"/>
          <w:sz w:val="22"/>
          <w:szCs w:val="22"/>
        </w:rPr>
        <w:t xml:space="preserve">: </w:t>
      </w:r>
      <w:r w:rsidR="007473B3" w:rsidRPr="00220876">
        <w:rPr>
          <w:rFonts w:ascii="Palatino Linotype" w:hAnsi="Palatino Linotype" w:cs="Arial"/>
          <w:sz w:val="22"/>
          <w:szCs w:val="22"/>
        </w:rPr>
        <w:t>Dados da pesquisa</w:t>
      </w:r>
      <w:r w:rsidRPr="00220876">
        <w:rPr>
          <w:rFonts w:ascii="Palatino Linotype" w:hAnsi="Palatino Linotype" w:cs="Arial"/>
          <w:sz w:val="22"/>
          <w:szCs w:val="22"/>
        </w:rPr>
        <w:t>.</w:t>
      </w:r>
    </w:p>
    <w:p w:rsidR="00C3444A" w:rsidRDefault="00C3444A" w:rsidP="00220876">
      <w:pPr>
        <w:autoSpaceDE w:val="0"/>
        <w:autoSpaceDN w:val="0"/>
        <w:adjustRightInd w:val="0"/>
        <w:spacing w:line="240" w:lineRule="auto"/>
        <w:rPr>
          <w:rFonts w:ascii="Palatino Linotype" w:eastAsia="Calibri" w:hAnsi="Palatino Linotype" w:cs="Arial"/>
          <w:sz w:val="22"/>
          <w:szCs w:val="22"/>
        </w:rPr>
      </w:pPr>
    </w:p>
    <w:p w:rsidR="00F85822" w:rsidRPr="00220876" w:rsidRDefault="00A0470C" w:rsidP="00220876">
      <w:pPr>
        <w:autoSpaceDE w:val="0"/>
        <w:autoSpaceDN w:val="0"/>
        <w:adjustRightInd w:val="0"/>
        <w:spacing w:line="240" w:lineRule="auto"/>
        <w:rPr>
          <w:rFonts w:ascii="Palatino Linotype" w:eastAsia="Calibri" w:hAnsi="Palatino Linotype" w:cs="Arial"/>
          <w:sz w:val="22"/>
          <w:szCs w:val="22"/>
        </w:rPr>
      </w:pPr>
      <w:r w:rsidRPr="00220876">
        <w:rPr>
          <w:rFonts w:ascii="Palatino Linotype" w:eastAsia="Calibri" w:hAnsi="Palatino Linotype" w:cs="Arial"/>
          <w:sz w:val="22"/>
          <w:szCs w:val="22"/>
        </w:rPr>
        <w:lastRenderedPageBreak/>
        <w:t>Esse resultado corroborou</w:t>
      </w:r>
      <w:r w:rsidR="00F85822" w:rsidRPr="00220876">
        <w:rPr>
          <w:rFonts w:ascii="Palatino Linotype" w:eastAsia="Calibri" w:hAnsi="Palatino Linotype" w:cs="Arial"/>
          <w:sz w:val="22"/>
          <w:szCs w:val="22"/>
        </w:rPr>
        <w:t xml:space="preserve"> tanto com o estudo de Medeiros et al. (2015), no qual o item “afinidade com o orientador” teve a melhor representação onde 57% consideraram atender a maioria das expectativas e 33% julgaram atender a todos as expectativas, quanto com o trabalho de </w:t>
      </w:r>
      <w:r w:rsidR="00D20ECC">
        <w:rPr>
          <w:rFonts w:ascii="Palatino Linotype" w:eastAsia="Calibri" w:hAnsi="Palatino Linotype" w:cs="Arial"/>
          <w:sz w:val="22"/>
          <w:szCs w:val="22"/>
        </w:rPr>
        <w:t xml:space="preserve">Cunha, Vogt &amp; </w:t>
      </w:r>
      <w:proofErr w:type="spellStart"/>
      <w:r w:rsidR="00D20ECC">
        <w:rPr>
          <w:rFonts w:ascii="Palatino Linotype" w:eastAsia="Calibri" w:hAnsi="Palatino Linotype" w:cs="Arial"/>
          <w:sz w:val="22"/>
          <w:szCs w:val="22"/>
        </w:rPr>
        <w:t>Biavatti</w:t>
      </w:r>
      <w:proofErr w:type="spellEnd"/>
      <w:r w:rsidR="00F85822" w:rsidRPr="00220876">
        <w:rPr>
          <w:rFonts w:ascii="Palatino Linotype" w:eastAsia="Calibri" w:hAnsi="Palatino Linotype" w:cs="Arial"/>
          <w:sz w:val="22"/>
          <w:szCs w:val="22"/>
        </w:rPr>
        <w:t xml:space="preserve"> (2015), tendo esse aspecto um ponto importante para o desenvolvimento do TCC. </w:t>
      </w:r>
    </w:p>
    <w:p w:rsidR="00D3428A" w:rsidRPr="00220876" w:rsidRDefault="00D3428A" w:rsidP="00220876">
      <w:pPr>
        <w:autoSpaceDE w:val="0"/>
        <w:autoSpaceDN w:val="0"/>
        <w:adjustRightInd w:val="0"/>
        <w:spacing w:line="240" w:lineRule="auto"/>
        <w:rPr>
          <w:rFonts w:ascii="Palatino Linotype" w:eastAsia="Calibri" w:hAnsi="Palatino Linotype" w:cs="Arial"/>
          <w:sz w:val="22"/>
          <w:szCs w:val="22"/>
        </w:rPr>
      </w:pPr>
      <w:r w:rsidRPr="00220876">
        <w:rPr>
          <w:rFonts w:ascii="Palatino Linotype" w:eastAsia="Calibri" w:hAnsi="Palatino Linotype" w:cs="Arial"/>
          <w:sz w:val="22"/>
          <w:szCs w:val="22"/>
        </w:rPr>
        <w:t xml:space="preserve">Dentre os outros aspectos pesquisados destacou-se o “interesse e dedicação”, “comunicação” e “cooperação” com um desempenho regular, já que nestes três itens 10%, 6% e 3%, respectivamente, </w:t>
      </w:r>
      <w:r w:rsidR="00CD16F7" w:rsidRPr="00220876">
        <w:rPr>
          <w:rFonts w:ascii="Palatino Linotype" w:eastAsia="Calibri" w:hAnsi="Palatino Linotype" w:cs="Arial"/>
          <w:sz w:val="22"/>
          <w:szCs w:val="22"/>
        </w:rPr>
        <w:t xml:space="preserve">obtiveram respostas dos docentes com a opção </w:t>
      </w:r>
      <w:r w:rsidRPr="00220876">
        <w:rPr>
          <w:rFonts w:ascii="Palatino Linotype" w:eastAsia="Calibri" w:hAnsi="Palatino Linotype" w:cs="Arial"/>
          <w:sz w:val="22"/>
          <w:szCs w:val="22"/>
        </w:rPr>
        <w:t>atende a poucas expectativas.</w:t>
      </w:r>
    </w:p>
    <w:p w:rsidR="0088305C" w:rsidRDefault="0088305C" w:rsidP="00220876">
      <w:pPr>
        <w:autoSpaceDE w:val="0"/>
        <w:autoSpaceDN w:val="0"/>
        <w:adjustRightInd w:val="0"/>
        <w:spacing w:line="240" w:lineRule="auto"/>
        <w:rPr>
          <w:rFonts w:ascii="Palatino Linotype" w:eastAsia="Calibri" w:hAnsi="Palatino Linotype" w:cs="Arial"/>
          <w:sz w:val="22"/>
          <w:szCs w:val="22"/>
        </w:rPr>
      </w:pPr>
      <w:r w:rsidRPr="00220876">
        <w:rPr>
          <w:rFonts w:ascii="Palatino Linotype" w:eastAsia="Calibri" w:hAnsi="Palatino Linotype" w:cs="Arial"/>
          <w:sz w:val="22"/>
          <w:szCs w:val="22"/>
        </w:rPr>
        <w:t xml:space="preserve">Barbosa e </w:t>
      </w:r>
      <w:proofErr w:type="spellStart"/>
      <w:r w:rsidRPr="00220876">
        <w:rPr>
          <w:rFonts w:ascii="Palatino Linotype" w:eastAsia="Calibri" w:hAnsi="Palatino Linotype" w:cs="Arial"/>
          <w:sz w:val="22"/>
          <w:szCs w:val="22"/>
        </w:rPr>
        <w:t>Theóphilo</w:t>
      </w:r>
      <w:proofErr w:type="spellEnd"/>
      <w:r w:rsidRPr="00220876">
        <w:rPr>
          <w:rFonts w:ascii="Palatino Linotype" w:eastAsia="Calibri" w:hAnsi="Palatino Linotype" w:cs="Arial"/>
          <w:sz w:val="22"/>
          <w:szCs w:val="22"/>
        </w:rPr>
        <w:t xml:space="preserve"> (2007), que analisaram </w:t>
      </w:r>
      <w:r w:rsidR="00D3428A" w:rsidRPr="00220876">
        <w:rPr>
          <w:rFonts w:ascii="Palatino Linotype" w:eastAsia="Calibri" w:hAnsi="Palatino Linotype" w:cs="Arial"/>
          <w:sz w:val="22"/>
          <w:szCs w:val="22"/>
        </w:rPr>
        <w:t>as dificuldades</w:t>
      </w:r>
      <w:r w:rsidRPr="00220876">
        <w:rPr>
          <w:rFonts w:ascii="Palatino Linotype" w:eastAsia="Calibri" w:hAnsi="Palatino Linotype" w:cs="Arial"/>
          <w:sz w:val="22"/>
          <w:szCs w:val="22"/>
        </w:rPr>
        <w:t xml:space="preserve"> no desenvolvimento de monografias na percepção dos discentes do curso de Ciências Contábeis, identificaram que 24,68% dos alunos julgam a desmotivação como uma das dificuldades no processo de elaboração do TCC. O aspecto “interesse e dedicação” está relacionada com a motivação, observando-se que 42% dos pesquisados consideraram que o interesse e dedicação dos alunos atende a algumas expectativas, o que corrobora com o estudo de Medeiros et al. (2015), onde 43% dos docentes julgaram que o item “interesse e dedicação” atende a algumas expectativas, sendo um fator que influencia no processo de elaboração dos </w:t>
      </w:r>
      <w:proofErr w:type="spellStart"/>
      <w:r w:rsidRPr="00220876">
        <w:rPr>
          <w:rFonts w:ascii="Palatino Linotype" w:eastAsia="Calibri" w:hAnsi="Palatino Linotype" w:cs="Arial"/>
          <w:sz w:val="22"/>
          <w:szCs w:val="22"/>
        </w:rPr>
        <w:t>TCC’s</w:t>
      </w:r>
      <w:proofErr w:type="spellEnd"/>
      <w:r w:rsidRPr="00220876">
        <w:rPr>
          <w:rFonts w:ascii="Palatino Linotype" w:eastAsia="Calibri" w:hAnsi="Palatino Linotype" w:cs="Arial"/>
          <w:sz w:val="22"/>
          <w:szCs w:val="22"/>
        </w:rPr>
        <w:t>.</w:t>
      </w:r>
    </w:p>
    <w:p w:rsidR="00C3444A" w:rsidRPr="00220876" w:rsidRDefault="00C3444A" w:rsidP="00220876">
      <w:pPr>
        <w:autoSpaceDE w:val="0"/>
        <w:autoSpaceDN w:val="0"/>
        <w:adjustRightInd w:val="0"/>
        <w:spacing w:line="240" w:lineRule="auto"/>
        <w:rPr>
          <w:rFonts w:ascii="Palatino Linotype" w:eastAsia="Calibri" w:hAnsi="Palatino Linotype" w:cs="Arial"/>
          <w:sz w:val="22"/>
          <w:szCs w:val="22"/>
        </w:rPr>
      </w:pPr>
    </w:p>
    <w:p w:rsidR="0088305C" w:rsidRPr="00220876" w:rsidRDefault="0088305C" w:rsidP="00C3444A">
      <w:pPr>
        <w:pStyle w:val="Ttulo1"/>
        <w:numPr>
          <w:ilvl w:val="0"/>
          <w:numId w:val="9"/>
        </w:numPr>
        <w:spacing w:before="0" w:after="0" w:line="240" w:lineRule="auto"/>
        <w:ind w:left="357" w:firstLine="0"/>
        <w:rPr>
          <w:rFonts w:ascii="Palatino Linotype" w:hAnsi="Palatino Linotype"/>
          <w:sz w:val="22"/>
          <w:szCs w:val="22"/>
        </w:rPr>
      </w:pPr>
      <w:r w:rsidRPr="00220876">
        <w:rPr>
          <w:rFonts w:ascii="Palatino Linotype" w:hAnsi="Palatino Linotype"/>
          <w:sz w:val="22"/>
          <w:szCs w:val="22"/>
        </w:rPr>
        <w:t>CONCLUSÃO</w:t>
      </w:r>
    </w:p>
    <w:p w:rsidR="00D371D3" w:rsidRPr="00220876" w:rsidRDefault="00202FEE" w:rsidP="00220876">
      <w:pPr>
        <w:spacing w:line="240" w:lineRule="auto"/>
        <w:rPr>
          <w:rFonts w:ascii="Palatino Linotype" w:hAnsi="Palatino Linotype" w:cs="Arial"/>
          <w:sz w:val="22"/>
          <w:szCs w:val="22"/>
        </w:rPr>
      </w:pPr>
      <w:r w:rsidRPr="00220876">
        <w:rPr>
          <w:rFonts w:ascii="Palatino Linotype" w:hAnsi="Palatino Linotype"/>
          <w:sz w:val="22"/>
          <w:szCs w:val="22"/>
        </w:rPr>
        <w:t xml:space="preserve">O objetivo do estudo foi </w:t>
      </w:r>
      <w:r w:rsidR="00384B35" w:rsidRPr="00220876">
        <w:rPr>
          <w:rFonts w:ascii="Palatino Linotype" w:hAnsi="Palatino Linotype"/>
          <w:sz w:val="22"/>
          <w:szCs w:val="22"/>
        </w:rPr>
        <w:t xml:space="preserve">identificar as dificuldades do processo de orientação em </w:t>
      </w:r>
      <w:proofErr w:type="spellStart"/>
      <w:r w:rsidR="00384B35" w:rsidRPr="00220876">
        <w:rPr>
          <w:rFonts w:ascii="Palatino Linotype" w:hAnsi="Palatino Linotype"/>
          <w:sz w:val="22"/>
          <w:szCs w:val="22"/>
        </w:rPr>
        <w:t>T</w:t>
      </w:r>
      <w:r w:rsidRPr="00220876">
        <w:rPr>
          <w:rFonts w:ascii="Palatino Linotype" w:hAnsi="Palatino Linotype"/>
          <w:sz w:val="22"/>
          <w:szCs w:val="22"/>
        </w:rPr>
        <w:t>CC’s</w:t>
      </w:r>
      <w:proofErr w:type="spellEnd"/>
      <w:r w:rsidR="00384B35" w:rsidRPr="00220876">
        <w:rPr>
          <w:rFonts w:ascii="Palatino Linotype" w:hAnsi="Palatino Linotype"/>
          <w:sz w:val="22"/>
          <w:szCs w:val="22"/>
        </w:rPr>
        <w:t xml:space="preserve">, sob a percepção dos docentes de Ciências Contábeis de Instituições de Ensino Superior </w:t>
      </w:r>
      <w:r w:rsidR="007653BE" w:rsidRPr="00220876">
        <w:rPr>
          <w:rFonts w:ascii="Palatino Linotype" w:hAnsi="Palatino Linotype"/>
          <w:sz w:val="22"/>
          <w:szCs w:val="22"/>
        </w:rPr>
        <w:t>na cidade de</w:t>
      </w:r>
      <w:r w:rsidR="00384B35" w:rsidRPr="00220876">
        <w:rPr>
          <w:rFonts w:ascii="Palatino Linotype" w:hAnsi="Palatino Linotype"/>
          <w:sz w:val="22"/>
          <w:szCs w:val="22"/>
        </w:rPr>
        <w:t xml:space="preserve"> Recife e Ipojuca</w:t>
      </w:r>
      <w:r w:rsidR="007653BE" w:rsidRPr="00220876">
        <w:rPr>
          <w:rFonts w:ascii="Palatino Linotype" w:hAnsi="Palatino Linotype"/>
          <w:sz w:val="22"/>
          <w:szCs w:val="22"/>
        </w:rPr>
        <w:t xml:space="preserve">, </w:t>
      </w:r>
      <w:r w:rsidRPr="00220876">
        <w:rPr>
          <w:rFonts w:ascii="Palatino Linotype" w:hAnsi="Palatino Linotype"/>
          <w:sz w:val="22"/>
          <w:szCs w:val="22"/>
        </w:rPr>
        <w:t>como também</w:t>
      </w:r>
      <w:r w:rsidR="007653BE" w:rsidRPr="00220876">
        <w:rPr>
          <w:rFonts w:ascii="Palatino Linotype" w:hAnsi="Palatino Linotype"/>
          <w:sz w:val="22"/>
          <w:szCs w:val="22"/>
        </w:rPr>
        <w:t>,</w:t>
      </w:r>
      <w:r w:rsidRPr="00220876">
        <w:rPr>
          <w:rFonts w:ascii="Palatino Linotype" w:hAnsi="Palatino Linotype"/>
          <w:sz w:val="22"/>
          <w:szCs w:val="22"/>
        </w:rPr>
        <w:t xml:space="preserve"> </w:t>
      </w:r>
      <w:r w:rsidR="001430D5" w:rsidRPr="00220876">
        <w:rPr>
          <w:rFonts w:ascii="Palatino Linotype" w:hAnsi="Palatino Linotype"/>
          <w:sz w:val="22"/>
          <w:szCs w:val="22"/>
        </w:rPr>
        <w:t xml:space="preserve">analisar o perfil dos docentes e </w:t>
      </w:r>
      <w:r w:rsidR="00384B35" w:rsidRPr="00220876">
        <w:rPr>
          <w:rFonts w:ascii="Palatino Linotype" w:hAnsi="Palatino Linotype"/>
          <w:sz w:val="22"/>
          <w:szCs w:val="22"/>
        </w:rPr>
        <w:t xml:space="preserve">verificar </w:t>
      </w:r>
      <w:r w:rsidRPr="00220876">
        <w:rPr>
          <w:rFonts w:ascii="Palatino Linotype" w:hAnsi="Palatino Linotype"/>
          <w:sz w:val="22"/>
          <w:szCs w:val="22"/>
        </w:rPr>
        <w:t xml:space="preserve">sob o aspecto </w:t>
      </w:r>
      <w:r w:rsidR="001430D5" w:rsidRPr="00220876">
        <w:rPr>
          <w:rFonts w:ascii="Palatino Linotype" w:hAnsi="Palatino Linotype"/>
          <w:sz w:val="22"/>
          <w:szCs w:val="22"/>
        </w:rPr>
        <w:t xml:space="preserve">cognitivo, operacional e relacional </w:t>
      </w:r>
      <w:r w:rsidR="00384B35" w:rsidRPr="00220876">
        <w:rPr>
          <w:rFonts w:ascii="Palatino Linotype" w:hAnsi="Palatino Linotype"/>
          <w:sz w:val="22"/>
          <w:szCs w:val="22"/>
        </w:rPr>
        <w:t xml:space="preserve">o comprometimento dos alunos na elaboração dos </w:t>
      </w:r>
      <w:proofErr w:type="spellStart"/>
      <w:r w:rsidR="00384B35" w:rsidRPr="00220876">
        <w:rPr>
          <w:rFonts w:ascii="Palatino Linotype" w:hAnsi="Palatino Linotype"/>
          <w:sz w:val="22"/>
          <w:szCs w:val="22"/>
        </w:rPr>
        <w:t>TCC’s</w:t>
      </w:r>
      <w:proofErr w:type="spellEnd"/>
      <w:r w:rsidR="00384B35" w:rsidRPr="00220876">
        <w:rPr>
          <w:rFonts w:ascii="Palatino Linotype" w:hAnsi="Palatino Linotype"/>
          <w:sz w:val="22"/>
          <w:szCs w:val="22"/>
        </w:rPr>
        <w:t xml:space="preserve"> e avaliar a relação professor-aluno.</w:t>
      </w:r>
      <w:r w:rsidR="007D2790" w:rsidRPr="00220876">
        <w:rPr>
          <w:rFonts w:ascii="Palatino Linotype" w:hAnsi="Palatino Linotype" w:cs="Arial"/>
          <w:sz w:val="22"/>
          <w:szCs w:val="22"/>
        </w:rPr>
        <w:t xml:space="preserve"> Para realizar a pesquisa foi elaborado um questionário e distribuído para 31 docentes do curso de Ciências Contábeis, envolvidos na orientação de </w:t>
      </w:r>
      <w:proofErr w:type="spellStart"/>
      <w:r w:rsidR="007D2790" w:rsidRPr="00220876">
        <w:rPr>
          <w:rFonts w:ascii="Palatino Linotype" w:hAnsi="Palatino Linotype" w:cs="Arial"/>
          <w:sz w:val="22"/>
          <w:szCs w:val="22"/>
        </w:rPr>
        <w:t>TCC’s</w:t>
      </w:r>
      <w:proofErr w:type="spellEnd"/>
      <w:r w:rsidR="007D2790" w:rsidRPr="00220876">
        <w:rPr>
          <w:rFonts w:ascii="Palatino Linotype" w:hAnsi="Palatino Linotype" w:cs="Arial"/>
          <w:sz w:val="22"/>
          <w:szCs w:val="22"/>
        </w:rPr>
        <w:t>.</w:t>
      </w:r>
    </w:p>
    <w:p w:rsidR="0088305C" w:rsidRPr="00220876" w:rsidRDefault="00D371D3" w:rsidP="00220876">
      <w:pPr>
        <w:pStyle w:val="Default"/>
        <w:ind w:firstLine="709"/>
        <w:jc w:val="both"/>
        <w:rPr>
          <w:rFonts w:ascii="Palatino Linotype" w:hAnsi="Palatino Linotype" w:cs="Arial"/>
          <w:b/>
          <w:sz w:val="22"/>
          <w:szCs w:val="22"/>
        </w:rPr>
      </w:pPr>
      <w:r w:rsidRPr="00220876">
        <w:rPr>
          <w:rFonts w:ascii="Palatino Linotype" w:hAnsi="Palatino Linotype" w:cs="Arial"/>
          <w:sz w:val="22"/>
          <w:szCs w:val="22"/>
        </w:rPr>
        <w:t xml:space="preserve">Respondendo </w:t>
      </w:r>
      <w:r w:rsidR="007D2790" w:rsidRPr="00220876">
        <w:rPr>
          <w:rFonts w:ascii="Palatino Linotype" w:hAnsi="Palatino Linotype" w:cs="Arial"/>
          <w:sz w:val="22"/>
          <w:szCs w:val="22"/>
        </w:rPr>
        <w:t>aos objetivos da pesquisa,</w:t>
      </w:r>
      <w:r w:rsidRPr="00220876">
        <w:rPr>
          <w:rFonts w:ascii="Palatino Linotype" w:hAnsi="Palatino Linotype" w:cs="Arial"/>
          <w:sz w:val="22"/>
          <w:szCs w:val="22"/>
        </w:rPr>
        <w:t xml:space="preserve"> </w:t>
      </w:r>
      <w:r w:rsidR="009F3831" w:rsidRPr="00220876">
        <w:rPr>
          <w:rFonts w:ascii="Palatino Linotype" w:hAnsi="Palatino Linotype" w:cs="Arial"/>
          <w:sz w:val="22"/>
          <w:szCs w:val="22"/>
        </w:rPr>
        <w:t>constatou</w:t>
      </w:r>
      <w:r w:rsidR="002D0016" w:rsidRPr="00220876">
        <w:rPr>
          <w:rFonts w:ascii="Palatino Linotype" w:hAnsi="Palatino Linotype" w:cs="Arial"/>
          <w:sz w:val="22"/>
          <w:szCs w:val="22"/>
        </w:rPr>
        <w:t>-se</w:t>
      </w:r>
      <w:r w:rsidR="00ED0021" w:rsidRPr="00220876">
        <w:rPr>
          <w:rFonts w:ascii="Palatino Linotype" w:hAnsi="Palatino Linotype" w:cs="Arial"/>
          <w:sz w:val="22"/>
          <w:szCs w:val="22"/>
        </w:rPr>
        <w:t xml:space="preserve"> que algumas questões analisadas obtiveram pontos </w:t>
      </w:r>
      <w:r w:rsidR="00DD0F61" w:rsidRPr="00220876">
        <w:rPr>
          <w:rFonts w:ascii="Palatino Linotype" w:hAnsi="Palatino Linotype" w:cs="Arial"/>
          <w:sz w:val="22"/>
          <w:szCs w:val="22"/>
        </w:rPr>
        <w:t xml:space="preserve">que revelam problemas a serem enfrentados durante a orientação dos </w:t>
      </w:r>
      <w:proofErr w:type="spellStart"/>
      <w:r w:rsidR="00DD0F61" w:rsidRPr="00220876">
        <w:rPr>
          <w:rFonts w:ascii="Palatino Linotype" w:hAnsi="Palatino Linotype" w:cs="Arial"/>
          <w:sz w:val="22"/>
          <w:szCs w:val="22"/>
        </w:rPr>
        <w:t>TCC’s</w:t>
      </w:r>
      <w:proofErr w:type="spellEnd"/>
      <w:r w:rsidR="00ED0021" w:rsidRPr="00220876">
        <w:rPr>
          <w:rFonts w:ascii="Palatino Linotype" w:hAnsi="Palatino Linotype" w:cs="Arial"/>
          <w:sz w:val="22"/>
          <w:szCs w:val="22"/>
        </w:rPr>
        <w:t xml:space="preserve"> que podem dificultar o processo de orientação.</w:t>
      </w:r>
    </w:p>
    <w:p w:rsidR="00AD158E" w:rsidRPr="00220876" w:rsidRDefault="008C17B1" w:rsidP="00220876">
      <w:pPr>
        <w:autoSpaceDE w:val="0"/>
        <w:autoSpaceDN w:val="0"/>
        <w:adjustRightInd w:val="0"/>
        <w:spacing w:line="240" w:lineRule="auto"/>
        <w:rPr>
          <w:rFonts w:ascii="Palatino Linotype" w:eastAsia="Calibri" w:hAnsi="Palatino Linotype" w:cs="Arial"/>
          <w:sz w:val="22"/>
          <w:szCs w:val="22"/>
        </w:rPr>
      </w:pPr>
      <w:r w:rsidRPr="00220876">
        <w:rPr>
          <w:rFonts w:ascii="Palatino Linotype" w:eastAsia="Calibri" w:hAnsi="Palatino Linotype" w:cs="Arial"/>
          <w:sz w:val="22"/>
          <w:szCs w:val="22"/>
        </w:rPr>
        <w:t xml:space="preserve">Sobre as </w:t>
      </w:r>
      <w:r w:rsidR="00AD158E" w:rsidRPr="00220876">
        <w:rPr>
          <w:rFonts w:ascii="Palatino Linotype" w:eastAsia="Calibri" w:hAnsi="Palatino Linotype" w:cs="Arial"/>
          <w:sz w:val="22"/>
          <w:szCs w:val="22"/>
        </w:rPr>
        <w:t>dificuldades</w:t>
      </w:r>
      <w:r w:rsidR="00E041E0" w:rsidRPr="00220876">
        <w:rPr>
          <w:rFonts w:ascii="Palatino Linotype" w:eastAsia="Calibri" w:hAnsi="Palatino Linotype" w:cs="Arial"/>
          <w:sz w:val="22"/>
          <w:szCs w:val="22"/>
        </w:rPr>
        <w:t xml:space="preserve"> </w:t>
      </w:r>
      <w:r w:rsidR="006848F7" w:rsidRPr="00220876">
        <w:rPr>
          <w:rFonts w:ascii="Palatino Linotype" w:eastAsia="Calibri" w:hAnsi="Palatino Linotype" w:cs="Arial"/>
          <w:sz w:val="22"/>
          <w:szCs w:val="22"/>
        </w:rPr>
        <w:t>encontradas em relação ao</w:t>
      </w:r>
      <w:r w:rsidR="00E041E0" w:rsidRPr="00220876">
        <w:rPr>
          <w:rFonts w:ascii="Palatino Linotype" w:eastAsia="Calibri" w:hAnsi="Palatino Linotype" w:cs="Arial"/>
          <w:sz w:val="22"/>
          <w:szCs w:val="22"/>
        </w:rPr>
        <w:t xml:space="preserve"> aspecto cognitivo </w:t>
      </w:r>
      <w:r w:rsidR="006848F7" w:rsidRPr="00220876">
        <w:rPr>
          <w:rFonts w:ascii="Palatino Linotype" w:eastAsia="Calibri" w:hAnsi="Palatino Linotype" w:cs="Arial"/>
          <w:sz w:val="22"/>
          <w:szCs w:val="22"/>
        </w:rPr>
        <w:t>observ</w:t>
      </w:r>
      <w:r w:rsidR="009F3831" w:rsidRPr="00220876">
        <w:rPr>
          <w:rFonts w:ascii="Palatino Linotype" w:eastAsia="Calibri" w:hAnsi="Palatino Linotype" w:cs="Arial"/>
          <w:sz w:val="22"/>
          <w:szCs w:val="22"/>
        </w:rPr>
        <w:t>ou</w:t>
      </w:r>
      <w:r w:rsidR="006848F7" w:rsidRPr="00220876">
        <w:rPr>
          <w:rFonts w:ascii="Palatino Linotype" w:eastAsia="Calibri" w:hAnsi="Palatino Linotype" w:cs="Arial"/>
          <w:sz w:val="22"/>
          <w:szCs w:val="22"/>
        </w:rPr>
        <w:t>-se que a maioria dos docentes apresentou muitas</w:t>
      </w:r>
      <w:r w:rsidR="00E041E0" w:rsidRPr="00220876">
        <w:rPr>
          <w:rFonts w:ascii="Palatino Linotype" w:eastAsia="Calibri" w:hAnsi="Palatino Linotype" w:cs="Arial"/>
          <w:sz w:val="22"/>
          <w:szCs w:val="22"/>
        </w:rPr>
        <w:t xml:space="preserve"> orientações durante os últimos dois semestres. </w:t>
      </w:r>
      <w:r w:rsidR="006848F7" w:rsidRPr="00220876">
        <w:rPr>
          <w:rFonts w:ascii="Palatino Linotype" w:eastAsia="Calibri" w:hAnsi="Palatino Linotype" w:cs="Arial"/>
          <w:sz w:val="22"/>
          <w:szCs w:val="22"/>
        </w:rPr>
        <w:t>Logo, esse</w:t>
      </w:r>
      <w:r w:rsidR="00E041E0" w:rsidRPr="00220876">
        <w:rPr>
          <w:rFonts w:ascii="Palatino Linotype" w:eastAsia="Calibri" w:hAnsi="Palatino Linotype" w:cs="Arial"/>
          <w:sz w:val="22"/>
          <w:szCs w:val="22"/>
        </w:rPr>
        <w:t xml:space="preserve"> fato </w:t>
      </w:r>
      <w:r w:rsidR="00AF06E6" w:rsidRPr="00220876">
        <w:rPr>
          <w:rFonts w:ascii="Palatino Linotype" w:eastAsia="Calibri" w:hAnsi="Palatino Linotype" w:cs="Arial"/>
          <w:sz w:val="22"/>
          <w:szCs w:val="22"/>
        </w:rPr>
        <w:t>pode ser um indicador para avaliar a qualidade da</w:t>
      </w:r>
      <w:r w:rsidR="001C1647" w:rsidRPr="00220876">
        <w:rPr>
          <w:rFonts w:ascii="Palatino Linotype" w:eastAsia="Calibri" w:hAnsi="Palatino Linotype" w:cs="Arial"/>
          <w:sz w:val="22"/>
          <w:szCs w:val="22"/>
        </w:rPr>
        <w:t>s</w:t>
      </w:r>
      <w:r w:rsidR="00AF06E6" w:rsidRPr="00220876">
        <w:rPr>
          <w:rFonts w:ascii="Palatino Linotype" w:eastAsia="Calibri" w:hAnsi="Palatino Linotype" w:cs="Arial"/>
          <w:sz w:val="22"/>
          <w:szCs w:val="22"/>
        </w:rPr>
        <w:t xml:space="preserve"> orientaç</w:t>
      </w:r>
      <w:r w:rsidR="001C1647" w:rsidRPr="00220876">
        <w:rPr>
          <w:rFonts w:ascii="Palatino Linotype" w:eastAsia="Calibri" w:hAnsi="Palatino Linotype" w:cs="Arial"/>
          <w:sz w:val="22"/>
          <w:szCs w:val="22"/>
        </w:rPr>
        <w:t>ões</w:t>
      </w:r>
      <w:r w:rsidR="00AF06E6" w:rsidRPr="00220876">
        <w:rPr>
          <w:rFonts w:ascii="Palatino Linotype" w:eastAsia="Calibri" w:hAnsi="Palatino Linotype" w:cs="Arial"/>
          <w:sz w:val="22"/>
          <w:szCs w:val="22"/>
        </w:rPr>
        <w:t xml:space="preserve">, pois quanto mais </w:t>
      </w:r>
      <w:r w:rsidR="001C1647" w:rsidRPr="00220876">
        <w:rPr>
          <w:rFonts w:ascii="Palatino Linotype" w:eastAsia="Calibri" w:hAnsi="Palatino Linotype" w:cs="Arial"/>
          <w:sz w:val="22"/>
          <w:szCs w:val="22"/>
        </w:rPr>
        <w:t>orientações tiverem,</w:t>
      </w:r>
      <w:r w:rsidR="00AF06E6" w:rsidRPr="00220876">
        <w:rPr>
          <w:rFonts w:ascii="Palatino Linotype" w:eastAsia="Calibri" w:hAnsi="Palatino Linotype" w:cs="Arial"/>
          <w:sz w:val="22"/>
          <w:szCs w:val="22"/>
        </w:rPr>
        <w:t xml:space="preserve"> poder</w:t>
      </w:r>
      <w:r w:rsidR="001C1647" w:rsidRPr="00220876">
        <w:rPr>
          <w:rFonts w:ascii="Palatino Linotype" w:eastAsia="Calibri" w:hAnsi="Palatino Linotype" w:cs="Arial"/>
          <w:sz w:val="22"/>
          <w:szCs w:val="22"/>
        </w:rPr>
        <w:t>á</w:t>
      </w:r>
      <w:r w:rsidR="00AF06E6" w:rsidRPr="00220876">
        <w:rPr>
          <w:rFonts w:ascii="Palatino Linotype" w:eastAsia="Calibri" w:hAnsi="Palatino Linotype" w:cs="Arial"/>
          <w:sz w:val="22"/>
          <w:szCs w:val="22"/>
        </w:rPr>
        <w:t xml:space="preserve"> aparecer</w:t>
      </w:r>
      <w:r w:rsidR="006848F7" w:rsidRPr="00220876">
        <w:rPr>
          <w:rFonts w:ascii="Palatino Linotype" w:eastAsia="Calibri" w:hAnsi="Palatino Linotype" w:cs="Arial"/>
          <w:sz w:val="22"/>
          <w:szCs w:val="22"/>
        </w:rPr>
        <w:t xml:space="preserve"> </w:t>
      </w:r>
      <w:r w:rsidR="00AD158E" w:rsidRPr="00220876">
        <w:rPr>
          <w:rFonts w:ascii="Palatino Linotype" w:eastAsia="Calibri" w:hAnsi="Palatino Linotype" w:cs="Arial"/>
          <w:sz w:val="22"/>
          <w:szCs w:val="22"/>
        </w:rPr>
        <w:t>dificul</w:t>
      </w:r>
      <w:r w:rsidR="00E041E0" w:rsidRPr="00220876">
        <w:rPr>
          <w:rFonts w:ascii="Palatino Linotype" w:eastAsia="Calibri" w:hAnsi="Palatino Linotype" w:cs="Arial"/>
          <w:sz w:val="22"/>
          <w:szCs w:val="22"/>
        </w:rPr>
        <w:t>dade</w:t>
      </w:r>
      <w:r w:rsidR="00AF06E6" w:rsidRPr="00220876">
        <w:rPr>
          <w:rFonts w:ascii="Palatino Linotype" w:eastAsia="Calibri" w:hAnsi="Palatino Linotype" w:cs="Arial"/>
          <w:sz w:val="22"/>
          <w:szCs w:val="22"/>
        </w:rPr>
        <w:t>s</w:t>
      </w:r>
      <w:r w:rsidR="00E041E0" w:rsidRPr="00220876">
        <w:rPr>
          <w:rFonts w:ascii="Palatino Linotype" w:eastAsia="Calibri" w:hAnsi="Palatino Linotype" w:cs="Arial"/>
          <w:sz w:val="22"/>
          <w:szCs w:val="22"/>
        </w:rPr>
        <w:t xml:space="preserve"> na </w:t>
      </w:r>
      <w:r w:rsidR="00AF06E6" w:rsidRPr="00220876">
        <w:rPr>
          <w:rFonts w:ascii="Palatino Linotype" w:eastAsia="Calibri" w:hAnsi="Palatino Linotype" w:cs="Arial"/>
          <w:sz w:val="22"/>
          <w:szCs w:val="22"/>
        </w:rPr>
        <w:t xml:space="preserve">percepção, compreensão </w:t>
      </w:r>
      <w:r w:rsidR="00AD158E" w:rsidRPr="00220876">
        <w:rPr>
          <w:rFonts w:ascii="Palatino Linotype" w:eastAsia="Calibri" w:hAnsi="Palatino Linotype" w:cs="Arial"/>
          <w:sz w:val="22"/>
          <w:szCs w:val="22"/>
        </w:rPr>
        <w:t xml:space="preserve">e </w:t>
      </w:r>
      <w:r w:rsidR="00AF06E6" w:rsidRPr="00220876">
        <w:rPr>
          <w:rFonts w:ascii="Palatino Linotype" w:eastAsia="Calibri" w:hAnsi="Palatino Linotype" w:cs="Arial"/>
          <w:sz w:val="22"/>
          <w:szCs w:val="22"/>
        </w:rPr>
        <w:t>concentração</w:t>
      </w:r>
      <w:r w:rsidR="00E041E0" w:rsidRPr="00220876">
        <w:rPr>
          <w:rFonts w:ascii="Palatino Linotype" w:eastAsia="Calibri" w:hAnsi="Palatino Linotype" w:cs="Arial"/>
          <w:sz w:val="22"/>
          <w:szCs w:val="22"/>
        </w:rPr>
        <w:t xml:space="preserve"> </w:t>
      </w:r>
      <w:r w:rsidR="00AD158E" w:rsidRPr="00220876">
        <w:rPr>
          <w:rFonts w:ascii="Palatino Linotype" w:eastAsia="Calibri" w:hAnsi="Palatino Linotype" w:cs="Arial"/>
          <w:sz w:val="22"/>
          <w:szCs w:val="22"/>
        </w:rPr>
        <w:t xml:space="preserve">em relação aos trabalhos, </w:t>
      </w:r>
      <w:r w:rsidR="00AF06E6" w:rsidRPr="00220876">
        <w:rPr>
          <w:rFonts w:ascii="Palatino Linotype" w:eastAsia="Calibri" w:hAnsi="Palatino Linotype" w:cs="Arial"/>
          <w:sz w:val="22"/>
          <w:szCs w:val="22"/>
        </w:rPr>
        <w:t xml:space="preserve">já que </w:t>
      </w:r>
      <w:r w:rsidR="00AD158E" w:rsidRPr="00220876">
        <w:rPr>
          <w:rFonts w:ascii="Palatino Linotype" w:eastAsia="Calibri" w:hAnsi="Palatino Linotype" w:cs="Arial"/>
          <w:sz w:val="22"/>
          <w:szCs w:val="22"/>
        </w:rPr>
        <w:t>o orientador ter</w:t>
      </w:r>
      <w:r w:rsidR="00E041E0" w:rsidRPr="00220876">
        <w:rPr>
          <w:rFonts w:ascii="Palatino Linotype" w:eastAsia="Calibri" w:hAnsi="Palatino Linotype" w:cs="Arial"/>
          <w:sz w:val="22"/>
          <w:szCs w:val="22"/>
        </w:rPr>
        <w:t xml:space="preserve">á que disponibilizar mais atenção e ceder mais tempo durante as leituras dos </w:t>
      </w:r>
      <w:r w:rsidR="00B42AF0" w:rsidRPr="00220876">
        <w:rPr>
          <w:rFonts w:ascii="Palatino Linotype" w:eastAsia="Calibri" w:hAnsi="Palatino Linotype" w:cs="Arial"/>
          <w:sz w:val="22"/>
          <w:szCs w:val="22"/>
        </w:rPr>
        <w:t>mesmos</w:t>
      </w:r>
      <w:r w:rsidR="00E041E0" w:rsidRPr="00220876">
        <w:rPr>
          <w:rFonts w:ascii="Palatino Linotype" w:eastAsia="Calibri" w:hAnsi="Palatino Linotype" w:cs="Arial"/>
          <w:sz w:val="22"/>
          <w:szCs w:val="22"/>
        </w:rPr>
        <w:t xml:space="preserve"> </w:t>
      </w:r>
      <w:r w:rsidR="00AD158E" w:rsidRPr="00220876">
        <w:rPr>
          <w:rFonts w:ascii="Palatino Linotype" w:eastAsia="Calibri" w:hAnsi="Palatino Linotype" w:cs="Arial"/>
          <w:sz w:val="22"/>
          <w:szCs w:val="22"/>
        </w:rPr>
        <w:t xml:space="preserve">e </w:t>
      </w:r>
      <w:r w:rsidR="00AF06E6" w:rsidRPr="00220876">
        <w:rPr>
          <w:rFonts w:ascii="Palatino Linotype" w:eastAsia="Calibri" w:hAnsi="Palatino Linotype" w:cs="Arial"/>
          <w:sz w:val="22"/>
          <w:szCs w:val="22"/>
        </w:rPr>
        <w:t>indicar as direções que os orientandos devem seguir</w:t>
      </w:r>
      <w:r w:rsidR="00AD158E" w:rsidRPr="00220876">
        <w:rPr>
          <w:rFonts w:ascii="Palatino Linotype" w:eastAsia="Calibri" w:hAnsi="Palatino Linotype" w:cs="Arial"/>
          <w:sz w:val="22"/>
          <w:szCs w:val="22"/>
        </w:rPr>
        <w:t xml:space="preserve">. </w:t>
      </w:r>
    </w:p>
    <w:p w:rsidR="008E2AA3" w:rsidRPr="00220876" w:rsidRDefault="008E2AA3" w:rsidP="00220876">
      <w:pPr>
        <w:autoSpaceDE w:val="0"/>
        <w:autoSpaceDN w:val="0"/>
        <w:adjustRightInd w:val="0"/>
        <w:spacing w:line="240" w:lineRule="auto"/>
        <w:rPr>
          <w:rFonts w:ascii="Palatino Linotype" w:eastAsia="Calibri" w:hAnsi="Palatino Linotype" w:cs="Arial"/>
          <w:sz w:val="22"/>
          <w:szCs w:val="22"/>
        </w:rPr>
      </w:pPr>
      <w:r w:rsidRPr="00220876">
        <w:rPr>
          <w:rFonts w:ascii="Palatino Linotype" w:eastAsia="Calibri" w:hAnsi="Palatino Linotype" w:cs="Arial"/>
          <w:sz w:val="22"/>
          <w:szCs w:val="22"/>
        </w:rPr>
        <w:t xml:space="preserve">No aspecto </w:t>
      </w:r>
      <w:r w:rsidR="000F7CBA" w:rsidRPr="00220876">
        <w:rPr>
          <w:rFonts w:ascii="Palatino Linotype" w:eastAsia="Calibri" w:hAnsi="Palatino Linotype" w:cs="Arial"/>
          <w:sz w:val="22"/>
          <w:szCs w:val="22"/>
        </w:rPr>
        <w:t xml:space="preserve">operacional </w:t>
      </w:r>
      <w:r w:rsidR="000C1E71" w:rsidRPr="00220876">
        <w:rPr>
          <w:rFonts w:ascii="Palatino Linotype" w:eastAsia="Calibri" w:hAnsi="Palatino Linotype" w:cs="Arial"/>
          <w:sz w:val="22"/>
          <w:szCs w:val="22"/>
        </w:rPr>
        <w:t>a dificuldade que os orientadores possuem é na</w:t>
      </w:r>
      <w:r w:rsidR="00D06880" w:rsidRPr="00220876">
        <w:rPr>
          <w:rFonts w:ascii="Palatino Linotype" w:eastAsia="Calibri" w:hAnsi="Palatino Linotype" w:cs="Arial"/>
          <w:sz w:val="22"/>
          <w:szCs w:val="22"/>
        </w:rPr>
        <w:t xml:space="preserve"> </w:t>
      </w:r>
      <w:r w:rsidR="000C1E71" w:rsidRPr="00220876">
        <w:rPr>
          <w:rFonts w:ascii="Palatino Linotype" w:eastAsia="Calibri" w:hAnsi="Palatino Linotype" w:cs="Arial"/>
          <w:sz w:val="22"/>
          <w:szCs w:val="22"/>
        </w:rPr>
        <w:t xml:space="preserve">redação dos seus orientandos nos trabalhos, bem como a falta de </w:t>
      </w:r>
      <w:r w:rsidR="000F7CBA" w:rsidRPr="00220876">
        <w:rPr>
          <w:rFonts w:ascii="Palatino Linotype" w:eastAsia="Calibri" w:hAnsi="Palatino Linotype" w:cs="Arial"/>
          <w:sz w:val="22"/>
          <w:szCs w:val="22"/>
        </w:rPr>
        <w:t xml:space="preserve">assimilar </w:t>
      </w:r>
      <w:r w:rsidR="000C1E71" w:rsidRPr="00220876">
        <w:rPr>
          <w:rFonts w:ascii="Palatino Linotype" w:eastAsia="Calibri" w:hAnsi="Palatino Linotype" w:cs="Arial"/>
          <w:sz w:val="22"/>
          <w:szCs w:val="22"/>
        </w:rPr>
        <w:t>e seguir a metodologia</w:t>
      </w:r>
      <w:r w:rsidR="000F7CBA" w:rsidRPr="00220876">
        <w:rPr>
          <w:rFonts w:ascii="Palatino Linotype" w:eastAsia="Calibri" w:hAnsi="Palatino Linotype" w:cs="Arial"/>
          <w:sz w:val="22"/>
          <w:szCs w:val="22"/>
        </w:rPr>
        <w:t xml:space="preserve">, </w:t>
      </w:r>
      <w:r w:rsidR="00D25305" w:rsidRPr="00220876">
        <w:rPr>
          <w:rFonts w:ascii="Palatino Linotype" w:eastAsia="Calibri" w:hAnsi="Palatino Linotype" w:cs="Arial"/>
          <w:sz w:val="22"/>
          <w:szCs w:val="22"/>
        </w:rPr>
        <w:t xml:space="preserve">o cronograma, </w:t>
      </w:r>
      <w:r w:rsidR="000C1E71" w:rsidRPr="00220876">
        <w:rPr>
          <w:rFonts w:ascii="Palatino Linotype" w:eastAsia="Calibri" w:hAnsi="Palatino Linotype" w:cs="Arial"/>
          <w:sz w:val="22"/>
          <w:szCs w:val="22"/>
        </w:rPr>
        <w:t>o conhecimento das normas e</w:t>
      </w:r>
      <w:r w:rsidR="000F7CBA" w:rsidRPr="00220876">
        <w:rPr>
          <w:rFonts w:ascii="Palatino Linotype" w:eastAsia="Calibri" w:hAnsi="Palatino Linotype" w:cs="Arial"/>
          <w:sz w:val="22"/>
          <w:szCs w:val="22"/>
        </w:rPr>
        <w:t xml:space="preserve"> forma</w:t>
      </w:r>
      <w:r w:rsidR="000C1E71" w:rsidRPr="00220876">
        <w:rPr>
          <w:rFonts w:ascii="Palatino Linotype" w:eastAsia="Calibri" w:hAnsi="Palatino Linotype" w:cs="Arial"/>
          <w:sz w:val="22"/>
          <w:szCs w:val="22"/>
        </w:rPr>
        <w:t>s</w:t>
      </w:r>
      <w:r w:rsidR="000F7CBA" w:rsidRPr="00220876">
        <w:rPr>
          <w:rFonts w:ascii="Palatino Linotype" w:eastAsia="Calibri" w:hAnsi="Palatino Linotype" w:cs="Arial"/>
          <w:sz w:val="22"/>
          <w:szCs w:val="22"/>
        </w:rPr>
        <w:t xml:space="preserve"> como as referências devem ser citadas, a lógica que deve </w:t>
      </w:r>
      <w:r w:rsidR="000C1E71" w:rsidRPr="00220876">
        <w:rPr>
          <w:rFonts w:ascii="Palatino Linotype" w:eastAsia="Calibri" w:hAnsi="Palatino Linotype" w:cs="Arial"/>
          <w:sz w:val="22"/>
          <w:szCs w:val="22"/>
        </w:rPr>
        <w:t>seguir</w:t>
      </w:r>
      <w:r w:rsidR="000F7CBA" w:rsidRPr="00220876">
        <w:rPr>
          <w:rFonts w:ascii="Palatino Linotype" w:eastAsia="Calibri" w:hAnsi="Palatino Linotype" w:cs="Arial"/>
          <w:sz w:val="22"/>
          <w:szCs w:val="22"/>
        </w:rPr>
        <w:t xml:space="preserve">, a maneira como os resultados devem ser apresentados, </w:t>
      </w:r>
      <w:r w:rsidR="00D25305" w:rsidRPr="00220876">
        <w:rPr>
          <w:rFonts w:ascii="Palatino Linotype" w:eastAsia="Calibri" w:hAnsi="Palatino Linotype" w:cs="Arial"/>
          <w:sz w:val="22"/>
          <w:szCs w:val="22"/>
        </w:rPr>
        <w:t>por fim</w:t>
      </w:r>
      <w:r w:rsidR="000C1E71" w:rsidRPr="00220876">
        <w:rPr>
          <w:rFonts w:ascii="Palatino Linotype" w:eastAsia="Calibri" w:hAnsi="Palatino Linotype" w:cs="Arial"/>
          <w:sz w:val="22"/>
          <w:szCs w:val="22"/>
        </w:rPr>
        <w:t xml:space="preserve">, </w:t>
      </w:r>
      <w:r w:rsidR="000F7CBA" w:rsidRPr="00220876">
        <w:rPr>
          <w:rFonts w:ascii="Palatino Linotype" w:eastAsia="Calibri" w:hAnsi="Palatino Linotype" w:cs="Arial"/>
          <w:sz w:val="22"/>
          <w:szCs w:val="22"/>
        </w:rPr>
        <w:t xml:space="preserve">a importância da </w:t>
      </w:r>
      <w:r w:rsidR="000C1E71" w:rsidRPr="00220876">
        <w:rPr>
          <w:rFonts w:ascii="Palatino Linotype" w:eastAsia="Calibri" w:hAnsi="Palatino Linotype" w:cs="Arial"/>
          <w:sz w:val="22"/>
          <w:szCs w:val="22"/>
        </w:rPr>
        <w:t>correlação</w:t>
      </w:r>
      <w:r w:rsidR="000F7CBA" w:rsidRPr="00220876">
        <w:rPr>
          <w:rFonts w:ascii="Palatino Linotype" w:eastAsia="Calibri" w:hAnsi="Palatino Linotype" w:cs="Arial"/>
          <w:sz w:val="22"/>
          <w:szCs w:val="22"/>
        </w:rPr>
        <w:t xml:space="preserve"> entre o tema, o problema, os objetivos, o método e a conclusão. </w:t>
      </w:r>
    </w:p>
    <w:p w:rsidR="00CD16F7" w:rsidRPr="00220876" w:rsidRDefault="00A24057" w:rsidP="00220876">
      <w:pPr>
        <w:autoSpaceDE w:val="0"/>
        <w:autoSpaceDN w:val="0"/>
        <w:adjustRightInd w:val="0"/>
        <w:spacing w:line="240" w:lineRule="auto"/>
        <w:rPr>
          <w:rFonts w:ascii="Palatino Linotype" w:eastAsia="Calibri" w:hAnsi="Palatino Linotype" w:cs="Arial"/>
          <w:sz w:val="22"/>
          <w:szCs w:val="22"/>
        </w:rPr>
      </w:pPr>
      <w:r w:rsidRPr="00220876">
        <w:rPr>
          <w:rFonts w:ascii="Palatino Linotype" w:hAnsi="Palatino Linotype" w:cs="Arial"/>
          <w:sz w:val="22"/>
          <w:szCs w:val="22"/>
        </w:rPr>
        <w:t>Em relação ao aspecto relacional</w:t>
      </w:r>
      <w:r w:rsidR="00CD16F7" w:rsidRPr="00220876">
        <w:rPr>
          <w:rFonts w:ascii="Palatino Linotype" w:hAnsi="Palatino Linotype" w:cs="Arial"/>
          <w:sz w:val="22"/>
          <w:szCs w:val="22"/>
        </w:rPr>
        <w:t xml:space="preserve"> as opções de</w:t>
      </w:r>
      <w:r w:rsidR="00CD16F7" w:rsidRPr="00220876">
        <w:rPr>
          <w:rFonts w:ascii="Palatino Linotype" w:eastAsia="Calibri" w:hAnsi="Palatino Linotype" w:cs="Arial"/>
          <w:sz w:val="22"/>
          <w:szCs w:val="22"/>
        </w:rPr>
        <w:t xml:space="preserve"> “interesse e dedicação”, “comunicação” e “cooperação” foram as únicas que apresentaram</w:t>
      </w:r>
      <w:r w:rsidR="00F25BD7" w:rsidRPr="00220876">
        <w:rPr>
          <w:rFonts w:ascii="Palatino Linotype" w:eastAsia="Calibri" w:hAnsi="Palatino Linotype" w:cs="Arial"/>
          <w:sz w:val="22"/>
          <w:szCs w:val="22"/>
        </w:rPr>
        <w:t xml:space="preserve"> </w:t>
      </w:r>
      <w:r w:rsidR="00CD16F7" w:rsidRPr="00220876">
        <w:rPr>
          <w:rFonts w:ascii="Palatino Linotype" w:eastAsia="Calibri" w:hAnsi="Palatino Linotype" w:cs="Arial"/>
          <w:sz w:val="22"/>
          <w:szCs w:val="22"/>
        </w:rPr>
        <w:t>a resposta que os orientados atendem a poucas expectativas.</w:t>
      </w:r>
      <w:r w:rsidR="00F25BD7" w:rsidRPr="00220876">
        <w:rPr>
          <w:rFonts w:ascii="Palatino Linotype" w:eastAsia="Calibri" w:hAnsi="Palatino Linotype" w:cs="Arial"/>
          <w:sz w:val="22"/>
          <w:szCs w:val="22"/>
        </w:rPr>
        <w:t xml:space="preserve"> </w:t>
      </w:r>
      <w:r w:rsidR="001B3571" w:rsidRPr="00220876">
        <w:rPr>
          <w:rFonts w:ascii="Palatino Linotype" w:eastAsia="Calibri" w:hAnsi="Palatino Linotype" w:cs="Arial"/>
          <w:sz w:val="22"/>
          <w:szCs w:val="22"/>
        </w:rPr>
        <w:t>Diante disto, os orientandos ao apresentar falta de interesse, dedicação, comunicação e colaboração durante a realização do TCC pode dificultar o processo de orientação.</w:t>
      </w:r>
    </w:p>
    <w:p w:rsidR="00B66B50" w:rsidRPr="00220876" w:rsidRDefault="00B66B50" w:rsidP="00220876">
      <w:pPr>
        <w:autoSpaceDE w:val="0"/>
        <w:autoSpaceDN w:val="0"/>
        <w:adjustRightInd w:val="0"/>
        <w:spacing w:line="240" w:lineRule="auto"/>
        <w:rPr>
          <w:rFonts w:ascii="Palatino Linotype" w:eastAsia="Calibri" w:hAnsi="Palatino Linotype" w:cs="Arial"/>
          <w:sz w:val="22"/>
          <w:szCs w:val="22"/>
        </w:rPr>
      </w:pPr>
      <w:r w:rsidRPr="00220876">
        <w:rPr>
          <w:rFonts w:ascii="Palatino Linotype" w:eastAsia="Calibri" w:hAnsi="Palatino Linotype" w:cs="Arial"/>
          <w:sz w:val="22"/>
          <w:szCs w:val="22"/>
        </w:rPr>
        <w:lastRenderedPageBreak/>
        <w:t>Esta pesquisa revelou a necessidade de expor os problemas que ocorrem durante as orientações das pesquisas acadêmicas através da visão do docente, para que possa evitar um baixo desempenho durante o processo de elaboração do TCC. Com isso, toma-se como sugestão a realização de ações e projetos nas IES no intuito de desenvolver o conhecimento dos alunos através d</w:t>
      </w:r>
      <w:r w:rsidR="00BE25A1" w:rsidRPr="00220876">
        <w:rPr>
          <w:rFonts w:ascii="Palatino Linotype" w:eastAsia="Calibri" w:hAnsi="Palatino Linotype" w:cs="Arial"/>
          <w:sz w:val="22"/>
          <w:szCs w:val="22"/>
        </w:rPr>
        <w:t>e</w:t>
      </w:r>
      <w:r w:rsidRPr="00220876">
        <w:rPr>
          <w:rFonts w:ascii="Palatino Linotype" w:eastAsia="Calibri" w:hAnsi="Palatino Linotype" w:cs="Arial"/>
          <w:sz w:val="22"/>
          <w:szCs w:val="22"/>
        </w:rPr>
        <w:t xml:space="preserve"> prática</w:t>
      </w:r>
      <w:r w:rsidR="00BE25A1" w:rsidRPr="00220876">
        <w:rPr>
          <w:rFonts w:ascii="Palatino Linotype" w:eastAsia="Calibri" w:hAnsi="Palatino Linotype" w:cs="Arial"/>
          <w:sz w:val="22"/>
          <w:szCs w:val="22"/>
        </w:rPr>
        <w:t>s</w:t>
      </w:r>
      <w:r w:rsidRPr="00220876">
        <w:rPr>
          <w:rFonts w:ascii="Palatino Linotype" w:eastAsia="Calibri" w:hAnsi="Palatino Linotype" w:cs="Arial"/>
          <w:sz w:val="22"/>
          <w:szCs w:val="22"/>
        </w:rPr>
        <w:t xml:space="preserve"> de como elaborar um trabalho científico</w:t>
      </w:r>
      <w:r w:rsidR="00BE25A1" w:rsidRPr="00220876">
        <w:rPr>
          <w:rFonts w:ascii="Palatino Linotype" w:eastAsia="Calibri" w:hAnsi="Palatino Linotype" w:cs="Arial"/>
          <w:sz w:val="22"/>
          <w:szCs w:val="22"/>
        </w:rPr>
        <w:t>.</w:t>
      </w:r>
    </w:p>
    <w:p w:rsidR="00BE25A1" w:rsidRDefault="00BE25A1" w:rsidP="00220876">
      <w:pPr>
        <w:autoSpaceDE w:val="0"/>
        <w:autoSpaceDN w:val="0"/>
        <w:adjustRightInd w:val="0"/>
        <w:spacing w:line="240" w:lineRule="auto"/>
        <w:rPr>
          <w:rFonts w:ascii="Palatino Linotype" w:eastAsia="Calibri" w:hAnsi="Palatino Linotype" w:cs="Arial"/>
          <w:sz w:val="22"/>
          <w:szCs w:val="22"/>
        </w:rPr>
      </w:pPr>
      <w:r w:rsidRPr="00220876">
        <w:rPr>
          <w:rFonts w:ascii="Palatino Linotype" w:eastAsia="Calibri" w:hAnsi="Palatino Linotype" w:cs="Arial"/>
          <w:sz w:val="22"/>
          <w:szCs w:val="22"/>
        </w:rPr>
        <w:t xml:space="preserve">Sugere-se também o desenvolvimento de pesquisas dentro de disciplinas no decorrer do curso como estratégia de práticas, que garantam o aprendizado no aspecto operacional dos alunos, para que no encerramento do curso não tenham dificuldades na execução dos projetos de </w:t>
      </w:r>
      <w:proofErr w:type="spellStart"/>
      <w:r w:rsidRPr="00220876">
        <w:rPr>
          <w:rFonts w:ascii="Palatino Linotype" w:eastAsia="Calibri" w:hAnsi="Palatino Linotype" w:cs="Arial"/>
          <w:sz w:val="22"/>
          <w:szCs w:val="22"/>
        </w:rPr>
        <w:t>TCC’s</w:t>
      </w:r>
      <w:proofErr w:type="spellEnd"/>
      <w:r w:rsidRPr="00220876">
        <w:rPr>
          <w:rFonts w:ascii="Palatino Linotype" w:eastAsia="Calibri" w:hAnsi="Palatino Linotype" w:cs="Arial"/>
          <w:sz w:val="22"/>
          <w:szCs w:val="22"/>
        </w:rPr>
        <w:t>.</w:t>
      </w:r>
    </w:p>
    <w:p w:rsidR="00C3444A" w:rsidRDefault="00C3444A" w:rsidP="00C3444A">
      <w:pPr>
        <w:spacing w:line="240" w:lineRule="auto"/>
        <w:ind w:firstLine="0"/>
        <w:rPr>
          <w:rFonts w:ascii="Palatino Linotype" w:eastAsia="Calibri" w:hAnsi="Palatino Linotype" w:cs="Arial"/>
          <w:sz w:val="22"/>
          <w:szCs w:val="22"/>
        </w:rPr>
      </w:pPr>
    </w:p>
    <w:p w:rsidR="00C01AC5" w:rsidRPr="00220876" w:rsidRDefault="00C01AC5" w:rsidP="00C3444A">
      <w:pPr>
        <w:spacing w:line="240" w:lineRule="auto"/>
        <w:ind w:firstLine="0"/>
        <w:rPr>
          <w:rFonts w:ascii="Palatino Linotype" w:hAnsi="Palatino Linotype" w:cs="Arial"/>
          <w:b/>
          <w:sz w:val="22"/>
          <w:szCs w:val="22"/>
        </w:rPr>
      </w:pPr>
      <w:r w:rsidRPr="00220876">
        <w:rPr>
          <w:rFonts w:ascii="Palatino Linotype" w:hAnsi="Palatino Linotype" w:cs="Arial"/>
          <w:b/>
          <w:sz w:val="22"/>
          <w:szCs w:val="22"/>
        </w:rPr>
        <w:t xml:space="preserve">REFERÊNCIAS </w:t>
      </w:r>
    </w:p>
    <w:p w:rsidR="005070D5" w:rsidRPr="00220876" w:rsidRDefault="00C3444A" w:rsidP="00C3444A">
      <w:pPr>
        <w:spacing w:line="240" w:lineRule="auto"/>
        <w:ind w:firstLine="0"/>
        <w:jc w:val="left"/>
        <w:rPr>
          <w:rFonts w:ascii="Palatino Linotype" w:hAnsi="Palatino Linotype" w:cs="Arial"/>
          <w:sz w:val="22"/>
          <w:szCs w:val="22"/>
        </w:rPr>
      </w:pPr>
      <w:r>
        <w:rPr>
          <w:rFonts w:ascii="Palatino Linotype" w:hAnsi="Palatino Linotype" w:cs="Arial"/>
          <w:sz w:val="22"/>
          <w:szCs w:val="22"/>
        </w:rPr>
        <w:t>Alexandre</w:t>
      </w:r>
      <w:r w:rsidR="005070D5" w:rsidRPr="00220876">
        <w:rPr>
          <w:rFonts w:ascii="Palatino Linotype" w:hAnsi="Palatino Linotype" w:cs="Arial"/>
          <w:sz w:val="22"/>
          <w:szCs w:val="22"/>
        </w:rPr>
        <w:t>, M. J. O.</w:t>
      </w:r>
      <w:r>
        <w:rPr>
          <w:rFonts w:ascii="Palatino Linotype" w:hAnsi="Palatino Linotype" w:cs="Arial"/>
          <w:sz w:val="22"/>
          <w:szCs w:val="22"/>
        </w:rPr>
        <w:t xml:space="preserve"> (2003)</w:t>
      </w:r>
      <w:r w:rsidR="005070D5" w:rsidRPr="00220876">
        <w:rPr>
          <w:rFonts w:ascii="Palatino Linotype" w:hAnsi="Palatino Linotype" w:cs="Arial"/>
          <w:sz w:val="22"/>
          <w:szCs w:val="22"/>
        </w:rPr>
        <w:t xml:space="preserve"> </w:t>
      </w:r>
      <w:r w:rsidR="005070D5" w:rsidRPr="00220876">
        <w:rPr>
          <w:rFonts w:ascii="Palatino Linotype" w:hAnsi="Palatino Linotype" w:cs="Arial"/>
          <w:b/>
          <w:bCs/>
          <w:sz w:val="22"/>
          <w:szCs w:val="22"/>
        </w:rPr>
        <w:t>A construção do trabalho científico</w:t>
      </w:r>
      <w:r w:rsidR="005070D5" w:rsidRPr="00220876">
        <w:rPr>
          <w:rFonts w:ascii="Palatino Linotype" w:hAnsi="Palatino Linotype" w:cs="Arial"/>
          <w:sz w:val="22"/>
          <w:szCs w:val="22"/>
        </w:rPr>
        <w:t>: um guia para projetos, pesquisas e relatórios científicos. Rio de Janei</w:t>
      </w:r>
      <w:r>
        <w:rPr>
          <w:rFonts w:ascii="Palatino Linotype" w:hAnsi="Palatino Linotype" w:cs="Arial"/>
          <w:sz w:val="22"/>
          <w:szCs w:val="22"/>
        </w:rPr>
        <w:t>ro: Forense Universitária.</w:t>
      </w:r>
    </w:p>
    <w:p w:rsidR="00B67C3A" w:rsidRPr="00220876" w:rsidRDefault="00C3444A" w:rsidP="00C3444A">
      <w:pPr>
        <w:spacing w:line="240" w:lineRule="auto"/>
        <w:ind w:firstLine="0"/>
        <w:jc w:val="left"/>
        <w:rPr>
          <w:rFonts w:ascii="Palatino Linotype" w:hAnsi="Palatino Linotype" w:cs="Arial"/>
          <w:sz w:val="22"/>
          <w:szCs w:val="22"/>
        </w:rPr>
      </w:pPr>
      <w:r>
        <w:rPr>
          <w:rFonts w:ascii="Palatino Linotype" w:hAnsi="Palatino Linotype" w:cs="Arial"/>
          <w:sz w:val="22"/>
          <w:szCs w:val="22"/>
        </w:rPr>
        <w:t>Almeida</w:t>
      </w:r>
      <w:r w:rsidR="00B67C3A" w:rsidRPr="00220876">
        <w:rPr>
          <w:rFonts w:ascii="Palatino Linotype" w:hAnsi="Palatino Linotype" w:cs="Arial"/>
          <w:sz w:val="22"/>
          <w:szCs w:val="22"/>
        </w:rPr>
        <w:t>, A. F. M.;</w:t>
      </w:r>
      <w:r>
        <w:rPr>
          <w:rFonts w:ascii="Palatino Linotype" w:hAnsi="Palatino Linotype" w:cs="Arial"/>
          <w:sz w:val="22"/>
          <w:szCs w:val="22"/>
        </w:rPr>
        <w:t xml:space="preserve"> &amp; Leal</w:t>
      </w:r>
      <w:r w:rsidR="00B67C3A" w:rsidRPr="00220876">
        <w:rPr>
          <w:rFonts w:ascii="Palatino Linotype" w:hAnsi="Palatino Linotype" w:cs="Arial"/>
          <w:sz w:val="22"/>
          <w:szCs w:val="22"/>
        </w:rPr>
        <w:t xml:space="preserve">, E. A. </w:t>
      </w:r>
      <w:r>
        <w:rPr>
          <w:rFonts w:ascii="Palatino Linotype" w:hAnsi="Palatino Linotype" w:cs="Arial"/>
          <w:sz w:val="22"/>
          <w:szCs w:val="22"/>
        </w:rPr>
        <w:t xml:space="preserve">(2015) </w:t>
      </w:r>
      <w:r w:rsidR="00B67C3A" w:rsidRPr="00220876">
        <w:rPr>
          <w:rFonts w:ascii="Palatino Linotype" w:hAnsi="Palatino Linotype" w:cs="Arial"/>
          <w:sz w:val="22"/>
          <w:szCs w:val="22"/>
        </w:rPr>
        <w:t>Características do Trabalho de Conclusão de Curso de Ciências Contábeis e</w:t>
      </w:r>
      <w:r w:rsidR="00B90108" w:rsidRPr="00220876">
        <w:rPr>
          <w:rFonts w:ascii="Palatino Linotype" w:hAnsi="Palatino Linotype" w:cs="Arial"/>
          <w:sz w:val="22"/>
          <w:szCs w:val="22"/>
        </w:rPr>
        <w:t>m</w:t>
      </w:r>
      <w:r w:rsidR="00B67C3A" w:rsidRPr="00220876">
        <w:rPr>
          <w:rFonts w:ascii="Palatino Linotype" w:hAnsi="Palatino Linotype" w:cs="Arial"/>
          <w:sz w:val="22"/>
          <w:szCs w:val="22"/>
        </w:rPr>
        <w:t xml:space="preserve"> Universidades Públicas de Minas Gerais. In: </w:t>
      </w:r>
      <w:r w:rsidR="00DF148F" w:rsidRPr="00220876">
        <w:rPr>
          <w:rFonts w:ascii="Palatino Linotype" w:hAnsi="Palatino Linotype" w:cs="Arial"/>
          <w:b/>
          <w:sz w:val="22"/>
          <w:szCs w:val="22"/>
        </w:rPr>
        <w:t>6º</w:t>
      </w:r>
      <w:r w:rsidR="00DF148F" w:rsidRPr="00220876">
        <w:rPr>
          <w:rFonts w:ascii="Palatino Linotype" w:hAnsi="Palatino Linotype" w:cs="Arial"/>
          <w:sz w:val="22"/>
          <w:szCs w:val="22"/>
        </w:rPr>
        <w:t xml:space="preserve"> </w:t>
      </w:r>
      <w:r w:rsidR="00B67C3A" w:rsidRPr="00220876">
        <w:rPr>
          <w:rFonts w:ascii="Palatino Linotype" w:hAnsi="Palatino Linotype" w:cs="Arial"/>
          <w:b/>
          <w:sz w:val="22"/>
          <w:szCs w:val="22"/>
        </w:rPr>
        <w:t xml:space="preserve">Congresso </w:t>
      </w:r>
      <w:r w:rsidR="00DF148F" w:rsidRPr="00220876">
        <w:rPr>
          <w:rFonts w:ascii="Palatino Linotype" w:hAnsi="Palatino Linotype" w:cs="Arial"/>
          <w:b/>
          <w:sz w:val="22"/>
          <w:szCs w:val="22"/>
        </w:rPr>
        <w:t xml:space="preserve">UFSC de Iniciação Científica em </w:t>
      </w:r>
      <w:r w:rsidR="00B67C3A" w:rsidRPr="00220876">
        <w:rPr>
          <w:rFonts w:ascii="Palatino Linotype" w:hAnsi="Palatino Linotype" w:cs="Arial"/>
          <w:b/>
          <w:sz w:val="22"/>
          <w:szCs w:val="22"/>
        </w:rPr>
        <w:t>Contabilidade</w:t>
      </w:r>
      <w:r>
        <w:rPr>
          <w:rFonts w:ascii="Palatino Linotype" w:hAnsi="Palatino Linotype" w:cs="Arial"/>
          <w:b/>
          <w:sz w:val="22"/>
          <w:szCs w:val="22"/>
        </w:rPr>
        <w:t xml:space="preserve">, </w:t>
      </w:r>
      <w:r>
        <w:rPr>
          <w:rFonts w:ascii="Palatino Linotype" w:hAnsi="Palatino Linotype" w:cs="Arial"/>
          <w:sz w:val="22"/>
          <w:szCs w:val="22"/>
        </w:rPr>
        <w:t>Santa Catarina</w:t>
      </w:r>
      <w:r w:rsidR="00B67C3A" w:rsidRPr="00220876">
        <w:rPr>
          <w:rFonts w:ascii="Palatino Linotype" w:hAnsi="Palatino Linotype" w:cs="Arial"/>
          <w:sz w:val="22"/>
          <w:szCs w:val="22"/>
        </w:rPr>
        <w:t>.</w:t>
      </w:r>
    </w:p>
    <w:p w:rsidR="00B67C3A" w:rsidRPr="00220876" w:rsidRDefault="00C3444A" w:rsidP="00C3444A">
      <w:pPr>
        <w:autoSpaceDE w:val="0"/>
        <w:autoSpaceDN w:val="0"/>
        <w:adjustRightInd w:val="0"/>
        <w:spacing w:line="240" w:lineRule="auto"/>
        <w:ind w:firstLine="0"/>
        <w:jc w:val="left"/>
        <w:rPr>
          <w:rFonts w:ascii="Palatino Linotype" w:hAnsi="Palatino Linotype" w:cs="Arial"/>
          <w:sz w:val="22"/>
          <w:szCs w:val="22"/>
        </w:rPr>
      </w:pPr>
      <w:r>
        <w:rPr>
          <w:rFonts w:ascii="Palatino Linotype" w:hAnsi="Palatino Linotype" w:cs="Arial"/>
          <w:sz w:val="22"/>
          <w:szCs w:val="22"/>
        </w:rPr>
        <w:t>Associação Brasileira d</w:t>
      </w:r>
      <w:r w:rsidRPr="00220876">
        <w:rPr>
          <w:rFonts w:ascii="Palatino Linotype" w:hAnsi="Palatino Linotype" w:cs="Arial"/>
          <w:sz w:val="22"/>
          <w:szCs w:val="22"/>
        </w:rPr>
        <w:t>e Normas Técnicas</w:t>
      </w:r>
      <w:r w:rsidR="00B67C3A" w:rsidRPr="00220876">
        <w:rPr>
          <w:rFonts w:ascii="Palatino Linotype" w:hAnsi="Palatino Linotype" w:cs="Arial"/>
          <w:sz w:val="22"/>
          <w:szCs w:val="22"/>
        </w:rPr>
        <w:t xml:space="preserve">. </w:t>
      </w:r>
      <w:r w:rsidR="00B67C3A" w:rsidRPr="00220876">
        <w:rPr>
          <w:rFonts w:ascii="Palatino Linotype" w:hAnsi="Palatino Linotype" w:cs="Arial"/>
          <w:b/>
          <w:sz w:val="22"/>
          <w:szCs w:val="22"/>
        </w:rPr>
        <w:t>NBR 14724</w:t>
      </w:r>
      <w:r w:rsidR="00B67C3A" w:rsidRPr="00220876">
        <w:rPr>
          <w:rFonts w:ascii="Palatino Linotype" w:hAnsi="Palatino Linotype" w:cs="Arial"/>
          <w:sz w:val="22"/>
          <w:szCs w:val="22"/>
        </w:rPr>
        <w:t>: Informação e documentação: trabalhos acadêmicos: apresentação. Rio de Janeiro, 2011.</w:t>
      </w:r>
    </w:p>
    <w:p w:rsidR="00593934" w:rsidRPr="00220876" w:rsidRDefault="00593934" w:rsidP="00C3444A">
      <w:pPr>
        <w:autoSpaceDE w:val="0"/>
        <w:autoSpaceDN w:val="0"/>
        <w:adjustRightInd w:val="0"/>
        <w:spacing w:line="240" w:lineRule="auto"/>
        <w:ind w:firstLine="0"/>
        <w:jc w:val="left"/>
        <w:rPr>
          <w:rFonts w:ascii="Palatino Linotype" w:hAnsi="Palatino Linotype" w:cs="Arial"/>
          <w:b/>
          <w:sz w:val="22"/>
          <w:szCs w:val="22"/>
        </w:rPr>
      </w:pPr>
      <w:r w:rsidRPr="00220876">
        <w:rPr>
          <w:rFonts w:ascii="Palatino Linotype" w:hAnsi="Palatino Linotype" w:cs="Arial"/>
          <w:sz w:val="22"/>
          <w:szCs w:val="22"/>
        </w:rPr>
        <w:t>B</w:t>
      </w:r>
      <w:r w:rsidR="00C3444A">
        <w:rPr>
          <w:rFonts w:ascii="Palatino Linotype" w:hAnsi="Palatino Linotype" w:cs="Arial"/>
          <w:sz w:val="22"/>
          <w:szCs w:val="22"/>
        </w:rPr>
        <w:t>arbosa</w:t>
      </w:r>
      <w:r w:rsidR="00717CA7" w:rsidRPr="00220876">
        <w:rPr>
          <w:rFonts w:ascii="Palatino Linotype" w:hAnsi="Palatino Linotype" w:cs="Arial"/>
          <w:sz w:val="22"/>
          <w:szCs w:val="22"/>
        </w:rPr>
        <w:t>,</w:t>
      </w:r>
      <w:r w:rsidR="00873B2B" w:rsidRPr="00220876">
        <w:rPr>
          <w:rFonts w:ascii="Palatino Linotype" w:hAnsi="Palatino Linotype" w:cs="Arial"/>
          <w:sz w:val="22"/>
          <w:szCs w:val="22"/>
        </w:rPr>
        <w:t xml:space="preserve"> </w:t>
      </w:r>
      <w:r w:rsidR="00717CA7" w:rsidRPr="00220876">
        <w:rPr>
          <w:rFonts w:ascii="Palatino Linotype" w:hAnsi="Palatino Linotype" w:cs="Arial"/>
          <w:sz w:val="22"/>
          <w:szCs w:val="22"/>
        </w:rPr>
        <w:t>K.;</w:t>
      </w:r>
      <w:r w:rsidR="00C3444A">
        <w:rPr>
          <w:rFonts w:ascii="Palatino Linotype" w:hAnsi="Palatino Linotype" w:cs="Arial"/>
          <w:sz w:val="22"/>
          <w:szCs w:val="22"/>
        </w:rPr>
        <w:t xml:space="preserve"> &amp;</w:t>
      </w:r>
      <w:r w:rsidR="00717CA7" w:rsidRPr="00220876">
        <w:rPr>
          <w:rFonts w:ascii="Palatino Linotype" w:hAnsi="Palatino Linotype" w:cs="Arial"/>
          <w:sz w:val="22"/>
          <w:szCs w:val="22"/>
        </w:rPr>
        <w:t xml:space="preserve"> </w:t>
      </w:r>
      <w:proofErr w:type="spellStart"/>
      <w:r w:rsidR="00717CA7" w:rsidRPr="00220876">
        <w:rPr>
          <w:rFonts w:ascii="Palatino Linotype" w:hAnsi="Palatino Linotype" w:cs="Arial"/>
          <w:sz w:val="22"/>
          <w:szCs w:val="22"/>
        </w:rPr>
        <w:t>T</w:t>
      </w:r>
      <w:r w:rsidR="00C3444A">
        <w:rPr>
          <w:rFonts w:ascii="Palatino Linotype" w:hAnsi="Palatino Linotype" w:cs="Arial"/>
          <w:sz w:val="22"/>
          <w:szCs w:val="22"/>
        </w:rPr>
        <w:t>heóphilo</w:t>
      </w:r>
      <w:proofErr w:type="spellEnd"/>
      <w:r w:rsidR="00717CA7" w:rsidRPr="00220876">
        <w:rPr>
          <w:rFonts w:ascii="Palatino Linotype" w:hAnsi="Palatino Linotype" w:cs="Arial"/>
          <w:sz w:val="22"/>
          <w:szCs w:val="22"/>
        </w:rPr>
        <w:t xml:space="preserve">, C. R. </w:t>
      </w:r>
      <w:r w:rsidR="00C3444A">
        <w:rPr>
          <w:rFonts w:ascii="Palatino Linotype" w:hAnsi="Palatino Linotype" w:cs="Arial"/>
          <w:sz w:val="22"/>
          <w:szCs w:val="22"/>
        </w:rPr>
        <w:t xml:space="preserve">(2007). </w:t>
      </w:r>
      <w:r w:rsidR="00717CA7" w:rsidRPr="00220876">
        <w:rPr>
          <w:rFonts w:ascii="Palatino Linotype" w:hAnsi="Palatino Linotype" w:cs="Arial"/>
          <w:sz w:val="22"/>
          <w:szCs w:val="22"/>
        </w:rPr>
        <w:t xml:space="preserve">Análise do processo de elaboração de monografias pelos alunos do curso de Ciências Contábeis de uma Universidade do norte de Minas Gerais. </w:t>
      </w:r>
      <w:r w:rsidR="00AC7147" w:rsidRPr="00220876">
        <w:rPr>
          <w:rFonts w:ascii="Palatino Linotype" w:hAnsi="Palatino Linotype" w:cs="Arial"/>
          <w:sz w:val="22"/>
          <w:szCs w:val="22"/>
        </w:rPr>
        <w:t xml:space="preserve">In: </w:t>
      </w:r>
      <w:r w:rsidR="00AC7147" w:rsidRPr="00220876">
        <w:rPr>
          <w:rFonts w:ascii="Palatino Linotype" w:hAnsi="Palatino Linotype" w:cs="Arial"/>
          <w:b/>
          <w:sz w:val="22"/>
          <w:szCs w:val="22"/>
        </w:rPr>
        <w:t>7º</w:t>
      </w:r>
      <w:r w:rsidR="00717CA7" w:rsidRPr="00220876">
        <w:rPr>
          <w:rFonts w:ascii="Palatino Linotype" w:hAnsi="Palatino Linotype" w:cs="Arial"/>
          <w:b/>
          <w:sz w:val="22"/>
          <w:szCs w:val="22"/>
        </w:rPr>
        <w:t xml:space="preserve"> Congresso USP de</w:t>
      </w:r>
      <w:r w:rsidR="00C3444A">
        <w:rPr>
          <w:rFonts w:ascii="Palatino Linotype" w:hAnsi="Palatino Linotype" w:cs="Arial"/>
          <w:b/>
          <w:sz w:val="22"/>
          <w:szCs w:val="22"/>
        </w:rPr>
        <w:t xml:space="preserve"> Controladoria e Contabilidade</w:t>
      </w:r>
      <w:r w:rsidR="00AC7147" w:rsidRPr="00220876">
        <w:rPr>
          <w:rFonts w:ascii="Palatino Linotype" w:hAnsi="Palatino Linotype" w:cs="Arial"/>
          <w:b/>
          <w:sz w:val="22"/>
          <w:szCs w:val="22"/>
        </w:rPr>
        <w:t>, São Paulo</w:t>
      </w:r>
      <w:r w:rsidR="00AC7147" w:rsidRPr="00220876">
        <w:rPr>
          <w:rFonts w:ascii="Palatino Linotype" w:hAnsi="Palatino Linotype" w:cs="Arial"/>
          <w:sz w:val="22"/>
          <w:szCs w:val="22"/>
        </w:rPr>
        <w:t xml:space="preserve">. </w:t>
      </w:r>
    </w:p>
    <w:p w:rsidR="00B67C3A" w:rsidRPr="00220876" w:rsidRDefault="00C3444A" w:rsidP="00C3444A">
      <w:pPr>
        <w:spacing w:line="240" w:lineRule="auto"/>
        <w:ind w:firstLine="0"/>
        <w:jc w:val="left"/>
        <w:rPr>
          <w:rFonts w:ascii="Palatino Linotype" w:hAnsi="Palatino Linotype" w:cs="Arial"/>
          <w:sz w:val="22"/>
          <w:szCs w:val="22"/>
        </w:rPr>
      </w:pPr>
      <w:proofErr w:type="spellStart"/>
      <w:r w:rsidRPr="00220876">
        <w:rPr>
          <w:rFonts w:ascii="Palatino Linotype" w:hAnsi="Palatino Linotype" w:cs="Arial"/>
          <w:sz w:val="22"/>
          <w:szCs w:val="22"/>
        </w:rPr>
        <w:t>Bianchetti</w:t>
      </w:r>
      <w:proofErr w:type="spellEnd"/>
      <w:r w:rsidRPr="00220876">
        <w:rPr>
          <w:rFonts w:ascii="Palatino Linotype" w:hAnsi="Palatino Linotype" w:cs="Arial"/>
          <w:sz w:val="22"/>
          <w:szCs w:val="22"/>
        </w:rPr>
        <w:t xml:space="preserve">, L.; </w:t>
      </w:r>
      <w:r>
        <w:rPr>
          <w:rFonts w:ascii="Palatino Linotype" w:hAnsi="Palatino Linotype" w:cs="Arial"/>
          <w:sz w:val="22"/>
          <w:szCs w:val="22"/>
        </w:rPr>
        <w:t xml:space="preserve">&amp; </w:t>
      </w:r>
      <w:r w:rsidRPr="00220876">
        <w:rPr>
          <w:rFonts w:ascii="Palatino Linotype" w:hAnsi="Palatino Linotype" w:cs="Arial"/>
          <w:sz w:val="22"/>
          <w:szCs w:val="22"/>
        </w:rPr>
        <w:t>Machado</w:t>
      </w:r>
      <w:r w:rsidR="00B67C3A" w:rsidRPr="00220876">
        <w:rPr>
          <w:rFonts w:ascii="Palatino Linotype" w:hAnsi="Palatino Linotype" w:cs="Arial"/>
          <w:sz w:val="22"/>
          <w:szCs w:val="22"/>
        </w:rPr>
        <w:t>, A. M. N.</w:t>
      </w:r>
      <w:r>
        <w:rPr>
          <w:rFonts w:ascii="Palatino Linotype" w:hAnsi="Palatino Linotype" w:cs="Arial"/>
          <w:sz w:val="22"/>
          <w:szCs w:val="22"/>
        </w:rPr>
        <w:t xml:space="preserve"> (2006).</w:t>
      </w:r>
      <w:r w:rsidR="00B67C3A" w:rsidRPr="00220876">
        <w:rPr>
          <w:rFonts w:ascii="Palatino Linotype" w:hAnsi="Palatino Linotype" w:cs="Arial"/>
          <w:sz w:val="22"/>
          <w:szCs w:val="22"/>
        </w:rPr>
        <w:t xml:space="preserve"> </w:t>
      </w:r>
      <w:r w:rsidR="00B67C3A" w:rsidRPr="00220876">
        <w:rPr>
          <w:rFonts w:ascii="Palatino Linotype" w:hAnsi="Palatino Linotype" w:cs="Arial"/>
          <w:b/>
          <w:bCs/>
          <w:sz w:val="22"/>
          <w:szCs w:val="22"/>
        </w:rPr>
        <w:t>A bússola do escrever</w:t>
      </w:r>
      <w:r w:rsidR="00B67C3A" w:rsidRPr="00220876">
        <w:rPr>
          <w:rFonts w:ascii="Palatino Linotype" w:hAnsi="Palatino Linotype" w:cs="Arial"/>
          <w:sz w:val="22"/>
          <w:szCs w:val="22"/>
        </w:rPr>
        <w:t xml:space="preserve">: desafios e estratégias na orientação e escritas de teses e dissertações. 2 ed. Florianópolis: Ed. </w:t>
      </w:r>
      <w:r>
        <w:rPr>
          <w:rFonts w:ascii="Palatino Linotype" w:hAnsi="Palatino Linotype" w:cs="Arial"/>
          <w:sz w:val="22"/>
          <w:szCs w:val="22"/>
        </w:rPr>
        <w:t>da UFSC; São Paulo: Cortez</w:t>
      </w:r>
      <w:r w:rsidR="00B67C3A" w:rsidRPr="00220876">
        <w:rPr>
          <w:rFonts w:ascii="Palatino Linotype" w:hAnsi="Palatino Linotype" w:cs="Arial"/>
          <w:sz w:val="22"/>
          <w:szCs w:val="22"/>
        </w:rPr>
        <w:t>.</w:t>
      </w:r>
    </w:p>
    <w:p w:rsidR="00C3444A" w:rsidRDefault="00C3444A" w:rsidP="00C3444A">
      <w:pPr>
        <w:autoSpaceDE w:val="0"/>
        <w:autoSpaceDN w:val="0"/>
        <w:adjustRightInd w:val="0"/>
        <w:spacing w:line="240" w:lineRule="auto"/>
        <w:ind w:firstLine="0"/>
        <w:jc w:val="left"/>
        <w:rPr>
          <w:rFonts w:ascii="Palatino Linotype" w:hAnsi="Palatino Linotype" w:cs="Arial"/>
          <w:sz w:val="22"/>
          <w:szCs w:val="22"/>
        </w:rPr>
      </w:pPr>
      <w:proofErr w:type="spellStart"/>
      <w:r w:rsidRPr="00C3444A">
        <w:rPr>
          <w:rFonts w:ascii="Palatino Linotype" w:hAnsi="Palatino Linotype" w:cs="Arial"/>
          <w:sz w:val="22"/>
          <w:szCs w:val="22"/>
        </w:rPr>
        <w:t>Bos</w:t>
      </w:r>
      <w:r>
        <w:rPr>
          <w:rFonts w:ascii="Palatino Linotype" w:hAnsi="Palatino Linotype" w:cs="Arial"/>
          <w:sz w:val="22"/>
          <w:szCs w:val="22"/>
        </w:rPr>
        <w:t>o</w:t>
      </w:r>
      <w:proofErr w:type="spellEnd"/>
      <w:r>
        <w:rPr>
          <w:rFonts w:ascii="Palatino Linotype" w:hAnsi="Palatino Linotype" w:cs="Arial"/>
          <w:sz w:val="22"/>
          <w:szCs w:val="22"/>
        </w:rPr>
        <w:t xml:space="preserve">, A. K., Garcia, D., </w:t>
      </w:r>
      <w:r w:rsidRPr="00C3444A">
        <w:rPr>
          <w:rFonts w:ascii="Palatino Linotype" w:hAnsi="Palatino Linotype" w:cs="Arial"/>
          <w:sz w:val="22"/>
          <w:szCs w:val="22"/>
        </w:rPr>
        <w:t>Rodrigues, M.</w:t>
      </w:r>
      <w:r>
        <w:rPr>
          <w:rFonts w:ascii="Palatino Linotype" w:hAnsi="Palatino Linotype" w:cs="Arial"/>
          <w:sz w:val="22"/>
          <w:szCs w:val="22"/>
        </w:rPr>
        <w:t xml:space="preserve"> B.</w:t>
      </w:r>
      <w:r w:rsidRPr="00C3444A">
        <w:rPr>
          <w:rFonts w:ascii="Palatino Linotype" w:hAnsi="Palatino Linotype" w:cs="Arial"/>
          <w:sz w:val="22"/>
          <w:szCs w:val="22"/>
        </w:rPr>
        <w:t xml:space="preserve">, &amp; Marcondes, P. (2010). Aspectos cognitivos da leitura: conhecimento prévio e teoria dos esquemas. </w:t>
      </w:r>
      <w:r w:rsidRPr="00C3444A">
        <w:rPr>
          <w:rFonts w:ascii="Palatino Linotype" w:hAnsi="Palatino Linotype" w:cs="Arial"/>
          <w:b/>
          <w:sz w:val="22"/>
          <w:szCs w:val="22"/>
        </w:rPr>
        <w:t>Revista ACB</w:t>
      </w:r>
      <w:r w:rsidRPr="00C3444A">
        <w:rPr>
          <w:rFonts w:ascii="Palatino Linotype" w:hAnsi="Palatino Linotype" w:cs="Arial"/>
          <w:sz w:val="22"/>
          <w:szCs w:val="22"/>
        </w:rPr>
        <w:t>, 15(2), 24-39.</w:t>
      </w:r>
    </w:p>
    <w:p w:rsidR="00B67C3A" w:rsidRPr="00220876" w:rsidRDefault="00C3444A" w:rsidP="00C3444A">
      <w:pPr>
        <w:autoSpaceDE w:val="0"/>
        <w:autoSpaceDN w:val="0"/>
        <w:adjustRightInd w:val="0"/>
        <w:spacing w:line="240" w:lineRule="auto"/>
        <w:ind w:firstLine="0"/>
        <w:jc w:val="left"/>
        <w:rPr>
          <w:rFonts w:ascii="Palatino Linotype" w:hAnsi="Palatino Linotype" w:cs="Arial"/>
          <w:sz w:val="22"/>
          <w:szCs w:val="22"/>
        </w:rPr>
      </w:pPr>
      <w:r>
        <w:rPr>
          <w:rFonts w:ascii="Palatino Linotype" w:hAnsi="Palatino Linotype" w:cs="Arial"/>
          <w:sz w:val="22"/>
          <w:szCs w:val="22"/>
        </w:rPr>
        <w:t>Brasil</w:t>
      </w:r>
      <w:r w:rsidR="00B67C3A" w:rsidRPr="00220876">
        <w:rPr>
          <w:rFonts w:ascii="Palatino Linotype" w:hAnsi="Palatino Linotype" w:cs="Arial"/>
          <w:sz w:val="22"/>
          <w:szCs w:val="22"/>
        </w:rPr>
        <w:t xml:space="preserve">. Conselho Nacional de Educação. Câmara de Educação Superior. Resolução CNE/CES n. 10, de 16 de dezembro de 2004. </w:t>
      </w:r>
      <w:r w:rsidR="00B67C3A" w:rsidRPr="00220876">
        <w:rPr>
          <w:rFonts w:ascii="Palatino Linotype" w:hAnsi="Palatino Linotype" w:cs="Arial"/>
          <w:b/>
          <w:sz w:val="22"/>
          <w:szCs w:val="22"/>
        </w:rPr>
        <w:t>Institui as Diretrizes Curriculares Nacionais para o Curso de Graduação em Ciências Contábeis, bacharelado, e dá outras providências</w:t>
      </w:r>
      <w:r w:rsidR="00B67C3A" w:rsidRPr="00220876">
        <w:rPr>
          <w:rFonts w:ascii="Palatino Linotype" w:hAnsi="Palatino Linotype" w:cs="Arial"/>
          <w:sz w:val="22"/>
          <w:szCs w:val="22"/>
        </w:rPr>
        <w:t>. Brasília: MEC, 2004.</w:t>
      </w:r>
    </w:p>
    <w:p w:rsidR="00B67C3A" w:rsidRPr="00220876" w:rsidRDefault="00C3444A" w:rsidP="00C3444A">
      <w:pPr>
        <w:autoSpaceDE w:val="0"/>
        <w:autoSpaceDN w:val="0"/>
        <w:adjustRightInd w:val="0"/>
        <w:spacing w:line="240" w:lineRule="auto"/>
        <w:ind w:firstLine="0"/>
        <w:jc w:val="left"/>
        <w:rPr>
          <w:rFonts w:ascii="Palatino Linotype" w:hAnsi="Palatino Linotype" w:cs="Arial"/>
          <w:sz w:val="22"/>
          <w:szCs w:val="22"/>
        </w:rPr>
      </w:pPr>
      <w:r>
        <w:rPr>
          <w:rFonts w:ascii="Palatino Linotype" w:hAnsi="Palatino Linotype" w:cs="Arial"/>
          <w:sz w:val="22"/>
          <w:szCs w:val="22"/>
        </w:rPr>
        <w:t>______</w:t>
      </w:r>
      <w:r w:rsidR="00B67C3A" w:rsidRPr="00220876">
        <w:rPr>
          <w:rFonts w:ascii="Palatino Linotype" w:hAnsi="Palatino Linotype" w:cs="Arial"/>
          <w:sz w:val="22"/>
          <w:szCs w:val="22"/>
        </w:rPr>
        <w:t xml:space="preserve">. Ministério de Educação e Cultura. LDB - Lei nº 9394/96, de 20 de dezembro de 1996. </w:t>
      </w:r>
      <w:r w:rsidR="00B67C3A" w:rsidRPr="00220876">
        <w:rPr>
          <w:rFonts w:ascii="Palatino Linotype" w:hAnsi="Palatino Linotype" w:cs="Arial"/>
          <w:b/>
          <w:bCs/>
          <w:sz w:val="22"/>
          <w:szCs w:val="22"/>
        </w:rPr>
        <w:t>Estabelece as diretrizes e bases da Educação Nacional</w:t>
      </w:r>
      <w:r w:rsidR="00B67C3A" w:rsidRPr="00220876">
        <w:rPr>
          <w:rFonts w:ascii="Palatino Linotype" w:hAnsi="Palatino Linotype" w:cs="Arial"/>
          <w:sz w:val="22"/>
          <w:szCs w:val="22"/>
        </w:rPr>
        <w:t>. Brasília: MEC, 1996.</w:t>
      </w:r>
    </w:p>
    <w:p w:rsidR="007C0821" w:rsidRPr="00220876" w:rsidRDefault="00C3444A" w:rsidP="00C3444A">
      <w:pPr>
        <w:autoSpaceDE w:val="0"/>
        <w:autoSpaceDN w:val="0"/>
        <w:adjustRightInd w:val="0"/>
        <w:spacing w:line="240" w:lineRule="auto"/>
        <w:ind w:firstLine="0"/>
        <w:jc w:val="left"/>
        <w:rPr>
          <w:rFonts w:ascii="Palatino Linotype" w:eastAsiaTheme="minorHAnsi" w:hAnsi="Palatino Linotype" w:cs="Arial"/>
          <w:sz w:val="22"/>
          <w:szCs w:val="22"/>
          <w:lang w:eastAsia="en-US"/>
        </w:rPr>
      </w:pPr>
      <w:r w:rsidRPr="00220876">
        <w:rPr>
          <w:rFonts w:ascii="Palatino Linotype" w:hAnsi="Palatino Linotype" w:cs="Arial"/>
          <w:sz w:val="22"/>
          <w:szCs w:val="22"/>
        </w:rPr>
        <w:t xml:space="preserve">Campos, F. G. G.; Santos, R. F.; </w:t>
      </w:r>
      <w:r>
        <w:rPr>
          <w:rFonts w:ascii="Palatino Linotype" w:hAnsi="Palatino Linotype" w:cs="Arial"/>
          <w:sz w:val="22"/>
          <w:szCs w:val="22"/>
        </w:rPr>
        <w:t xml:space="preserve">&amp; </w:t>
      </w:r>
      <w:r w:rsidRPr="00220876">
        <w:rPr>
          <w:rFonts w:ascii="Palatino Linotype" w:hAnsi="Palatino Linotype" w:cs="Arial"/>
          <w:sz w:val="22"/>
          <w:szCs w:val="22"/>
        </w:rPr>
        <w:t>Santos, F. C. P</w:t>
      </w:r>
      <w:r w:rsidR="00B119C1" w:rsidRPr="00220876">
        <w:rPr>
          <w:rFonts w:ascii="Palatino Linotype" w:hAnsi="Palatino Linotype" w:cs="Arial"/>
          <w:sz w:val="22"/>
          <w:szCs w:val="22"/>
        </w:rPr>
        <w:t xml:space="preserve">. </w:t>
      </w:r>
      <w:r>
        <w:rPr>
          <w:rFonts w:ascii="Palatino Linotype" w:hAnsi="Palatino Linotype" w:cs="Arial"/>
          <w:sz w:val="22"/>
          <w:szCs w:val="22"/>
        </w:rPr>
        <w:t>(2009</w:t>
      </w:r>
      <w:proofErr w:type="gramStart"/>
      <w:r>
        <w:rPr>
          <w:rFonts w:ascii="Palatino Linotype" w:hAnsi="Palatino Linotype" w:cs="Arial"/>
          <w:sz w:val="22"/>
          <w:szCs w:val="22"/>
        </w:rPr>
        <w:t>).</w:t>
      </w:r>
      <w:r w:rsidR="007C0821" w:rsidRPr="00220876">
        <w:rPr>
          <w:rFonts w:ascii="Palatino Linotype" w:eastAsiaTheme="minorHAnsi" w:hAnsi="Palatino Linotype" w:cs="Arial"/>
          <w:bCs/>
          <w:sz w:val="22"/>
          <w:szCs w:val="22"/>
          <w:lang w:eastAsia="en-US"/>
        </w:rPr>
        <w:t>A</w:t>
      </w:r>
      <w:proofErr w:type="gramEnd"/>
      <w:r w:rsidR="007C0821" w:rsidRPr="00220876">
        <w:rPr>
          <w:rFonts w:ascii="Palatino Linotype" w:eastAsiaTheme="minorHAnsi" w:hAnsi="Palatino Linotype" w:cs="Arial"/>
          <w:bCs/>
          <w:sz w:val="22"/>
          <w:szCs w:val="22"/>
          <w:lang w:eastAsia="en-US"/>
        </w:rPr>
        <w:t xml:space="preserve"> Importância da Pesquisa Científica na formação profissional dos alunos do curso de Educação Física do UNILESTEMG. </w:t>
      </w:r>
      <w:proofErr w:type="spellStart"/>
      <w:r w:rsidR="007C0821" w:rsidRPr="00220876">
        <w:rPr>
          <w:rFonts w:ascii="Palatino Linotype" w:eastAsiaTheme="minorHAnsi" w:hAnsi="Palatino Linotype" w:cs="Arial"/>
          <w:b/>
          <w:sz w:val="22"/>
          <w:szCs w:val="22"/>
          <w:lang w:eastAsia="en-US"/>
        </w:rPr>
        <w:t>M</w:t>
      </w:r>
      <w:r w:rsidR="00B119C1" w:rsidRPr="00220876">
        <w:rPr>
          <w:rFonts w:ascii="Palatino Linotype" w:eastAsiaTheme="minorHAnsi" w:hAnsi="Palatino Linotype" w:cs="Arial"/>
          <w:b/>
          <w:sz w:val="22"/>
          <w:szCs w:val="22"/>
          <w:lang w:eastAsia="en-US"/>
        </w:rPr>
        <w:t>ovimentum</w:t>
      </w:r>
      <w:proofErr w:type="spellEnd"/>
      <w:r w:rsidR="007C0821" w:rsidRPr="00220876">
        <w:rPr>
          <w:rFonts w:ascii="Palatino Linotype" w:eastAsiaTheme="minorHAnsi" w:hAnsi="Palatino Linotype" w:cs="Arial"/>
          <w:sz w:val="22"/>
          <w:szCs w:val="22"/>
          <w:lang w:eastAsia="en-US"/>
        </w:rPr>
        <w:t xml:space="preserve">, </w:t>
      </w:r>
      <w:r w:rsidR="00691551" w:rsidRPr="00220876">
        <w:rPr>
          <w:rFonts w:ascii="Palatino Linotype" w:eastAsiaTheme="minorHAnsi" w:hAnsi="Palatino Linotype" w:cs="Arial"/>
          <w:sz w:val="22"/>
          <w:szCs w:val="22"/>
          <w:lang w:eastAsia="en-US"/>
        </w:rPr>
        <w:t>v.</w:t>
      </w:r>
      <w:r w:rsidR="005063FE" w:rsidRPr="00220876">
        <w:rPr>
          <w:rFonts w:ascii="Palatino Linotype" w:eastAsiaTheme="minorHAnsi" w:hAnsi="Palatino Linotype" w:cs="Arial"/>
          <w:sz w:val="22"/>
          <w:szCs w:val="22"/>
          <w:lang w:eastAsia="en-US"/>
        </w:rPr>
        <w:t xml:space="preserve"> </w:t>
      </w:r>
      <w:r>
        <w:rPr>
          <w:rFonts w:ascii="Palatino Linotype" w:eastAsiaTheme="minorHAnsi" w:hAnsi="Palatino Linotype" w:cs="Arial"/>
          <w:sz w:val="22"/>
          <w:szCs w:val="22"/>
          <w:lang w:eastAsia="en-US"/>
        </w:rPr>
        <w:t>4</w:t>
      </w:r>
      <w:r w:rsidR="007C0821" w:rsidRPr="00220876">
        <w:rPr>
          <w:rFonts w:ascii="Palatino Linotype" w:eastAsiaTheme="minorHAnsi" w:hAnsi="Palatino Linotype" w:cs="Arial"/>
          <w:sz w:val="22"/>
          <w:szCs w:val="22"/>
          <w:lang w:eastAsia="en-US"/>
        </w:rPr>
        <w:t>.</w:t>
      </w:r>
    </w:p>
    <w:p w:rsidR="00B67C3A" w:rsidRPr="00220876" w:rsidRDefault="00C3444A" w:rsidP="00C3444A">
      <w:pPr>
        <w:spacing w:line="240" w:lineRule="auto"/>
        <w:ind w:firstLine="0"/>
        <w:jc w:val="left"/>
        <w:rPr>
          <w:rFonts w:ascii="Palatino Linotype" w:hAnsi="Palatino Linotype" w:cs="Arial"/>
          <w:sz w:val="22"/>
          <w:szCs w:val="22"/>
        </w:rPr>
      </w:pPr>
      <w:r>
        <w:rPr>
          <w:rFonts w:ascii="Palatino Linotype" w:hAnsi="Palatino Linotype" w:cs="Arial"/>
          <w:sz w:val="22"/>
          <w:szCs w:val="22"/>
        </w:rPr>
        <w:t>Calazans</w:t>
      </w:r>
      <w:r w:rsidR="00B67C3A" w:rsidRPr="00220876">
        <w:rPr>
          <w:rFonts w:ascii="Palatino Linotype" w:hAnsi="Palatino Linotype" w:cs="Arial"/>
          <w:sz w:val="22"/>
          <w:szCs w:val="22"/>
        </w:rPr>
        <w:t>, J. (Org.).</w:t>
      </w:r>
      <w:r>
        <w:rPr>
          <w:rFonts w:ascii="Palatino Linotype" w:hAnsi="Palatino Linotype" w:cs="Arial"/>
          <w:sz w:val="22"/>
          <w:szCs w:val="22"/>
        </w:rPr>
        <w:t xml:space="preserve"> (2002).</w:t>
      </w:r>
      <w:r w:rsidR="00B67C3A" w:rsidRPr="00220876">
        <w:rPr>
          <w:rFonts w:ascii="Palatino Linotype" w:hAnsi="Palatino Linotype" w:cs="Arial"/>
          <w:sz w:val="22"/>
          <w:szCs w:val="22"/>
        </w:rPr>
        <w:t xml:space="preserve"> </w:t>
      </w:r>
      <w:r w:rsidR="00B67C3A" w:rsidRPr="00220876">
        <w:rPr>
          <w:rFonts w:ascii="Palatino Linotype" w:hAnsi="Palatino Linotype" w:cs="Arial"/>
          <w:b/>
          <w:sz w:val="22"/>
          <w:szCs w:val="22"/>
        </w:rPr>
        <w:t>Iniciação Científica:</w:t>
      </w:r>
      <w:r w:rsidR="00B67C3A" w:rsidRPr="00220876">
        <w:rPr>
          <w:rFonts w:ascii="Palatino Linotype" w:hAnsi="Palatino Linotype" w:cs="Arial"/>
          <w:sz w:val="22"/>
          <w:szCs w:val="22"/>
        </w:rPr>
        <w:t xml:space="preserve"> construindo o pensamento crítico. 2. </w:t>
      </w:r>
      <w:r w:rsidR="006E3A8F" w:rsidRPr="00220876">
        <w:rPr>
          <w:rFonts w:ascii="Palatino Linotype" w:hAnsi="Palatino Linotype" w:cs="Arial"/>
          <w:sz w:val="22"/>
          <w:szCs w:val="22"/>
        </w:rPr>
        <w:t>e</w:t>
      </w:r>
      <w:r w:rsidR="00B67C3A" w:rsidRPr="00220876">
        <w:rPr>
          <w:rFonts w:ascii="Palatino Linotype" w:hAnsi="Palatino Linotype" w:cs="Arial"/>
          <w:sz w:val="22"/>
          <w:szCs w:val="22"/>
        </w:rPr>
        <w:t>d. São Paulo: Cortez.</w:t>
      </w:r>
    </w:p>
    <w:p w:rsidR="00B67C3A" w:rsidRPr="00220876" w:rsidRDefault="00AC12F3" w:rsidP="00C3444A">
      <w:pPr>
        <w:spacing w:line="240" w:lineRule="auto"/>
        <w:ind w:firstLine="0"/>
        <w:jc w:val="left"/>
        <w:rPr>
          <w:rFonts w:ascii="Palatino Linotype" w:hAnsi="Palatino Linotype" w:cs="Arial"/>
          <w:sz w:val="22"/>
          <w:szCs w:val="22"/>
        </w:rPr>
      </w:pPr>
      <w:proofErr w:type="spellStart"/>
      <w:r w:rsidRPr="00220876">
        <w:rPr>
          <w:rFonts w:ascii="Palatino Linotype" w:hAnsi="Palatino Linotype" w:cs="Arial"/>
          <w:sz w:val="22"/>
          <w:szCs w:val="22"/>
        </w:rPr>
        <w:t>Carboni</w:t>
      </w:r>
      <w:proofErr w:type="spellEnd"/>
      <w:r w:rsidRPr="00220876">
        <w:rPr>
          <w:rFonts w:ascii="Palatino Linotype" w:hAnsi="Palatino Linotype" w:cs="Arial"/>
          <w:sz w:val="22"/>
          <w:szCs w:val="22"/>
        </w:rPr>
        <w:t>, R. M.;</w:t>
      </w:r>
      <w:r>
        <w:rPr>
          <w:rFonts w:ascii="Palatino Linotype" w:hAnsi="Palatino Linotype" w:cs="Arial"/>
          <w:sz w:val="22"/>
          <w:szCs w:val="22"/>
        </w:rPr>
        <w:t xml:space="preserve"> &amp;</w:t>
      </w:r>
      <w:r w:rsidRPr="00220876">
        <w:rPr>
          <w:rFonts w:ascii="Palatino Linotype" w:hAnsi="Palatino Linotype" w:cs="Arial"/>
          <w:sz w:val="22"/>
          <w:szCs w:val="22"/>
        </w:rPr>
        <w:t xml:space="preserve"> Nogueira</w:t>
      </w:r>
      <w:r w:rsidR="00B67C3A" w:rsidRPr="00220876">
        <w:rPr>
          <w:rFonts w:ascii="Palatino Linotype" w:hAnsi="Palatino Linotype" w:cs="Arial"/>
          <w:sz w:val="22"/>
          <w:szCs w:val="22"/>
        </w:rPr>
        <w:t>, V. O.</w:t>
      </w:r>
      <w:r>
        <w:rPr>
          <w:rFonts w:ascii="Palatino Linotype" w:hAnsi="Palatino Linotype" w:cs="Arial"/>
          <w:sz w:val="22"/>
          <w:szCs w:val="22"/>
        </w:rPr>
        <w:t xml:space="preserve"> (2004)</w:t>
      </w:r>
      <w:r w:rsidR="00B67C3A" w:rsidRPr="00220876">
        <w:rPr>
          <w:rFonts w:ascii="Palatino Linotype" w:hAnsi="Palatino Linotype" w:cs="Arial"/>
          <w:sz w:val="22"/>
          <w:szCs w:val="22"/>
        </w:rPr>
        <w:t xml:space="preserve"> Facilidades e dificuldades na elaboração de trabalhos de conclusão de curso. </w:t>
      </w:r>
      <w:proofErr w:type="spellStart"/>
      <w:r w:rsidR="00B67C3A" w:rsidRPr="00220876">
        <w:rPr>
          <w:rFonts w:ascii="Palatino Linotype" w:hAnsi="Palatino Linotype" w:cs="Arial"/>
          <w:b/>
          <w:sz w:val="22"/>
          <w:szCs w:val="22"/>
        </w:rPr>
        <w:t>ConScientiae</w:t>
      </w:r>
      <w:proofErr w:type="spellEnd"/>
      <w:r w:rsidR="00B67C3A" w:rsidRPr="00220876">
        <w:rPr>
          <w:rFonts w:ascii="Palatino Linotype" w:hAnsi="Palatino Linotype" w:cs="Arial"/>
          <w:b/>
          <w:sz w:val="22"/>
          <w:szCs w:val="22"/>
        </w:rPr>
        <w:t xml:space="preserve"> Saúde</w:t>
      </w:r>
      <w:r w:rsidR="00A62E41" w:rsidRPr="00220876">
        <w:rPr>
          <w:rFonts w:ascii="Palatino Linotype" w:hAnsi="Palatino Linotype" w:cs="Arial"/>
          <w:sz w:val="22"/>
          <w:szCs w:val="22"/>
        </w:rPr>
        <w:t xml:space="preserve">, </w:t>
      </w:r>
      <w:r w:rsidR="0063520F" w:rsidRPr="00220876">
        <w:rPr>
          <w:rFonts w:ascii="Palatino Linotype" w:hAnsi="Palatino Linotype" w:cs="Arial"/>
          <w:sz w:val="22"/>
          <w:szCs w:val="22"/>
        </w:rPr>
        <w:t>n</w:t>
      </w:r>
      <w:r w:rsidR="00A62E41" w:rsidRPr="00220876">
        <w:rPr>
          <w:rFonts w:ascii="Palatino Linotype" w:hAnsi="Palatino Linotype" w:cs="Arial"/>
          <w:sz w:val="22"/>
          <w:szCs w:val="22"/>
        </w:rPr>
        <w:t xml:space="preserve">. 3, p. </w:t>
      </w:r>
      <w:r w:rsidR="00B67C3A" w:rsidRPr="00220876">
        <w:rPr>
          <w:rFonts w:ascii="Palatino Linotype" w:hAnsi="Palatino Linotype" w:cs="Arial"/>
          <w:sz w:val="22"/>
          <w:szCs w:val="22"/>
        </w:rPr>
        <w:t>65-72, São Paulo</w:t>
      </w:r>
      <w:r w:rsidR="001966D8" w:rsidRPr="00220876">
        <w:rPr>
          <w:rFonts w:ascii="Palatino Linotype" w:hAnsi="Palatino Linotype" w:cs="Arial"/>
          <w:sz w:val="22"/>
          <w:szCs w:val="22"/>
        </w:rPr>
        <w:t>: UNINOVE</w:t>
      </w:r>
      <w:r w:rsidR="00B67C3A" w:rsidRPr="00220876">
        <w:rPr>
          <w:rFonts w:ascii="Palatino Linotype" w:hAnsi="Palatino Linotype" w:cs="Arial"/>
          <w:sz w:val="22"/>
          <w:szCs w:val="22"/>
        </w:rPr>
        <w:t>.</w:t>
      </w:r>
    </w:p>
    <w:p w:rsidR="00B67C3A" w:rsidRPr="00220876" w:rsidRDefault="00AC12F3" w:rsidP="00AC12F3">
      <w:pPr>
        <w:autoSpaceDE w:val="0"/>
        <w:autoSpaceDN w:val="0"/>
        <w:adjustRightInd w:val="0"/>
        <w:spacing w:line="240" w:lineRule="auto"/>
        <w:ind w:firstLine="0"/>
        <w:jc w:val="left"/>
        <w:rPr>
          <w:rFonts w:ascii="Palatino Linotype" w:hAnsi="Palatino Linotype" w:cs="Arial"/>
          <w:sz w:val="22"/>
          <w:szCs w:val="22"/>
        </w:rPr>
      </w:pPr>
      <w:r>
        <w:rPr>
          <w:rFonts w:ascii="Palatino Linotype" w:hAnsi="Palatino Linotype" w:cs="Arial"/>
          <w:sz w:val="22"/>
          <w:szCs w:val="22"/>
        </w:rPr>
        <w:t>Carneiro</w:t>
      </w:r>
      <w:r w:rsidR="00B67C3A" w:rsidRPr="00220876">
        <w:rPr>
          <w:rFonts w:ascii="Palatino Linotype" w:hAnsi="Palatino Linotype" w:cs="Arial"/>
          <w:sz w:val="22"/>
          <w:szCs w:val="22"/>
        </w:rPr>
        <w:t>, J.D. (Coord.).</w:t>
      </w:r>
      <w:r>
        <w:rPr>
          <w:rFonts w:ascii="Palatino Linotype" w:hAnsi="Palatino Linotype" w:cs="Arial"/>
          <w:sz w:val="22"/>
          <w:szCs w:val="22"/>
        </w:rPr>
        <w:t xml:space="preserve"> (2009).</w:t>
      </w:r>
      <w:r w:rsidR="00B67C3A" w:rsidRPr="00220876">
        <w:rPr>
          <w:rFonts w:ascii="Palatino Linotype" w:hAnsi="Palatino Linotype" w:cs="Arial"/>
          <w:sz w:val="22"/>
          <w:szCs w:val="22"/>
        </w:rPr>
        <w:t xml:space="preserve"> </w:t>
      </w:r>
      <w:r w:rsidR="00B67C3A" w:rsidRPr="00220876">
        <w:rPr>
          <w:rFonts w:ascii="Palatino Linotype" w:hAnsi="Palatino Linotype" w:cs="Arial"/>
          <w:b/>
          <w:sz w:val="22"/>
          <w:szCs w:val="22"/>
        </w:rPr>
        <w:t xml:space="preserve">Proposta nacional de conteúdo para o curso de graduação em Ciências Contábeis. </w:t>
      </w:r>
      <w:r w:rsidR="00B67C3A" w:rsidRPr="00220876">
        <w:rPr>
          <w:rFonts w:ascii="Palatino Linotype" w:hAnsi="Palatino Linotype" w:cs="Arial"/>
          <w:sz w:val="22"/>
          <w:szCs w:val="22"/>
        </w:rPr>
        <w:t>2</w:t>
      </w:r>
      <w:r w:rsidR="006E3A8F" w:rsidRPr="00220876">
        <w:rPr>
          <w:rFonts w:ascii="Palatino Linotype" w:hAnsi="Palatino Linotype" w:cs="Arial"/>
          <w:sz w:val="22"/>
          <w:szCs w:val="22"/>
        </w:rPr>
        <w:t>.e</w:t>
      </w:r>
      <w:r w:rsidR="00B67C3A" w:rsidRPr="00220876">
        <w:rPr>
          <w:rFonts w:ascii="Palatino Linotype" w:hAnsi="Palatino Linotype" w:cs="Arial"/>
          <w:sz w:val="22"/>
          <w:szCs w:val="22"/>
        </w:rPr>
        <w:t xml:space="preserve">d. </w:t>
      </w:r>
      <w:r w:rsidR="00634A13" w:rsidRPr="00220876">
        <w:rPr>
          <w:rFonts w:ascii="Palatino Linotype" w:hAnsi="Palatino Linotype" w:cs="Arial"/>
          <w:sz w:val="22"/>
          <w:szCs w:val="22"/>
        </w:rPr>
        <w:t>rev.</w:t>
      </w:r>
      <w:r w:rsidR="00B67C3A" w:rsidRPr="00220876">
        <w:rPr>
          <w:rFonts w:ascii="Palatino Linotype" w:hAnsi="Palatino Linotype" w:cs="Arial"/>
          <w:sz w:val="22"/>
          <w:szCs w:val="22"/>
        </w:rPr>
        <w:t xml:space="preserve"> e atual. Brasília: Fundação Bra</w:t>
      </w:r>
      <w:r>
        <w:rPr>
          <w:rFonts w:ascii="Palatino Linotype" w:hAnsi="Palatino Linotype" w:cs="Arial"/>
          <w:sz w:val="22"/>
          <w:szCs w:val="22"/>
        </w:rPr>
        <w:t>sileira de Contabilidade.</w:t>
      </w:r>
    </w:p>
    <w:p w:rsidR="00B67C3A" w:rsidRPr="00220876" w:rsidRDefault="00AC12F3" w:rsidP="00AC12F3">
      <w:pPr>
        <w:spacing w:line="240" w:lineRule="auto"/>
        <w:ind w:firstLine="0"/>
        <w:jc w:val="left"/>
        <w:rPr>
          <w:rFonts w:ascii="Palatino Linotype" w:hAnsi="Palatino Linotype" w:cs="Arial"/>
          <w:sz w:val="22"/>
          <w:szCs w:val="22"/>
        </w:rPr>
      </w:pPr>
      <w:r>
        <w:rPr>
          <w:rFonts w:ascii="Palatino Linotype" w:hAnsi="Palatino Linotype" w:cs="Arial"/>
          <w:sz w:val="22"/>
          <w:szCs w:val="22"/>
        </w:rPr>
        <w:t>Casarin</w:t>
      </w:r>
      <w:r w:rsidR="00B67C3A" w:rsidRPr="00220876">
        <w:rPr>
          <w:rFonts w:ascii="Palatino Linotype" w:hAnsi="Palatino Linotype" w:cs="Arial"/>
          <w:sz w:val="22"/>
          <w:szCs w:val="22"/>
        </w:rPr>
        <w:t>, H. C. S.</w:t>
      </w:r>
      <w:r>
        <w:rPr>
          <w:rFonts w:ascii="Palatino Linotype" w:hAnsi="Palatino Linotype" w:cs="Arial"/>
          <w:sz w:val="22"/>
          <w:szCs w:val="22"/>
        </w:rPr>
        <w:t xml:space="preserve"> (2012).</w:t>
      </w:r>
      <w:r w:rsidR="00B67C3A" w:rsidRPr="00220876">
        <w:rPr>
          <w:rFonts w:ascii="Palatino Linotype" w:hAnsi="Palatino Linotype" w:cs="Arial"/>
          <w:sz w:val="22"/>
          <w:szCs w:val="22"/>
        </w:rPr>
        <w:t xml:space="preserve"> </w:t>
      </w:r>
      <w:r w:rsidR="00B67C3A" w:rsidRPr="00220876">
        <w:rPr>
          <w:rFonts w:ascii="Palatino Linotype" w:hAnsi="Palatino Linotype" w:cs="Arial"/>
          <w:b/>
          <w:sz w:val="22"/>
          <w:szCs w:val="22"/>
        </w:rPr>
        <w:t>Pesquisa científica:</w:t>
      </w:r>
      <w:r w:rsidR="00B67C3A" w:rsidRPr="00220876">
        <w:rPr>
          <w:rFonts w:ascii="Palatino Linotype" w:hAnsi="Palatino Linotype" w:cs="Arial"/>
          <w:sz w:val="22"/>
          <w:szCs w:val="22"/>
        </w:rPr>
        <w:t xml:space="preserve"> da teoria à pratica [livro eletrônic</w:t>
      </w:r>
      <w:r>
        <w:rPr>
          <w:rFonts w:ascii="Palatino Linotype" w:hAnsi="Palatino Linotype" w:cs="Arial"/>
          <w:sz w:val="22"/>
          <w:szCs w:val="22"/>
        </w:rPr>
        <w:t xml:space="preserve">o]. Curitiba, </w:t>
      </w:r>
      <w:proofErr w:type="spellStart"/>
      <w:r>
        <w:rPr>
          <w:rFonts w:ascii="Palatino Linotype" w:hAnsi="Palatino Linotype" w:cs="Arial"/>
          <w:sz w:val="22"/>
          <w:szCs w:val="22"/>
        </w:rPr>
        <w:t>InterSaberes</w:t>
      </w:r>
      <w:proofErr w:type="spellEnd"/>
      <w:r w:rsidR="00B67C3A" w:rsidRPr="00220876">
        <w:rPr>
          <w:rFonts w:ascii="Palatino Linotype" w:hAnsi="Palatino Linotype" w:cs="Arial"/>
          <w:sz w:val="22"/>
          <w:szCs w:val="22"/>
        </w:rPr>
        <w:t>.</w:t>
      </w:r>
    </w:p>
    <w:p w:rsidR="00120E56" w:rsidRPr="00220876" w:rsidRDefault="00AC12F3" w:rsidP="00AC12F3">
      <w:pPr>
        <w:spacing w:line="240" w:lineRule="auto"/>
        <w:ind w:firstLine="0"/>
        <w:jc w:val="left"/>
        <w:rPr>
          <w:rFonts w:ascii="Palatino Linotype" w:hAnsi="Palatino Linotype" w:cs="Arial"/>
          <w:sz w:val="22"/>
          <w:szCs w:val="22"/>
        </w:rPr>
      </w:pPr>
      <w:proofErr w:type="spellStart"/>
      <w:r w:rsidRPr="00220876">
        <w:rPr>
          <w:rFonts w:ascii="Palatino Linotype" w:hAnsi="Palatino Linotype" w:cs="Arial"/>
          <w:sz w:val="22"/>
          <w:szCs w:val="22"/>
        </w:rPr>
        <w:t>Creswell</w:t>
      </w:r>
      <w:proofErr w:type="spellEnd"/>
      <w:r w:rsidR="00120E56" w:rsidRPr="00220876">
        <w:rPr>
          <w:rFonts w:ascii="Palatino Linotype" w:hAnsi="Palatino Linotype" w:cs="Arial"/>
          <w:sz w:val="22"/>
          <w:szCs w:val="22"/>
        </w:rPr>
        <w:t>, J. W.</w:t>
      </w:r>
      <w:r>
        <w:rPr>
          <w:rFonts w:ascii="Palatino Linotype" w:hAnsi="Palatino Linotype" w:cs="Arial"/>
          <w:sz w:val="22"/>
          <w:szCs w:val="22"/>
        </w:rPr>
        <w:t xml:space="preserve"> (2007).</w:t>
      </w:r>
      <w:r w:rsidR="00120E56" w:rsidRPr="00220876">
        <w:rPr>
          <w:rFonts w:ascii="Palatino Linotype" w:hAnsi="Palatino Linotype" w:cs="Arial"/>
          <w:sz w:val="22"/>
          <w:szCs w:val="22"/>
        </w:rPr>
        <w:t xml:space="preserve"> </w:t>
      </w:r>
      <w:r w:rsidR="00120E56" w:rsidRPr="00220876">
        <w:rPr>
          <w:rFonts w:ascii="Palatino Linotype" w:hAnsi="Palatino Linotype" w:cs="Arial"/>
          <w:b/>
          <w:sz w:val="22"/>
          <w:szCs w:val="22"/>
        </w:rPr>
        <w:t>Projeto de Pesquisa:</w:t>
      </w:r>
      <w:r w:rsidR="00CD4B06" w:rsidRPr="00220876">
        <w:rPr>
          <w:rFonts w:ascii="Palatino Linotype" w:hAnsi="Palatino Linotype" w:cs="Arial"/>
          <w:b/>
          <w:sz w:val="22"/>
          <w:szCs w:val="22"/>
        </w:rPr>
        <w:t xml:space="preserve"> </w:t>
      </w:r>
      <w:r w:rsidR="00120E56" w:rsidRPr="00220876">
        <w:rPr>
          <w:rFonts w:ascii="Palatino Linotype" w:hAnsi="Palatino Linotype" w:cs="Arial"/>
          <w:sz w:val="22"/>
          <w:szCs w:val="22"/>
        </w:rPr>
        <w:t xml:space="preserve">métodos qualitativo, quantitativo e misto. 2. ed. Porto Alegre: </w:t>
      </w:r>
      <w:r>
        <w:rPr>
          <w:rFonts w:ascii="Palatino Linotype" w:hAnsi="Palatino Linotype" w:cs="Arial"/>
          <w:sz w:val="22"/>
          <w:szCs w:val="22"/>
        </w:rPr>
        <w:t>Artmed</w:t>
      </w:r>
      <w:r w:rsidR="00120E56" w:rsidRPr="00220876">
        <w:rPr>
          <w:rFonts w:ascii="Palatino Linotype" w:hAnsi="Palatino Linotype" w:cs="Arial"/>
          <w:sz w:val="22"/>
          <w:szCs w:val="22"/>
        </w:rPr>
        <w:t>.</w:t>
      </w:r>
    </w:p>
    <w:p w:rsidR="00B67C3A" w:rsidRPr="00220876" w:rsidRDefault="00AC12F3" w:rsidP="00AC12F3">
      <w:pPr>
        <w:spacing w:line="240" w:lineRule="auto"/>
        <w:ind w:firstLine="0"/>
        <w:jc w:val="left"/>
        <w:rPr>
          <w:rFonts w:ascii="Palatino Linotype" w:hAnsi="Palatino Linotype" w:cs="Arial"/>
          <w:sz w:val="22"/>
          <w:szCs w:val="22"/>
        </w:rPr>
      </w:pPr>
      <w:r w:rsidRPr="00220876">
        <w:rPr>
          <w:rFonts w:ascii="Palatino Linotype" w:hAnsi="Palatino Linotype" w:cs="Arial"/>
          <w:sz w:val="22"/>
          <w:szCs w:val="22"/>
        </w:rPr>
        <w:lastRenderedPageBreak/>
        <w:t xml:space="preserve">Cruz, C. V. O. A.; </w:t>
      </w:r>
      <w:proofErr w:type="spellStart"/>
      <w:r w:rsidRPr="00220876">
        <w:rPr>
          <w:rFonts w:ascii="Palatino Linotype" w:hAnsi="Palatino Linotype" w:cs="Arial"/>
          <w:sz w:val="22"/>
          <w:szCs w:val="22"/>
        </w:rPr>
        <w:t>Corrar</w:t>
      </w:r>
      <w:proofErr w:type="spellEnd"/>
      <w:r w:rsidRPr="00220876">
        <w:rPr>
          <w:rFonts w:ascii="Palatino Linotype" w:hAnsi="Palatino Linotype" w:cs="Arial"/>
          <w:sz w:val="22"/>
          <w:szCs w:val="22"/>
        </w:rPr>
        <w:t xml:space="preserve">, L. J.; </w:t>
      </w:r>
      <w:proofErr w:type="spellStart"/>
      <w:r w:rsidRPr="00220876">
        <w:rPr>
          <w:rFonts w:ascii="Palatino Linotype" w:hAnsi="Palatino Linotype" w:cs="Arial"/>
          <w:sz w:val="22"/>
          <w:szCs w:val="22"/>
        </w:rPr>
        <w:t>Slomski</w:t>
      </w:r>
      <w:proofErr w:type="spellEnd"/>
      <w:r w:rsidRPr="00220876">
        <w:rPr>
          <w:rFonts w:ascii="Palatino Linotype" w:hAnsi="Palatino Linotype" w:cs="Arial"/>
          <w:sz w:val="22"/>
          <w:szCs w:val="22"/>
        </w:rPr>
        <w:t>, V. A</w:t>
      </w:r>
      <w:r>
        <w:rPr>
          <w:rFonts w:ascii="Palatino Linotype" w:hAnsi="Palatino Linotype" w:cs="Arial"/>
          <w:sz w:val="22"/>
          <w:szCs w:val="22"/>
        </w:rPr>
        <w:t>. (2008).</w:t>
      </w:r>
      <w:r w:rsidRPr="00220876">
        <w:rPr>
          <w:rFonts w:ascii="Palatino Linotype" w:hAnsi="Palatino Linotype" w:cs="Arial"/>
          <w:sz w:val="22"/>
          <w:szCs w:val="22"/>
        </w:rPr>
        <w:t xml:space="preserve"> </w:t>
      </w:r>
      <w:proofErr w:type="gramStart"/>
      <w:r w:rsidR="00B67C3A" w:rsidRPr="00220876">
        <w:rPr>
          <w:rFonts w:ascii="Palatino Linotype" w:hAnsi="Palatino Linotype" w:cs="Arial"/>
          <w:sz w:val="22"/>
          <w:szCs w:val="22"/>
        </w:rPr>
        <w:t>docência</w:t>
      </w:r>
      <w:proofErr w:type="gramEnd"/>
      <w:r w:rsidR="00B67C3A" w:rsidRPr="00220876">
        <w:rPr>
          <w:rFonts w:ascii="Palatino Linotype" w:hAnsi="Palatino Linotype" w:cs="Arial"/>
          <w:sz w:val="22"/>
          <w:szCs w:val="22"/>
        </w:rPr>
        <w:t xml:space="preserve"> e o desempenho dos alunos dos cursos de graduação em Contabilidade no Brasil. </w:t>
      </w:r>
      <w:r w:rsidR="00B67C3A" w:rsidRPr="00220876">
        <w:rPr>
          <w:rFonts w:ascii="Palatino Linotype" w:hAnsi="Palatino Linotype" w:cs="Arial"/>
          <w:b/>
          <w:sz w:val="22"/>
          <w:szCs w:val="22"/>
        </w:rPr>
        <w:t>Revista</w:t>
      </w:r>
      <w:r w:rsidR="00B67C3A" w:rsidRPr="00220876">
        <w:rPr>
          <w:rFonts w:ascii="Palatino Linotype" w:hAnsi="Palatino Linotype" w:cs="Arial"/>
          <w:sz w:val="22"/>
          <w:szCs w:val="22"/>
        </w:rPr>
        <w:t xml:space="preserve"> </w:t>
      </w:r>
      <w:r w:rsidR="00B67C3A" w:rsidRPr="00220876">
        <w:rPr>
          <w:rFonts w:ascii="Palatino Linotype" w:hAnsi="Palatino Linotype" w:cs="Arial"/>
          <w:b/>
          <w:sz w:val="22"/>
          <w:szCs w:val="22"/>
        </w:rPr>
        <w:t xml:space="preserve">Contabilidade Vista </w:t>
      </w:r>
      <w:r w:rsidR="00595C0F" w:rsidRPr="00220876">
        <w:rPr>
          <w:rFonts w:ascii="Palatino Linotype" w:hAnsi="Palatino Linotype" w:cs="Arial"/>
          <w:b/>
          <w:sz w:val="22"/>
          <w:szCs w:val="22"/>
        </w:rPr>
        <w:t>&amp;</w:t>
      </w:r>
      <w:r w:rsidR="00B67C3A" w:rsidRPr="00220876">
        <w:rPr>
          <w:rFonts w:ascii="Palatino Linotype" w:hAnsi="Palatino Linotype" w:cs="Arial"/>
          <w:b/>
          <w:sz w:val="22"/>
          <w:szCs w:val="22"/>
        </w:rPr>
        <w:t xml:space="preserve"> Revista</w:t>
      </w:r>
      <w:r w:rsidR="00B67C3A" w:rsidRPr="00220876">
        <w:rPr>
          <w:rFonts w:ascii="Palatino Linotype" w:hAnsi="Palatino Linotype" w:cs="Arial"/>
          <w:sz w:val="22"/>
          <w:szCs w:val="22"/>
        </w:rPr>
        <w:t xml:space="preserve">, ISSN 0103-734X, Universidade Federal de Minas Gerais, </w:t>
      </w:r>
      <w:r w:rsidR="00952470" w:rsidRPr="00220876">
        <w:rPr>
          <w:rFonts w:ascii="Palatino Linotype" w:hAnsi="Palatino Linotype" w:cs="Arial"/>
          <w:sz w:val="22"/>
          <w:szCs w:val="22"/>
        </w:rPr>
        <w:t>B</w:t>
      </w:r>
      <w:r w:rsidR="00B67C3A" w:rsidRPr="00220876">
        <w:rPr>
          <w:rFonts w:ascii="Palatino Linotype" w:hAnsi="Palatino Linotype" w:cs="Arial"/>
          <w:sz w:val="22"/>
          <w:szCs w:val="22"/>
        </w:rPr>
        <w:t>elo Horizonte, v. 19, n. 4,</w:t>
      </w:r>
      <w:r w:rsidR="00A62E41" w:rsidRPr="00220876">
        <w:rPr>
          <w:rFonts w:ascii="Palatino Linotype" w:hAnsi="Palatino Linotype" w:cs="Arial"/>
          <w:sz w:val="22"/>
          <w:szCs w:val="22"/>
        </w:rPr>
        <w:t xml:space="preserve"> p.</w:t>
      </w:r>
      <w:r>
        <w:rPr>
          <w:rFonts w:ascii="Palatino Linotype" w:hAnsi="Palatino Linotype" w:cs="Arial"/>
          <w:sz w:val="22"/>
          <w:szCs w:val="22"/>
        </w:rPr>
        <w:t xml:space="preserve"> 15-37</w:t>
      </w:r>
      <w:r w:rsidR="00B67C3A" w:rsidRPr="00220876">
        <w:rPr>
          <w:rFonts w:ascii="Palatino Linotype" w:hAnsi="Palatino Linotype" w:cs="Arial"/>
          <w:sz w:val="22"/>
          <w:szCs w:val="22"/>
        </w:rPr>
        <w:t>.</w:t>
      </w:r>
    </w:p>
    <w:p w:rsidR="00D20ECC" w:rsidRDefault="00AC12F3" w:rsidP="00AC12F3">
      <w:pPr>
        <w:spacing w:line="240" w:lineRule="auto"/>
        <w:ind w:firstLine="0"/>
        <w:jc w:val="left"/>
        <w:rPr>
          <w:rFonts w:ascii="Palatino Linotype" w:hAnsi="Palatino Linotype" w:cs="Arial"/>
          <w:sz w:val="22"/>
          <w:szCs w:val="22"/>
        </w:rPr>
      </w:pPr>
      <w:r w:rsidRPr="00AC12F3">
        <w:rPr>
          <w:rFonts w:ascii="Palatino Linotype" w:hAnsi="Palatino Linotype" w:cs="Arial"/>
          <w:sz w:val="22"/>
          <w:szCs w:val="22"/>
        </w:rPr>
        <w:t>Cunha, L.</w:t>
      </w:r>
      <w:r>
        <w:rPr>
          <w:rFonts w:ascii="Palatino Linotype" w:hAnsi="Palatino Linotype" w:cs="Arial"/>
          <w:sz w:val="22"/>
          <w:szCs w:val="22"/>
        </w:rPr>
        <w:t xml:space="preserve"> C., Vogt, M., &amp; </w:t>
      </w:r>
      <w:proofErr w:type="spellStart"/>
      <w:r w:rsidRPr="00AC12F3">
        <w:rPr>
          <w:rFonts w:ascii="Palatino Linotype" w:hAnsi="Palatino Linotype" w:cs="Arial"/>
          <w:sz w:val="22"/>
          <w:szCs w:val="22"/>
        </w:rPr>
        <w:t>Biavatti</w:t>
      </w:r>
      <w:proofErr w:type="spellEnd"/>
      <w:r w:rsidRPr="00AC12F3">
        <w:rPr>
          <w:rFonts w:ascii="Palatino Linotype" w:hAnsi="Palatino Linotype" w:cs="Arial"/>
          <w:sz w:val="22"/>
          <w:szCs w:val="22"/>
        </w:rPr>
        <w:t>, V.</w:t>
      </w:r>
      <w:r>
        <w:rPr>
          <w:rFonts w:ascii="Palatino Linotype" w:hAnsi="Palatino Linotype" w:cs="Arial"/>
          <w:sz w:val="22"/>
          <w:szCs w:val="22"/>
        </w:rPr>
        <w:t xml:space="preserve"> T.</w:t>
      </w:r>
      <w:r w:rsidRPr="00AC12F3">
        <w:rPr>
          <w:rFonts w:ascii="Palatino Linotype" w:hAnsi="Palatino Linotype" w:cs="Arial"/>
          <w:sz w:val="22"/>
          <w:szCs w:val="22"/>
        </w:rPr>
        <w:t xml:space="preserve"> (2015). Contribuições do Trabalho de Conclusão de Curso e do Estágio Curricular para a aprendizagem: percepção dos alunos dos cursos de Ciências Contábeis. </w:t>
      </w:r>
      <w:r w:rsidRPr="00D20ECC">
        <w:rPr>
          <w:rFonts w:ascii="Palatino Linotype" w:hAnsi="Palatino Linotype" w:cs="Arial"/>
          <w:b/>
          <w:sz w:val="22"/>
          <w:szCs w:val="22"/>
        </w:rPr>
        <w:t>Contabilidade Vista &amp; Revista</w:t>
      </w:r>
      <w:r w:rsidRPr="00AC12F3">
        <w:rPr>
          <w:rFonts w:ascii="Palatino Linotype" w:hAnsi="Palatino Linotype" w:cs="Arial"/>
          <w:sz w:val="22"/>
          <w:szCs w:val="22"/>
        </w:rPr>
        <w:t>, 26(1).</w:t>
      </w:r>
    </w:p>
    <w:p w:rsidR="00276563" w:rsidRPr="00220876" w:rsidRDefault="00D20ECC" w:rsidP="00AC12F3">
      <w:pPr>
        <w:spacing w:line="240" w:lineRule="auto"/>
        <w:ind w:firstLine="0"/>
        <w:jc w:val="left"/>
        <w:rPr>
          <w:rFonts w:ascii="Palatino Linotype" w:hAnsi="Palatino Linotype"/>
          <w:sz w:val="22"/>
          <w:szCs w:val="22"/>
        </w:rPr>
      </w:pPr>
      <w:r>
        <w:rPr>
          <w:rFonts w:ascii="Palatino Linotype" w:hAnsi="Palatino Linotype"/>
          <w:sz w:val="22"/>
          <w:szCs w:val="22"/>
        </w:rPr>
        <w:t>Dias</w:t>
      </w:r>
      <w:r w:rsidR="00276563" w:rsidRPr="00220876">
        <w:rPr>
          <w:rFonts w:ascii="Palatino Linotype" w:hAnsi="Palatino Linotype"/>
          <w:sz w:val="22"/>
          <w:szCs w:val="22"/>
        </w:rPr>
        <w:t>, C. M.</w:t>
      </w:r>
      <w:r>
        <w:rPr>
          <w:rFonts w:ascii="Palatino Linotype" w:hAnsi="Palatino Linotype"/>
          <w:sz w:val="22"/>
          <w:szCs w:val="22"/>
        </w:rPr>
        <w:t xml:space="preserve"> (2011).</w:t>
      </w:r>
      <w:r w:rsidR="00276563" w:rsidRPr="00220876">
        <w:rPr>
          <w:rFonts w:ascii="Palatino Linotype" w:hAnsi="Palatino Linotype"/>
          <w:sz w:val="22"/>
          <w:szCs w:val="22"/>
        </w:rPr>
        <w:t xml:space="preserve"> </w:t>
      </w:r>
      <w:r w:rsidR="00276563" w:rsidRPr="00220876">
        <w:rPr>
          <w:rFonts w:ascii="Palatino Linotype" w:eastAsiaTheme="minorHAnsi" w:hAnsi="Palatino Linotype"/>
          <w:b/>
          <w:sz w:val="22"/>
          <w:szCs w:val="22"/>
        </w:rPr>
        <w:t>A Realização do Trabalho de Conclusão de Curso: a perspectiva dos alunos do Curso de Pedagogia da UEL</w:t>
      </w:r>
      <w:r w:rsidR="00276563" w:rsidRPr="00220876">
        <w:rPr>
          <w:rFonts w:ascii="Palatino Linotype" w:eastAsiaTheme="minorHAnsi" w:hAnsi="Palatino Linotype"/>
          <w:sz w:val="22"/>
          <w:szCs w:val="22"/>
        </w:rPr>
        <w:t>.</w:t>
      </w:r>
      <w:r w:rsidR="00FC1628" w:rsidRPr="00220876">
        <w:rPr>
          <w:rFonts w:ascii="Palatino Linotype" w:eastAsiaTheme="minorHAnsi" w:hAnsi="Palatino Linotype"/>
          <w:sz w:val="22"/>
          <w:szCs w:val="22"/>
        </w:rPr>
        <w:t>55f.</w:t>
      </w:r>
      <w:r w:rsidR="00276563" w:rsidRPr="00220876">
        <w:rPr>
          <w:rFonts w:ascii="Palatino Linotype" w:eastAsiaTheme="minorHAnsi" w:hAnsi="Palatino Linotype"/>
          <w:sz w:val="22"/>
          <w:szCs w:val="22"/>
        </w:rPr>
        <w:t xml:space="preserve"> </w:t>
      </w:r>
      <w:r w:rsidR="00276563" w:rsidRPr="00220876">
        <w:rPr>
          <w:rFonts w:ascii="Palatino Linotype" w:hAnsi="Palatino Linotype"/>
          <w:sz w:val="22"/>
          <w:szCs w:val="22"/>
        </w:rPr>
        <w:t>Tr</w:t>
      </w:r>
      <w:r w:rsidR="00FC1628" w:rsidRPr="00220876">
        <w:rPr>
          <w:rFonts w:ascii="Palatino Linotype" w:hAnsi="Palatino Linotype"/>
          <w:sz w:val="22"/>
          <w:szCs w:val="22"/>
        </w:rPr>
        <w:t>abalho de Conclusão de Curso (</w:t>
      </w:r>
      <w:r w:rsidR="00276563" w:rsidRPr="00220876">
        <w:rPr>
          <w:rFonts w:ascii="Palatino Linotype" w:hAnsi="Palatino Linotype"/>
          <w:sz w:val="22"/>
          <w:szCs w:val="22"/>
        </w:rPr>
        <w:t>Graduação em Pedagogia</w:t>
      </w:r>
      <w:r w:rsidR="00FC1628" w:rsidRPr="00220876">
        <w:rPr>
          <w:rFonts w:ascii="Palatino Linotype" w:hAnsi="Palatino Linotype"/>
          <w:sz w:val="22"/>
          <w:szCs w:val="22"/>
        </w:rPr>
        <w:t>) -</w:t>
      </w:r>
      <w:r w:rsidR="00276563" w:rsidRPr="00220876">
        <w:rPr>
          <w:rFonts w:ascii="Palatino Linotype" w:hAnsi="Palatino Linotype"/>
          <w:sz w:val="22"/>
          <w:szCs w:val="22"/>
        </w:rPr>
        <w:t xml:space="preserve"> Universidade Esta</w:t>
      </w:r>
      <w:r>
        <w:rPr>
          <w:rFonts w:ascii="Palatino Linotype" w:hAnsi="Palatino Linotype"/>
          <w:sz w:val="22"/>
          <w:szCs w:val="22"/>
        </w:rPr>
        <w:t>dual de Londrina, Londrina</w:t>
      </w:r>
      <w:r w:rsidR="00276563" w:rsidRPr="00220876">
        <w:rPr>
          <w:rFonts w:ascii="Palatino Linotype" w:hAnsi="Palatino Linotype"/>
          <w:sz w:val="22"/>
          <w:szCs w:val="22"/>
        </w:rPr>
        <w:t>.</w:t>
      </w:r>
    </w:p>
    <w:p w:rsidR="00D92B6F" w:rsidRPr="00220876" w:rsidRDefault="00D20ECC" w:rsidP="00D20ECC">
      <w:pPr>
        <w:spacing w:line="240" w:lineRule="auto"/>
        <w:ind w:firstLine="0"/>
        <w:jc w:val="left"/>
        <w:rPr>
          <w:rFonts w:ascii="Palatino Linotype" w:hAnsi="Palatino Linotype"/>
          <w:sz w:val="22"/>
          <w:szCs w:val="22"/>
        </w:rPr>
      </w:pPr>
      <w:r>
        <w:rPr>
          <w:rFonts w:ascii="Palatino Linotype" w:hAnsi="Palatino Linotype"/>
          <w:sz w:val="22"/>
          <w:szCs w:val="22"/>
        </w:rPr>
        <w:t>Dias</w:t>
      </w:r>
      <w:r w:rsidR="00D92B6F" w:rsidRPr="00220876">
        <w:rPr>
          <w:rFonts w:ascii="Palatino Linotype" w:hAnsi="Palatino Linotype"/>
          <w:sz w:val="22"/>
          <w:szCs w:val="22"/>
        </w:rPr>
        <w:t xml:space="preserve">, D. S; </w:t>
      </w:r>
      <w:r>
        <w:rPr>
          <w:rFonts w:ascii="Palatino Linotype" w:hAnsi="Palatino Linotype"/>
          <w:sz w:val="22"/>
          <w:szCs w:val="22"/>
        </w:rPr>
        <w:t>&amp; Silva</w:t>
      </w:r>
      <w:r w:rsidR="00D92B6F" w:rsidRPr="00220876">
        <w:rPr>
          <w:rFonts w:ascii="Palatino Linotype" w:hAnsi="Palatino Linotype"/>
          <w:sz w:val="22"/>
          <w:szCs w:val="22"/>
        </w:rPr>
        <w:t>, M. F.</w:t>
      </w:r>
      <w:r>
        <w:rPr>
          <w:rFonts w:ascii="Palatino Linotype" w:hAnsi="Palatino Linotype"/>
          <w:sz w:val="22"/>
          <w:szCs w:val="22"/>
        </w:rPr>
        <w:t xml:space="preserve"> (2009).</w:t>
      </w:r>
      <w:r w:rsidR="00D92B6F" w:rsidRPr="00220876">
        <w:rPr>
          <w:rFonts w:ascii="Palatino Linotype" w:hAnsi="Palatino Linotype"/>
          <w:sz w:val="22"/>
          <w:szCs w:val="22"/>
        </w:rPr>
        <w:t xml:space="preserve"> </w:t>
      </w:r>
      <w:r w:rsidR="00D92B6F" w:rsidRPr="00220876">
        <w:rPr>
          <w:rFonts w:ascii="Palatino Linotype" w:hAnsi="Palatino Linotype"/>
          <w:b/>
          <w:sz w:val="22"/>
          <w:szCs w:val="22"/>
        </w:rPr>
        <w:t>Como escrever uma monografia</w:t>
      </w:r>
      <w:r w:rsidR="00D92B6F" w:rsidRPr="00220876">
        <w:rPr>
          <w:rFonts w:ascii="Palatino Linotype" w:hAnsi="Palatino Linotype"/>
          <w:sz w:val="22"/>
          <w:szCs w:val="22"/>
        </w:rPr>
        <w:t>.</w:t>
      </w:r>
      <w:r w:rsidR="00A06BF5" w:rsidRPr="00220876">
        <w:rPr>
          <w:rFonts w:ascii="Palatino Linotype" w:hAnsi="Palatino Linotype"/>
          <w:sz w:val="22"/>
          <w:szCs w:val="22"/>
        </w:rPr>
        <w:t xml:space="preserve"> </w:t>
      </w:r>
      <w:r w:rsidR="00D92B6F" w:rsidRPr="00220876">
        <w:rPr>
          <w:rFonts w:ascii="Palatino Linotype" w:hAnsi="Palatino Linotype"/>
          <w:sz w:val="22"/>
          <w:szCs w:val="22"/>
        </w:rPr>
        <w:t>R</w:t>
      </w:r>
      <w:r>
        <w:rPr>
          <w:rFonts w:ascii="Palatino Linotype" w:hAnsi="Palatino Linotype"/>
          <w:sz w:val="22"/>
          <w:szCs w:val="22"/>
        </w:rPr>
        <w:t>io de Janeiro: UFRJ/COPPED</w:t>
      </w:r>
      <w:r w:rsidR="00D92B6F" w:rsidRPr="00220876">
        <w:rPr>
          <w:rFonts w:ascii="Palatino Linotype" w:hAnsi="Palatino Linotype"/>
          <w:sz w:val="22"/>
          <w:szCs w:val="22"/>
        </w:rPr>
        <w:t>.</w:t>
      </w:r>
    </w:p>
    <w:p w:rsidR="00B67C3A" w:rsidRPr="00220876" w:rsidRDefault="00D20ECC" w:rsidP="00D20ECC">
      <w:pPr>
        <w:autoSpaceDE w:val="0"/>
        <w:autoSpaceDN w:val="0"/>
        <w:adjustRightInd w:val="0"/>
        <w:spacing w:line="240" w:lineRule="auto"/>
        <w:ind w:firstLine="0"/>
        <w:jc w:val="left"/>
        <w:rPr>
          <w:rFonts w:ascii="Palatino Linotype" w:hAnsi="Palatino Linotype" w:cs="Arial"/>
          <w:sz w:val="22"/>
          <w:szCs w:val="22"/>
        </w:rPr>
      </w:pPr>
      <w:r>
        <w:rPr>
          <w:rFonts w:ascii="Palatino Linotype" w:hAnsi="Palatino Linotype" w:cs="Arial"/>
          <w:sz w:val="22"/>
          <w:szCs w:val="22"/>
        </w:rPr>
        <w:t>Diehl,</w:t>
      </w:r>
      <w:r w:rsidR="00B67C3A" w:rsidRPr="00220876">
        <w:rPr>
          <w:rFonts w:ascii="Palatino Linotype" w:hAnsi="Palatino Linotype" w:cs="Arial"/>
          <w:sz w:val="22"/>
          <w:szCs w:val="22"/>
        </w:rPr>
        <w:t xml:space="preserve"> A. A.</w:t>
      </w:r>
      <w:r>
        <w:rPr>
          <w:rFonts w:ascii="Palatino Linotype" w:hAnsi="Palatino Linotype" w:cs="Arial"/>
          <w:sz w:val="22"/>
          <w:szCs w:val="22"/>
        </w:rPr>
        <w:t xml:space="preserve"> (2004).</w:t>
      </w:r>
      <w:r w:rsidR="00B67C3A" w:rsidRPr="00220876">
        <w:rPr>
          <w:rFonts w:ascii="Palatino Linotype" w:hAnsi="Palatino Linotype" w:cs="Arial"/>
          <w:sz w:val="22"/>
          <w:szCs w:val="22"/>
        </w:rPr>
        <w:t xml:space="preserve"> </w:t>
      </w:r>
      <w:r w:rsidR="00B67C3A" w:rsidRPr="00220876">
        <w:rPr>
          <w:rFonts w:ascii="Palatino Linotype" w:hAnsi="Palatino Linotype" w:cs="Arial"/>
          <w:b/>
          <w:sz w:val="22"/>
          <w:szCs w:val="22"/>
        </w:rPr>
        <w:t>Pesquisa em ciências sociais aplicadas</w:t>
      </w:r>
      <w:r w:rsidR="00B67C3A" w:rsidRPr="00220876">
        <w:rPr>
          <w:rFonts w:ascii="Palatino Linotype" w:hAnsi="Palatino Linotype" w:cs="Arial"/>
          <w:sz w:val="22"/>
          <w:szCs w:val="22"/>
        </w:rPr>
        <w:t>: métodos e técnicas [livro eletrônico]</w:t>
      </w:r>
      <w:r>
        <w:rPr>
          <w:rFonts w:ascii="Palatino Linotype" w:hAnsi="Palatino Linotype" w:cs="Arial"/>
          <w:sz w:val="22"/>
          <w:szCs w:val="22"/>
        </w:rPr>
        <w:t>. São Paulo: Prentice Hall</w:t>
      </w:r>
      <w:r w:rsidR="00B67C3A" w:rsidRPr="00220876">
        <w:rPr>
          <w:rFonts w:ascii="Palatino Linotype" w:hAnsi="Palatino Linotype" w:cs="Arial"/>
          <w:sz w:val="22"/>
          <w:szCs w:val="22"/>
        </w:rPr>
        <w:t>.</w:t>
      </w:r>
    </w:p>
    <w:p w:rsidR="00AF323B" w:rsidRPr="00220876" w:rsidRDefault="00F95C19" w:rsidP="00F95C19">
      <w:pPr>
        <w:autoSpaceDE w:val="0"/>
        <w:autoSpaceDN w:val="0"/>
        <w:adjustRightInd w:val="0"/>
        <w:spacing w:line="240" w:lineRule="auto"/>
        <w:ind w:firstLine="0"/>
        <w:jc w:val="left"/>
        <w:rPr>
          <w:rFonts w:ascii="Palatino Linotype" w:hAnsi="Palatino Linotype" w:cs="Arial"/>
          <w:sz w:val="22"/>
          <w:szCs w:val="22"/>
        </w:rPr>
      </w:pPr>
      <w:r w:rsidRPr="00F95C19">
        <w:rPr>
          <w:rFonts w:ascii="Palatino Linotype" w:hAnsi="Palatino Linotype" w:cs="Arial"/>
          <w:sz w:val="22"/>
          <w:szCs w:val="22"/>
        </w:rPr>
        <w:t xml:space="preserve">Hora, H. R. M., Monteiro, G. T. R., &amp; </w:t>
      </w:r>
      <w:proofErr w:type="spellStart"/>
      <w:r w:rsidRPr="00F95C19">
        <w:rPr>
          <w:rFonts w:ascii="Palatino Linotype" w:hAnsi="Palatino Linotype" w:cs="Arial"/>
          <w:sz w:val="22"/>
          <w:szCs w:val="22"/>
        </w:rPr>
        <w:t>Arica</w:t>
      </w:r>
      <w:proofErr w:type="spellEnd"/>
      <w:r w:rsidRPr="00F95C19">
        <w:rPr>
          <w:rFonts w:ascii="Palatino Linotype" w:hAnsi="Palatino Linotype" w:cs="Arial"/>
          <w:sz w:val="22"/>
          <w:szCs w:val="22"/>
        </w:rPr>
        <w:t xml:space="preserve">, J. (2010). Confiabilidade em questionários para qualidade: um estudo com o Coeficiente Alfa de </w:t>
      </w:r>
      <w:proofErr w:type="spellStart"/>
      <w:r w:rsidRPr="00F95C19">
        <w:rPr>
          <w:rFonts w:ascii="Palatino Linotype" w:hAnsi="Palatino Linotype" w:cs="Arial"/>
          <w:sz w:val="22"/>
          <w:szCs w:val="22"/>
        </w:rPr>
        <w:t>Cronbach</w:t>
      </w:r>
      <w:proofErr w:type="spellEnd"/>
      <w:r w:rsidRPr="00F95C19">
        <w:rPr>
          <w:rFonts w:ascii="Palatino Linotype" w:hAnsi="Palatino Linotype" w:cs="Arial"/>
          <w:sz w:val="22"/>
          <w:szCs w:val="22"/>
        </w:rPr>
        <w:t xml:space="preserve">. </w:t>
      </w:r>
      <w:r w:rsidRPr="00F95C19">
        <w:rPr>
          <w:rFonts w:ascii="Palatino Linotype" w:hAnsi="Palatino Linotype" w:cs="Arial"/>
          <w:b/>
          <w:sz w:val="22"/>
          <w:szCs w:val="22"/>
        </w:rPr>
        <w:t>Produto &amp; Produção</w:t>
      </w:r>
      <w:r w:rsidRPr="00F95C19">
        <w:rPr>
          <w:rFonts w:ascii="Palatino Linotype" w:hAnsi="Palatino Linotype" w:cs="Arial"/>
          <w:sz w:val="22"/>
          <w:szCs w:val="22"/>
        </w:rPr>
        <w:t>, 11(2), 85-103.</w:t>
      </w:r>
    </w:p>
    <w:p w:rsidR="00787798" w:rsidRPr="00220876" w:rsidRDefault="00D20ECC" w:rsidP="00D20ECC">
      <w:pPr>
        <w:spacing w:line="240" w:lineRule="auto"/>
        <w:ind w:firstLine="0"/>
        <w:jc w:val="left"/>
        <w:rPr>
          <w:rFonts w:ascii="Palatino Linotype" w:hAnsi="Palatino Linotype" w:cs="Arial"/>
          <w:sz w:val="22"/>
          <w:szCs w:val="22"/>
        </w:rPr>
      </w:pPr>
      <w:proofErr w:type="spellStart"/>
      <w:r w:rsidRPr="00220876">
        <w:rPr>
          <w:rFonts w:ascii="Palatino Linotype" w:hAnsi="Palatino Linotype" w:cs="Arial"/>
          <w:sz w:val="22"/>
          <w:szCs w:val="22"/>
        </w:rPr>
        <w:t>Liston</w:t>
      </w:r>
      <w:proofErr w:type="spellEnd"/>
      <w:r w:rsidRPr="00220876">
        <w:rPr>
          <w:rFonts w:ascii="Palatino Linotype" w:hAnsi="Palatino Linotype" w:cs="Arial"/>
          <w:sz w:val="22"/>
          <w:szCs w:val="22"/>
        </w:rPr>
        <w:t xml:space="preserve">, P. J.; </w:t>
      </w:r>
      <w:r>
        <w:rPr>
          <w:rFonts w:ascii="Palatino Linotype" w:hAnsi="Palatino Linotype" w:cs="Arial"/>
          <w:sz w:val="22"/>
          <w:szCs w:val="22"/>
        </w:rPr>
        <w:t xml:space="preserve">&amp; </w:t>
      </w:r>
      <w:r w:rsidRPr="00220876">
        <w:rPr>
          <w:rFonts w:ascii="Palatino Linotype" w:hAnsi="Palatino Linotype" w:cs="Arial"/>
          <w:sz w:val="22"/>
          <w:szCs w:val="22"/>
        </w:rPr>
        <w:t>Silva,</w:t>
      </w:r>
      <w:r w:rsidR="00787798" w:rsidRPr="00220876">
        <w:rPr>
          <w:rFonts w:ascii="Palatino Linotype" w:hAnsi="Palatino Linotype" w:cs="Arial"/>
          <w:sz w:val="22"/>
          <w:szCs w:val="22"/>
        </w:rPr>
        <w:t xml:space="preserve"> M. </w:t>
      </w:r>
      <w:r w:rsidR="00866E43" w:rsidRPr="00220876">
        <w:rPr>
          <w:rFonts w:ascii="Palatino Linotype" w:hAnsi="Palatino Linotype" w:cs="Arial"/>
          <w:sz w:val="22"/>
          <w:szCs w:val="22"/>
        </w:rPr>
        <w:t>I</w:t>
      </w:r>
      <w:r w:rsidR="00787798" w:rsidRPr="00220876">
        <w:rPr>
          <w:rFonts w:ascii="Palatino Linotype" w:hAnsi="Palatino Linotype" w:cs="Arial"/>
          <w:sz w:val="22"/>
          <w:szCs w:val="22"/>
        </w:rPr>
        <w:t xml:space="preserve">. </w:t>
      </w:r>
      <w:r>
        <w:rPr>
          <w:rFonts w:ascii="Palatino Linotype" w:hAnsi="Palatino Linotype" w:cs="Arial"/>
          <w:sz w:val="22"/>
          <w:szCs w:val="22"/>
        </w:rPr>
        <w:t xml:space="preserve">(2012) </w:t>
      </w:r>
      <w:r w:rsidR="00A16D09" w:rsidRPr="00220876">
        <w:rPr>
          <w:rFonts w:ascii="Palatino Linotype" w:hAnsi="Palatino Linotype" w:cs="Arial"/>
          <w:sz w:val="22"/>
          <w:szCs w:val="22"/>
        </w:rPr>
        <w:t>A importância da disciplina de metodologia científica da elaboração do Trabalho de Conclusão de Curso – TCC nos cursos de graduação</w:t>
      </w:r>
      <w:r w:rsidR="00787798" w:rsidRPr="00220876">
        <w:rPr>
          <w:rFonts w:ascii="Palatino Linotype" w:hAnsi="Palatino Linotype" w:cs="Arial"/>
          <w:sz w:val="22"/>
          <w:szCs w:val="22"/>
        </w:rPr>
        <w:t xml:space="preserve">. </w:t>
      </w:r>
      <w:r w:rsidR="00787798" w:rsidRPr="00220876">
        <w:rPr>
          <w:rFonts w:ascii="Palatino Linotype" w:hAnsi="Palatino Linotype" w:cs="Arial"/>
          <w:b/>
          <w:sz w:val="22"/>
          <w:szCs w:val="22"/>
        </w:rPr>
        <w:t xml:space="preserve">Revista </w:t>
      </w:r>
      <w:r w:rsidR="00A16D09" w:rsidRPr="00220876">
        <w:rPr>
          <w:rFonts w:ascii="Palatino Linotype" w:hAnsi="Palatino Linotype" w:cs="Arial"/>
          <w:b/>
          <w:sz w:val="22"/>
          <w:szCs w:val="22"/>
        </w:rPr>
        <w:t xml:space="preserve">Científica da </w:t>
      </w:r>
      <w:proofErr w:type="spellStart"/>
      <w:r w:rsidR="00A16D09" w:rsidRPr="00220876">
        <w:rPr>
          <w:rFonts w:ascii="Palatino Linotype" w:hAnsi="Palatino Linotype" w:cs="Arial"/>
          <w:b/>
          <w:sz w:val="22"/>
          <w:szCs w:val="22"/>
        </w:rPr>
        <w:t>Fecra</w:t>
      </w:r>
      <w:proofErr w:type="spellEnd"/>
      <w:r w:rsidR="00787798" w:rsidRPr="00220876">
        <w:rPr>
          <w:rFonts w:ascii="Palatino Linotype" w:hAnsi="Palatino Linotype" w:cs="Arial"/>
          <w:sz w:val="22"/>
          <w:szCs w:val="22"/>
        </w:rPr>
        <w:t xml:space="preserve">, vol. </w:t>
      </w:r>
      <w:r w:rsidR="00A16D09" w:rsidRPr="00220876">
        <w:rPr>
          <w:rFonts w:ascii="Palatino Linotype" w:hAnsi="Palatino Linotype" w:cs="Arial"/>
          <w:sz w:val="22"/>
          <w:szCs w:val="22"/>
        </w:rPr>
        <w:t>1</w:t>
      </w:r>
      <w:r w:rsidR="00787798" w:rsidRPr="00220876">
        <w:rPr>
          <w:rFonts w:ascii="Palatino Linotype" w:hAnsi="Palatino Linotype" w:cs="Arial"/>
          <w:sz w:val="22"/>
          <w:szCs w:val="22"/>
        </w:rPr>
        <w:t>, n.</w:t>
      </w:r>
      <w:r w:rsidR="00A16D09" w:rsidRPr="00220876">
        <w:rPr>
          <w:rFonts w:ascii="Palatino Linotype" w:hAnsi="Palatino Linotype" w:cs="Arial"/>
          <w:sz w:val="22"/>
          <w:szCs w:val="22"/>
        </w:rPr>
        <w:t>1</w:t>
      </w:r>
      <w:r w:rsidR="00787798" w:rsidRPr="00220876">
        <w:rPr>
          <w:rFonts w:ascii="Palatino Linotype" w:hAnsi="Palatino Linotype" w:cs="Arial"/>
          <w:sz w:val="22"/>
          <w:szCs w:val="22"/>
        </w:rPr>
        <w:t xml:space="preserve">, p. </w:t>
      </w:r>
      <w:r w:rsidR="00A16D09" w:rsidRPr="00220876">
        <w:rPr>
          <w:rFonts w:ascii="Palatino Linotype" w:hAnsi="Palatino Linotype" w:cs="Arial"/>
          <w:sz w:val="22"/>
          <w:szCs w:val="22"/>
        </w:rPr>
        <w:t>1-1</w:t>
      </w:r>
      <w:r w:rsidR="00787798" w:rsidRPr="00220876">
        <w:rPr>
          <w:rFonts w:ascii="Palatino Linotype" w:hAnsi="Palatino Linotype" w:cs="Arial"/>
          <w:sz w:val="22"/>
          <w:szCs w:val="22"/>
        </w:rPr>
        <w:t>0.</w:t>
      </w:r>
    </w:p>
    <w:p w:rsidR="00D06B09" w:rsidRDefault="00D06B09" w:rsidP="00D20ECC">
      <w:pPr>
        <w:spacing w:line="240" w:lineRule="auto"/>
        <w:ind w:firstLine="0"/>
        <w:jc w:val="left"/>
        <w:rPr>
          <w:rFonts w:ascii="Palatino Linotype" w:hAnsi="Palatino Linotype" w:cs="Arial"/>
          <w:sz w:val="22"/>
          <w:szCs w:val="22"/>
        </w:rPr>
      </w:pPr>
      <w:r w:rsidRPr="00D06B09">
        <w:rPr>
          <w:rFonts w:ascii="Palatino Linotype" w:hAnsi="Palatino Linotype" w:cs="Arial"/>
          <w:sz w:val="22"/>
          <w:szCs w:val="22"/>
        </w:rPr>
        <w:t>Machado, D. P., Machado, D. G., Souza, M. A., &amp; Silva, R. P.</w:t>
      </w:r>
      <w:r>
        <w:rPr>
          <w:rFonts w:ascii="Palatino Linotype" w:hAnsi="Palatino Linotype" w:cs="Arial"/>
          <w:sz w:val="22"/>
          <w:szCs w:val="22"/>
        </w:rPr>
        <w:t xml:space="preserve"> (2009).</w:t>
      </w:r>
      <w:r w:rsidRPr="00D06B09">
        <w:rPr>
          <w:rFonts w:ascii="Palatino Linotype" w:hAnsi="Palatino Linotype" w:cs="Arial"/>
          <w:sz w:val="22"/>
          <w:szCs w:val="22"/>
        </w:rPr>
        <w:t xml:space="preserve"> Incentivo à pesquisa científica durante a graduação em ciências contábeis: Um estudo nas Universidades do Estado do Rio Grande do Sul. </w:t>
      </w:r>
      <w:r w:rsidRPr="00D06B09">
        <w:rPr>
          <w:rFonts w:ascii="Palatino Linotype" w:hAnsi="Palatino Linotype" w:cs="Arial"/>
          <w:b/>
          <w:sz w:val="22"/>
          <w:szCs w:val="22"/>
        </w:rPr>
        <w:t>Revista Informação Contábil</w:t>
      </w:r>
      <w:r w:rsidRPr="00D06B09">
        <w:rPr>
          <w:rFonts w:ascii="Palatino Linotype" w:hAnsi="Palatino Linotype" w:cs="Arial"/>
          <w:sz w:val="22"/>
          <w:szCs w:val="22"/>
        </w:rPr>
        <w:t xml:space="preserve">; 3 (2): 37-60. </w:t>
      </w:r>
    </w:p>
    <w:p w:rsidR="0082509C" w:rsidRPr="00220876" w:rsidRDefault="00D20ECC" w:rsidP="00D20ECC">
      <w:pPr>
        <w:spacing w:line="240" w:lineRule="auto"/>
        <w:ind w:firstLine="0"/>
        <w:jc w:val="left"/>
        <w:rPr>
          <w:rFonts w:ascii="Palatino Linotype" w:hAnsi="Palatino Linotype" w:cs="Arial"/>
          <w:sz w:val="22"/>
          <w:szCs w:val="22"/>
        </w:rPr>
      </w:pPr>
      <w:r w:rsidRPr="00220876">
        <w:rPr>
          <w:rFonts w:ascii="Palatino Linotype" w:hAnsi="Palatino Linotype" w:cs="Arial"/>
          <w:sz w:val="22"/>
          <w:szCs w:val="22"/>
        </w:rPr>
        <w:t>Mascarenhas</w:t>
      </w:r>
      <w:r w:rsidR="0082509C" w:rsidRPr="00220876">
        <w:rPr>
          <w:rFonts w:ascii="Palatino Linotype" w:hAnsi="Palatino Linotype" w:cs="Arial"/>
          <w:sz w:val="22"/>
          <w:szCs w:val="22"/>
        </w:rPr>
        <w:t>, S. A.</w:t>
      </w:r>
      <w:r>
        <w:rPr>
          <w:rFonts w:ascii="Palatino Linotype" w:hAnsi="Palatino Linotype" w:cs="Arial"/>
          <w:sz w:val="22"/>
          <w:szCs w:val="22"/>
        </w:rPr>
        <w:t xml:space="preserve"> (2012).</w:t>
      </w:r>
      <w:r w:rsidR="0082509C" w:rsidRPr="00220876">
        <w:rPr>
          <w:rFonts w:ascii="Palatino Linotype" w:hAnsi="Palatino Linotype" w:cs="Arial"/>
          <w:sz w:val="22"/>
          <w:szCs w:val="22"/>
        </w:rPr>
        <w:t xml:space="preserve"> </w:t>
      </w:r>
      <w:r w:rsidR="0082509C" w:rsidRPr="00220876">
        <w:rPr>
          <w:rFonts w:ascii="Palatino Linotype" w:hAnsi="Palatino Linotype" w:cs="Arial"/>
          <w:b/>
          <w:sz w:val="22"/>
          <w:szCs w:val="22"/>
        </w:rPr>
        <w:t>Metodologia Científica: estudo e ensino</w:t>
      </w:r>
      <w:r w:rsidR="0082509C" w:rsidRPr="00220876">
        <w:rPr>
          <w:rFonts w:ascii="Palatino Linotype" w:hAnsi="Palatino Linotype" w:cs="Arial"/>
          <w:sz w:val="22"/>
          <w:szCs w:val="22"/>
        </w:rPr>
        <w:t xml:space="preserve">. São Paulo: </w:t>
      </w:r>
      <w:r>
        <w:rPr>
          <w:rFonts w:ascii="Palatino Linotype" w:hAnsi="Palatino Linotype" w:cs="Arial"/>
          <w:sz w:val="22"/>
          <w:szCs w:val="22"/>
        </w:rPr>
        <w:t xml:space="preserve">Pearson </w:t>
      </w:r>
      <w:proofErr w:type="spellStart"/>
      <w:r>
        <w:rPr>
          <w:rFonts w:ascii="Palatino Linotype" w:hAnsi="Palatino Linotype" w:cs="Arial"/>
          <w:sz w:val="22"/>
          <w:szCs w:val="22"/>
        </w:rPr>
        <w:t>Education</w:t>
      </w:r>
      <w:proofErr w:type="spellEnd"/>
      <w:r>
        <w:rPr>
          <w:rFonts w:ascii="Palatino Linotype" w:hAnsi="Palatino Linotype" w:cs="Arial"/>
          <w:sz w:val="22"/>
          <w:szCs w:val="22"/>
        </w:rPr>
        <w:t xml:space="preserve"> do Brasil</w:t>
      </w:r>
      <w:r w:rsidR="0082509C" w:rsidRPr="00220876">
        <w:rPr>
          <w:rFonts w:ascii="Palatino Linotype" w:hAnsi="Palatino Linotype" w:cs="Arial"/>
          <w:sz w:val="22"/>
          <w:szCs w:val="22"/>
        </w:rPr>
        <w:t>.</w:t>
      </w:r>
    </w:p>
    <w:p w:rsidR="006E5773" w:rsidRPr="00220876" w:rsidRDefault="00D20ECC" w:rsidP="00D20ECC">
      <w:pPr>
        <w:spacing w:line="240" w:lineRule="auto"/>
        <w:ind w:firstLine="0"/>
        <w:jc w:val="left"/>
        <w:rPr>
          <w:rFonts w:ascii="Palatino Linotype" w:hAnsi="Palatino Linotype" w:cs="Arial"/>
          <w:sz w:val="22"/>
          <w:szCs w:val="22"/>
        </w:rPr>
      </w:pPr>
      <w:proofErr w:type="spellStart"/>
      <w:r w:rsidRPr="00220876">
        <w:rPr>
          <w:rFonts w:ascii="Palatino Linotype" w:hAnsi="Palatino Linotype" w:cs="Arial"/>
          <w:sz w:val="22"/>
          <w:szCs w:val="22"/>
        </w:rPr>
        <w:t>Matthiensen</w:t>
      </w:r>
      <w:proofErr w:type="spellEnd"/>
      <w:r w:rsidR="006E5773" w:rsidRPr="00220876">
        <w:rPr>
          <w:rFonts w:ascii="Palatino Linotype" w:hAnsi="Palatino Linotype" w:cs="Arial"/>
          <w:sz w:val="22"/>
          <w:szCs w:val="22"/>
        </w:rPr>
        <w:t>, A.</w:t>
      </w:r>
      <w:r>
        <w:rPr>
          <w:rFonts w:ascii="Palatino Linotype" w:hAnsi="Palatino Linotype" w:cs="Arial"/>
          <w:sz w:val="22"/>
          <w:szCs w:val="22"/>
        </w:rPr>
        <w:t xml:space="preserve"> (2011).</w:t>
      </w:r>
      <w:r w:rsidR="006E5773" w:rsidRPr="00220876">
        <w:rPr>
          <w:rFonts w:ascii="Palatino Linotype" w:hAnsi="Palatino Linotype" w:cs="Arial"/>
          <w:sz w:val="22"/>
          <w:szCs w:val="22"/>
        </w:rPr>
        <w:t xml:space="preserve"> </w:t>
      </w:r>
      <w:r w:rsidR="006E5773" w:rsidRPr="00220876">
        <w:rPr>
          <w:rFonts w:ascii="Palatino Linotype" w:hAnsi="Palatino Linotype" w:cs="Arial"/>
          <w:b/>
          <w:sz w:val="22"/>
          <w:szCs w:val="22"/>
        </w:rPr>
        <w:t xml:space="preserve">Uso do coeficiente Alfa de </w:t>
      </w:r>
      <w:proofErr w:type="spellStart"/>
      <w:r w:rsidR="006E5773" w:rsidRPr="00220876">
        <w:rPr>
          <w:rFonts w:ascii="Palatino Linotype" w:hAnsi="Palatino Linotype" w:cs="Arial"/>
          <w:b/>
          <w:sz w:val="22"/>
          <w:szCs w:val="22"/>
        </w:rPr>
        <w:t>Cronbach</w:t>
      </w:r>
      <w:proofErr w:type="spellEnd"/>
      <w:r w:rsidR="006E5773" w:rsidRPr="00220876">
        <w:rPr>
          <w:rFonts w:ascii="Palatino Linotype" w:hAnsi="Palatino Linotype" w:cs="Arial"/>
          <w:b/>
          <w:sz w:val="22"/>
          <w:szCs w:val="22"/>
        </w:rPr>
        <w:t xml:space="preserve"> em avaliações por questionários</w:t>
      </w:r>
      <w:r w:rsidR="00F946DD" w:rsidRPr="00220876">
        <w:rPr>
          <w:rFonts w:ascii="Palatino Linotype" w:hAnsi="Palatino Linotype" w:cs="Arial"/>
          <w:sz w:val="22"/>
          <w:szCs w:val="22"/>
        </w:rPr>
        <w:t xml:space="preserve">, </w:t>
      </w:r>
      <w:r w:rsidR="00F946DD" w:rsidRPr="00D20ECC">
        <w:rPr>
          <w:rFonts w:ascii="Palatino Linotype" w:hAnsi="Palatino Linotype" w:cs="Arial"/>
          <w:sz w:val="22"/>
          <w:szCs w:val="22"/>
        </w:rPr>
        <w:t>documentos 48</w:t>
      </w:r>
      <w:r w:rsidR="00F946DD" w:rsidRPr="00220876">
        <w:rPr>
          <w:rFonts w:ascii="Palatino Linotype" w:hAnsi="Palatino Linotype" w:cs="Arial"/>
          <w:sz w:val="22"/>
          <w:szCs w:val="22"/>
        </w:rPr>
        <w:t xml:space="preserve">. </w:t>
      </w:r>
      <w:r w:rsidR="006E5773" w:rsidRPr="00220876">
        <w:rPr>
          <w:rFonts w:ascii="Palatino Linotype" w:hAnsi="Palatino Linotype" w:cs="Arial"/>
          <w:sz w:val="22"/>
          <w:szCs w:val="22"/>
        </w:rPr>
        <w:t>Boa Vista:</w:t>
      </w:r>
      <w:r w:rsidR="00CD4B06" w:rsidRPr="00220876">
        <w:rPr>
          <w:rFonts w:ascii="Palatino Linotype" w:hAnsi="Palatino Linotype" w:cs="Arial"/>
          <w:sz w:val="22"/>
          <w:szCs w:val="22"/>
        </w:rPr>
        <w:t xml:space="preserve"> </w:t>
      </w:r>
      <w:r w:rsidR="006E5773" w:rsidRPr="00220876">
        <w:rPr>
          <w:rFonts w:ascii="Palatino Linotype" w:hAnsi="Palatino Linotype" w:cs="Arial"/>
          <w:sz w:val="22"/>
          <w:szCs w:val="22"/>
        </w:rPr>
        <w:t>E</w:t>
      </w:r>
      <w:r w:rsidR="00710329" w:rsidRPr="00220876">
        <w:rPr>
          <w:rFonts w:ascii="Palatino Linotype" w:hAnsi="Palatino Linotype" w:cs="Arial"/>
          <w:sz w:val="22"/>
          <w:szCs w:val="22"/>
        </w:rPr>
        <w:t>mbrapa</w:t>
      </w:r>
      <w:r w:rsidR="006E5773" w:rsidRPr="00220876">
        <w:rPr>
          <w:rFonts w:ascii="Palatino Linotype" w:hAnsi="Palatino Linotype" w:cs="Arial"/>
          <w:sz w:val="22"/>
          <w:szCs w:val="22"/>
        </w:rPr>
        <w:t>.</w:t>
      </w:r>
    </w:p>
    <w:p w:rsidR="009621D0" w:rsidRPr="00220876" w:rsidRDefault="002307B9" w:rsidP="00D20ECC">
      <w:pPr>
        <w:spacing w:line="240" w:lineRule="auto"/>
        <w:ind w:firstLine="0"/>
        <w:jc w:val="left"/>
        <w:rPr>
          <w:rFonts w:ascii="Palatino Linotype" w:hAnsi="Palatino Linotype" w:cs="Arial"/>
          <w:sz w:val="22"/>
          <w:szCs w:val="22"/>
        </w:rPr>
      </w:pPr>
      <w:r>
        <w:rPr>
          <w:rFonts w:ascii="Palatino Linotype" w:hAnsi="Palatino Linotype" w:cs="Arial"/>
          <w:sz w:val="22"/>
          <w:szCs w:val="22"/>
        </w:rPr>
        <w:t>Medeiros, B. C., Rocha</w:t>
      </w:r>
      <w:r w:rsidRPr="002307B9">
        <w:rPr>
          <w:rFonts w:ascii="Palatino Linotype" w:hAnsi="Palatino Linotype" w:cs="Arial"/>
          <w:sz w:val="22"/>
          <w:szCs w:val="22"/>
        </w:rPr>
        <w:t xml:space="preserve">, F., </w:t>
      </w:r>
      <w:r>
        <w:rPr>
          <w:rFonts w:ascii="Palatino Linotype" w:hAnsi="Palatino Linotype" w:cs="Arial"/>
          <w:sz w:val="22"/>
          <w:szCs w:val="22"/>
        </w:rPr>
        <w:t>Silva</w:t>
      </w:r>
      <w:r w:rsidRPr="002307B9">
        <w:rPr>
          <w:rFonts w:ascii="Palatino Linotype" w:hAnsi="Palatino Linotype" w:cs="Arial"/>
          <w:sz w:val="22"/>
          <w:szCs w:val="22"/>
        </w:rPr>
        <w:t xml:space="preserve">, R., &amp; </w:t>
      </w:r>
      <w:proofErr w:type="spellStart"/>
      <w:r w:rsidRPr="002307B9">
        <w:rPr>
          <w:rFonts w:ascii="Palatino Linotype" w:hAnsi="Palatino Linotype" w:cs="Arial"/>
          <w:sz w:val="22"/>
          <w:szCs w:val="22"/>
        </w:rPr>
        <w:t>Danjour</w:t>
      </w:r>
      <w:proofErr w:type="spellEnd"/>
      <w:r w:rsidRPr="002307B9">
        <w:rPr>
          <w:rFonts w:ascii="Palatino Linotype" w:hAnsi="Palatino Linotype" w:cs="Arial"/>
          <w:sz w:val="22"/>
          <w:szCs w:val="22"/>
        </w:rPr>
        <w:t>, M. F. (2015).</w:t>
      </w:r>
      <w:r w:rsidR="009621D0" w:rsidRPr="00220876">
        <w:rPr>
          <w:rFonts w:ascii="Palatino Linotype" w:hAnsi="Palatino Linotype" w:cs="Arial"/>
          <w:sz w:val="22"/>
          <w:szCs w:val="22"/>
        </w:rPr>
        <w:t xml:space="preserve"> Dificuldades do processo de orientação em trabalhos de conclusão de curso (TCC): um estudo com os docentes do curso de administração de uma instituição privada de ensino superior. </w:t>
      </w:r>
      <w:proofErr w:type="spellStart"/>
      <w:r w:rsidR="009621D0" w:rsidRPr="00220876">
        <w:rPr>
          <w:rFonts w:ascii="Palatino Linotype" w:hAnsi="Palatino Linotype" w:cs="Arial"/>
          <w:b/>
          <w:sz w:val="22"/>
          <w:szCs w:val="22"/>
        </w:rPr>
        <w:t>Holos</w:t>
      </w:r>
      <w:proofErr w:type="spellEnd"/>
      <w:r>
        <w:rPr>
          <w:rFonts w:ascii="Palatino Linotype" w:hAnsi="Palatino Linotype" w:cs="Arial"/>
          <w:sz w:val="22"/>
          <w:szCs w:val="22"/>
        </w:rPr>
        <w:t>.</w:t>
      </w:r>
    </w:p>
    <w:p w:rsidR="00B67C3A" w:rsidRPr="00220876" w:rsidRDefault="00D20ECC" w:rsidP="00D20ECC">
      <w:pPr>
        <w:pStyle w:val="Default"/>
        <w:rPr>
          <w:rFonts w:ascii="Palatino Linotype" w:hAnsi="Palatino Linotype" w:cs="Arial"/>
          <w:sz w:val="22"/>
          <w:szCs w:val="22"/>
        </w:rPr>
      </w:pPr>
      <w:r w:rsidRPr="00220876">
        <w:rPr>
          <w:rFonts w:ascii="Palatino Linotype" w:hAnsi="Palatino Linotype" w:cs="Arial"/>
          <w:sz w:val="22"/>
          <w:szCs w:val="22"/>
        </w:rPr>
        <w:t xml:space="preserve">Medeiros, B. C.; Silva, G. G.; </w:t>
      </w:r>
      <w:r>
        <w:rPr>
          <w:rFonts w:ascii="Palatino Linotype" w:hAnsi="Palatino Linotype" w:cs="Arial"/>
          <w:sz w:val="22"/>
          <w:szCs w:val="22"/>
        </w:rPr>
        <w:t xml:space="preserve">&amp; </w:t>
      </w:r>
      <w:r w:rsidRPr="00220876">
        <w:rPr>
          <w:rFonts w:ascii="Palatino Linotype" w:hAnsi="Palatino Linotype" w:cs="Arial"/>
          <w:sz w:val="22"/>
          <w:szCs w:val="22"/>
        </w:rPr>
        <w:t>Novais</w:t>
      </w:r>
      <w:r w:rsidR="00B67C3A" w:rsidRPr="00220876">
        <w:rPr>
          <w:rFonts w:ascii="Palatino Linotype" w:hAnsi="Palatino Linotype" w:cs="Arial"/>
          <w:sz w:val="22"/>
          <w:szCs w:val="22"/>
        </w:rPr>
        <w:t>, S. M.</w:t>
      </w:r>
      <w:r>
        <w:rPr>
          <w:rFonts w:ascii="Palatino Linotype" w:hAnsi="Palatino Linotype" w:cs="Arial"/>
          <w:sz w:val="22"/>
          <w:szCs w:val="22"/>
        </w:rPr>
        <w:t xml:space="preserve"> (2011).</w:t>
      </w:r>
      <w:r w:rsidR="00B67C3A" w:rsidRPr="00220876">
        <w:rPr>
          <w:rFonts w:ascii="Palatino Linotype" w:hAnsi="Palatino Linotype" w:cs="Arial"/>
          <w:sz w:val="22"/>
          <w:szCs w:val="22"/>
        </w:rPr>
        <w:t xml:space="preserve"> Dificuldades técnicas e operacionais na elaboração de trabalhos monográficos em Administração: um enfoque metodológico. </w:t>
      </w:r>
      <w:r w:rsidR="00B67C3A" w:rsidRPr="00220876">
        <w:rPr>
          <w:rFonts w:ascii="Palatino Linotype" w:hAnsi="Palatino Linotype" w:cs="Arial"/>
          <w:b/>
          <w:bCs/>
          <w:sz w:val="22"/>
          <w:szCs w:val="22"/>
        </w:rPr>
        <w:t>Revista Interface</w:t>
      </w:r>
      <w:r w:rsidR="00B67C3A" w:rsidRPr="00220876">
        <w:rPr>
          <w:rFonts w:ascii="Palatino Linotype" w:hAnsi="Palatino Linotype" w:cs="Arial"/>
          <w:sz w:val="22"/>
          <w:szCs w:val="22"/>
        </w:rPr>
        <w:t xml:space="preserve">, Natal, v. 8, n. 1, </w:t>
      </w:r>
      <w:r w:rsidR="006E5773" w:rsidRPr="00220876">
        <w:rPr>
          <w:rFonts w:ascii="Palatino Linotype" w:hAnsi="Palatino Linotype" w:cs="Arial"/>
          <w:sz w:val="22"/>
          <w:szCs w:val="22"/>
        </w:rPr>
        <w:t xml:space="preserve">p. </w:t>
      </w:r>
      <w:r>
        <w:rPr>
          <w:rFonts w:ascii="Palatino Linotype" w:hAnsi="Palatino Linotype" w:cs="Arial"/>
          <w:sz w:val="22"/>
          <w:szCs w:val="22"/>
        </w:rPr>
        <w:t>70-85</w:t>
      </w:r>
      <w:r w:rsidR="00B67C3A" w:rsidRPr="00220876">
        <w:rPr>
          <w:rFonts w:ascii="Palatino Linotype" w:hAnsi="Palatino Linotype" w:cs="Arial"/>
          <w:sz w:val="22"/>
          <w:szCs w:val="22"/>
        </w:rPr>
        <w:t xml:space="preserve">. </w:t>
      </w:r>
    </w:p>
    <w:p w:rsidR="007C61C0" w:rsidRPr="00220876" w:rsidRDefault="00D20ECC" w:rsidP="00D20ECC">
      <w:pPr>
        <w:spacing w:line="240" w:lineRule="auto"/>
        <w:ind w:firstLine="0"/>
        <w:jc w:val="left"/>
        <w:rPr>
          <w:rFonts w:ascii="Palatino Linotype" w:hAnsi="Palatino Linotype"/>
          <w:color w:val="000000"/>
          <w:sz w:val="22"/>
          <w:szCs w:val="22"/>
        </w:rPr>
      </w:pPr>
      <w:r w:rsidRPr="00220876">
        <w:rPr>
          <w:rFonts w:ascii="Palatino Linotype" w:hAnsi="Palatino Linotype"/>
          <w:color w:val="000000"/>
          <w:sz w:val="22"/>
          <w:szCs w:val="22"/>
        </w:rPr>
        <w:t xml:space="preserve">Müller, M. S.; </w:t>
      </w:r>
      <w:r>
        <w:rPr>
          <w:rFonts w:ascii="Palatino Linotype" w:hAnsi="Palatino Linotype"/>
          <w:color w:val="000000"/>
          <w:sz w:val="22"/>
          <w:szCs w:val="22"/>
        </w:rPr>
        <w:t xml:space="preserve">&amp; </w:t>
      </w:r>
      <w:r w:rsidRPr="00220876">
        <w:rPr>
          <w:rFonts w:ascii="Palatino Linotype" w:hAnsi="Palatino Linotype"/>
          <w:color w:val="000000"/>
          <w:sz w:val="22"/>
          <w:szCs w:val="22"/>
        </w:rPr>
        <w:t>Cornelsen</w:t>
      </w:r>
      <w:r w:rsidR="007C61C0" w:rsidRPr="00220876">
        <w:rPr>
          <w:rFonts w:ascii="Palatino Linotype" w:hAnsi="Palatino Linotype"/>
          <w:color w:val="000000"/>
          <w:sz w:val="22"/>
          <w:szCs w:val="22"/>
        </w:rPr>
        <w:t xml:space="preserve"> J. M.</w:t>
      </w:r>
      <w:r>
        <w:rPr>
          <w:rFonts w:ascii="Palatino Linotype" w:hAnsi="Palatino Linotype"/>
          <w:color w:val="000000"/>
          <w:sz w:val="22"/>
          <w:szCs w:val="22"/>
        </w:rPr>
        <w:t xml:space="preserve"> (2003)</w:t>
      </w:r>
      <w:r w:rsidR="00CD4B06" w:rsidRPr="00220876">
        <w:rPr>
          <w:rFonts w:ascii="Palatino Linotype" w:hAnsi="Palatino Linotype"/>
          <w:color w:val="000000"/>
          <w:sz w:val="22"/>
          <w:szCs w:val="22"/>
        </w:rPr>
        <w:t xml:space="preserve"> </w:t>
      </w:r>
      <w:r w:rsidR="007C61C0" w:rsidRPr="00220876">
        <w:rPr>
          <w:rFonts w:ascii="Palatino Linotype" w:hAnsi="Palatino Linotype"/>
          <w:b/>
          <w:color w:val="000000"/>
          <w:sz w:val="22"/>
          <w:szCs w:val="22"/>
        </w:rPr>
        <w:t xml:space="preserve">Normas e padrões para teses, dissertações e monografias. </w:t>
      </w:r>
      <w:r w:rsidR="007C61C0" w:rsidRPr="00220876">
        <w:rPr>
          <w:rFonts w:ascii="Palatino Linotype" w:hAnsi="Palatino Linotype"/>
          <w:color w:val="000000"/>
          <w:sz w:val="22"/>
          <w:szCs w:val="22"/>
        </w:rPr>
        <w:t>5. ed.</w:t>
      </w:r>
      <w:r w:rsidR="00D40B56" w:rsidRPr="00220876">
        <w:rPr>
          <w:rFonts w:ascii="Palatino Linotype" w:hAnsi="Palatino Linotype"/>
          <w:color w:val="000000"/>
          <w:sz w:val="22"/>
          <w:szCs w:val="22"/>
        </w:rPr>
        <w:t xml:space="preserve"> atual.</w:t>
      </w:r>
      <w:r w:rsidR="007C61C0" w:rsidRPr="00220876">
        <w:rPr>
          <w:rFonts w:ascii="Palatino Linotype" w:hAnsi="Palatino Linotype"/>
          <w:color w:val="000000"/>
          <w:sz w:val="22"/>
          <w:szCs w:val="22"/>
        </w:rPr>
        <w:t xml:space="preserve"> Londrina: </w:t>
      </w:r>
      <w:proofErr w:type="spellStart"/>
      <w:r w:rsidR="007C61C0" w:rsidRPr="00220876">
        <w:rPr>
          <w:rFonts w:ascii="Palatino Linotype" w:hAnsi="Palatino Linotype"/>
          <w:color w:val="000000"/>
          <w:sz w:val="22"/>
          <w:szCs w:val="22"/>
        </w:rPr>
        <w:t>Eduel</w:t>
      </w:r>
      <w:proofErr w:type="spellEnd"/>
      <w:r w:rsidR="007C61C0" w:rsidRPr="00220876">
        <w:rPr>
          <w:rFonts w:ascii="Palatino Linotype" w:hAnsi="Palatino Linotype"/>
          <w:color w:val="000000"/>
          <w:sz w:val="22"/>
          <w:szCs w:val="22"/>
        </w:rPr>
        <w:t>.</w:t>
      </w:r>
    </w:p>
    <w:p w:rsidR="00B67C3A" w:rsidRPr="00220876" w:rsidRDefault="00D20ECC" w:rsidP="00D20ECC">
      <w:pPr>
        <w:autoSpaceDE w:val="0"/>
        <w:autoSpaceDN w:val="0"/>
        <w:adjustRightInd w:val="0"/>
        <w:spacing w:line="240" w:lineRule="auto"/>
        <w:ind w:firstLine="0"/>
        <w:jc w:val="left"/>
        <w:rPr>
          <w:rFonts w:ascii="Palatino Linotype" w:hAnsi="Palatino Linotype" w:cs="Arial"/>
          <w:sz w:val="22"/>
          <w:szCs w:val="22"/>
        </w:rPr>
      </w:pPr>
      <w:r w:rsidRPr="00220876">
        <w:rPr>
          <w:rFonts w:ascii="Palatino Linotype" w:hAnsi="Palatino Linotype" w:cs="Arial"/>
          <w:bCs/>
          <w:sz w:val="22"/>
          <w:szCs w:val="22"/>
        </w:rPr>
        <w:t xml:space="preserve">Nervo, A. C. S.; </w:t>
      </w:r>
      <w:r>
        <w:rPr>
          <w:rFonts w:ascii="Palatino Linotype" w:hAnsi="Palatino Linotype" w:cs="Arial"/>
          <w:bCs/>
          <w:sz w:val="22"/>
          <w:szCs w:val="22"/>
        </w:rPr>
        <w:t xml:space="preserve">&amp; </w:t>
      </w:r>
      <w:r w:rsidRPr="00220876">
        <w:rPr>
          <w:rFonts w:ascii="Palatino Linotype" w:hAnsi="Palatino Linotype" w:cs="Arial"/>
          <w:bCs/>
          <w:sz w:val="22"/>
          <w:szCs w:val="22"/>
        </w:rPr>
        <w:t xml:space="preserve">Ferreira, F. L. </w:t>
      </w:r>
      <w:r>
        <w:rPr>
          <w:rFonts w:ascii="Palatino Linotype" w:hAnsi="Palatino Linotype" w:cs="Arial"/>
          <w:bCs/>
          <w:sz w:val="22"/>
          <w:szCs w:val="22"/>
        </w:rPr>
        <w:t xml:space="preserve">(2015) </w:t>
      </w:r>
      <w:r w:rsidR="00B67C3A" w:rsidRPr="00220876">
        <w:rPr>
          <w:rFonts w:ascii="Palatino Linotype" w:hAnsi="Palatino Linotype" w:cs="Arial"/>
          <w:bCs/>
          <w:sz w:val="22"/>
          <w:szCs w:val="22"/>
        </w:rPr>
        <w:t>A importância da pesquisa como princípio educativo para a formação</w:t>
      </w:r>
      <w:r w:rsidR="00E039C1" w:rsidRPr="00220876">
        <w:rPr>
          <w:rFonts w:ascii="Palatino Linotype" w:hAnsi="Palatino Linotype" w:cs="Arial"/>
          <w:bCs/>
          <w:sz w:val="22"/>
          <w:szCs w:val="22"/>
        </w:rPr>
        <w:t xml:space="preserve"> </w:t>
      </w:r>
      <w:r w:rsidR="00B67C3A" w:rsidRPr="00220876">
        <w:rPr>
          <w:rFonts w:ascii="Palatino Linotype" w:hAnsi="Palatino Linotype" w:cs="Arial"/>
          <w:bCs/>
          <w:sz w:val="22"/>
          <w:szCs w:val="22"/>
        </w:rPr>
        <w:t xml:space="preserve">científica de educandos do ensino superior. </w:t>
      </w:r>
      <w:r w:rsidR="00B67C3A" w:rsidRPr="00220876">
        <w:rPr>
          <w:rFonts w:ascii="Palatino Linotype" w:hAnsi="Palatino Linotype" w:cs="Arial"/>
          <w:b/>
          <w:bCs/>
          <w:sz w:val="22"/>
          <w:szCs w:val="22"/>
        </w:rPr>
        <w:t>Revista Eletrônica do Grupo UNISEPE:</w:t>
      </w:r>
      <w:r w:rsidR="00CD4B06" w:rsidRPr="00220876">
        <w:rPr>
          <w:rFonts w:ascii="Palatino Linotype" w:hAnsi="Palatino Linotype" w:cs="Arial"/>
          <w:b/>
          <w:bCs/>
          <w:sz w:val="22"/>
          <w:szCs w:val="22"/>
        </w:rPr>
        <w:t xml:space="preserve"> </w:t>
      </w:r>
      <w:r w:rsidR="00B67C3A" w:rsidRPr="00220876">
        <w:rPr>
          <w:rFonts w:ascii="Palatino Linotype" w:hAnsi="Palatino Linotype" w:cs="Arial"/>
          <w:b/>
          <w:bCs/>
          <w:sz w:val="22"/>
          <w:szCs w:val="22"/>
        </w:rPr>
        <w:t xml:space="preserve">Educação em Foco, </w:t>
      </w:r>
      <w:r w:rsidR="00B67C3A" w:rsidRPr="00220876">
        <w:rPr>
          <w:rFonts w:ascii="Palatino Linotype" w:hAnsi="Palatino Linotype" w:cs="Arial"/>
          <w:bCs/>
          <w:sz w:val="22"/>
          <w:szCs w:val="22"/>
        </w:rPr>
        <w:t xml:space="preserve">São Paulo, </w:t>
      </w:r>
      <w:r>
        <w:rPr>
          <w:rFonts w:ascii="Palatino Linotype" w:hAnsi="Palatino Linotype" w:cs="Arial"/>
          <w:bCs/>
          <w:sz w:val="22"/>
          <w:szCs w:val="22"/>
        </w:rPr>
        <w:t>n. 7, p. 31-40</w:t>
      </w:r>
      <w:r w:rsidR="00B67C3A" w:rsidRPr="00220876">
        <w:rPr>
          <w:rFonts w:ascii="Palatino Linotype" w:hAnsi="Palatino Linotype" w:cs="Arial"/>
          <w:bCs/>
          <w:sz w:val="22"/>
          <w:szCs w:val="22"/>
        </w:rPr>
        <w:t xml:space="preserve">. </w:t>
      </w:r>
    </w:p>
    <w:p w:rsidR="00B67C3A" w:rsidRPr="00220876" w:rsidRDefault="00D20ECC" w:rsidP="00D20ECC">
      <w:pPr>
        <w:autoSpaceDE w:val="0"/>
        <w:autoSpaceDN w:val="0"/>
        <w:adjustRightInd w:val="0"/>
        <w:spacing w:line="240" w:lineRule="auto"/>
        <w:ind w:firstLine="0"/>
        <w:jc w:val="left"/>
        <w:rPr>
          <w:rFonts w:ascii="Palatino Linotype" w:hAnsi="Palatino Linotype" w:cs="Arial"/>
          <w:sz w:val="22"/>
          <w:szCs w:val="22"/>
        </w:rPr>
      </w:pPr>
      <w:proofErr w:type="spellStart"/>
      <w:r w:rsidRPr="00D20ECC">
        <w:rPr>
          <w:rFonts w:ascii="Palatino Linotype" w:hAnsi="Palatino Linotype" w:cs="Arial"/>
          <w:sz w:val="22"/>
          <w:szCs w:val="22"/>
          <w:lang w:val="en-US"/>
        </w:rPr>
        <w:t>Neves</w:t>
      </w:r>
      <w:proofErr w:type="spellEnd"/>
      <w:r w:rsidRPr="00D20ECC">
        <w:rPr>
          <w:rFonts w:ascii="Palatino Linotype" w:hAnsi="Palatino Linotype" w:cs="Arial"/>
          <w:sz w:val="22"/>
          <w:szCs w:val="22"/>
          <w:lang w:val="en-US"/>
        </w:rPr>
        <w:t xml:space="preserve">, J. M. S.; &amp; </w:t>
      </w:r>
      <w:proofErr w:type="spellStart"/>
      <w:r w:rsidRPr="00D20ECC">
        <w:rPr>
          <w:rFonts w:ascii="Palatino Linotype" w:hAnsi="Palatino Linotype" w:cs="Arial"/>
          <w:sz w:val="22"/>
          <w:szCs w:val="22"/>
          <w:lang w:val="en-US"/>
        </w:rPr>
        <w:t>Russi</w:t>
      </w:r>
      <w:proofErr w:type="spellEnd"/>
      <w:r w:rsidRPr="00D20ECC">
        <w:rPr>
          <w:rFonts w:ascii="Palatino Linotype" w:hAnsi="Palatino Linotype" w:cs="Arial"/>
          <w:sz w:val="22"/>
          <w:szCs w:val="22"/>
          <w:lang w:val="en-US"/>
        </w:rPr>
        <w:t xml:space="preserve">, L. (2007). </w:t>
      </w:r>
      <w:r w:rsidRPr="00220876">
        <w:rPr>
          <w:rFonts w:ascii="Palatino Linotype" w:hAnsi="Palatino Linotype" w:cs="Arial"/>
          <w:sz w:val="22"/>
          <w:szCs w:val="22"/>
        </w:rPr>
        <w:t>N.</w:t>
      </w:r>
      <w:r w:rsidR="00B67C3A" w:rsidRPr="00220876">
        <w:rPr>
          <w:rFonts w:ascii="Palatino Linotype" w:hAnsi="Palatino Linotype" w:cs="Arial"/>
          <w:sz w:val="22"/>
          <w:szCs w:val="22"/>
        </w:rPr>
        <w:t xml:space="preserve"> O TCC como ferramenta para Consolidação das Competências, Adquiridas no ensino de Tecnologia na Fatec Guaratinguetá, São Paulo. In: </w:t>
      </w:r>
      <w:r w:rsidR="00B67C3A" w:rsidRPr="00220876">
        <w:rPr>
          <w:rFonts w:ascii="Palatino Linotype" w:hAnsi="Palatino Linotype" w:cs="Arial"/>
          <w:b/>
          <w:sz w:val="22"/>
          <w:szCs w:val="22"/>
        </w:rPr>
        <w:t>I Encontro de Ensino e Pesquisa em Administração e Contabilidade, 2007</w:t>
      </w:r>
      <w:r>
        <w:rPr>
          <w:rFonts w:ascii="Palatino Linotype" w:hAnsi="Palatino Linotype" w:cs="Arial"/>
          <w:sz w:val="22"/>
          <w:szCs w:val="22"/>
        </w:rPr>
        <w:t>. Recife: ENEPQ.</w:t>
      </w:r>
    </w:p>
    <w:p w:rsidR="00952470" w:rsidRPr="00220876" w:rsidRDefault="00EF19AF" w:rsidP="00D20ECC">
      <w:pPr>
        <w:spacing w:line="240" w:lineRule="auto"/>
        <w:ind w:firstLine="0"/>
        <w:jc w:val="left"/>
        <w:rPr>
          <w:rStyle w:val="Forte"/>
          <w:rFonts w:ascii="Palatino Linotype" w:hAnsi="Palatino Linotype" w:cs="Arial"/>
          <w:b w:val="0"/>
          <w:color w:val="000000"/>
          <w:sz w:val="22"/>
          <w:szCs w:val="22"/>
          <w:shd w:val="clear" w:color="auto" w:fill="FFFFFF"/>
        </w:rPr>
      </w:pPr>
      <w:r>
        <w:rPr>
          <w:rFonts w:ascii="Palatino Linotype" w:hAnsi="Palatino Linotype" w:cs="Arial"/>
          <w:sz w:val="22"/>
          <w:szCs w:val="22"/>
        </w:rPr>
        <w:t xml:space="preserve">Peixoto, E. P. A.; França, R. D., Andrade, E. P. A., &amp; </w:t>
      </w:r>
      <w:proofErr w:type="spellStart"/>
      <w:r>
        <w:rPr>
          <w:rFonts w:ascii="Palatino Linotype" w:hAnsi="Palatino Linotype" w:cs="Arial"/>
          <w:sz w:val="22"/>
          <w:szCs w:val="22"/>
        </w:rPr>
        <w:t>Menêses</w:t>
      </w:r>
      <w:proofErr w:type="spellEnd"/>
      <w:r w:rsidRPr="00EF19AF">
        <w:rPr>
          <w:rFonts w:ascii="Palatino Linotype" w:hAnsi="Palatino Linotype" w:cs="Arial"/>
          <w:sz w:val="22"/>
          <w:szCs w:val="22"/>
        </w:rPr>
        <w:t>, F. A. F.</w:t>
      </w:r>
      <w:r w:rsidR="00952470" w:rsidRPr="00220876">
        <w:rPr>
          <w:rFonts w:ascii="Palatino Linotype" w:hAnsi="Palatino Linotype" w:cs="Arial"/>
          <w:sz w:val="22"/>
          <w:szCs w:val="22"/>
        </w:rPr>
        <w:t xml:space="preserve"> </w:t>
      </w:r>
      <w:r>
        <w:rPr>
          <w:rFonts w:ascii="Palatino Linotype" w:hAnsi="Palatino Linotype" w:cs="Arial"/>
          <w:sz w:val="22"/>
          <w:szCs w:val="22"/>
        </w:rPr>
        <w:t xml:space="preserve">A. (2014) A </w:t>
      </w:r>
      <w:r w:rsidR="00952470" w:rsidRPr="00220876">
        <w:rPr>
          <w:rFonts w:ascii="Palatino Linotype" w:hAnsi="Palatino Linotype" w:cs="Arial"/>
          <w:sz w:val="22"/>
          <w:szCs w:val="22"/>
        </w:rPr>
        <w:t xml:space="preserve">contribuição da iniciação científica na elaboração do </w:t>
      </w:r>
      <w:r w:rsidR="007B0255" w:rsidRPr="00220876">
        <w:rPr>
          <w:rFonts w:ascii="Palatino Linotype" w:hAnsi="Palatino Linotype" w:cs="Arial"/>
          <w:sz w:val="22"/>
          <w:szCs w:val="22"/>
        </w:rPr>
        <w:t>TCC</w:t>
      </w:r>
      <w:r w:rsidR="00952470" w:rsidRPr="00220876">
        <w:rPr>
          <w:rFonts w:ascii="Palatino Linotype" w:hAnsi="Palatino Linotype" w:cs="Arial"/>
          <w:sz w:val="22"/>
          <w:szCs w:val="22"/>
        </w:rPr>
        <w:t xml:space="preserve"> no curso de </w:t>
      </w:r>
      <w:r w:rsidR="007B0255" w:rsidRPr="00220876">
        <w:rPr>
          <w:rFonts w:ascii="Palatino Linotype" w:hAnsi="Palatino Linotype" w:cs="Arial"/>
          <w:sz w:val="22"/>
          <w:szCs w:val="22"/>
        </w:rPr>
        <w:t>C</w:t>
      </w:r>
      <w:r w:rsidR="00952470" w:rsidRPr="00220876">
        <w:rPr>
          <w:rFonts w:ascii="Palatino Linotype" w:hAnsi="Palatino Linotype" w:cs="Arial"/>
          <w:sz w:val="22"/>
          <w:szCs w:val="22"/>
        </w:rPr>
        <w:t xml:space="preserve">iências </w:t>
      </w:r>
      <w:r w:rsidR="007B0255" w:rsidRPr="00220876">
        <w:rPr>
          <w:rFonts w:ascii="Palatino Linotype" w:hAnsi="Palatino Linotype" w:cs="Arial"/>
          <w:sz w:val="22"/>
          <w:szCs w:val="22"/>
        </w:rPr>
        <w:t>C</w:t>
      </w:r>
      <w:r w:rsidR="00952470" w:rsidRPr="00220876">
        <w:rPr>
          <w:rFonts w:ascii="Palatino Linotype" w:hAnsi="Palatino Linotype" w:cs="Arial"/>
          <w:sz w:val="22"/>
          <w:szCs w:val="22"/>
        </w:rPr>
        <w:t xml:space="preserve">ontábeis sob a ótica do corpo discente: uma pesquisa na IES públicas do </w:t>
      </w:r>
      <w:r w:rsidR="007B0255" w:rsidRPr="00220876">
        <w:rPr>
          <w:rFonts w:ascii="Palatino Linotype" w:hAnsi="Palatino Linotype" w:cs="Arial"/>
          <w:sz w:val="22"/>
          <w:szCs w:val="22"/>
        </w:rPr>
        <w:t>E</w:t>
      </w:r>
      <w:r w:rsidR="00952470" w:rsidRPr="00220876">
        <w:rPr>
          <w:rFonts w:ascii="Palatino Linotype" w:hAnsi="Palatino Linotype" w:cs="Arial"/>
          <w:sz w:val="22"/>
          <w:szCs w:val="22"/>
        </w:rPr>
        <w:t xml:space="preserve">stado da Paraíba. In: </w:t>
      </w:r>
      <w:r w:rsidR="00952470" w:rsidRPr="00220876">
        <w:rPr>
          <w:rStyle w:val="Forte"/>
          <w:rFonts w:ascii="Palatino Linotype" w:hAnsi="Palatino Linotype" w:cs="Arial"/>
          <w:color w:val="000000"/>
          <w:sz w:val="22"/>
          <w:szCs w:val="22"/>
          <w:shd w:val="clear" w:color="auto" w:fill="FFFFFF"/>
        </w:rPr>
        <w:t>XI Congresso USP de Iniciação Científica em Contabilidade</w:t>
      </w:r>
      <w:r>
        <w:rPr>
          <w:rStyle w:val="Forte"/>
          <w:rFonts w:ascii="Palatino Linotype" w:hAnsi="Palatino Linotype" w:cs="Arial"/>
          <w:color w:val="000000"/>
          <w:sz w:val="22"/>
          <w:szCs w:val="22"/>
          <w:shd w:val="clear" w:color="auto" w:fill="FFFFFF"/>
        </w:rPr>
        <w:t xml:space="preserve">, São Paulo. </w:t>
      </w:r>
    </w:p>
    <w:p w:rsidR="008369D5" w:rsidRPr="00220876" w:rsidRDefault="00D20ECC" w:rsidP="00D20ECC">
      <w:pPr>
        <w:spacing w:line="240" w:lineRule="auto"/>
        <w:ind w:firstLine="0"/>
        <w:jc w:val="left"/>
        <w:rPr>
          <w:rFonts w:ascii="Palatino Linotype" w:hAnsi="Palatino Linotype" w:cs="Arial"/>
          <w:sz w:val="22"/>
          <w:szCs w:val="22"/>
        </w:rPr>
      </w:pPr>
      <w:r>
        <w:rPr>
          <w:rFonts w:ascii="Palatino Linotype" w:hAnsi="Palatino Linotype" w:cs="Arial"/>
          <w:sz w:val="22"/>
          <w:szCs w:val="22"/>
        </w:rPr>
        <w:lastRenderedPageBreak/>
        <w:t>Pinto</w:t>
      </w:r>
      <w:r w:rsidR="008369D5" w:rsidRPr="00220876">
        <w:rPr>
          <w:rFonts w:ascii="Palatino Linotype" w:hAnsi="Palatino Linotype" w:cs="Arial"/>
          <w:sz w:val="22"/>
          <w:szCs w:val="22"/>
        </w:rPr>
        <w:t>, M. J. F.</w:t>
      </w:r>
      <w:r>
        <w:rPr>
          <w:rFonts w:ascii="Palatino Linotype" w:hAnsi="Palatino Linotype" w:cs="Arial"/>
          <w:sz w:val="22"/>
          <w:szCs w:val="22"/>
        </w:rPr>
        <w:t xml:space="preserve"> (2005)</w:t>
      </w:r>
      <w:r w:rsidR="008369D5" w:rsidRPr="00220876">
        <w:rPr>
          <w:rFonts w:ascii="Palatino Linotype" w:hAnsi="Palatino Linotype" w:cs="Arial"/>
          <w:sz w:val="22"/>
          <w:szCs w:val="22"/>
        </w:rPr>
        <w:t xml:space="preserve"> A </w:t>
      </w:r>
      <w:r w:rsidR="00A102FB" w:rsidRPr="00220876">
        <w:rPr>
          <w:rFonts w:ascii="Palatino Linotype" w:hAnsi="Palatino Linotype" w:cs="Arial"/>
          <w:sz w:val="22"/>
          <w:szCs w:val="22"/>
        </w:rPr>
        <w:t>m</w:t>
      </w:r>
      <w:r w:rsidR="008369D5" w:rsidRPr="00220876">
        <w:rPr>
          <w:rFonts w:ascii="Palatino Linotype" w:hAnsi="Palatino Linotype" w:cs="Arial"/>
          <w:sz w:val="22"/>
          <w:szCs w:val="22"/>
        </w:rPr>
        <w:t xml:space="preserve">etodologia da </w:t>
      </w:r>
      <w:r w:rsidR="00A102FB" w:rsidRPr="00220876">
        <w:rPr>
          <w:rFonts w:ascii="Palatino Linotype" w:hAnsi="Palatino Linotype" w:cs="Arial"/>
          <w:sz w:val="22"/>
          <w:szCs w:val="22"/>
        </w:rPr>
        <w:t>p</w:t>
      </w:r>
      <w:r w:rsidR="008369D5" w:rsidRPr="00220876">
        <w:rPr>
          <w:rFonts w:ascii="Palatino Linotype" w:hAnsi="Palatino Linotype" w:cs="Arial"/>
          <w:sz w:val="22"/>
          <w:szCs w:val="22"/>
        </w:rPr>
        <w:t xml:space="preserve">esquisa </w:t>
      </w:r>
      <w:r w:rsidR="00A102FB" w:rsidRPr="00220876">
        <w:rPr>
          <w:rFonts w:ascii="Palatino Linotype" w:hAnsi="Palatino Linotype" w:cs="Arial"/>
          <w:sz w:val="22"/>
          <w:szCs w:val="22"/>
        </w:rPr>
        <w:t>c</w:t>
      </w:r>
      <w:r w:rsidR="008369D5" w:rsidRPr="00220876">
        <w:rPr>
          <w:rFonts w:ascii="Palatino Linotype" w:hAnsi="Palatino Linotype" w:cs="Arial"/>
          <w:sz w:val="22"/>
          <w:szCs w:val="22"/>
        </w:rPr>
        <w:t xml:space="preserve">ientífica como ferramenta na </w:t>
      </w:r>
      <w:r w:rsidR="00A102FB" w:rsidRPr="00220876">
        <w:rPr>
          <w:rFonts w:ascii="Palatino Linotype" w:hAnsi="Palatino Linotype" w:cs="Arial"/>
          <w:sz w:val="22"/>
          <w:szCs w:val="22"/>
        </w:rPr>
        <w:t>c</w:t>
      </w:r>
      <w:r w:rsidR="008369D5" w:rsidRPr="00220876">
        <w:rPr>
          <w:rFonts w:ascii="Palatino Linotype" w:hAnsi="Palatino Linotype" w:cs="Arial"/>
          <w:sz w:val="22"/>
          <w:szCs w:val="22"/>
        </w:rPr>
        <w:t xml:space="preserve">omunicação </w:t>
      </w:r>
      <w:r w:rsidR="00A102FB" w:rsidRPr="00220876">
        <w:rPr>
          <w:rFonts w:ascii="Palatino Linotype" w:hAnsi="Palatino Linotype" w:cs="Arial"/>
          <w:sz w:val="22"/>
          <w:szCs w:val="22"/>
        </w:rPr>
        <w:t>e</w:t>
      </w:r>
      <w:r w:rsidR="008369D5" w:rsidRPr="00220876">
        <w:rPr>
          <w:rFonts w:ascii="Palatino Linotype" w:hAnsi="Palatino Linotype" w:cs="Arial"/>
          <w:sz w:val="22"/>
          <w:szCs w:val="22"/>
        </w:rPr>
        <w:t>mpresarial. In:</w:t>
      </w:r>
      <w:r w:rsidR="00C0157E" w:rsidRPr="00220876">
        <w:rPr>
          <w:rFonts w:ascii="Palatino Linotype" w:hAnsi="Palatino Linotype" w:cs="Arial"/>
          <w:sz w:val="22"/>
          <w:szCs w:val="22"/>
        </w:rPr>
        <w:t xml:space="preserve"> </w:t>
      </w:r>
      <w:r w:rsidR="00C0157E" w:rsidRPr="00220876">
        <w:rPr>
          <w:rFonts w:ascii="Palatino Linotype" w:hAnsi="Palatino Linotype" w:cs="Arial"/>
          <w:b/>
          <w:sz w:val="22"/>
          <w:szCs w:val="22"/>
        </w:rPr>
        <w:t>2º</w:t>
      </w:r>
      <w:r w:rsidR="008369D5" w:rsidRPr="00220876">
        <w:rPr>
          <w:rFonts w:ascii="Palatino Linotype" w:hAnsi="Palatino Linotype" w:cs="Arial"/>
          <w:b/>
          <w:sz w:val="22"/>
          <w:szCs w:val="22"/>
        </w:rPr>
        <w:t xml:space="preserve"> Congresso</w:t>
      </w:r>
      <w:r w:rsidR="00C0157E" w:rsidRPr="00220876">
        <w:rPr>
          <w:rFonts w:ascii="Palatino Linotype" w:hAnsi="Palatino Linotype" w:cs="Arial"/>
          <w:b/>
          <w:sz w:val="22"/>
          <w:szCs w:val="22"/>
        </w:rPr>
        <w:t xml:space="preserve"> Virtual</w:t>
      </w:r>
      <w:r w:rsidR="008369D5" w:rsidRPr="00220876">
        <w:rPr>
          <w:rFonts w:ascii="Palatino Linotype" w:hAnsi="Palatino Linotype" w:cs="Arial"/>
          <w:b/>
          <w:sz w:val="22"/>
          <w:szCs w:val="22"/>
        </w:rPr>
        <w:t xml:space="preserve"> de Comunicação Empresarial</w:t>
      </w:r>
      <w:r>
        <w:rPr>
          <w:rFonts w:ascii="Palatino Linotype" w:hAnsi="Palatino Linotype" w:cs="Arial"/>
          <w:sz w:val="22"/>
          <w:szCs w:val="22"/>
        </w:rPr>
        <w:t>.</w:t>
      </w:r>
    </w:p>
    <w:p w:rsidR="00B67C3A" w:rsidRPr="00220876" w:rsidRDefault="00D20ECC" w:rsidP="00D20ECC">
      <w:pPr>
        <w:autoSpaceDE w:val="0"/>
        <w:autoSpaceDN w:val="0"/>
        <w:adjustRightInd w:val="0"/>
        <w:spacing w:line="240" w:lineRule="auto"/>
        <w:ind w:firstLine="0"/>
        <w:jc w:val="left"/>
        <w:rPr>
          <w:rFonts w:ascii="Palatino Linotype" w:hAnsi="Palatino Linotype" w:cs="Arial"/>
          <w:sz w:val="22"/>
          <w:szCs w:val="22"/>
        </w:rPr>
      </w:pPr>
      <w:r>
        <w:rPr>
          <w:rFonts w:ascii="Palatino Linotype" w:hAnsi="Palatino Linotype" w:cs="Arial"/>
          <w:sz w:val="22"/>
          <w:szCs w:val="22"/>
        </w:rPr>
        <w:t>Quixadá-</w:t>
      </w:r>
      <w:r w:rsidRPr="00220876">
        <w:rPr>
          <w:rFonts w:ascii="Palatino Linotype" w:hAnsi="Palatino Linotype" w:cs="Arial"/>
          <w:sz w:val="22"/>
          <w:szCs w:val="22"/>
        </w:rPr>
        <w:t xml:space="preserve">Viana, C. M. Q.; </w:t>
      </w:r>
      <w:r>
        <w:rPr>
          <w:rFonts w:ascii="Palatino Linotype" w:hAnsi="Palatino Linotype" w:cs="Arial"/>
          <w:sz w:val="22"/>
          <w:szCs w:val="22"/>
        </w:rPr>
        <w:t xml:space="preserve">&amp; </w:t>
      </w:r>
      <w:r w:rsidRPr="00220876">
        <w:rPr>
          <w:rFonts w:ascii="Palatino Linotype" w:hAnsi="Palatino Linotype" w:cs="Arial"/>
          <w:sz w:val="22"/>
          <w:szCs w:val="22"/>
        </w:rPr>
        <w:t>Veiga, I.</w:t>
      </w:r>
      <w:r w:rsidR="00B67C3A" w:rsidRPr="00220876">
        <w:rPr>
          <w:rFonts w:ascii="Palatino Linotype" w:hAnsi="Palatino Linotype" w:cs="Arial"/>
          <w:sz w:val="22"/>
          <w:szCs w:val="22"/>
        </w:rPr>
        <w:t xml:space="preserve"> P. A. </w:t>
      </w:r>
      <w:r>
        <w:rPr>
          <w:rFonts w:ascii="Palatino Linotype" w:hAnsi="Palatino Linotype" w:cs="Arial"/>
          <w:sz w:val="22"/>
          <w:szCs w:val="22"/>
        </w:rPr>
        <w:t xml:space="preserve">(2010) </w:t>
      </w:r>
      <w:r w:rsidR="00B67C3A" w:rsidRPr="00220876">
        <w:rPr>
          <w:rFonts w:ascii="Palatino Linotype" w:hAnsi="Palatino Linotype" w:cs="Arial"/>
          <w:sz w:val="22"/>
          <w:szCs w:val="22"/>
        </w:rPr>
        <w:t xml:space="preserve">O diálogo acadêmico entre orientadores e orientandos. </w:t>
      </w:r>
      <w:r w:rsidR="00B67C3A" w:rsidRPr="00220876">
        <w:rPr>
          <w:rFonts w:ascii="Palatino Linotype" w:hAnsi="Palatino Linotype" w:cs="Arial"/>
          <w:b/>
          <w:sz w:val="22"/>
          <w:szCs w:val="22"/>
        </w:rPr>
        <w:t>Educação</w:t>
      </w:r>
      <w:r w:rsidR="00B67C3A" w:rsidRPr="00220876">
        <w:rPr>
          <w:rFonts w:ascii="Palatino Linotype" w:hAnsi="Palatino Linotype" w:cs="Arial"/>
          <w:sz w:val="22"/>
          <w:szCs w:val="22"/>
        </w:rPr>
        <w:t>, Porto Alegr</w:t>
      </w:r>
      <w:r>
        <w:rPr>
          <w:rFonts w:ascii="Palatino Linotype" w:hAnsi="Palatino Linotype" w:cs="Arial"/>
          <w:sz w:val="22"/>
          <w:szCs w:val="22"/>
        </w:rPr>
        <w:t>e, v. 33, n. 3, p. 222-226</w:t>
      </w:r>
      <w:r w:rsidR="007E4E1A" w:rsidRPr="00220876">
        <w:rPr>
          <w:rFonts w:ascii="Palatino Linotype" w:hAnsi="Palatino Linotype" w:cs="Arial"/>
          <w:sz w:val="22"/>
          <w:szCs w:val="22"/>
        </w:rPr>
        <w:t>.</w:t>
      </w:r>
    </w:p>
    <w:p w:rsidR="00B67C3A" w:rsidRPr="00220876" w:rsidRDefault="008953AF" w:rsidP="00D20ECC">
      <w:pPr>
        <w:autoSpaceDE w:val="0"/>
        <w:autoSpaceDN w:val="0"/>
        <w:adjustRightInd w:val="0"/>
        <w:spacing w:line="240" w:lineRule="auto"/>
        <w:ind w:firstLine="0"/>
        <w:jc w:val="left"/>
        <w:rPr>
          <w:rFonts w:ascii="Palatino Linotype" w:hAnsi="Palatino Linotype" w:cs="Arial"/>
          <w:sz w:val="22"/>
          <w:szCs w:val="22"/>
        </w:rPr>
      </w:pPr>
      <w:r w:rsidRPr="00220876">
        <w:rPr>
          <w:rFonts w:ascii="Palatino Linotype" w:hAnsi="Palatino Linotype" w:cs="Arial"/>
          <w:sz w:val="22"/>
          <w:szCs w:val="22"/>
        </w:rPr>
        <w:t>_______________</w:t>
      </w:r>
      <w:r w:rsidR="00B67C3A" w:rsidRPr="00220876">
        <w:rPr>
          <w:rFonts w:ascii="Palatino Linotype" w:hAnsi="Palatino Linotype" w:cs="Arial"/>
          <w:sz w:val="22"/>
          <w:szCs w:val="22"/>
        </w:rPr>
        <w:t>. Orientação acadêmica: uma relação de solidão ou de</w:t>
      </w:r>
      <w:r w:rsidR="00CD4B06" w:rsidRPr="00220876">
        <w:rPr>
          <w:rFonts w:ascii="Palatino Linotype" w:hAnsi="Palatino Linotype" w:cs="Arial"/>
          <w:sz w:val="22"/>
          <w:szCs w:val="22"/>
        </w:rPr>
        <w:t xml:space="preserve"> </w:t>
      </w:r>
      <w:r w:rsidR="00B67C3A" w:rsidRPr="00220876">
        <w:rPr>
          <w:rFonts w:ascii="Palatino Linotype" w:hAnsi="Palatino Linotype" w:cs="Arial"/>
          <w:sz w:val="22"/>
          <w:szCs w:val="22"/>
        </w:rPr>
        <w:t>solidariedade?</w:t>
      </w:r>
      <w:r w:rsidR="00E426B6" w:rsidRPr="00220876">
        <w:rPr>
          <w:rFonts w:ascii="Palatino Linotype" w:hAnsi="Palatino Linotype" w:cs="Arial"/>
          <w:sz w:val="22"/>
          <w:szCs w:val="22"/>
        </w:rPr>
        <w:t xml:space="preserve"> In: ANPED: 30ª Reunião Anual da </w:t>
      </w:r>
      <w:proofErr w:type="spellStart"/>
      <w:r w:rsidR="00E426B6" w:rsidRPr="00220876">
        <w:rPr>
          <w:rFonts w:ascii="Palatino Linotype" w:hAnsi="Palatino Linotype" w:cs="Arial"/>
          <w:sz w:val="22"/>
          <w:szCs w:val="22"/>
        </w:rPr>
        <w:t>Anped</w:t>
      </w:r>
      <w:proofErr w:type="spellEnd"/>
      <w:r w:rsidR="00E426B6" w:rsidRPr="00220876">
        <w:rPr>
          <w:rFonts w:ascii="Palatino Linotype" w:hAnsi="Palatino Linotype" w:cs="Arial"/>
          <w:sz w:val="22"/>
          <w:szCs w:val="22"/>
        </w:rPr>
        <w:t xml:space="preserve">, </w:t>
      </w:r>
      <w:proofErr w:type="spellStart"/>
      <w:r w:rsidR="00E426B6" w:rsidRPr="00220876">
        <w:rPr>
          <w:rFonts w:ascii="Palatino Linotype" w:hAnsi="Palatino Linotype" w:cs="Arial"/>
          <w:sz w:val="22"/>
          <w:szCs w:val="22"/>
        </w:rPr>
        <w:t>Caxambú</w:t>
      </w:r>
      <w:proofErr w:type="spellEnd"/>
      <w:r w:rsidR="00E426B6" w:rsidRPr="00220876">
        <w:rPr>
          <w:rFonts w:ascii="Palatino Linotype" w:hAnsi="Palatino Linotype" w:cs="Arial"/>
          <w:sz w:val="22"/>
          <w:szCs w:val="22"/>
        </w:rPr>
        <w:t xml:space="preserve">, Minas Gerais, 2007. </w:t>
      </w:r>
      <w:r w:rsidR="00E426B6" w:rsidRPr="00220876">
        <w:rPr>
          <w:rFonts w:ascii="Palatino Linotype" w:hAnsi="Palatino Linotype" w:cs="Arial"/>
          <w:b/>
          <w:sz w:val="22"/>
          <w:szCs w:val="22"/>
        </w:rPr>
        <w:t>Didática</w:t>
      </w:r>
      <w:r w:rsidR="00FE1EE3" w:rsidRPr="00220876">
        <w:rPr>
          <w:rFonts w:ascii="Palatino Linotype" w:hAnsi="Palatino Linotype" w:cs="Arial"/>
          <w:sz w:val="22"/>
          <w:szCs w:val="22"/>
        </w:rPr>
        <w:t xml:space="preserve">, n. </w:t>
      </w:r>
      <w:r w:rsidR="00E426B6" w:rsidRPr="00220876">
        <w:rPr>
          <w:rFonts w:ascii="Palatino Linotype" w:hAnsi="Palatino Linotype" w:cs="Arial"/>
          <w:sz w:val="22"/>
          <w:szCs w:val="22"/>
        </w:rPr>
        <w:t xml:space="preserve">4, 2007. </w:t>
      </w:r>
    </w:p>
    <w:p w:rsidR="001F049B" w:rsidRPr="00220876" w:rsidRDefault="00D20ECC" w:rsidP="00D20ECC">
      <w:pPr>
        <w:pStyle w:val="Default"/>
        <w:rPr>
          <w:rFonts w:ascii="Palatino Linotype" w:hAnsi="Palatino Linotype" w:cs="Arial"/>
          <w:sz w:val="22"/>
          <w:szCs w:val="22"/>
        </w:rPr>
      </w:pPr>
      <w:r>
        <w:rPr>
          <w:rFonts w:ascii="Palatino Linotype" w:hAnsi="Palatino Linotype" w:cs="Arial"/>
          <w:sz w:val="22"/>
          <w:szCs w:val="22"/>
        </w:rPr>
        <w:t>Santos</w:t>
      </w:r>
      <w:r w:rsidR="001F049B" w:rsidRPr="00220876">
        <w:rPr>
          <w:rFonts w:ascii="Palatino Linotype" w:hAnsi="Palatino Linotype" w:cs="Arial"/>
          <w:sz w:val="22"/>
          <w:szCs w:val="22"/>
        </w:rPr>
        <w:t>, E. A.</w:t>
      </w:r>
      <w:r>
        <w:rPr>
          <w:rFonts w:ascii="Palatino Linotype" w:hAnsi="Palatino Linotype" w:cs="Arial"/>
          <w:sz w:val="22"/>
          <w:szCs w:val="22"/>
        </w:rPr>
        <w:t xml:space="preserve"> (2011).</w:t>
      </w:r>
      <w:r w:rsidR="001F049B" w:rsidRPr="00220876">
        <w:rPr>
          <w:rFonts w:ascii="Palatino Linotype" w:hAnsi="Palatino Linotype" w:cs="Arial"/>
          <w:sz w:val="22"/>
          <w:szCs w:val="22"/>
        </w:rPr>
        <w:t xml:space="preserve"> </w:t>
      </w:r>
      <w:r w:rsidR="001F049B" w:rsidRPr="00220876">
        <w:rPr>
          <w:rFonts w:ascii="Palatino Linotype" w:hAnsi="Palatino Linotype" w:cs="Arial"/>
          <w:b/>
          <w:bCs/>
          <w:sz w:val="22"/>
          <w:szCs w:val="22"/>
        </w:rPr>
        <w:t xml:space="preserve">Produção Científica: </w:t>
      </w:r>
      <w:r w:rsidR="001007F0" w:rsidRPr="00220876">
        <w:rPr>
          <w:rFonts w:ascii="Palatino Linotype" w:hAnsi="Palatino Linotype" w:cs="Arial"/>
          <w:b/>
          <w:bCs/>
          <w:sz w:val="22"/>
          <w:szCs w:val="22"/>
        </w:rPr>
        <w:t>u</w:t>
      </w:r>
      <w:r w:rsidR="001F049B" w:rsidRPr="00220876">
        <w:rPr>
          <w:rFonts w:ascii="Palatino Linotype" w:hAnsi="Palatino Linotype" w:cs="Arial"/>
          <w:b/>
          <w:bCs/>
          <w:sz w:val="22"/>
          <w:szCs w:val="22"/>
        </w:rPr>
        <w:t xml:space="preserve">ma </w:t>
      </w:r>
      <w:r w:rsidR="001007F0" w:rsidRPr="00220876">
        <w:rPr>
          <w:rFonts w:ascii="Palatino Linotype" w:hAnsi="Palatino Linotype" w:cs="Arial"/>
          <w:b/>
          <w:bCs/>
          <w:sz w:val="22"/>
          <w:szCs w:val="22"/>
        </w:rPr>
        <w:t>a</w:t>
      </w:r>
      <w:r w:rsidR="001F049B" w:rsidRPr="00220876">
        <w:rPr>
          <w:rFonts w:ascii="Palatino Linotype" w:hAnsi="Palatino Linotype" w:cs="Arial"/>
          <w:b/>
          <w:bCs/>
          <w:sz w:val="22"/>
          <w:szCs w:val="22"/>
        </w:rPr>
        <w:t xml:space="preserve">nálise de sua </w:t>
      </w:r>
      <w:r w:rsidR="001007F0" w:rsidRPr="00220876">
        <w:rPr>
          <w:rFonts w:ascii="Palatino Linotype" w:hAnsi="Palatino Linotype" w:cs="Arial"/>
          <w:b/>
          <w:bCs/>
          <w:sz w:val="22"/>
          <w:szCs w:val="22"/>
        </w:rPr>
        <w:t>c</w:t>
      </w:r>
      <w:r w:rsidR="001F049B" w:rsidRPr="00220876">
        <w:rPr>
          <w:rFonts w:ascii="Palatino Linotype" w:hAnsi="Palatino Linotype" w:cs="Arial"/>
          <w:b/>
          <w:bCs/>
          <w:sz w:val="22"/>
          <w:szCs w:val="22"/>
        </w:rPr>
        <w:t xml:space="preserve">ontribuição na </w:t>
      </w:r>
      <w:r w:rsidR="001007F0" w:rsidRPr="00220876">
        <w:rPr>
          <w:rFonts w:ascii="Palatino Linotype" w:hAnsi="Palatino Linotype" w:cs="Arial"/>
          <w:b/>
          <w:bCs/>
          <w:sz w:val="22"/>
          <w:szCs w:val="22"/>
        </w:rPr>
        <w:t>f</w:t>
      </w:r>
      <w:r w:rsidR="001F049B" w:rsidRPr="00220876">
        <w:rPr>
          <w:rFonts w:ascii="Palatino Linotype" w:hAnsi="Palatino Linotype" w:cs="Arial"/>
          <w:b/>
          <w:bCs/>
          <w:sz w:val="22"/>
          <w:szCs w:val="22"/>
        </w:rPr>
        <w:t xml:space="preserve">ormação </w:t>
      </w:r>
      <w:r w:rsidR="001007F0" w:rsidRPr="00220876">
        <w:rPr>
          <w:rFonts w:ascii="Palatino Linotype" w:hAnsi="Palatino Linotype" w:cs="Arial"/>
          <w:b/>
          <w:bCs/>
          <w:sz w:val="22"/>
          <w:szCs w:val="22"/>
        </w:rPr>
        <w:t>a</w:t>
      </w:r>
      <w:r w:rsidR="001F049B" w:rsidRPr="00220876">
        <w:rPr>
          <w:rFonts w:ascii="Palatino Linotype" w:hAnsi="Palatino Linotype" w:cs="Arial"/>
          <w:b/>
          <w:bCs/>
          <w:sz w:val="22"/>
          <w:szCs w:val="22"/>
        </w:rPr>
        <w:t xml:space="preserve">cadêmica e </w:t>
      </w:r>
      <w:r w:rsidR="001007F0" w:rsidRPr="00220876">
        <w:rPr>
          <w:rFonts w:ascii="Palatino Linotype" w:hAnsi="Palatino Linotype" w:cs="Arial"/>
          <w:b/>
          <w:bCs/>
          <w:sz w:val="22"/>
          <w:szCs w:val="22"/>
        </w:rPr>
        <w:t>p</w:t>
      </w:r>
      <w:r w:rsidR="001F049B" w:rsidRPr="00220876">
        <w:rPr>
          <w:rFonts w:ascii="Palatino Linotype" w:hAnsi="Palatino Linotype" w:cs="Arial"/>
          <w:b/>
          <w:bCs/>
          <w:sz w:val="22"/>
          <w:szCs w:val="22"/>
        </w:rPr>
        <w:t xml:space="preserve">rofissional dos </w:t>
      </w:r>
      <w:r w:rsidR="001007F0" w:rsidRPr="00220876">
        <w:rPr>
          <w:rFonts w:ascii="Palatino Linotype" w:hAnsi="Palatino Linotype" w:cs="Arial"/>
          <w:b/>
          <w:bCs/>
          <w:sz w:val="22"/>
          <w:szCs w:val="22"/>
        </w:rPr>
        <w:t>d</w:t>
      </w:r>
      <w:r w:rsidR="001F049B" w:rsidRPr="00220876">
        <w:rPr>
          <w:rFonts w:ascii="Palatino Linotype" w:hAnsi="Palatino Linotype" w:cs="Arial"/>
          <w:b/>
          <w:bCs/>
          <w:sz w:val="22"/>
          <w:szCs w:val="22"/>
        </w:rPr>
        <w:t xml:space="preserve">iscentes de </w:t>
      </w:r>
      <w:r w:rsidR="001007F0" w:rsidRPr="00220876">
        <w:rPr>
          <w:rFonts w:ascii="Palatino Linotype" w:hAnsi="Palatino Linotype" w:cs="Arial"/>
          <w:b/>
          <w:bCs/>
          <w:sz w:val="22"/>
          <w:szCs w:val="22"/>
        </w:rPr>
        <w:t>c</w:t>
      </w:r>
      <w:r w:rsidR="001F049B" w:rsidRPr="00220876">
        <w:rPr>
          <w:rFonts w:ascii="Palatino Linotype" w:hAnsi="Palatino Linotype" w:cs="Arial"/>
          <w:b/>
          <w:bCs/>
          <w:sz w:val="22"/>
          <w:szCs w:val="22"/>
        </w:rPr>
        <w:t xml:space="preserve">iências </w:t>
      </w:r>
      <w:r w:rsidR="001007F0" w:rsidRPr="00220876">
        <w:rPr>
          <w:rFonts w:ascii="Palatino Linotype" w:hAnsi="Palatino Linotype" w:cs="Arial"/>
          <w:b/>
          <w:bCs/>
          <w:sz w:val="22"/>
          <w:szCs w:val="22"/>
        </w:rPr>
        <w:t>c</w:t>
      </w:r>
      <w:r w:rsidR="001F049B" w:rsidRPr="00220876">
        <w:rPr>
          <w:rFonts w:ascii="Palatino Linotype" w:hAnsi="Palatino Linotype" w:cs="Arial"/>
          <w:b/>
          <w:bCs/>
          <w:sz w:val="22"/>
          <w:szCs w:val="22"/>
        </w:rPr>
        <w:t>ontábeis da UEFS</w:t>
      </w:r>
      <w:r w:rsidR="001F049B" w:rsidRPr="00220876">
        <w:rPr>
          <w:rFonts w:ascii="Palatino Linotype" w:hAnsi="Palatino Linotype" w:cs="Arial"/>
          <w:sz w:val="22"/>
          <w:szCs w:val="22"/>
        </w:rPr>
        <w:t>.</w:t>
      </w:r>
      <w:r w:rsidR="00CD4B06" w:rsidRPr="00220876">
        <w:rPr>
          <w:rFonts w:ascii="Palatino Linotype" w:hAnsi="Palatino Linotype" w:cs="Arial"/>
          <w:sz w:val="22"/>
          <w:szCs w:val="22"/>
        </w:rPr>
        <w:t xml:space="preserve"> </w:t>
      </w:r>
      <w:r w:rsidR="001F049B" w:rsidRPr="00220876">
        <w:rPr>
          <w:rFonts w:ascii="Palatino Linotype" w:hAnsi="Palatino Linotype" w:cs="Arial"/>
          <w:sz w:val="22"/>
          <w:szCs w:val="22"/>
        </w:rPr>
        <w:t>Trabalho de Conclusão de Curso</w:t>
      </w:r>
      <w:r w:rsidR="00974018" w:rsidRPr="00220876">
        <w:rPr>
          <w:rFonts w:ascii="Palatino Linotype" w:hAnsi="Palatino Linotype" w:cs="Arial"/>
          <w:sz w:val="22"/>
          <w:szCs w:val="22"/>
        </w:rPr>
        <w:t xml:space="preserve"> (</w:t>
      </w:r>
      <w:r w:rsidR="001C6A69" w:rsidRPr="00220876">
        <w:rPr>
          <w:rFonts w:ascii="Palatino Linotype" w:hAnsi="Palatino Linotype" w:cs="Arial"/>
          <w:sz w:val="22"/>
          <w:szCs w:val="22"/>
        </w:rPr>
        <w:t>Graduação</w:t>
      </w:r>
      <w:r w:rsidR="001F049B" w:rsidRPr="00220876">
        <w:rPr>
          <w:rFonts w:ascii="Palatino Linotype" w:hAnsi="Palatino Linotype" w:cs="Arial"/>
          <w:sz w:val="22"/>
          <w:szCs w:val="22"/>
        </w:rPr>
        <w:t xml:space="preserve"> em Ciências Contábeis</w:t>
      </w:r>
      <w:r w:rsidR="00974018" w:rsidRPr="00220876">
        <w:rPr>
          <w:rFonts w:ascii="Palatino Linotype" w:hAnsi="Palatino Linotype" w:cs="Arial"/>
          <w:sz w:val="22"/>
          <w:szCs w:val="22"/>
        </w:rPr>
        <w:t>) -</w:t>
      </w:r>
      <w:r w:rsidR="001F049B" w:rsidRPr="00220876">
        <w:rPr>
          <w:rFonts w:ascii="Palatino Linotype" w:hAnsi="Palatino Linotype" w:cs="Arial"/>
          <w:sz w:val="22"/>
          <w:szCs w:val="22"/>
        </w:rPr>
        <w:t xml:space="preserve"> Universidade Estadual de Feira de Santana</w:t>
      </w:r>
      <w:r>
        <w:rPr>
          <w:rFonts w:ascii="Palatino Linotype" w:hAnsi="Palatino Linotype" w:cs="Arial"/>
          <w:sz w:val="22"/>
          <w:szCs w:val="22"/>
        </w:rPr>
        <w:t xml:space="preserve"> (UEFS), Feira de Santana.</w:t>
      </w:r>
    </w:p>
    <w:p w:rsidR="00B67C3A" w:rsidRPr="00220876" w:rsidRDefault="00D20ECC" w:rsidP="00D20ECC">
      <w:pPr>
        <w:autoSpaceDE w:val="0"/>
        <w:autoSpaceDN w:val="0"/>
        <w:adjustRightInd w:val="0"/>
        <w:spacing w:line="240" w:lineRule="auto"/>
        <w:ind w:firstLine="0"/>
        <w:jc w:val="left"/>
        <w:rPr>
          <w:rFonts w:ascii="Palatino Linotype" w:hAnsi="Palatino Linotype" w:cs="Arial"/>
          <w:sz w:val="22"/>
          <w:szCs w:val="22"/>
        </w:rPr>
      </w:pPr>
      <w:r w:rsidRPr="00220876">
        <w:rPr>
          <w:rFonts w:ascii="Palatino Linotype" w:hAnsi="Palatino Linotype" w:cs="Arial"/>
          <w:sz w:val="22"/>
          <w:szCs w:val="22"/>
        </w:rPr>
        <w:t xml:space="preserve">Santos, C. K. S.; </w:t>
      </w:r>
      <w:r>
        <w:rPr>
          <w:rFonts w:ascii="Palatino Linotype" w:hAnsi="Palatino Linotype" w:cs="Arial"/>
          <w:sz w:val="22"/>
          <w:szCs w:val="22"/>
        </w:rPr>
        <w:t xml:space="preserve">&amp; </w:t>
      </w:r>
      <w:r w:rsidRPr="00220876">
        <w:rPr>
          <w:rFonts w:ascii="Palatino Linotype" w:hAnsi="Palatino Linotype" w:cs="Arial"/>
          <w:sz w:val="22"/>
          <w:szCs w:val="22"/>
        </w:rPr>
        <w:t>Leal, E. A</w:t>
      </w:r>
      <w:r w:rsidR="00B67C3A" w:rsidRPr="00220876">
        <w:rPr>
          <w:rFonts w:ascii="Palatino Linotype" w:hAnsi="Palatino Linotype" w:cs="Arial"/>
          <w:sz w:val="22"/>
          <w:szCs w:val="22"/>
        </w:rPr>
        <w:t xml:space="preserve">. </w:t>
      </w:r>
      <w:r>
        <w:rPr>
          <w:rFonts w:ascii="Palatino Linotype" w:hAnsi="Palatino Linotype" w:cs="Arial"/>
          <w:sz w:val="22"/>
          <w:szCs w:val="22"/>
        </w:rPr>
        <w:t xml:space="preserve">(2014). </w:t>
      </w:r>
      <w:r w:rsidR="00B67C3A" w:rsidRPr="00220876">
        <w:rPr>
          <w:rFonts w:ascii="Palatino Linotype" w:hAnsi="Palatino Linotype" w:cs="Arial"/>
          <w:sz w:val="22"/>
          <w:szCs w:val="22"/>
        </w:rPr>
        <w:t xml:space="preserve">A iniciação científica na formação dos graduandos em ciências contábeis: um estudo em uma instituição pública do triângulo mineiro. </w:t>
      </w:r>
      <w:r w:rsidR="00B67C3A" w:rsidRPr="00220876">
        <w:rPr>
          <w:rFonts w:ascii="Palatino Linotype" w:hAnsi="Palatino Linotype" w:cs="Arial"/>
          <w:b/>
          <w:sz w:val="22"/>
          <w:szCs w:val="22"/>
        </w:rPr>
        <w:t>Revista Contemporânea de Contabilidade</w:t>
      </w:r>
      <w:r>
        <w:rPr>
          <w:rFonts w:ascii="Palatino Linotype" w:hAnsi="Palatino Linotype" w:cs="Arial"/>
          <w:sz w:val="22"/>
          <w:szCs w:val="22"/>
        </w:rPr>
        <w:t>, v. 11, n. 22, p. 25-48</w:t>
      </w:r>
      <w:r w:rsidR="00B67C3A" w:rsidRPr="00220876">
        <w:rPr>
          <w:rFonts w:ascii="Palatino Linotype" w:hAnsi="Palatino Linotype" w:cs="Arial"/>
          <w:sz w:val="22"/>
          <w:szCs w:val="22"/>
        </w:rPr>
        <w:t>.</w:t>
      </w:r>
    </w:p>
    <w:p w:rsidR="00B67C3A" w:rsidRPr="00220876" w:rsidRDefault="00D20ECC" w:rsidP="00D20ECC">
      <w:pPr>
        <w:spacing w:line="240" w:lineRule="auto"/>
        <w:ind w:firstLine="0"/>
        <w:jc w:val="left"/>
        <w:rPr>
          <w:rFonts w:ascii="Palatino Linotype" w:hAnsi="Palatino Linotype" w:cs="Arial"/>
          <w:sz w:val="22"/>
          <w:szCs w:val="22"/>
        </w:rPr>
      </w:pPr>
      <w:r>
        <w:rPr>
          <w:rFonts w:ascii="Palatino Linotype" w:hAnsi="Palatino Linotype" w:cs="Arial"/>
          <w:sz w:val="22"/>
          <w:szCs w:val="22"/>
        </w:rPr>
        <w:t xml:space="preserve">Severino, </w:t>
      </w:r>
      <w:r w:rsidR="00B67C3A" w:rsidRPr="00220876">
        <w:rPr>
          <w:rFonts w:ascii="Palatino Linotype" w:hAnsi="Palatino Linotype" w:cs="Arial"/>
          <w:sz w:val="22"/>
          <w:szCs w:val="22"/>
        </w:rPr>
        <w:t xml:space="preserve">A. J. </w:t>
      </w:r>
      <w:r>
        <w:rPr>
          <w:rFonts w:ascii="Palatino Linotype" w:hAnsi="Palatino Linotype" w:cs="Arial"/>
          <w:sz w:val="22"/>
          <w:szCs w:val="22"/>
        </w:rPr>
        <w:t xml:space="preserve">(2013) </w:t>
      </w:r>
      <w:r w:rsidR="00B67C3A" w:rsidRPr="00220876">
        <w:rPr>
          <w:rFonts w:ascii="Palatino Linotype" w:hAnsi="Palatino Linotype" w:cs="Arial"/>
          <w:b/>
          <w:sz w:val="22"/>
          <w:szCs w:val="22"/>
        </w:rPr>
        <w:t>Metodologia do trabalho científico</w:t>
      </w:r>
      <w:r w:rsidR="00B67C3A" w:rsidRPr="00220876">
        <w:rPr>
          <w:rFonts w:ascii="Palatino Linotype" w:hAnsi="Palatino Linotype" w:cs="Arial"/>
          <w:sz w:val="22"/>
          <w:szCs w:val="22"/>
        </w:rPr>
        <w:t xml:space="preserve"> [livro eletrônico]. Cortez, 1</w:t>
      </w:r>
      <w:r w:rsidR="007E4E1A" w:rsidRPr="00220876">
        <w:rPr>
          <w:rFonts w:ascii="Palatino Linotype" w:hAnsi="Palatino Linotype" w:cs="Arial"/>
          <w:sz w:val="22"/>
          <w:szCs w:val="22"/>
        </w:rPr>
        <w:t>. </w:t>
      </w:r>
      <w:r>
        <w:rPr>
          <w:rFonts w:ascii="Palatino Linotype" w:hAnsi="Palatino Linotype" w:cs="Arial"/>
          <w:sz w:val="22"/>
          <w:szCs w:val="22"/>
        </w:rPr>
        <w:t>ed., São Paulo</w:t>
      </w:r>
      <w:r w:rsidR="00B67C3A" w:rsidRPr="00220876">
        <w:rPr>
          <w:rFonts w:ascii="Palatino Linotype" w:hAnsi="Palatino Linotype" w:cs="Arial"/>
          <w:sz w:val="22"/>
          <w:szCs w:val="22"/>
        </w:rPr>
        <w:t>.</w:t>
      </w:r>
    </w:p>
    <w:p w:rsidR="00B67C3A" w:rsidRPr="00220876" w:rsidRDefault="00BF288E" w:rsidP="00D20ECC">
      <w:pPr>
        <w:autoSpaceDE w:val="0"/>
        <w:autoSpaceDN w:val="0"/>
        <w:adjustRightInd w:val="0"/>
        <w:spacing w:line="240" w:lineRule="auto"/>
        <w:ind w:firstLine="0"/>
        <w:jc w:val="left"/>
        <w:rPr>
          <w:rFonts w:ascii="Palatino Linotype" w:hAnsi="Palatino Linotype" w:cs="Arial"/>
          <w:sz w:val="22"/>
          <w:szCs w:val="22"/>
        </w:rPr>
      </w:pPr>
      <w:r w:rsidRPr="00220876">
        <w:rPr>
          <w:rFonts w:ascii="Palatino Linotype" w:hAnsi="Palatino Linotype" w:cs="Arial"/>
          <w:sz w:val="22"/>
          <w:szCs w:val="22"/>
        </w:rPr>
        <w:t>______________</w:t>
      </w:r>
      <w:r w:rsidR="00B67C3A" w:rsidRPr="00220876">
        <w:rPr>
          <w:rFonts w:ascii="Palatino Linotype" w:hAnsi="Palatino Linotype" w:cs="Arial"/>
          <w:sz w:val="22"/>
          <w:szCs w:val="22"/>
        </w:rPr>
        <w:t xml:space="preserve">. Pós-graduação e pesquisa: o processo de produção e de sistematização do conhecimento. </w:t>
      </w:r>
      <w:r w:rsidR="00B67C3A" w:rsidRPr="00220876">
        <w:rPr>
          <w:rFonts w:ascii="Palatino Linotype" w:hAnsi="Palatino Linotype" w:cs="Arial"/>
          <w:b/>
          <w:sz w:val="22"/>
          <w:szCs w:val="22"/>
        </w:rPr>
        <w:t>Revista</w:t>
      </w:r>
      <w:r w:rsidR="00CD4B06" w:rsidRPr="00220876">
        <w:rPr>
          <w:rFonts w:ascii="Palatino Linotype" w:hAnsi="Palatino Linotype" w:cs="Arial"/>
          <w:b/>
          <w:sz w:val="22"/>
          <w:szCs w:val="22"/>
        </w:rPr>
        <w:t xml:space="preserve"> </w:t>
      </w:r>
      <w:r w:rsidR="00B67C3A" w:rsidRPr="00220876">
        <w:rPr>
          <w:rFonts w:ascii="Palatino Linotype" w:hAnsi="Palatino Linotype" w:cs="Arial"/>
          <w:b/>
          <w:sz w:val="22"/>
          <w:szCs w:val="22"/>
        </w:rPr>
        <w:t>Diálogo Educacional</w:t>
      </w:r>
      <w:r w:rsidR="00B67C3A" w:rsidRPr="00220876">
        <w:rPr>
          <w:rFonts w:ascii="Palatino Linotype" w:hAnsi="Palatino Linotype" w:cs="Arial"/>
          <w:sz w:val="22"/>
          <w:szCs w:val="22"/>
        </w:rPr>
        <w:t>, Curitiba, v. 9, n.</w:t>
      </w:r>
      <w:r w:rsidR="001007F0" w:rsidRPr="00220876">
        <w:rPr>
          <w:rFonts w:ascii="Palatino Linotype" w:hAnsi="Palatino Linotype" w:cs="Arial"/>
          <w:sz w:val="22"/>
          <w:szCs w:val="22"/>
        </w:rPr>
        <w:t> </w:t>
      </w:r>
      <w:r w:rsidR="00B67C3A" w:rsidRPr="00220876">
        <w:rPr>
          <w:rFonts w:ascii="Palatino Linotype" w:hAnsi="Palatino Linotype" w:cs="Arial"/>
          <w:sz w:val="22"/>
          <w:szCs w:val="22"/>
        </w:rPr>
        <w:t>26, p. 13-27, 2009.</w:t>
      </w:r>
    </w:p>
    <w:p w:rsidR="000368A5" w:rsidRPr="00220876" w:rsidRDefault="00D20ECC" w:rsidP="00D20ECC">
      <w:pPr>
        <w:spacing w:line="240" w:lineRule="auto"/>
        <w:ind w:firstLine="0"/>
        <w:jc w:val="left"/>
        <w:rPr>
          <w:rFonts w:ascii="Palatino Linotype" w:hAnsi="Palatino Linotype" w:cs="Arial"/>
          <w:sz w:val="22"/>
          <w:szCs w:val="22"/>
        </w:rPr>
      </w:pPr>
      <w:r w:rsidRPr="00220876">
        <w:rPr>
          <w:rFonts w:ascii="Palatino Linotype" w:hAnsi="Palatino Linotype" w:cs="Arial"/>
          <w:sz w:val="22"/>
          <w:szCs w:val="22"/>
        </w:rPr>
        <w:t xml:space="preserve">Silva Júnior, S. D.; </w:t>
      </w:r>
      <w:r>
        <w:rPr>
          <w:rFonts w:ascii="Palatino Linotype" w:hAnsi="Palatino Linotype" w:cs="Arial"/>
          <w:sz w:val="22"/>
          <w:szCs w:val="22"/>
        </w:rPr>
        <w:t xml:space="preserve">&amp; </w:t>
      </w:r>
      <w:r w:rsidRPr="00220876">
        <w:rPr>
          <w:rFonts w:ascii="Palatino Linotype" w:hAnsi="Palatino Linotype" w:cs="Arial"/>
          <w:sz w:val="22"/>
          <w:szCs w:val="22"/>
        </w:rPr>
        <w:t>Costa, F. J</w:t>
      </w:r>
      <w:r w:rsidR="000368A5" w:rsidRPr="00220876">
        <w:rPr>
          <w:rFonts w:ascii="Palatino Linotype" w:hAnsi="Palatino Linotype" w:cs="Arial"/>
          <w:sz w:val="22"/>
          <w:szCs w:val="22"/>
        </w:rPr>
        <w:t xml:space="preserve">. </w:t>
      </w:r>
      <w:r>
        <w:rPr>
          <w:rFonts w:ascii="Palatino Linotype" w:hAnsi="Palatino Linotype" w:cs="Arial"/>
          <w:sz w:val="22"/>
          <w:szCs w:val="22"/>
        </w:rPr>
        <w:t xml:space="preserve">(2014). </w:t>
      </w:r>
      <w:r w:rsidR="000368A5" w:rsidRPr="00220876">
        <w:rPr>
          <w:rFonts w:ascii="Palatino Linotype" w:hAnsi="Palatino Linotype" w:cs="Arial"/>
          <w:sz w:val="22"/>
          <w:szCs w:val="22"/>
        </w:rPr>
        <w:t xml:space="preserve">Mensuração e </w:t>
      </w:r>
      <w:r w:rsidR="00EC7BC1" w:rsidRPr="00220876">
        <w:rPr>
          <w:rFonts w:ascii="Palatino Linotype" w:hAnsi="Palatino Linotype" w:cs="Arial"/>
          <w:sz w:val="22"/>
          <w:szCs w:val="22"/>
        </w:rPr>
        <w:t>e</w:t>
      </w:r>
      <w:r w:rsidR="000368A5" w:rsidRPr="00220876">
        <w:rPr>
          <w:rFonts w:ascii="Palatino Linotype" w:hAnsi="Palatino Linotype" w:cs="Arial"/>
          <w:sz w:val="22"/>
          <w:szCs w:val="22"/>
        </w:rPr>
        <w:t xml:space="preserve">scalas de </w:t>
      </w:r>
      <w:r w:rsidR="00EC7BC1" w:rsidRPr="00220876">
        <w:rPr>
          <w:rFonts w:ascii="Palatino Linotype" w:hAnsi="Palatino Linotype" w:cs="Arial"/>
          <w:sz w:val="22"/>
          <w:szCs w:val="22"/>
        </w:rPr>
        <w:t>v</w:t>
      </w:r>
      <w:r w:rsidR="000368A5" w:rsidRPr="00220876">
        <w:rPr>
          <w:rFonts w:ascii="Palatino Linotype" w:hAnsi="Palatino Linotype" w:cs="Arial"/>
          <w:sz w:val="22"/>
          <w:szCs w:val="22"/>
        </w:rPr>
        <w:t xml:space="preserve">erificação: uma </w:t>
      </w:r>
      <w:r w:rsidR="00EC7BC1" w:rsidRPr="00220876">
        <w:rPr>
          <w:rFonts w:ascii="Palatino Linotype" w:hAnsi="Palatino Linotype" w:cs="Arial"/>
          <w:sz w:val="22"/>
          <w:szCs w:val="22"/>
        </w:rPr>
        <w:t>a</w:t>
      </w:r>
      <w:r w:rsidR="000368A5" w:rsidRPr="00220876">
        <w:rPr>
          <w:rFonts w:ascii="Palatino Linotype" w:hAnsi="Palatino Linotype" w:cs="Arial"/>
          <w:sz w:val="22"/>
          <w:szCs w:val="22"/>
        </w:rPr>
        <w:t xml:space="preserve">nálise </w:t>
      </w:r>
      <w:r w:rsidR="00EC7BC1" w:rsidRPr="00220876">
        <w:rPr>
          <w:rFonts w:ascii="Palatino Linotype" w:hAnsi="Palatino Linotype" w:cs="Arial"/>
          <w:sz w:val="22"/>
          <w:szCs w:val="22"/>
        </w:rPr>
        <w:t>c</w:t>
      </w:r>
      <w:r w:rsidR="000368A5" w:rsidRPr="00220876">
        <w:rPr>
          <w:rFonts w:ascii="Palatino Linotype" w:hAnsi="Palatino Linotype" w:cs="Arial"/>
          <w:sz w:val="22"/>
          <w:szCs w:val="22"/>
        </w:rPr>
        <w:t xml:space="preserve">omparativa das </w:t>
      </w:r>
      <w:r w:rsidR="00EC7BC1" w:rsidRPr="00220876">
        <w:rPr>
          <w:rFonts w:ascii="Palatino Linotype" w:hAnsi="Palatino Linotype" w:cs="Arial"/>
          <w:sz w:val="22"/>
          <w:szCs w:val="22"/>
        </w:rPr>
        <w:t>e</w:t>
      </w:r>
      <w:r w:rsidR="000368A5" w:rsidRPr="00220876">
        <w:rPr>
          <w:rFonts w:ascii="Palatino Linotype" w:hAnsi="Palatino Linotype" w:cs="Arial"/>
          <w:sz w:val="22"/>
          <w:szCs w:val="22"/>
        </w:rPr>
        <w:t xml:space="preserve">scalas de </w:t>
      </w:r>
      <w:proofErr w:type="spellStart"/>
      <w:r w:rsidR="000368A5" w:rsidRPr="00220876">
        <w:rPr>
          <w:rFonts w:ascii="Palatino Linotype" w:hAnsi="Palatino Linotype" w:cs="Arial"/>
          <w:sz w:val="22"/>
          <w:szCs w:val="22"/>
        </w:rPr>
        <w:t>Likert</w:t>
      </w:r>
      <w:proofErr w:type="spellEnd"/>
      <w:r w:rsidR="000368A5" w:rsidRPr="00220876">
        <w:rPr>
          <w:rFonts w:ascii="Palatino Linotype" w:hAnsi="Palatino Linotype" w:cs="Arial"/>
          <w:sz w:val="22"/>
          <w:szCs w:val="22"/>
        </w:rPr>
        <w:t xml:space="preserve"> e </w:t>
      </w:r>
      <w:proofErr w:type="spellStart"/>
      <w:r w:rsidR="000368A5" w:rsidRPr="00220876">
        <w:rPr>
          <w:rFonts w:ascii="Palatino Linotype" w:hAnsi="Palatino Linotype" w:cs="Arial"/>
          <w:sz w:val="22"/>
          <w:szCs w:val="22"/>
        </w:rPr>
        <w:t>Phrase</w:t>
      </w:r>
      <w:proofErr w:type="spellEnd"/>
      <w:r w:rsidR="00CD4B06" w:rsidRPr="00220876">
        <w:rPr>
          <w:rFonts w:ascii="Palatino Linotype" w:hAnsi="Palatino Linotype" w:cs="Arial"/>
          <w:sz w:val="22"/>
          <w:szCs w:val="22"/>
        </w:rPr>
        <w:t xml:space="preserve"> </w:t>
      </w:r>
      <w:proofErr w:type="spellStart"/>
      <w:r w:rsidR="000368A5" w:rsidRPr="00220876">
        <w:rPr>
          <w:rFonts w:ascii="Palatino Linotype" w:hAnsi="Palatino Linotype" w:cs="Arial"/>
          <w:sz w:val="22"/>
          <w:szCs w:val="22"/>
        </w:rPr>
        <w:t>Completion</w:t>
      </w:r>
      <w:proofErr w:type="spellEnd"/>
      <w:r w:rsidR="000368A5" w:rsidRPr="00220876">
        <w:rPr>
          <w:rFonts w:ascii="Palatino Linotype" w:hAnsi="Palatino Linotype" w:cs="Arial"/>
          <w:sz w:val="22"/>
          <w:szCs w:val="22"/>
        </w:rPr>
        <w:t xml:space="preserve">. </w:t>
      </w:r>
      <w:r w:rsidR="000368A5" w:rsidRPr="00220876">
        <w:rPr>
          <w:rFonts w:ascii="Palatino Linotype" w:hAnsi="Palatino Linotype" w:cs="Arial"/>
          <w:b/>
          <w:sz w:val="22"/>
          <w:szCs w:val="22"/>
        </w:rPr>
        <w:t>Revista Brasileira de Pesquisas de Marketing, Opinião e Mídia</w:t>
      </w:r>
      <w:r w:rsidR="000368A5" w:rsidRPr="00220876">
        <w:rPr>
          <w:rFonts w:ascii="Palatino Linotype" w:hAnsi="Palatino Linotype" w:cs="Arial"/>
          <w:sz w:val="22"/>
          <w:szCs w:val="22"/>
        </w:rPr>
        <w:t xml:space="preserve">, v. 15, p. 1-16. </w:t>
      </w:r>
    </w:p>
    <w:p w:rsidR="00585994" w:rsidRDefault="00585994" w:rsidP="00D20ECC">
      <w:pPr>
        <w:autoSpaceDE w:val="0"/>
        <w:autoSpaceDN w:val="0"/>
        <w:adjustRightInd w:val="0"/>
        <w:spacing w:line="240" w:lineRule="auto"/>
        <w:ind w:firstLine="0"/>
        <w:jc w:val="left"/>
        <w:rPr>
          <w:rFonts w:ascii="Palatino Linotype" w:hAnsi="Palatino Linotype" w:cs="Arial"/>
          <w:sz w:val="22"/>
          <w:szCs w:val="22"/>
        </w:rPr>
      </w:pPr>
      <w:r w:rsidRPr="00585994">
        <w:rPr>
          <w:rFonts w:ascii="Palatino Linotype" w:hAnsi="Palatino Linotype" w:cs="Arial"/>
          <w:sz w:val="22"/>
          <w:szCs w:val="22"/>
        </w:rPr>
        <w:t xml:space="preserve">Silva, A. C. B. D., Oliveira, E. C. D., &amp; Ribeiro Filho, J. F. (2005). Revista Contabilidade &amp; Finanças-USP: uma comparação entre os períodos 1989/2001 e 2001/2004. </w:t>
      </w:r>
      <w:r w:rsidRPr="00585994">
        <w:rPr>
          <w:rFonts w:ascii="Palatino Linotype" w:hAnsi="Palatino Linotype" w:cs="Arial"/>
          <w:b/>
          <w:sz w:val="22"/>
          <w:szCs w:val="22"/>
        </w:rPr>
        <w:t>Revista Contabilidade &amp; Finanças</w:t>
      </w:r>
      <w:r w:rsidRPr="00585994">
        <w:rPr>
          <w:rFonts w:ascii="Palatino Linotype" w:hAnsi="Palatino Linotype" w:cs="Arial"/>
          <w:sz w:val="22"/>
          <w:szCs w:val="22"/>
        </w:rPr>
        <w:t>, 16(39), 20-32.</w:t>
      </w:r>
    </w:p>
    <w:p w:rsidR="00B67C3A" w:rsidRPr="00220876" w:rsidRDefault="00D20ECC" w:rsidP="00D20ECC">
      <w:pPr>
        <w:autoSpaceDE w:val="0"/>
        <w:autoSpaceDN w:val="0"/>
        <w:adjustRightInd w:val="0"/>
        <w:spacing w:line="240" w:lineRule="auto"/>
        <w:ind w:firstLine="0"/>
        <w:jc w:val="left"/>
        <w:rPr>
          <w:rFonts w:ascii="Palatino Linotype" w:hAnsi="Palatino Linotype" w:cs="Arial"/>
          <w:sz w:val="22"/>
          <w:szCs w:val="22"/>
        </w:rPr>
      </w:pPr>
      <w:proofErr w:type="spellStart"/>
      <w:r w:rsidRPr="00220876">
        <w:rPr>
          <w:rFonts w:ascii="Palatino Linotype" w:hAnsi="Palatino Linotype" w:cs="Arial"/>
          <w:sz w:val="22"/>
          <w:szCs w:val="22"/>
        </w:rPr>
        <w:t>Theóphilo</w:t>
      </w:r>
      <w:proofErr w:type="spellEnd"/>
      <w:r w:rsidRPr="00220876">
        <w:rPr>
          <w:rFonts w:ascii="Palatino Linotype" w:hAnsi="Palatino Linotype" w:cs="Arial"/>
          <w:sz w:val="22"/>
          <w:szCs w:val="22"/>
        </w:rPr>
        <w:t>, C. R.;</w:t>
      </w:r>
      <w:r>
        <w:rPr>
          <w:rFonts w:ascii="Palatino Linotype" w:hAnsi="Palatino Linotype" w:cs="Arial"/>
          <w:sz w:val="22"/>
          <w:szCs w:val="22"/>
        </w:rPr>
        <w:t xml:space="preserve"> &amp;</w:t>
      </w:r>
      <w:r w:rsidRPr="00220876">
        <w:rPr>
          <w:rFonts w:ascii="Palatino Linotype" w:hAnsi="Palatino Linotype" w:cs="Arial"/>
          <w:sz w:val="22"/>
          <w:szCs w:val="22"/>
        </w:rPr>
        <w:t xml:space="preserve"> </w:t>
      </w:r>
      <w:proofErr w:type="spellStart"/>
      <w:r w:rsidRPr="00220876">
        <w:rPr>
          <w:rFonts w:ascii="Palatino Linotype" w:hAnsi="Palatino Linotype" w:cs="Arial"/>
          <w:sz w:val="22"/>
          <w:szCs w:val="22"/>
        </w:rPr>
        <w:t>Iudícibus</w:t>
      </w:r>
      <w:proofErr w:type="spellEnd"/>
      <w:r w:rsidRPr="00220876">
        <w:rPr>
          <w:rFonts w:ascii="Palatino Linotype" w:hAnsi="Palatino Linotype" w:cs="Arial"/>
          <w:sz w:val="22"/>
          <w:szCs w:val="22"/>
        </w:rPr>
        <w:t>,</w:t>
      </w:r>
      <w:r w:rsidR="00B67C3A" w:rsidRPr="00220876">
        <w:rPr>
          <w:rFonts w:ascii="Palatino Linotype" w:hAnsi="Palatino Linotype" w:cs="Arial"/>
          <w:sz w:val="22"/>
          <w:szCs w:val="22"/>
        </w:rPr>
        <w:t xml:space="preserve"> S. </w:t>
      </w:r>
      <w:r>
        <w:rPr>
          <w:rFonts w:ascii="Palatino Linotype" w:hAnsi="Palatino Linotype" w:cs="Arial"/>
          <w:sz w:val="22"/>
          <w:szCs w:val="22"/>
        </w:rPr>
        <w:t xml:space="preserve">(2009). </w:t>
      </w:r>
      <w:r w:rsidR="00B67C3A" w:rsidRPr="00220876">
        <w:rPr>
          <w:rFonts w:ascii="Palatino Linotype" w:hAnsi="Palatino Linotype" w:cs="Arial"/>
          <w:sz w:val="22"/>
          <w:szCs w:val="22"/>
        </w:rPr>
        <w:t xml:space="preserve">Uma análise crítico-epistemológica da produção científica em contabilidade no Brasil. </w:t>
      </w:r>
      <w:r w:rsidR="00B67C3A" w:rsidRPr="00220876">
        <w:rPr>
          <w:rFonts w:ascii="Palatino Linotype" w:hAnsi="Palatino Linotype" w:cs="Arial"/>
          <w:b/>
          <w:sz w:val="22"/>
          <w:szCs w:val="22"/>
        </w:rPr>
        <w:t>Contabilidade, Gestão e Governança</w:t>
      </w:r>
      <w:r w:rsidR="00B67C3A" w:rsidRPr="00220876">
        <w:rPr>
          <w:rFonts w:ascii="Palatino Linotype" w:hAnsi="Palatino Linotype" w:cs="Arial"/>
          <w:sz w:val="22"/>
          <w:szCs w:val="22"/>
        </w:rPr>
        <w:t>, v. 8, n.</w:t>
      </w:r>
      <w:r w:rsidR="00316D6F" w:rsidRPr="00220876">
        <w:rPr>
          <w:rFonts w:ascii="Palatino Linotype" w:hAnsi="Palatino Linotype" w:cs="Arial"/>
          <w:sz w:val="22"/>
          <w:szCs w:val="22"/>
        </w:rPr>
        <w:t> </w:t>
      </w:r>
      <w:r>
        <w:rPr>
          <w:rFonts w:ascii="Palatino Linotype" w:hAnsi="Palatino Linotype" w:cs="Arial"/>
          <w:sz w:val="22"/>
          <w:szCs w:val="22"/>
        </w:rPr>
        <w:t>2</w:t>
      </w:r>
      <w:r w:rsidR="00B67C3A" w:rsidRPr="00220876">
        <w:rPr>
          <w:rFonts w:ascii="Palatino Linotype" w:hAnsi="Palatino Linotype" w:cs="Arial"/>
          <w:sz w:val="22"/>
          <w:szCs w:val="22"/>
        </w:rPr>
        <w:t>.</w:t>
      </w:r>
    </w:p>
    <w:sectPr w:rsidR="00B67C3A" w:rsidRPr="00220876" w:rsidSect="00220876">
      <w:headerReference w:type="default" r:id="rId14"/>
      <w:footerReference w:type="default" r:id="rId15"/>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957" w:rsidRDefault="00B80957" w:rsidP="00591378">
      <w:pPr>
        <w:spacing w:line="240" w:lineRule="auto"/>
      </w:pPr>
      <w:r>
        <w:separator/>
      </w:r>
    </w:p>
  </w:endnote>
  <w:endnote w:type="continuationSeparator" w:id="0">
    <w:p w:rsidR="00B80957" w:rsidRDefault="00B80957" w:rsidP="005913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8772904"/>
      <w:docPartObj>
        <w:docPartGallery w:val="Page Numbers (Bottom of Page)"/>
        <w:docPartUnique/>
      </w:docPartObj>
    </w:sdtPr>
    <w:sdtEndPr/>
    <w:sdtContent>
      <w:p w:rsidR="00977628" w:rsidRDefault="00977628">
        <w:pPr>
          <w:pStyle w:val="Rodap"/>
          <w:jc w:val="right"/>
        </w:pPr>
        <w:r>
          <w:fldChar w:fldCharType="begin"/>
        </w:r>
        <w:r>
          <w:instrText>PAGE   \* MERGEFORMAT</w:instrText>
        </w:r>
        <w:r>
          <w:fldChar w:fldCharType="separate"/>
        </w:r>
        <w:r w:rsidR="00FB4AB2">
          <w:rPr>
            <w:noProof/>
          </w:rPr>
          <w:t>20</w:t>
        </w:r>
        <w:r>
          <w:fldChar w:fldCharType="end"/>
        </w:r>
      </w:p>
    </w:sdtContent>
  </w:sdt>
  <w:p w:rsidR="00977628" w:rsidRDefault="0097762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957" w:rsidRDefault="00B80957" w:rsidP="00591378">
      <w:pPr>
        <w:spacing w:line="240" w:lineRule="auto"/>
      </w:pPr>
      <w:r>
        <w:separator/>
      </w:r>
    </w:p>
  </w:footnote>
  <w:footnote w:type="continuationSeparator" w:id="0">
    <w:p w:rsidR="00B80957" w:rsidRDefault="00B80957" w:rsidP="0059137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854" w:rsidRDefault="00502854">
    <w:pPr>
      <w:pStyle w:val="Cabealho"/>
      <w:jc w:val="right"/>
    </w:pPr>
  </w:p>
  <w:p w:rsidR="00502854" w:rsidRDefault="0050285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22852"/>
    <w:multiLevelType w:val="hybridMultilevel"/>
    <w:tmpl w:val="010C881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4686295"/>
    <w:multiLevelType w:val="hybridMultilevel"/>
    <w:tmpl w:val="956E35CC"/>
    <w:lvl w:ilvl="0" w:tplc="28D86A68">
      <w:start w:val="1"/>
      <w:numFmt w:val="decimal"/>
      <w:pStyle w:val="Ttulo2"/>
      <w:lvlText w:val="2.%1"/>
      <w:lvlJc w:val="left"/>
      <w:pPr>
        <w:ind w:left="360"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
    <w:nsid w:val="4D435543"/>
    <w:multiLevelType w:val="hybridMultilevel"/>
    <w:tmpl w:val="564027C4"/>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30B578A"/>
    <w:multiLevelType w:val="hybridMultilevel"/>
    <w:tmpl w:val="40E8518C"/>
    <w:lvl w:ilvl="0" w:tplc="4B28935C">
      <w:start w:val="1"/>
      <w:numFmt w:val="decimal"/>
      <w:pStyle w:val="Ttulo3"/>
      <w:lvlText w:val="2.3.%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4">
    <w:nsid w:val="67AD2560"/>
    <w:multiLevelType w:val="hybridMultilevel"/>
    <w:tmpl w:val="51D85638"/>
    <w:lvl w:ilvl="0" w:tplc="9A32057A">
      <w:start w:val="1"/>
      <w:numFmt w:val="decimal"/>
      <w:pStyle w:val="Ttulo1"/>
      <w:lvlText w:val="%1"/>
      <w:lvlJc w:val="left"/>
      <w:pPr>
        <w:ind w:left="-711" w:hanging="360"/>
      </w:pPr>
      <w:rPr>
        <w:rFonts w:hint="default"/>
      </w:rPr>
    </w:lvl>
    <w:lvl w:ilvl="1" w:tplc="04160019" w:tentative="1">
      <w:start w:val="1"/>
      <w:numFmt w:val="lowerLetter"/>
      <w:lvlText w:val="%2."/>
      <w:lvlJc w:val="left"/>
      <w:pPr>
        <w:ind w:left="369" w:hanging="360"/>
      </w:pPr>
    </w:lvl>
    <w:lvl w:ilvl="2" w:tplc="0416001B" w:tentative="1">
      <w:start w:val="1"/>
      <w:numFmt w:val="lowerRoman"/>
      <w:lvlText w:val="%3."/>
      <w:lvlJc w:val="right"/>
      <w:pPr>
        <w:ind w:left="1089" w:hanging="180"/>
      </w:pPr>
    </w:lvl>
    <w:lvl w:ilvl="3" w:tplc="0416000F" w:tentative="1">
      <w:start w:val="1"/>
      <w:numFmt w:val="decimal"/>
      <w:lvlText w:val="%4."/>
      <w:lvlJc w:val="left"/>
      <w:pPr>
        <w:ind w:left="1809" w:hanging="360"/>
      </w:pPr>
    </w:lvl>
    <w:lvl w:ilvl="4" w:tplc="04160019" w:tentative="1">
      <w:start w:val="1"/>
      <w:numFmt w:val="lowerLetter"/>
      <w:lvlText w:val="%5."/>
      <w:lvlJc w:val="left"/>
      <w:pPr>
        <w:ind w:left="2529" w:hanging="360"/>
      </w:pPr>
    </w:lvl>
    <w:lvl w:ilvl="5" w:tplc="0416001B" w:tentative="1">
      <w:start w:val="1"/>
      <w:numFmt w:val="lowerRoman"/>
      <w:lvlText w:val="%6."/>
      <w:lvlJc w:val="right"/>
      <w:pPr>
        <w:ind w:left="3249" w:hanging="180"/>
      </w:pPr>
    </w:lvl>
    <w:lvl w:ilvl="6" w:tplc="0416000F" w:tentative="1">
      <w:start w:val="1"/>
      <w:numFmt w:val="decimal"/>
      <w:lvlText w:val="%7."/>
      <w:lvlJc w:val="left"/>
      <w:pPr>
        <w:ind w:left="3969" w:hanging="360"/>
      </w:pPr>
    </w:lvl>
    <w:lvl w:ilvl="7" w:tplc="04160019" w:tentative="1">
      <w:start w:val="1"/>
      <w:numFmt w:val="lowerLetter"/>
      <w:lvlText w:val="%8."/>
      <w:lvlJc w:val="left"/>
      <w:pPr>
        <w:ind w:left="4689" w:hanging="360"/>
      </w:pPr>
    </w:lvl>
    <w:lvl w:ilvl="8" w:tplc="0416001B" w:tentative="1">
      <w:start w:val="1"/>
      <w:numFmt w:val="lowerRoman"/>
      <w:lvlText w:val="%9."/>
      <w:lvlJc w:val="right"/>
      <w:pPr>
        <w:ind w:left="5409" w:hanging="180"/>
      </w:pPr>
    </w:lvl>
  </w:abstractNum>
  <w:abstractNum w:abstractNumId="5">
    <w:nsid w:val="75AE536B"/>
    <w:multiLevelType w:val="hybridMultilevel"/>
    <w:tmpl w:val="2E96BCFA"/>
    <w:lvl w:ilvl="0" w:tplc="324625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78244FF5"/>
    <w:multiLevelType w:val="hybridMultilevel"/>
    <w:tmpl w:val="658C068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5"/>
  </w:num>
  <w:num w:numId="5">
    <w:abstractNumId w:val="4"/>
  </w:num>
  <w:num w:numId="6">
    <w:abstractNumId w:val="1"/>
  </w:num>
  <w:num w:numId="7">
    <w:abstractNumId w:val="3"/>
  </w:num>
  <w:num w:numId="8">
    <w:abstractNumId w:val="1"/>
    <w:lvlOverride w:ilvl="0">
      <w:startOverride w:val="1"/>
    </w:lvlOverride>
  </w:num>
  <w:num w:numId="9">
    <w:abstractNumId w:val="4"/>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378"/>
    <w:rsid w:val="00001175"/>
    <w:rsid w:val="0000303D"/>
    <w:rsid w:val="00003E55"/>
    <w:rsid w:val="00004CB9"/>
    <w:rsid w:val="00010589"/>
    <w:rsid w:val="00014892"/>
    <w:rsid w:val="000150FB"/>
    <w:rsid w:val="00021A9A"/>
    <w:rsid w:val="000230AD"/>
    <w:rsid w:val="000307F5"/>
    <w:rsid w:val="0003618C"/>
    <w:rsid w:val="00036859"/>
    <w:rsid w:val="000368A5"/>
    <w:rsid w:val="000372DB"/>
    <w:rsid w:val="00040E7A"/>
    <w:rsid w:val="000414D5"/>
    <w:rsid w:val="00046E1A"/>
    <w:rsid w:val="0004793C"/>
    <w:rsid w:val="00051C05"/>
    <w:rsid w:val="00053DE6"/>
    <w:rsid w:val="00056861"/>
    <w:rsid w:val="00056B8E"/>
    <w:rsid w:val="00056C74"/>
    <w:rsid w:val="000572D4"/>
    <w:rsid w:val="00063E09"/>
    <w:rsid w:val="00063F92"/>
    <w:rsid w:val="00065750"/>
    <w:rsid w:val="00065EA2"/>
    <w:rsid w:val="00071424"/>
    <w:rsid w:val="00074F02"/>
    <w:rsid w:val="000753FE"/>
    <w:rsid w:val="0007707A"/>
    <w:rsid w:val="00077FB6"/>
    <w:rsid w:val="000A1AFA"/>
    <w:rsid w:val="000A3857"/>
    <w:rsid w:val="000A3A1C"/>
    <w:rsid w:val="000A5AE6"/>
    <w:rsid w:val="000B2932"/>
    <w:rsid w:val="000C02FD"/>
    <w:rsid w:val="000C11C7"/>
    <w:rsid w:val="000C1E71"/>
    <w:rsid w:val="000C4D6C"/>
    <w:rsid w:val="000E1661"/>
    <w:rsid w:val="000E32D9"/>
    <w:rsid w:val="000E7A89"/>
    <w:rsid w:val="000F237E"/>
    <w:rsid w:val="000F2555"/>
    <w:rsid w:val="000F2EDA"/>
    <w:rsid w:val="000F3A6E"/>
    <w:rsid w:val="000F4D3E"/>
    <w:rsid w:val="000F7CBA"/>
    <w:rsid w:val="001007F0"/>
    <w:rsid w:val="001042BE"/>
    <w:rsid w:val="001070E4"/>
    <w:rsid w:val="00107439"/>
    <w:rsid w:val="00114776"/>
    <w:rsid w:val="001172C4"/>
    <w:rsid w:val="0012088D"/>
    <w:rsid w:val="00120E56"/>
    <w:rsid w:val="001224E9"/>
    <w:rsid w:val="00126DF8"/>
    <w:rsid w:val="001272BE"/>
    <w:rsid w:val="001276AE"/>
    <w:rsid w:val="00137F1E"/>
    <w:rsid w:val="00141C65"/>
    <w:rsid w:val="001430D5"/>
    <w:rsid w:val="0014439E"/>
    <w:rsid w:val="00144676"/>
    <w:rsid w:val="001453E0"/>
    <w:rsid w:val="00145B94"/>
    <w:rsid w:val="00150EC9"/>
    <w:rsid w:val="00152F1F"/>
    <w:rsid w:val="001532D1"/>
    <w:rsid w:val="0017025D"/>
    <w:rsid w:val="001715CC"/>
    <w:rsid w:val="00171CD5"/>
    <w:rsid w:val="001730E4"/>
    <w:rsid w:val="00184C77"/>
    <w:rsid w:val="001855F3"/>
    <w:rsid w:val="001861D8"/>
    <w:rsid w:val="001879F6"/>
    <w:rsid w:val="001966D8"/>
    <w:rsid w:val="001A23E9"/>
    <w:rsid w:val="001B0EEF"/>
    <w:rsid w:val="001B3571"/>
    <w:rsid w:val="001C0E8A"/>
    <w:rsid w:val="001C1647"/>
    <w:rsid w:val="001C1EBA"/>
    <w:rsid w:val="001C23B7"/>
    <w:rsid w:val="001C5FE2"/>
    <w:rsid w:val="001C6A69"/>
    <w:rsid w:val="001C72E1"/>
    <w:rsid w:val="001D200B"/>
    <w:rsid w:val="001D67F4"/>
    <w:rsid w:val="001D7FA9"/>
    <w:rsid w:val="001F049B"/>
    <w:rsid w:val="002006DC"/>
    <w:rsid w:val="00201343"/>
    <w:rsid w:val="00202FEE"/>
    <w:rsid w:val="00204534"/>
    <w:rsid w:val="00207DAA"/>
    <w:rsid w:val="00212E2F"/>
    <w:rsid w:val="00220876"/>
    <w:rsid w:val="0022193B"/>
    <w:rsid w:val="002263B7"/>
    <w:rsid w:val="002307B9"/>
    <w:rsid w:val="00235FB8"/>
    <w:rsid w:val="0024434E"/>
    <w:rsid w:val="00247F62"/>
    <w:rsid w:val="00251830"/>
    <w:rsid w:val="0025309F"/>
    <w:rsid w:val="002601A4"/>
    <w:rsid w:val="00263DD7"/>
    <w:rsid w:val="00264D04"/>
    <w:rsid w:val="00265E38"/>
    <w:rsid w:val="002728CC"/>
    <w:rsid w:val="00276563"/>
    <w:rsid w:val="00276BFE"/>
    <w:rsid w:val="0027713F"/>
    <w:rsid w:val="002777E9"/>
    <w:rsid w:val="00284004"/>
    <w:rsid w:val="002861F7"/>
    <w:rsid w:val="00286D15"/>
    <w:rsid w:val="002907DC"/>
    <w:rsid w:val="00297843"/>
    <w:rsid w:val="002A2CC5"/>
    <w:rsid w:val="002A3A42"/>
    <w:rsid w:val="002A636B"/>
    <w:rsid w:val="002B0591"/>
    <w:rsid w:val="002B60CE"/>
    <w:rsid w:val="002C0692"/>
    <w:rsid w:val="002C2B03"/>
    <w:rsid w:val="002C3981"/>
    <w:rsid w:val="002C639D"/>
    <w:rsid w:val="002C6AE6"/>
    <w:rsid w:val="002C7C43"/>
    <w:rsid w:val="002D0016"/>
    <w:rsid w:val="002D530F"/>
    <w:rsid w:val="002D6B2D"/>
    <w:rsid w:val="002E6558"/>
    <w:rsid w:val="002E6F31"/>
    <w:rsid w:val="00302727"/>
    <w:rsid w:val="00302847"/>
    <w:rsid w:val="003042CA"/>
    <w:rsid w:val="0031146F"/>
    <w:rsid w:val="00314C69"/>
    <w:rsid w:val="00314F46"/>
    <w:rsid w:val="00316D6F"/>
    <w:rsid w:val="00320065"/>
    <w:rsid w:val="0032284B"/>
    <w:rsid w:val="00330D54"/>
    <w:rsid w:val="00331C98"/>
    <w:rsid w:val="00331DD2"/>
    <w:rsid w:val="003425D1"/>
    <w:rsid w:val="0034284F"/>
    <w:rsid w:val="00345206"/>
    <w:rsid w:val="0035081B"/>
    <w:rsid w:val="00351014"/>
    <w:rsid w:val="00351A5E"/>
    <w:rsid w:val="003545AC"/>
    <w:rsid w:val="0036399B"/>
    <w:rsid w:val="00363F72"/>
    <w:rsid w:val="0036578A"/>
    <w:rsid w:val="00372914"/>
    <w:rsid w:val="00373580"/>
    <w:rsid w:val="00381D4B"/>
    <w:rsid w:val="00384B35"/>
    <w:rsid w:val="00384CD8"/>
    <w:rsid w:val="00390520"/>
    <w:rsid w:val="00391117"/>
    <w:rsid w:val="00392DAF"/>
    <w:rsid w:val="003944B9"/>
    <w:rsid w:val="0039588A"/>
    <w:rsid w:val="003977E5"/>
    <w:rsid w:val="003A0FD9"/>
    <w:rsid w:val="003A15B4"/>
    <w:rsid w:val="003B058F"/>
    <w:rsid w:val="003B29F9"/>
    <w:rsid w:val="003C003D"/>
    <w:rsid w:val="003C1B2B"/>
    <w:rsid w:val="003C1C2D"/>
    <w:rsid w:val="003C2B34"/>
    <w:rsid w:val="003D0079"/>
    <w:rsid w:val="003D310D"/>
    <w:rsid w:val="003D5D27"/>
    <w:rsid w:val="003E4AA3"/>
    <w:rsid w:val="003E6FE6"/>
    <w:rsid w:val="003E7E98"/>
    <w:rsid w:val="003F34F5"/>
    <w:rsid w:val="003F5691"/>
    <w:rsid w:val="0040275F"/>
    <w:rsid w:val="00404016"/>
    <w:rsid w:val="0040743C"/>
    <w:rsid w:val="00415D4B"/>
    <w:rsid w:val="0042769E"/>
    <w:rsid w:val="00432E5A"/>
    <w:rsid w:val="00433DA2"/>
    <w:rsid w:val="004436D0"/>
    <w:rsid w:val="004471DE"/>
    <w:rsid w:val="0045065C"/>
    <w:rsid w:val="004513A8"/>
    <w:rsid w:val="00452CFD"/>
    <w:rsid w:val="0046028D"/>
    <w:rsid w:val="004609EE"/>
    <w:rsid w:val="00471D84"/>
    <w:rsid w:val="00472EB4"/>
    <w:rsid w:val="00477942"/>
    <w:rsid w:val="00482E87"/>
    <w:rsid w:val="004858A1"/>
    <w:rsid w:val="00492602"/>
    <w:rsid w:val="004941E6"/>
    <w:rsid w:val="00495FFB"/>
    <w:rsid w:val="004A1F0A"/>
    <w:rsid w:val="004A3579"/>
    <w:rsid w:val="004B17B7"/>
    <w:rsid w:val="004B58EC"/>
    <w:rsid w:val="004C2E6F"/>
    <w:rsid w:val="004C4140"/>
    <w:rsid w:val="004D56AF"/>
    <w:rsid w:val="004D5DB4"/>
    <w:rsid w:val="004E06C9"/>
    <w:rsid w:val="004E2C8D"/>
    <w:rsid w:val="004F683F"/>
    <w:rsid w:val="00501400"/>
    <w:rsid w:val="00502854"/>
    <w:rsid w:val="005041CF"/>
    <w:rsid w:val="005063FE"/>
    <w:rsid w:val="005070D5"/>
    <w:rsid w:val="005141F3"/>
    <w:rsid w:val="0051436F"/>
    <w:rsid w:val="00516532"/>
    <w:rsid w:val="00520803"/>
    <w:rsid w:val="00525935"/>
    <w:rsid w:val="00535B39"/>
    <w:rsid w:val="00536F47"/>
    <w:rsid w:val="005452A2"/>
    <w:rsid w:val="0054586D"/>
    <w:rsid w:val="005526E9"/>
    <w:rsid w:val="00552948"/>
    <w:rsid w:val="00553179"/>
    <w:rsid w:val="005535E8"/>
    <w:rsid w:val="0056167C"/>
    <w:rsid w:val="00561D00"/>
    <w:rsid w:val="00563223"/>
    <w:rsid w:val="0056334B"/>
    <w:rsid w:val="00570254"/>
    <w:rsid w:val="00570C24"/>
    <w:rsid w:val="00574209"/>
    <w:rsid w:val="005774F3"/>
    <w:rsid w:val="00582E9A"/>
    <w:rsid w:val="00585994"/>
    <w:rsid w:val="00585B73"/>
    <w:rsid w:val="005870EA"/>
    <w:rsid w:val="00591378"/>
    <w:rsid w:val="00592BAA"/>
    <w:rsid w:val="00593934"/>
    <w:rsid w:val="00595C0F"/>
    <w:rsid w:val="005A038B"/>
    <w:rsid w:val="005A2BC4"/>
    <w:rsid w:val="005B0E48"/>
    <w:rsid w:val="005B3B49"/>
    <w:rsid w:val="005C1BA4"/>
    <w:rsid w:val="005C5ADB"/>
    <w:rsid w:val="005C6BBC"/>
    <w:rsid w:val="005D3990"/>
    <w:rsid w:val="005E32D1"/>
    <w:rsid w:val="005E33CD"/>
    <w:rsid w:val="005E6BF7"/>
    <w:rsid w:val="005E749C"/>
    <w:rsid w:val="005F117A"/>
    <w:rsid w:val="005F1E4B"/>
    <w:rsid w:val="00610AC8"/>
    <w:rsid w:val="00612C5F"/>
    <w:rsid w:val="00624534"/>
    <w:rsid w:val="00630CE6"/>
    <w:rsid w:val="00630E41"/>
    <w:rsid w:val="00634A13"/>
    <w:rsid w:val="0063520F"/>
    <w:rsid w:val="0064322A"/>
    <w:rsid w:val="00651C44"/>
    <w:rsid w:val="00653877"/>
    <w:rsid w:val="006574DD"/>
    <w:rsid w:val="006606BE"/>
    <w:rsid w:val="00671E31"/>
    <w:rsid w:val="00674E83"/>
    <w:rsid w:val="00683938"/>
    <w:rsid w:val="00684878"/>
    <w:rsid w:val="006848F7"/>
    <w:rsid w:val="00685184"/>
    <w:rsid w:val="006879BF"/>
    <w:rsid w:val="00691551"/>
    <w:rsid w:val="00693234"/>
    <w:rsid w:val="00697457"/>
    <w:rsid w:val="006A45D8"/>
    <w:rsid w:val="006B448A"/>
    <w:rsid w:val="006D09BF"/>
    <w:rsid w:val="006D1ABD"/>
    <w:rsid w:val="006D4DDA"/>
    <w:rsid w:val="006D5BC0"/>
    <w:rsid w:val="006D63C1"/>
    <w:rsid w:val="006D656D"/>
    <w:rsid w:val="006D7099"/>
    <w:rsid w:val="006E3A8F"/>
    <w:rsid w:val="006E5773"/>
    <w:rsid w:val="006E6D12"/>
    <w:rsid w:val="006F1F21"/>
    <w:rsid w:val="007025D1"/>
    <w:rsid w:val="00707F88"/>
    <w:rsid w:val="00710329"/>
    <w:rsid w:val="0071082B"/>
    <w:rsid w:val="00717CA7"/>
    <w:rsid w:val="00727391"/>
    <w:rsid w:val="007276BE"/>
    <w:rsid w:val="00731D48"/>
    <w:rsid w:val="00733CA0"/>
    <w:rsid w:val="007371B0"/>
    <w:rsid w:val="007376B0"/>
    <w:rsid w:val="00740DB1"/>
    <w:rsid w:val="00745C2D"/>
    <w:rsid w:val="007473B3"/>
    <w:rsid w:val="00753C1E"/>
    <w:rsid w:val="007565AC"/>
    <w:rsid w:val="00760564"/>
    <w:rsid w:val="00760F7C"/>
    <w:rsid w:val="007623C9"/>
    <w:rsid w:val="007623F5"/>
    <w:rsid w:val="007625B3"/>
    <w:rsid w:val="0076340E"/>
    <w:rsid w:val="007653BE"/>
    <w:rsid w:val="00771E52"/>
    <w:rsid w:val="00772E10"/>
    <w:rsid w:val="00774830"/>
    <w:rsid w:val="0077501A"/>
    <w:rsid w:val="00780668"/>
    <w:rsid w:val="00785296"/>
    <w:rsid w:val="007873BB"/>
    <w:rsid w:val="00787798"/>
    <w:rsid w:val="00794861"/>
    <w:rsid w:val="0079585F"/>
    <w:rsid w:val="007A097A"/>
    <w:rsid w:val="007A5415"/>
    <w:rsid w:val="007B0255"/>
    <w:rsid w:val="007B0EA2"/>
    <w:rsid w:val="007B1FB3"/>
    <w:rsid w:val="007B482F"/>
    <w:rsid w:val="007C0821"/>
    <w:rsid w:val="007C61C0"/>
    <w:rsid w:val="007C6915"/>
    <w:rsid w:val="007D2790"/>
    <w:rsid w:val="007D48CE"/>
    <w:rsid w:val="007D6ADA"/>
    <w:rsid w:val="007D7622"/>
    <w:rsid w:val="007E0C63"/>
    <w:rsid w:val="007E41E5"/>
    <w:rsid w:val="007E4761"/>
    <w:rsid w:val="007E4E1A"/>
    <w:rsid w:val="007F06B2"/>
    <w:rsid w:val="007F1009"/>
    <w:rsid w:val="007F1B09"/>
    <w:rsid w:val="007F4330"/>
    <w:rsid w:val="007F4DD2"/>
    <w:rsid w:val="00800E2C"/>
    <w:rsid w:val="00801F8E"/>
    <w:rsid w:val="00803C36"/>
    <w:rsid w:val="00805CD6"/>
    <w:rsid w:val="0081212E"/>
    <w:rsid w:val="008160B3"/>
    <w:rsid w:val="00816191"/>
    <w:rsid w:val="008176FC"/>
    <w:rsid w:val="008204DC"/>
    <w:rsid w:val="00821A08"/>
    <w:rsid w:val="00822709"/>
    <w:rsid w:val="0082500E"/>
    <w:rsid w:val="0082509C"/>
    <w:rsid w:val="0082557D"/>
    <w:rsid w:val="00826B0B"/>
    <w:rsid w:val="00830D14"/>
    <w:rsid w:val="00834142"/>
    <w:rsid w:val="008369D5"/>
    <w:rsid w:val="00837A88"/>
    <w:rsid w:val="00840F7B"/>
    <w:rsid w:val="00850804"/>
    <w:rsid w:val="00850BD8"/>
    <w:rsid w:val="00853C0E"/>
    <w:rsid w:val="00856291"/>
    <w:rsid w:val="00857CA9"/>
    <w:rsid w:val="00857FCA"/>
    <w:rsid w:val="008659D1"/>
    <w:rsid w:val="00866E43"/>
    <w:rsid w:val="00872784"/>
    <w:rsid w:val="00873B2B"/>
    <w:rsid w:val="008820CA"/>
    <w:rsid w:val="0088305C"/>
    <w:rsid w:val="00883B66"/>
    <w:rsid w:val="00885CC3"/>
    <w:rsid w:val="0089065E"/>
    <w:rsid w:val="00891148"/>
    <w:rsid w:val="00894F0E"/>
    <w:rsid w:val="008953AF"/>
    <w:rsid w:val="00896918"/>
    <w:rsid w:val="008A076A"/>
    <w:rsid w:val="008A1027"/>
    <w:rsid w:val="008A15B7"/>
    <w:rsid w:val="008A38E8"/>
    <w:rsid w:val="008B1353"/>
    <w:rsid w:val="008B5D5E"/>
    <w:rsid w:val="008C17B1"/>
    <w:rsid w:val="008C6051"/>
    <w:rsid w:val="008C6060"/>
    <w:rsid w:val="008D0BB3"/>
    <w:rsid w:val="008D1E8F"/>
    <w:rsid w:val="008D2CCC"/>
    <w:rsid w:val="008E2AA3"/>
    <w:rsid w:val="008F542F"/>
    <w:rsid w:val="008F61CC"/>
    <w:rsid w:val="00907D9B"/>
    <w:rsid w:val="00907E50"/>
    <w:rsid w:val="00912CF3"/>
    <w:rsid w:val="00917385"/>
    <w:rsid w:val="00917DCF"/>
    <w:rsid w:val="00921741"/>
    <w:rsid w:val="009235CB"/>
    <w:rsid w:val="00925868"/>
    <w:rsid w:val="00930742"/>
    <w:rsid w:val="00931408"/>
    <w:rsid w:val="00931559"/>
    <w:rsid w:val="009318CA"/>
    <w:rsid w:val="009367B0"/>
    <w:rsid w:val="00945EA0"/>
    <w:rsid w:val="00946A65"/>
    <w:rsid w:val="00947FD9"/>
    <w:rsid w:val="009502A3"/>
    <w:rsid w:val="0095056B"/>
    <w:rsid w:val="00952470"/>
    <w:rsid w:val="00953B75"/>
    <w:rsid w:val="009605BB"/>
    <w:rsid w:val="009621D0"/>
    <w:rsid w:val="009630E9"/>
    <w:rsid w:val="00963D70"/>
    <w:rsid w:val="00966DF3"/>
    <w:rsid w:val="00974018"/>
    <w:rsid w:val="00974468"/>
    <w:rsid w:val="0097679A"/>
    <w:rsid w:val="00977419"/>
    <w:rsid w:val="00977628"/>
    <w:rsid w:val="00977F84"/>
    <w:rsid w:val="0098030E"/>
    <w:rsid w:val="009807F5"/>
    <w:rsid w:val="00984345"/>
    <w:rsid w:val="00985502"/>
    <w:rsid w:val="00986076"/>
    <w:rsid w:val="00997810"/>
    <w:rsid w:val="009A28A7"/>
    <w:rsid w:val="009B1D2E"/>
    <w:rsid w:val="009B4492"/>
    <w:rsid w:val="009B4C75"/>
    <w:rsid w:val="009B622E"/>
    <w:rsid w:val="009C1C32"/>
    <w:rsid w:val="009C1FB1"/>
    <w:rsid w:val="009C2EE2"/>
    <w:rsid w:val="009C4908"/>
    <w:rsid w:val="009D63EF"/>
    <w:rsid w:val="009E0D19"/>
    <w:rsid w:val="009E2CE5"/>
    <w:rsid w:val="009F3831"/>
    <w:rsid w:val="009F507F"/>
    <w:rsid w:val="00A00B91"/>
    <w:rsid w:val="00A03F73"/>
    <w:rsid w:val="00A0470C"/>
    <w:rsid w:val="00A05A9A"/>
    <w:rsid w:val="00A06779"/>
    <w:rsid w:val="00A06BF5"/>
    <w:rsid w:val="00A102FB"/>
    <w:rsid w:val="00A13DAA"/>
    <w:rsid w:val="00A16D09"/>
    <w:rsid w:val="00A22168"/>
    <w:rsid w:val="00A24057"/>
    <w:rsid w:val="00A2533B"/>
    <w:rsid w:val="00A25A91"/>
    <w:rsid w:val="00A30AE1"/>
    <w:rsid w:val="00A31DDE"/>
    <w:rsid w:val="00A3417E"/>
    <w:rsid w:val="00A351AF"/>
    <w:rsid w:val="00A3748B"/>
    <w:rsid w:val="00A44482"/>
    <w:rsid w:val="00A538B7"/>
    <w:rsid w:val="00A54FC6"/>
    <w:rsid w:val="00A56380"/>
    <w:rsid w:val="00A56EB3"/>
    <w:rsid w:val="00A57D90"/>
    <w:rsid w:val="00A62E41"/>
    <w:rsid w:val="00A63F9F"/>
    <w:rsid w:val="00A70735"/>
    <w:rsid w:val="00A73198"/>
    <w:rsid w:val="00A81B0A"/>
    <w:rsid w:val="00A85E46"/>
    <w:rsid w:val="00A86342"/>
    <w:rsid w:val="00A86A0F"/>
    <w:rsid w:val="00A8726F"/>
    <w:rsid w:val="00A87E97"/>
    <w:rsid w:val="00AA143D"/>
    <w:rsid w:val="00AB42B0"/>
    <w:rsid w:val="00AB7A12"/>
    <w:rsid w:val="00AC12F3"/>
    <w:rsid w:val="00AC53A7"/>
    <w:rsid w:val="00AC7147"/>
    <w:rsid w:val="00AD1545"/>
    <w:rsid w:val="00AD158E"/>
    <w:rsid w:val="00AD497F"/>
    <w:rsid w:val="00AE7210"/>
    <w:rsid w:val="00AF06E6"/>
    <w:rsid w:val="00AF323B"/>
    <w:rsid w:val="00AF500E"/>
    <w:rsid w:val="00AF73F0"/>
    <w:rsid w:val="00B027FC"/>
    <w:rsid w:val="00B02FC3"/>
    <w:rsid w:val="00B1125C"/>
    <w:rsid w:val="00B119C1"/>
    <w:rsid w:val="00B11FE9"/>
    <w:rsid w:val="00B20D75"/>
    <w:rsid w:val="00B2250E"/>
    <w:rsid w:val="00B315F0"/>
    <w:rsid w:val="00B33506"/>
    <w:rsid w:val="00B34646"/>
    <w:rsid w:val="00B41AC0"/>
    <w:rsid w:val="00B42044"/>
    <w:rsid w:val="00B4259C"/>
    <w:rsid w:val="00B42AF0"/>
    <w:rsid w:val="00B465DA"/>
    <w:rsid w:val="00B5367C"/>
    <w:rsid w:val="00B56B3D"/>
    <w:rsid w:val="00B61CF2"/>
    <w:rsid w:val="00B66708"/>
    <w:rsid w:val="00B66B50"/>
    <w:rsid w:val="00B67C3A"/>
    <w:rsid w:val="00B70ABB"/>
    <w:rsid w:val="00B73D74"/>
    <w:rsid w:val="00B74811"/>
    <w:rsid w:val="00B80957"/>
    <w:rsid w:val="00B8652A"/>
    <w:rsid w:val="00B873EC"/>
    <w:rsid w:val="00B90108"/>
    <w:rsid w:val="00B904BD"/>
    <w:rsid w:val="00BA1EE1"/>
    <w:rsid w:val="00BA5330"/>
    <w:rsid w:val="00BB16A2"/>
    <w:rsid w:val="00BB1AC9"/>
    <w:rsid w:val="00BB26B3"/>
    <w:rsid w:val="00BB27C5"/>
    <w:rsid w:val="00BB6EC2"/>
    <w:rsid w:val="00BC0FB7"/>
    <w:rsid w:val="00BD0C62"/>
    <w:rsid w:val="00BD5FD3"/>
    <w:rsid w:val="00BD7793"/>
    <w:rsid w:val="00BE25A1"/>
    <w:rsid w:val="00BE2D35"/>
    <w:rsid w:val="00BE306E"/>
    <w:rsid w:val="00BE3185"/>
    <w:rsid w:val="00BF0EE0"/>
    <w:rsid w:val="00BF288E"/>
    <w:rsid w:val="00C0157E"/>
    <w:rsid w:val="00C01AC5"/>
    <w:rsid w:val="00C0367C"/>
    <w:rsid w:val="00C06047"/>
    <w:rsid w:val="00C1177A"/>
    <w:rsid w:val="00C179A7"/>
    <w:rsid w:val="00C17ECA"/>
    <w:rsid w:val="00C25C60"/>
    <w:rsid w:val="00C2771C"/>
    <w:rsid w:val="00C303DB"/>
    <w:rsid w:val="00C30E08"/>
    <w:rsid w:val="00C3444A"/>
    <w:rsid w:val="00C36B88"/>
    <w:rsid w:val="00C4048F"/>
    <w:rsid w:val="00C42332"/>
    <w:rsid w:val="00C42486"/>
    <w:rsid w:val="00C42786"/>
    <w:rsid w:val="00C50B87"/>
    <w:rsid w:val="00C51328"/>
    <w:rsid w:val="00C54BAB"/>
    <w:rsid w:val="00C557B4"/>
    <w:rsid w:val="00C61576"/>
    <w:rsid w:val="00C6542B"/>
    <w:rsid w:val="00C66AAD"/>
    <w:rsid w:val="00C67A51"/>
    <w:rsid w:val="00C7063F"/>
    <w:rsid w:val="00C80CC6"/>
    <w:rsid w:val="00C80EE1"/>
    <w:rsid w:val="00C84162"/>
    <w:rsid w:val="00C86F49"/>
    <w:rsid w:val="00C9241A"/>
    <w:rsid w:val="00C97A63"/>
    <w:rsid w:val="00CA1106"/>
    <w:rsid w:val="00CA12ED"/>
    <w:rsid w:val="00CA67BD"/>
    <w:rsid w:val="00CB24CB"/>
    <w:rsid w:val="00CB3337"/>
    <w:rsid w:val="00CB3762"/>
    <w:rsid w:val="00CB5FAC"/>
    <w:rsid w:val="00CC1EE4"/>
    <w:rsid w:val="00CC7621"/>
    <w:rsid w:val="00CD16F7"/>
    <w:rsid w:val="00CD1C2A"/>
    <w:rsid w:val="00CD4B06"/>
    <w:rsid w:val="00CE23D8"/>
    <w:rsid w:val="00CE3D83"/>
    <w:rsid w:val="00CF431C"/>
    <w:rsid w:val="00CF797A"/>
    <w:rsid w:val="00D03553"/>
    <w:rsid w:val="00D06880"/>
    <w:rsid w:val="00D06B09"/>
    <w:rsid w:val="00D12EDB"/>
    <w:rsid w:val="00D14B88"/>
    <w:rsid w:val="00D152E8"/>
    <w:rsid w:val="00D17A7B"/>
    <w:rsid w:val="00D20902"/>
    <w:rsid w:val="00D20ECC"/>
    <w:rsid w:val="00D25305"/>
    <w:rsid w:val="00D30678"/>
    <w:rsid w:val="00D3428A"/>
    <w:rsid w:val="00D34757"/>
    <w:rsid w:val="00D35014"/>
    <w:rsid w:val="00D35303"/>
    <w:rsid w:val="00D371D3"/>
    <w:rsid w:val="00D40B56"/>
    <w:rsid w:val="00D41A31"/>
    <w:rsid w:val="00D474AB"/>
    <w:rsid w:val="00D52533"/>
    <w:rsid w:val="00D53C63"/>
    <w:rsid w:val="00D53CB7"/>
    <w:rsid w:val="00D53EF4"/>
    <w:rsid w:val="00D55D4B"/>
    <w:rsid w:val="00D573EB"/>
    <w:rsid w:val="00D61628"/>
    <w:rsid w:val="00D61AE9"/>
    <w:rsid w:val="00D6214A"/>
    <w:rsid w:val="00D671C7"/>
    <w:rsid w:val="00D72570"/>
    <w:rsid w:val="00D75DAA"/>
    <w:rsid w:val="00D914B2"/>
    <w:rsid w:val="00D92B6F"/>
    <w:rsid w:val="00DA3930"/>
    <w:rsid w:val="00DB14C6"/>
    <w:rsid w:val="00DB20A7"/>
    <w:rsid w:val="00DC0FEC"/>
    <w:rsid w:val="00DC2BA4"/>
    <w:rsid w:val="00DC448C"/>
    <w:rsid w:val="00DC48B6"/>
    <w:rsid w:val="00DC6960"/>
    <w:rsid w:val="00DD0F35"/>
    <w:rsid w:val="00DD0F61"/>
    <w:rsid w:val="00DD567D"/>
    <w:rsid w:val="00DD5BFC"/>
    <w:rsid w:val="00DF148F"/>
    <w:rsid w:val="00DF16B1"/>
    <w:rsid w:val="00DF18EA"/>
    <w:rsid w:val="00DF22D2"/>
    <w:rsid w:val="00DF4EBA"/>
    <w:rsid w:val="00DF6FCC"/>
    <w:rsid w:val="00E039C1"/>
    <w:rsid w:val="00E041E0"/>
    <w:rsid w:val="00E04D97"/>
    <w:rsid w:val="00E21384"/>
    <w:rsid w:val="00E247E3"/>
    <w:rsid w:val="00E26FE5"/>
    <w:rsid w:val="00E4262A"/>
    <w:rsid w:val="00E426B6"/>
    <w:rsid w:val="00E44938"/>
    <w:rsid w:val="00E461D8"/>
    <w:rsid w:val="00E46372"/>
    <w:rsid w:val="00E47E36"/>
    <w:rsid w:val="00E639FF"/>
    <w:rsid w:val="00E64004"/>
    <w:rsid w:val="00E65B4D"/>
    <w:rsid w:val="00E66F26"/>
    <w:rsid w:val="00E779D4"/>
    <w:rsid w:val="00E8022C"/>
    <w:rsid w:val="00E90EE2"/>
    <w:rsid w:val="00E91C07"/>
    <w:rsid w:val="00E920DB"/>
    <w:rsid w:val="00E920F8"/>
    <w:rsid w:val="00EA5E4C"/>
    <w:rsid w:val="00EA7825"/>
    <w:rsid w:val="00EB2486"/>
    <w:rsid w:val="00EC3896"/>
    <w:rsid w:val="00EC54F8"/>
    <w:rsid w:val="00EC7BC1"/>
    <w:rsid w:val="00ED0021"/>
    <w:rsid w:val="00ED17A6"/>
    <w:rsid w:val="00ED190E"/>
    <w:rsid w:val="00ED192E"/>
    <w:rsid w:val="00ED2BB4"/>
    <w:rsid w:val="00ED32B7"/>
    <w:rsid w:val="00ED3DCF"/>
    <w:rsid w:val="00ED3EB2"/>
    <w:rsid w:val="00EE62EB"/>
    <w:rsid w:val="00EF19AF"/>
    <w:rsid w:val="00EF2A3F"/>
    <w:rsid w:val="00EF3968"/>
    <w:rsid w:val="00EF6BB0"/>
    <w:rsid w:val="00F01B3F"/>
    <w:rsid w:val="00F0554D"/>
    <w:rsid w:val="00F06451"/>
    <w:rsid w:val="00F12334"/>
    <w:rsid w:val="00F13CC0"/>
    <w:rsid w:val="00F163F8"/>
    <w:rsid w:val="00F22F68"/>
    <w:rsid w:val="00F24FC6"/>
    <w:rsid w:val="00F25BD7"/>
    <w:rsid w:val="00F31010"/>
    <w:rsid w:val="00F31C22"/>
    <w:rsid w:val="00F32881"/>
    <w:rsid w:val="00F331CC"/>
    <w:rsid w:val="00F344BA"/>
    <w:rsid w:val="00F477AA"/>
    <w:rsid w:val="00F53B28"/>
    <w:rsid w:val="00F56421"/>
    <w:rsid w:val="00F56A74"/>
    <w:rsid w:val="00F63978"/>
    <w:rsid w:val="00F653E6"/>
    <w:rsid w:val="00F65975"/>
    <w:rsid w:val="00F71A33"/>
    <w:rsid w:val="00F768B8"/>
    <w:rsid w:val="00F77FA5"/>
    <w:rsid w:val="00F819A2"/>
    <w:rsid w:val="00F83490"/>
    <w:rsid w:val="00F85822"/>
    <w:rsid w:val="00F879D3"/>
    <w:rsid w:val="00F93611"/>
    <w:rsid w:val="00F946DD"/>
    <w:rsid w:val="00F95C19"/>
    <w:rsid w:val="00FA064A"/>
    <w:rsid w:val="00FB4AB2"/>
    <w:rsid w:val="00FC1628"/>
    <w:rsid w:val="00FC25B0"/>
    <w:rsid w:val="00FD1BC0"/>
    <w:rsid w:val="00FD391F"/>
    <w:rsid w:val="00FD7E00"/>
    <w:rsid w:val="00FE15C5"/>
    <w:rsid w:val="00FE1EE3"/>
    <w:rsid w:val="00FF5196"/>
    <w:rsid w:val="00FF6689"/>
    <w:rsid w:val="00FF6F7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2E783E-C9ED-41B9-8BAB-E7BEC393F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378"/>
    <w:pPr>
      <w:spacing w:after="0" w:line="360" w:lineRule="auto"/>
      <w:ind w:firstLine="709"/>
      <w:jc w:val="both"/>
    </w:pPr>
    <w:rPr>
      <w:rFonts w:ascii="Arial" w:eastAsia="Times New Roman" w:hAnsi="Arial" w:cs="Comic Sans MS"/>
      <w:sz w:val="24"/>
      <w:szCs w:val="24"/>
      <w:lang w:eastAsia="pt-BR"/>
    </w:rPr>
  </w:style>
  <w:style w:type="paragraph" w:styleId="Ttulo1">
    <w:name w:val="heading 1"/>
    <w:basedOn w:val="Normal"/>
    <w:next w:val="Normal"/>
    <w:link w:val="Ttulo1Char1"/>
    <w:qFormat/>
    <w:rsid w:val="007371B0"/>
    <w:pPr>
      <w:keepNext/>
      <w:numPr>
        <w:numId w:val="5"/>
      </w:numPr>
      <w:spacing w:before="360" w:after="360"/>
      <w:ind w:left="357" w:hanging="357"/>
      <w:jc w:val="left"/>
      <w:outlineLvl w:val="0"/>
    </w:pPr>
    <w:rPr>
      <w:rFonts w:cs="Times New Roman"/>
      <w:b/>
      <w:bCs/>
      <w:caps/>
      <w:kern w:val="32"/>
      <w:szCs w:val="32"/>
    </w:rPr>
  </w:style>
  <w:style w:type="paragraph" w:styleId="Ttulo2">
    <w:name w:val="heading 2"/>
    <w:basedOn w:val="Normal"/>
    <w:next w:val="Normal"/>
    <w:link w:val="Ttulo2Char"/>
    <w:uiPriority w:val="9"/>
    <w:unhideWhenUsed/>
    <w:qFormat/>
    <w:rsid w:val="00DC48B6"/>
    <w:pPr>
      <w:keepNext/>
      <w:keepLines/>
      <w:numPr>
        <w:numId w:val="6"/>
      </w:numPr>
      <w:spacing w:before="360" w:after="360"/>
      <w:ind w:left="357" w:hanging="357"/>
      <w:outlineLvl w:val="1"/>
    </w:pPr>
    <w:rPr>
      <w:rFonts w:eastAsiaTheme="majorEastAsia" w:cstheme="majorBidi"/>
      <w:b/>
      <w:szCs w:val="26"/>
    </w:rPr>
  </w:style>
  <w:style w:type="paragraph" w:styleId="Ttulo3">
    <w:name w:val="heading 3"/>
    <w:basedOn w:val="Normal"/>
    <w:next w:val="Normal"/>
    <w:link w:val="Ttulo3Char"/>
    <w:uiPriority w:val="9"/>
    <w:unhideWhenUsed/>
    <w:qFormat/>
    <w:rsid w:val="001D67F4"/>
    <w:pPr>
      <w:keepNext/>
      <w:keepLines/>
      <w:numPr>
        <w:numId w:val="7"/>
      </w:numPr>
      <w:spacing w:before="360" w:after="360"/>
      <w:ind w:left="357" w:hanging="357"/>
      <w:outlineLvl w:val="2"/>
    </w:pPr>
    <w:rPr>
      <w:rFonts w:eastAsiaTheme="majorEastAsia" w:cstheme="majorBid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rsid w:val="00591378"/>
    <w:rPr>
      <w:vertAlign w:val="superscript"/>
    </w:rPr>
  </w:style>
  <w:style w:type="paragraph" w:styleId="Textodenotaderodap">
    <w:name w:val="footnote text"/>
    <w:basedOn w:val="Normal"/>
    <w:link w:val="TextodenotaderodapChar1"/>
    <w:rsid w:val="00591378"/>
    <w:pPr>
      <w:spacing w:line="240" w:lineRule="auto"/>
      <w:ind w:firstLine="0"/>
    </w:pPr>
    <w:rPr>
      <w:rFonts w:cs="Times New Roman"/>
      <w:sz w:val="20"/>
    </w:rPr>
  </w:style>
  <w:style w:type="character" w:customStyle="1" w:styleId="TextodenotaderodapChar">
    <w:name w:val="Texto de nota de rodapé Char"/>
    <w:basedOn w:val="Fontepargpadro"/>
    <w:uiPriority w:val="99"/>
    <w:semiHidden/>
    <w:rsid w:val="00591378"/>
    <w:rPr>
      <w:rFonts w:ascii="Arial" w:eastAsia="Times New Roman" w:hAnsi="Arial" w:cs="Comic Sans MS"/>
      <w:sz w:val="20"/>
      <w:szCs w:val="20"/>
      <w:lang w:eastAsia="pt-BR"/>
    </w:rPr>
  </w:style>
  <w:style w:type="character" w:customStyle="1" w:styleId="TextodenotaderodapChar1">
    <w:name w:val="Texto de nota de rodapé Char1"/>
    <w:link w:val="Textodenotaderodap"/>
    <w:locked/>
    <w:rsid w:val="00591378"/>
    <w:rPr>
      <w:rFonts w:ascii="Arial" w:eastAsia="Times New Roman" w:hAnsi="Arial" w:cs="Times New Roman"/>
      <w:sz w:val="20"/>
      <w:szCs w:val="24"/>
      <w:lang w:eastAsia="pt-BR"/>
    </w:rPr>
  </w:style>
  <w:style w:type="paragraph" w:styleId="NormalWeb">
    <w:name w:val="Normal (Web)"/>
    <w:basedOn w:val="Normal"/>
    <w:uiPriority w:val="99"/>
    <w:semiHidden/>
    <w:unhideWhenUsed/>
    <w:rsid w:val="00CB24CB"/>
    <w:pPr>
      <w:spacing w:before="100" w:beforeAutospacing="1" w:after="100" w:afterAutospacing="1" w:line="240" w:lineRule="auto"/>
      <w:ind w:firstLine="0"/>
      <w:jc w:val="left"/>
    </w:pPr>
    <w:rPr>
      <w:rFonts w:ascii="Times New Roman" w:hAnsi="Times New Roman" w:cs="Times New Roman"/>
    </w:rPr>
  </w:style>
  <w:style w:type="character" w:styleId="Forte">
    <w:name w:val="Strong"/>
    <w:basedOn w:val="Fontepargpadro"/>
    <w:uiPriority w:val="22"/>
    <w:qFormat/>
    <w:rsid w:val="00C01AC5"/>
    <w:rPr>
      <w:b/>
      <w:bCs/>
    </w:rPr>
  </w:style>
  <w:style w:type="paragraph" w:customStyle="1" w:styleId="Default">
    <w:name w:val="Default"/>
    <w:rsid w:val="00C01AC5"/>
    <w:pPr>
      <w:autoSpaceDE w:val="0"/>
      <w:autoSpaceDN w:val="0"/>
      <w:adjustRightInd w:val="0"/>
      <w:spacing w:after="0" w:line="240" w:lineRule="auto"/>
    </w:pPr>
    <w:rPr>
      <w:rFonts w:ascii="Calibri" w:hAnsi="Calibri" w:cs="Calibri"/>
      <w:color w:val="000000"/>
      <w:sz w:val="24"/>
      <w:szCs w:val="24"/>
    </w:rPr>
  </w:style>
  <w:style w:type="table" w:styleId="Tabelacomgrade">
    <w:name w:val="Table Grid"/>
    <w:basedOn w:val="Tabelanormal"/>
    <w:uiPriority w:val="59"/>
    <w:rsid w:val="00B67C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1B0EEF"/>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B0EEF"/>
    <w:rPr>
      <w:rFonts w:ascii="Tahoma" w:eastAsia="Times New Roman" w:hAnsi="Tahoma" w:cs="Tahoma"/>
      <w:sz w:val="16"/>
      <w:szCs w:val="16"/>
      <w:lang w:eastAsia="pt-BR"/>
    </w:rPr>
  </w:style>
  <w:style w:type="paragraph" w:styleId="PargrafodaLista">
    <w:name w:val="List Paragraph"/>
    <w:basedOn w:val="Normal"/>
    <w:uiPriority w:val="34"/>
    <w:qFormat/>
    <w:rsid w:val="004436D0"/>
    <w:pPr>
      <w:ind w:left="720"/>
      <w:contextualSpacing/>
    </w:pPr>
  </w:style>
  <w:style w:type="character" w:customStyle="1" w:styleId="Ttulo1Char">
    <w:name w:val="Título 1 Char"/>
    <w:basedOn w:val="Fontepargpadro"/>
    <w:uiPriority w:val="9"/>
    <w:rsid w:val="00582E9A"/>
    <w:rPr>
      <w:rFonts w:asciiTheme="majorHAnsi" w:eastAsiaTheme="majorEastAsia" w:hAnsiTheme="majorHAnsi" w:cstheme="majorBidi"/>
      <w:b/>
      <w:bCs/>
      <w:color w:val="365F91" w:themeColor="accent1" w:themeShade="BF"/>
      <w:sz w:val="28"/>
      <w:szCs w:val="28"/>
      <w:lang w:eastAsia="pt-BR"/>
    </w:rPr>
  </w:style>
  <w:style w:type="character" w:customStyle="1" w:styleId="Ttulo1Char1">
    <w:name w:val="Título 1 Char1"/>
    <w:link w:val="Ttulo1"/>
    <w:rsid w:val="007371B0"/>
    <w:rPr>
      <w:rFonts w:ascii="Arial" w:eastAsia="Times New Roman" w:hAnsi="Arial" w:cs="Times New Roman"/>
      <w:b/>
      <w:bCs/>
      <w:caps/>
      <w:kern w:val="32"/>
      <w:sz w:val="24"/>
      <w:szCs w:val="32"/>
      <w:lang w:eastAsia="pt-BR"/>
    </w:rPr>
  </w:style>
  <w:style w:type="character" w:customStyle="1" w:styleId="Ttulo2Char">
    <w:name w:val="Título 2 Char"/>
    <w:basedOn w:val="Fontepargpadro"/>
    <w:link w:val="Ttulo2"/>
    <w:uiPriority w:val="9"/>
    <w:rsid w:val="00DC48B6"/>
    <w:rPr>
      <w:rFonts w:ascii="Arial" w:eastAsiaTheme="majorEastAsia" w:hAnsi="Arial" w:cstheme="majorBidi"/>
      <w:b/>
      <w:sz w:val="24"/>
      <w:szCs w:val="26"/>
      <w:lang w:eastAsia="pt-BR"/>
    </w:rPr>
  </w:style>
  <w:style w:type="character" w:customStyle="1" w:styleId="Ttulo3Char">
    <w:name w:val="Título 3 Char"/>
    <w:basedOn w:val="Fontepargpadro"/>
    <w:link w:val="Ttulo3"/>
    <w:uiPriority w:val="9"/>
    <w:rsid w:val="001D67F4"/>
    <w:rPr>
      <w:rFonts w:ascii="Arial" w:eastAsiaTheme="majorEastAsia" w:hAnsi="Arial" w:cstheme="majorBidi"/>
      <w:sz w:val="24"/>
      <w:szCs w:val="24"/>
      <w:lang w:eastAsia="pt-BR"/>
    </w:rPr>
  </w:style>
  <w:style w:type="paragraph" w:styleId="Cabealho">
    <w:name w:val="header"/>
    <w:basedOn w:val="Normal"/>
    <w:link w:val="CabealhoChar"/>
    <w:uiPriority w:val="99"/>
    <w:unhideWhenUsed/>
    <w:rsid w:val="00502854"/>
    <w:pPr>
      <w:tabs>
        <w:tab w:val="center" w:pos="4252"/>
        <w:tab w:val="right" w:pos="8504"/>
      </w:tabs>
      <w:spacing w:line="240" w:lineRule="auto"/>
    </w:pPr>
  </w:style>
  <w:style w:type="character" w:customStyle="1" w:styleId="CabealhoChar">
    <w:name w:val="Cabeçalho Char"/>
    <w:basedOn w:val="Fontepargpadro"/>
    <w:link w:val="Cabealho"/>
    <w:uiPriority w:val="99"/>
    <w:rsid w:val="00502854"/>
    <w:rPr>
      <w:rFonts w:ascii="Arial" w:eastAsia="Times New Roman" w:hAnsi="Arial" w:cs="Comic Sans MS"/>
      <w:sz w:val="24"/>
      <w:szCs w:val="24"/>
      <w:lang w:eastAsia="pt-BR"/>
    </w:rPr>
  </w:style>
  <w:style w:type="paragraph" w:styleId="Rodap">
    <w:name w:val="footer"/>
    <w:basedOn w:val="Normal"/>
    <w:link w:val="RodapChar"/>
    <w:uiPriority w:val="99"/>
    <w:unhideWhenUsed/>
    <w:rsid w:val="00502854"/>
    <w:pPr>
      <w:tabs>
        <w:tab w:val="center" w:pos="4252"/>
        <w:tab w:val="right" w:pos="8504"/>
      </w:tabs>
      <w:spacing w:line="240" w:lineRule="auto"/>
    </w:pPr>
  </w:style>
  <w:style w:type="character" w:customStyle="1" w:styleId="RodapChar">
    <w:name w:val="Rodapé Char"/>
    <w:basedOn w:val="Fontepargpadro"/>
    <w:link w:val="Rodap"/>
    <w:uiPriority w:val="99"/>
    <w:rsid w:val="00502854"/>
    <w:rPr>
      <w:rFonts w:ascii="Arial" w:eastAsia="Times New Roman" w:hAnsi="Arial" w:cs="Comic Sans MS"/>
      <w:sz w:val="24"/>
      <w:szCs w:val="24"/>
      <w:lang w:eastAsia="pt-BR"/>
    </w:rPr>
  </w:style>
  <w:style w:type="character" w:styleId="Hyperlink">
    <w:name w:val="Hyperlink"/>
    <w:basedOn w:val="Fontepargpadro"/>
    <w:uiPriority w:val="99"/>
    <w:unhideWhenUsed/>
    <w:rsid w:val="007F43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Ivana\Documents\CONTABILIDADE%20FSH\8%20periodo\TCC%202\Planilhas\Tabelas%20e%20gr&#225;ficos.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C:\Users\Ivana\Documents\CONTABILIDADE%20FSH\8%20periodo\TCC%202\Planilhas\Tabelas%20e%20gr&#225;ficos.xlsx"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Ivana\Documents\CONTABILIDADE%20FSH\8%20periodo\TCC%202\Planilhas\Tabelas%20e%20gr&#225;ficos.xlsx" TargetMode="External"/><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Ivana\Documents\CONTABILIDADE%20FSH\8%20periodo\TCC%202\Planilhas\Tabelas%20e%20gr&#225;ficos.xlsx" TargetMode="External"/><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1" Type="http://schemas.openxmlformats.org/officeDocument/2006/relationships/oleObject" Target="file:///C:\Users\Ivana\Documents\CONTABILIDADE%20FSH\8%20periodo\TCC%202\Planilhas\Tabelas%20e%20gr&#225;fico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t-BR"/>
              </a:p>
            </c:txPr>
            <c:dLblPos val="outEnd"/>
            <c:showLegendKey val="0"/>
            <c:showVal val="0"/>
            <c:showCatName val="0"/>
            <c:showSerName val="0"/>
            <c:showPercent val="1"/>
            <c:showBubbleSize val="0"/>
            <c:showLeaderLines val="0"/>
            <c:extLst>
              <c:ext xmlns:c15="http://schemas.microsoft.com/office/drawing/2012/chart" uri="{CE6537A1-D6FC-4f65-9D91-7224C49458BB}"/>
            </c:extLst>
          </c:dLbls>
          <c:cat>
            <c:strRef>
              <c:f>'Aspecto cognitivo'!$D$5:$F$5</c:f>
              <c:strCache>
                <c:ptCount val="3"/>
                <c:pt idx="0">
                  <c:v>Especialista</c:v>
                </c:pt>
                <c:pt idx="1">
                  <c:v>Mestre</c:v>
                </c:pt>
                <c:pt idx="2">
                  <c:v>Doutor</c:v>
                </c:pt>
              </c:strCache>
            </c:strRef>
          </c:cat>
          <c:val>
            <c:numRef>
              <c:f>'Aspecto cognitivo'!$D$7:$F$7</c:f>
              <c:numCache>
                <c:formatCode>0</c:formatCode>
                <c:ptCount val="3"/>
                <c:pt idx="0">
                  <c:v>3.2258064516129052</c:v>
                </c:pt>
                <c:pt idx="1">
                  <c:v>58.064516129032256</c:v>
                </c:pt>
                <c:pt idx="2">
                  <c:v>38.70967741935484</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r"/>
      <c:layout>
        <c:manualLayout>
          <c:xMode val="edge"/>
          <c:yMode val="edge"/>
          <c:x val="0.72175896762904745"/>
          <c:y val="0.43496427529892218"/>
          <c:w val="0.19829752213176755"/>
          <c:h val="0.2343766404199475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BR"/>
        </a:p>
      </c:txPr>
    </c:legend>
    <c:plotVisOnly val="1"/>
    <c:dispBlanksAs val="zero"/>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pt-B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2"/>
          <c:order val="2"/>
          <c:tx>
            <c:strRef>
              <c:f>'Aspecto cognitivo'!$L$10</c:f>
              <c:strCache>
                <c:ptCount val="1"/>
                <c:pt idx="0">
                  <c:v>Sim</c:v>
                </c:pt>
              </c:strCache>
            </c:strRef>
          </c:tx>
          <c:spPr>
            <a:solidFill>
              <a:schemeClr val="accent6"/>
            </a:solidFill>
            <a:ln>
              <a:noFill/>
            </a:ln>
            <a:effectLst/>
          </c:spPr>
          <c:invertIfNegative val="0"/>
          <c:cat>
            <c:strRef>
              <c:f>'Aspecto cognitivo'!$I$11:$I$12</c:f>
              <c:strCache>
                <c:ptCount val="2"/>
                <c:pt idx="0">
                  <c:v>Atua na pós-graduação?</c:v>
                </c:pt>
                <c:pt idx="1">
                  <c:v>Atua em atividade de pesquisa e extensão?</c:v>
                </c:pt>
              </c:strCache>
            </c:strRef>
          </c:cat>
          <c:val>
            <c:numRef>
              <c:f>'Aspecto cognitivo'!$L$11:$L$12</c:f>
              <c:numCache>
                <c:formatCode>General</c:formatCode>
                <c:ptCount val="2"/>
                <c:pt idx="0">
                  <c:v>71</c:v>
                </c:pt>
                <c:pt idx="1">
                  <c:v>84</c:v>
                </c:pt>
              </c:numCache>
            </c:numRef>
          </c:val>
        </c:ser>
        <c:ser>
          <c:idx val="3"/>
          <c:order val="3"/>
          <c:tx>
            <c:strRef>
              <c:f>'Aspecto cognitivo'!$M$10</c:f>
              <c:strCache>
                <c:ptCount val="1"/>
                <c:pt idx="0">
                  <c:v>Não</c:v>
                </c:pt>
              </c:strCache>
            </c:strRef>
          </c:tx>
          <c:spPr>
            <a:solidFill>
              <a:schemeClr val="accent2">
                <a:lumMod val="60000"/>
              </a:schemeClr>
            </a:solidFill>
            <a:ln>
              <a:noFill/>
            </a:ln>
            <a:effectLst/>
          </c:spPr>
          <c:invertIfNegative val="0"/>
          <c:cat>
            <c:strRef>
              <c:f>'Aspecto cognitivo'!$I$11:$I$12</c:f>
              <c:strCache>
                <c:ptCount val="2"/>
                <c:pt idx="0">
                  <c:v>Atua na pós-graduação?</c:v>
                </c:pt>
                <c:pt idx="1">
                  <c:v>Atua em atividade de pesquisa e extensão?</c:v>
                </c:pt>
              </c:strCache>
            </c:strRef>
          </c:cat>
          <c:val>
            <c:numRef>
              <c:f>'Aspecto cognitivo'!$M$11:$M$12</c:f>
              <c:numCache>
                <c:formatCode>General</c:formatCode>
                <c:ptCount val="2"/>
                <c:pt idx="0">
                  <c:v>29</c:v>
                </c:pt>
                <c:pt idx="1">
                  <c:v>16</c:v>
                </c:pt>
              </c:numCache>
            </c:numRef>
          </c:val>
        </c:ser>
        <c:dLbls>
          <c:showLegendKey val="0"/>
          <c:showVal val="0"/>
          <c:showCatName val="0"/>
          <c:showSerName val="0"/>
          <c:showPercent val="0"/>
          <c:showBubbleSize val="0"/>
        </c:dLbls>
        <c:gapWidth val="219"/>
        <c:overlap val="-27"/>
        <c:axId val="321415592"/>
        <c:axId val="321414416"/>
        <c:extLst>
          <c:ext xmlns:c15="http://schemas.microsoft.com/office/drawing/2012/chart" uri="{02D57815-91ED-43cb-92C2-25804820EDAC}">
            <c15:filteredBarSeries>
              <c15:ser>
                <c:idx val="0"/>
                <c:order val="0"/>
                <c:tx>
                  <c:strRef>
                    <c:extLst>
                      <c:ext uri="{02D57815-91ED-43cb-92C2-25804820EDAC}">
                        <c15:formulaRef>
                          <c15:sqref>'Aspecto cognitivo'!$J$10</c15:sqref>
                        </c15:formulaRef>
                      </c:ext>
                    </c:extLst>
                    <c:strCache>
                      <c:ptCount val="1"/>
                    </c:strCache>
                  </c:strRef>
                </c:tx>
                <c:spPr>
                  <a:solidFill>
                    <a:schemeClr val="accent2"/>
                  </a:solidFill>
                  <a:ln>
                    <a:noFill/>
                  </a:ln>
                  <a:effectLst/>
                </c:spPr>
                <c:invertIfNegative val="0"/>
                <c:cat>
                  <c:strRef>
                    <c:extLst>
                      <c:ext uri="{02D57815-91ED-43cb-92C2-25804820EDAC}">
                        <c15:formulaRef>
                          <c15:sqref>'Aspecto cognitivo'!$I$11:$I$12</c15:sqref>
                        </c15:formulaRef>
                      </c:ext>
                    </c:extLst>
                    <c:strCache>
                      <c:ptCount val="2"/>
                      <c:pt idx="0">
                        <c:v>Atua na pós-graduação?</c:v>
                      </c:pt>
                      <c:pt idx="1">
                        <c:v>Atua em atividade de pesquisa e extensão?</c:v>
                      </c:pt>
                    </c:strCache>
                  </c:strRef>
                </c:cat>
                <c:val>
                  <c:numRef>
                    <c:extLst>
                      <c:ext uri="{02D57815-91ED-43cb-92C2-25804820EDAC}">
                        <c15:formulaRef>
                          <c15:sqref>'Aspecto cognitivo'!$J$11:$J$12</c15:sqref>
                        </c15:formulaRef>
                      </c:ext>
                    </c:extLst>
                    <c:numCache>
                      <c:formatCode>General</c:formatCode>
                      <c:ptCount val="2"/>
                    </c:numCache>
                  </c:numRef>
                </c:val>
              </c15:ser>
            </c15:filteredBarSeries>
            <c15:filteredBarSeries>
              <c15:ser>
                <c:idx val="1"/>
                <c:order val="1"/>
                <c:tx>
                  <c:strRef>
                    <c:extLst xmlns:c15="http://schemas.microsoft.com/office/drawing/2012/chart">
                      <c:ext xmlns:c15="http://schemas.microsoft.com/office/drawing/2012/chart" uri="{02D57815-91ED-43cb-92C2-25804820EDAC}">
                        <c15:formulaRef>
                          <c15:sqref>'Aspecto cognitivo'!$K$10</c15:sqref>
                        </c15:formulaRef>
                      </c:ext>
                    </c:extLst>
                    <c:strCache>
                      <c:ptCount val="1"/>
                    </c:strCache>
                  </c:strRef>
                </c:tx>
                <c:spPr>
                  <a:solidFill>
                    <a:schemeClr val="accent4"/>
                  </a:solidFill>
                  <a:ln>
                    <a:noFill/>
                  </a:ln>
                  <a:effectLst/>
                </c:spPr>
                <c:invertIfNegative val="0"/>
                <c:cat>
                  <c:strRef>
                    <c:extLst xmlns:c15="http://schemas.microsoft.com/office/drawing/2012/chart">
                      <c:ext xmlns:c15="http://schemas.microsoft.com/office/drawing/2012/chart" uri="{02D57815-91ED-43cb-92C2-25804820EDAC}">
                        <c15:formulaRef>
                          <c15:sqref>'Aspecto cognitivo'!$I$11:$I$12</c15:sqref>
                        </c15:formulaRef>
                      </c:ext>
                    </c:extLst>
                    <c:strCache>
                      <c:ptCount val="2"/>
                      <c:pt idx="0">
                        <c:v>Atua na pós-graduação?</c:v>
                      </c:pt>
                      <c:pt idx="1">
                        <c:v>Atua em atividade de pesquisa e extensão?</c:v>
                      </c:pt>
                    </c:strCache>
                  </c:strRef>
                </c:cat>
                <c:val>
                  <c:numRef>
                    <c:extLst xmlns:c15="http://schemas.microsoft.com/office/drawing/2012/chart">
                      <c:ext xmlns:c15="http://schemas.microsoft.com/office/drawing/2012/chart" uri="{02D57815-91ED-43cb-92C2-25804820EDAC}">
                        <c15:formulaRef>
                          <c15:sqref>'Aspecto cognitivo'!$K$11:$K$12</c15:sqref>
                        </c15:formulaRef>
                      </c:ext>
                    </c:extLst>
                    <c:numCache>
                      <c:formatCode>General</c:formatCode>
                      <c:ptCount val="2"/>
                    </c:numCache>
                  </c:numRef>
                </c:val>
              </c15:ser>
            </c15:filteredBarSeries>
          </c:ext>
        </c:extLst>
      </c:barChart>
      <c:catAx>
        <c:axId val="321415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321414416"/>
        <c:crosses val="autoZero"/>
        <c:auto val="1"/>
        <c:lblAlgn val="ctr"/>
        <c:lblOffset val="100"/>
        <c:noMultiLvlLbl val="0"/>
      </c:catAx>
      <c:valAx>
        <c:axId val="321414416"/>
        <c:scaling>
          <c:orientation val="minMax"/>
        </c:scaling>
        <c:delete val="0"/>
        <c:axPos val="l"/>
        <c:majorGridlines>
          <c:spPr>
            <a:ln w="9525" cap="flat" cmpd="sng" algn="ctr">
              <a:solidFill>
                <a:schemeClr val="tx1">
                  <a:lumMod val="15000"/>
                  <a:lumOff val="85000"/>
                </a:schemeClr>
              </a:solidFill>
              <a:prstDash val="dash"/>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t-BR" sz="1000"/>
                  <a:t>Frequência (%)</a:t>
                </a:r>
              </a:p>
            </c:rich>
          </c:tx>
          <c:layout>
            <c:manualLayout>
              <c:xMode val="edge"/>
              <c:yMode val="edge"/>
              <c:x val="2.5572389134655343E-2"/>
              <c:y val="8.939785439441443E-2"/>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321415592"/>
        <c:crosses val="autoZero"/>
        <c:crossBetween val="between"/>
      </c:valAx>
      <c:spPr>
        <a:noFill/>
        <a:ln>
          <a:noFill/>
        </a:ln>
        <a:effectLst/>
      </c:spPr>
    </c:plotArea>
    <c:legend>
      <c:legendPos val="b"/>
      <c:layout>
        <c:manualLayout>
          <c:xMode val="edge"/>
          <c:yMode val="edge"/>
          <c:x val="0.8616196412948397"/>
          <c:y val="6.5392971711869433E-2"/>
          <c:w val="0.11009383202099739"/>
          <c:h val="0.21413755319420041"/>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pt-BR"/>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2"/>
          <c:order val="2"/>
          <c:tx>
            <c:strRef>
              <c:f>'Aspecto Operacional'!$D$25</c:f>
              <c:strCache>
                <c:ptCount val="1"/>
                <c:pt idx="0">
                  <c:v>Não atende as expectativas</c:v>
                </c:pt>
              </c:strCache>
            </c:strRef>
          </c:tx>
          <c:spPr>
            <a:solidFill>
              <a:schemeClr val="accent4"/>
            </a:solidFill>
            <a:ln>
              <a:noFill/>
            </a:ln>
            <a:effectLst/>
          </c:spPr>
          <c:invertIfNegative val="0"/>
          <c:cat>
            <c:strRef>
              <c:f>'Aspecto Operacional'!$A$26:$A$31</c:f>
              <c:strCache>
                <c:ptCount val="6"/>
                <c:pt idx="0">
                  <c:v>Relevância do tema</c:v>
                </c:pt>
                <c:pt idx="1">
                  <c:v>Justificativa, problemática e objetivos</c:v>
                </c:pt>
                <c:pt idx="2">
                  <c:v>Referencial teórico</c:v>
                </c:pt>
                <c:pt idx="3">
                  <c:v>Metodologia</c:v>
                </c:pt>
                <c:pt idx="4">
                  <c:v>Redação</c:v>
                </c:pt>
                <c:pt idx="5">
                  <c:v>Conclusão</c:v>
                </c:pt>
              </c:strCache>
            </c:strRef>
          </c:cat>
          <c:val>
            <c:numRef>
              <c:f>'Aspecto Operacional'!$D$26:$D$31</c:f>
              <c:numCache>
                <c:formatCode>0</c:formatCode>
                <c:ptCount val="6"/>
                <c:pt idx="0">
                  <c:v>0</c:v>
                </c:pt>
                <c:pt idx="1">
                  <c:v>0</c:v>
                </c:pt>
                <c:pt idx="2">
                  <c:v>0</c:v>
                </c:pt>
                <c:pt idx="3">
                  <c:v>0</c:v>
                </c:pt>
                <c:pt idx="4">
                  <c:v>3</c:v>
                </c:pt>
                <c:pt idx="5">
                  <c:v>0</c:v>
                </c:pt>
              </c:numCache>
            </c:numRef>
          </c:val>
        </c:ser>
        <c:ser>
          <c:idx val="3"/>
          <c:order val="3"/>
          <c:tx>
            <c:strRef>
              <c:f>'Aspecto Operacional'!$E$25</c:f>
              <c:strCache>
                <c:ptCount val="1"/>
                <c:pt idx="0">
                  <c:v>Atende a poucas expectativas</c:v>
                </c:pt>
              </c:strCache>
            </c:strRef>
          </c:tx>
          <c:spPr>
            <a:solidFill>
              <a:schemeClr val="accent6">
                <a:lumMod val="60000"/>
              </a:schemeClr>
            </a:solidFill>
            <a:ln>
              <a:noFill/>
            </a:ln>
            <a:effectLst/>
          </c:spPr>
          <c:invertIfNegative val="0"/>
          <c:cat>
            <c:strRef>
              <c:f>'Aspecto Operacional'!$A$26:$A$31</c:f>
              <c:strCache>
                <c:ptCount val="6"/>
                <c:pt idx="0">
                  <c:v>Relevância do tema</c:v>
                </c:pt>
                <c:pt idx="1">
                  <c:v>Justificativa, problemática e objetivos</c:v>
                </c:pt>
                <c:pt idx="2">
                  <c:v>Referencial teórico</c:v>
                </c:pt>
                <c:pt idx="3">
                  <c:v>Metodologia</c:v>
                </c:pt>
                <c:pt idx="4">
                  <c:v>Redação</c:v>
                </c:pt>
                <c:pt idx="5">
                  <c:v>Conclusão</c:v>
                </c:pt>
              </c:strCache>
            </c:strRef>
          </c:cat>
          <c:val>
            <c:numRef>
              <c:f>'Aspecto Operacional'!$E$26:$E$31</c:f>
              <c:numCache>
                <c:formatCode>0</c:formatCode>
                <c:ptCount val="6"/>
                <c:pt idx="0">
                  <c:v>6</c:v>
                </c:pt>
                <c:pt idx="1">
                  <c:v>10</c:v>
                </c:pt>
                <c:pt idx="2">
                  <c:v>35</c:v>
                </c:pt>
                <c:pt idx="3">
                  <c:v>10</c:v>
                </c:pt>
                <c:pt idx="4">
                  <c:v>16</c:v>
                </c:pt>
                <c:pt idx="5">
                  <c:v>16</c:v>
                </c:pt>
              </c:numCache>
            </c:numRef>
          </c:val>
        </c:ser>
        <c:ser>
          <c:idx val="4"/>
          <c:order val="4"/>
          <c:tx>
            <c:strRef>
              <c:f>'Aspecto Operacional'!$F$25</c:f>
              <c:strCache>
                <c:ptCount val="1"/>
                <c:pt idx="0">
                  <c:v>Atende a algumas expectativas</c:v>
                </c:pt>
              </c:strCache>
            </c:strRef>
          </c:tx>
          <c:spPr>
            <a:solidFill>
              <a:schemeClr val="accent5">
                <a:lumMod val="60000"/>
              </a:schemeClr>
            </a:solidFill>
            <a:ln>
              <a:noFill/>
            </a:ln>
            <a:effectLst/>
          </c:spPr>
          <c:invertIfNegative val="0"/>
          <c:cat>
            <c:strRef>
              <c:f>'Aspecto Operacional'!$A$26:$A$31</c:f>
              <c:strCache>
                <c:ptCount val="6"/>
                <c:pt idx="0">
                  <c:v>Relevância do tema</c:v>
                </c:pt>
                <c:pt idx="1">
                  <c:v>Justificativa, problemática e objetivos</c:v>
                </c:pt>
                <c:pt idx="2">
                  <c:v>Referencial teórico</c:v>
                </c:pt>
                <c:pt idx="3">
                  <c:v>Metodologia</c:v>
                </c:pt>
                <c:pt idx="4">
                  <c:v>Redação</c:v>
                </c:pt>
                <c:pt idx="5">
                  <c:v>Conclusão</c:v>
                </c:pt>
              </c:strCache>
            </c:strRef>
          </c:cat>
          <c:val>
            <c:numRef>
              <c:f>'Aspecto Operacional'!$F$26:$F$31</c:f>
              <c:numCache>
                <c:formatCode>0</c:formatCode>
                <c:ptCount val="6"/>
                <c:pt idx="0">
                  <c:v>39</c:v>
                </c:pt>
                <c:pt idx="1">
                  <c:v>39</c:v>
                </c:pt>
                <c:pt idx="2">
                  <c:v>29</c:v>
                </c:pt>
                <c:pt idx="3">
                  <c:v>42</c:v>
                </c:pt>
                <c:pt idx="4">
                  <c:v>39</c:v>
                </c:pt>
                <c:pt idx="5">
                  <c:v>45</c:v>
                </c:pt>
              </c:numCache>
            </c:numRef>
          </c:val>
        </c:ser>
        <c:ser>
          <c:idx val="5"/>
          <c:order val="5"/>
          <c:tx>
            <c:strRef>
              <c:f>'Aspecto Operacional'!$G$25</c:f>
              <c:strCache>
                <c:ptCount val="1"/>
                <c:pt idx="0">
                  <c:v>Atende a maioria das expectativas</c:v>
                </c:pt>
              </c:strCache>
            </c:strRef>
          </c:tx>
          <c:spPr>
            <a:solidFill>
              <a:schemeClr val="accent4">
                <a:lumMod val="60000"/>
              </a:schemeClr>
            </a:solidFill>
            <a:ln>
              <a:noFill/>
            </a:ln>
            <a:effectLst/>
          </c:spPr>
          <c:invertIfNegative val="0"/>
          <c:cat>
            <c:strRef>
              <c:f>'Aspecto Operacional'!$A$26:$A$31</c:f>
              <c:strCache>
                <c:ptCount val="6"/>
                <c:pt idx="0">
                  <c:v>Relevância do tema</c:v>
                </c:pt>
                <c:pt idx="1">
                  <c:v>Justificativa, problemática e objetivos</c:v>
                </c:pt>
                <c:pt idx="2">
                  <c:v>Referencial teórico</c:v>
                </c:pt>
                <c:pt idx="3">
                  <c:v>Metodologia</c:v>
                </c:pt>
                <c:pt idx="4">
                  <c:v>Redação</c:v>
                </c:pt>
                <c:pt idx="5">
                  <c:v>Conclusão</c:v>
                </c:pt>
              </c:strCache>
            </c:strRef>
          </c:cat>
          <c:val>
            <c:numRef>
              <c:f>'Aspecto Operacional'!$G$26:$G$31</c:f>
              <c:numCache>
                <c:formatCode>0</c:formatCode>
                <c:ptCount val="6"/>
                <c:pt idx="0">
                  <c:v>39</c:v>
                </c:pt>
                <c:pt idx="1">
                  <c:v>35</c:v>
                </c:pt>
                <c:pt idx="2">
                  <c:v>23</c:v>
                </c:pt>
                <c:pt idx="3">
                  <c:v>35</c:v>
                </c:pt>
                <c:pt idx="4">
                  <c:v>29</c:v>
                </c:pt>
                <c:pt idx="5">
                  <c:v>26</c:v>
                </c:pt>
              </c:numCache>
            </c:numRef>
          </c:val>
        </c:ser>
        <c:ser>
          <c:idx val="6"/>
          <c:order val="6"/>
          <c:tx>
            <c:strRef>
              <c:f>'Aspecto Operacional'!$H$25</c:f>
              <c:strCache>
                <c:ptCount val="1"/>
                <c:pt idx="0">
                  <c:v>Atende a todas expectativas</c:v>
                </c:pt>
              </c:strCache>
            </c:strRef>
          </c:tx>
          <c:spPr>
            <a:solidFill>
              <a:schemeClr val="accent6">
                <a:lumMod val="80000"/>
                <a:lumOff val="20000"/>
              </a:schemeClr>
            </a:solidFill>
            <a:ln>
              <a:noFill/>
            </a:ln>
            <a:effectLst/>
          </c:spPr>
          <c:invertIfNegative val="0"/>
          <c:cat>
            <c:strRef>
              <c:f>'Aspecto Operacional'!$A$26:$A$31</c:f>
              <c:strCache>
                <c:ptCount val="6"/>
                <c:pt idx="0">
                  <c:v>Relevância do tema</c:v>
                </c:pt>
                <c:pt idx="1">
                  <c:v>Justificativa, problemática e objetivos</c:v>
                </c:pt>
                <c:pt idx="2">
                  <c:v>Referencial teórico</c:v>
                </c:pt>
                <c:pt idx="3">
                  <c:v>Metodologia</c:v>
                </c:pt>
                <c:pt idx="4">
                  <c:v>Redação</c:v>
                </c:pt>
                <c:pt idx="5">
                  <c:v>Conclusão</c:v>
                </c:pt>
              </c:strCache>
            </c:strRef>
          </c:cat>
          <c:val>
            <c:numRef>
              <c:f>'Aspecto Operacional'!$H$26:$H$31</c:f>
              <c:numCache>
                <c:formatCode>0</c:formatCode>
                <c:ptCount val="6"/>
                <c:pt idx="0">
                  <c:v>13</c:v>
                </c:pt>
                <c:pt idx="1">
                  <c:v>13</c:v>
                </c:pt>
                <c:pt idx="2">
                  <c:v>10</c:v>
                </c:pt>
                <c:pt idx="3">
                  <c:v>13</c:v>
                </c:pt>
                <c:pt idx="4">
                  <c:v>10</c:v>
                </c:pt>
                <c:pt idx="5">
                  <c:v>10</c:v>
                </c:pt>
              </c:numCache>
            </c:numRef>
          </c:val>
        </c:ser>
        <c:ser>
          <c:idx val="7"/>
          <c:order val="7"/>
          <c:tx>
            <c:strRef>
              <c:f>'Aspecto Operacional'!$I$25</c:f>
              <c:strCache>
                <c:ptCount val="1"/>
                <c:pt idx="0">
                  <c:v>Excede as expectativas</c:v>
                </c:pt>
              </c:strCache>
            </c:strRef>
          </c:tx>
          <c:spPr>
            <a:solidFill>
              <a:schemeClr val="accent5">
                <a:lumMod val="80000"/>
                <a:lumOff val="20000"/>
              </a:schemeClr>
            </a:solidFill>
            <a:ln>
              <a:noFill/>
            </a:ln>
            <a:effectLst/>
          </c:spPr>
          <c:invertIfNegative val="0"/>
          <c:cat>
            <c:strRef>
              <c:f>'Aspecto Operacional'!$A$26:$A$31</c:f>
              <c:strCache>
                <c:ptCount val="6"/>
                <c:pt idx="0">
                  <c:v>Relevância do tema</c:v>
                </c:pt>
                <c:pt idx="1">
                  <c:v>Justificativa, problemática e objetivos</c:v>
                </c:pt>
                <c:pt idx="2">
                  <c:v>Referencial teórico</c:v>
                </c:pt>
                <c:pt idx="3">
                  <c:v>Metodologia</c:v>
                </c:pt>
                <c:pt idx="4">
                  <c:v>Redação</c:v>
                </c:pt>
                <c:pt idx="5">
                  <c:v>Conclusão</c:v>
                </c:pt>
              </c:strCache>
            </c:strRef>
          </c:cat>
          <c:val>
            <c:numRef>
              <c:f>'Aspecto Operacional'!$I$26:$I$31</c:f>
              <c:numCache>
                <c:formatCode>0</c:formatCode>
                <c:ptCount val="6"/>
                <c:pt idx="0">
                  <c:v>3</c:v>
                </c:pt>
                <c:pt idx="1">
                  <c:v>3</c:v>
                </c:pt>
                <c:pt idx="2">
                  <c:v>3</c:v>
                </c:pt>
                <c:pt idx="3">
                  <c:v>0</c:v>
                </c:pt>
                <c:pt idx="4">
                  <c:v>3</c:v>
                </c:pt>
                <c:pt idx="5">
                  <c:v>3</c:v>
                </c:pt>
              </c:numCache>
            </c:numRef>
          </c:val>
        </c:ser>
        <c:dLbls>
          <c:showLegendKey val="0"/>
          <c:showVal val="0"/>
          <c:showCatName val="0"/>
          <c:showSerName val="0"/>
          <c:showPercent val="0"/>
          <c:showBubbleSize val="0"/>
        </c:dLbls>
        <c:gapWidth val="150"/>
        <c:axId val="321416376"/>
        <c:axId val="321413240"/>
        <c:extLst>
          <c:ext xmlns:c15="http://schemas.microsoft.com/office/drawing/2012/chart" uri="{02D57815-91ED-43cb-92C2-25804820EDAC}">
            <c15:filteredBarSeries>
              <c15:ser>
                <c:idx val="0"/>
                <c:order val="0"/>
                <c:tx>
                  <c:strRef>
                    <c:extLst>
                      <c:ext uri="{02D57815-91ED-43cb-92C2-25804820EDAC}">
                        <c15:formulaRef>
                          <c15:sqref>'Aspecto Operacional'!$B$25</c15:sqref>
                        </c15:formulaRef>
                      </c:ext>
                    </c:extLst>
                    <c:strCache>
                      <c:ptCount val="1"/>
                    </c:strCache>
                  </c:strRef>
                </c:tx>
                <c:spPr>
                  <a:solidFill>
                    <a:schemeClr val="accent6"/>
                  </a:solidFill>
                  <a:ln>
                    <a:noFill/>
                  </a:ln>
                  <a:effectLst/>
                </c:spPr>
                <c:invertIfNegative val="0"/>
                <c:cat>
                  <c:strRef>
                    <c:extLst>
                      <c:ext uri="{02D57815-91ED-43cb-92C2-25804820EDAC}">
                        <c15:formulaRef>
                          <c15:sqref>'Aspecto Operacional'!$A$26:$A$31</c15:sqref>
                        </c15:formulaRef>
                      </c:ext>
                    </c:extLst>
                    <c:strCache>
                      <c:ptCount val="6"/>
                      <c:pt idx="0">
                        <c:v>Relevância do tema</c:v>
                      </c:pt>
                      <c:pt idx="1">
                        <c:v>Justificativa, problemática e objetivos</c:v>
                      </c:pt>
                      <c:pt idx="2">
                        <c:v>Referencial teórico</c:v>
                      </c:pt>
                      <c:pt idx="3">
                        <c:v>Metodologia</c:v>
                      </c:pt>
                      <c:pt idx="4">
                        <c:v>Redação</c:v>
                      </c:pt>
                      <c:pt idx="5">
                        <c:v>Conclusão</c:v>
                      </c:pt>
                    </c:strCache>
                  </c:strRef>
                </c:cat>
                <c:val>
                  <c:numRef>
                    <c:extLst>
                      <c:ext uri="{02D57815-91ED-43cb-92C2-25804820EDAC}">
                        <c15:formulaRef>
                          <c15:sqref>'Aspecto Operacional'!$B$26:$B$31</c15:sqref>
                        </c15:formulaRef>
                      </c:ext>
                    </c:extLst>
                    <c:numCache>
                      <c:formatCode>General</c:formatCode>
                      <c:ptCount val="6"/>
                    </c:numCache>
                  </c:numRef>
                </c:val>
              </c15:ser>
            </c15:filteredBarSeries>
            <c15:filteredBarSeries>
              <c15:ser>
                <c:idx val="1"/>
                <c:order val="1"/>
                <c:tx>
                  <c:strRef>
                    <c:extLst xmlns:c15="http://schemas.microsoft.com/office/drawing/2012/chart">
                      <c:ext xmlns:c15="http://schemas.microsoft.com/office/drawing/2012/chart" uri="{02D57815-91ED-43cb-92C2-25804820EDAC}">
                        <c15:formulaRef>
                          <c15:sqref>'Aspecto Operacional'!$C$25</c15:sqref>
                        </c15:formulaRef>
                      </c:ext>
                    </c:extLst>
                    <c:strCache>
                      <c:ptCount val="1"/>
                    </c:strCache>
                  </c:strRef>
                </c:tx>
                <c:spPr>
                  <a:solidFill>
                    <a:schemeClr val="accent5"/>
                  </a:solidFill>
                  <a:ln>
                    <a:noFill/>
                  </a:ln>
                  <a:effectLst/>
                </c:spPr>
                <c:invertIfNegative val="0"/>
                <c:cat>
                  <c:strRef>
                    <c:extLst xmlns:c15="http://schemas.microsoft.com/office/drawing/2012/chart">
                      <c:ext xmlns:c15="http://schemas.microsoft.com/office/drawing/2012/chart" uri="{02D57815-91ED-43cb-92C2-25804820EDAC}">
                        <c15:formulaRef>
                          <c15:sqref>'Aspecto Operacional'!$A$26:$A$31</c15:sqref>
                        </c15:formulaRef>
                      </c:ext>
                    </c:extLst>
                    <c:strCache>
                      <c:ptCount val="6"/>
                      <c:pt idx="0">
                        <c:v>Relevância do tema</c:v>
                      </c:pt>
                      <c:pt idx="1">
                        <c:v>Justificativa, problemática e objetivos</c:v>
                      </c:pt>
                      <c:pt idx="2">
                        <c:v>Referencial teórico</c:v>
                      </c:pt>
                      <c:pt idx="3">
                        <c:v>Metodologia</c:v>
                      </c:pt>
                      <c:pt idx="4">
                        <c:v>Redação</c:v>
                      </c:pt>
                      <c:pt idx="5">
                        <c:v>Conclusão</c:v>
                      </c:pt>
                    </c:strCache>
                  </c:strRef>
                </c:cat>
                <c:val>
                  <c:numRef>
                    <c:extLst xmlns:c15="http://schemas.microsoft.com/office/drawing/2012/chart">
                      <c:ext xmlns:c15="http://schemas.microsoft.com/office/drawing/2012/chart" uri="{02D57815-91ED-43cb-92C2-25804820EDAC}">
                        <c15:formulaRef>
                          <c15:sqref>'Aspecto Operacional'!$C$26:$C$31</c15:sqref>
                        </c15:formulaRef>
                      </c:ext>
                    </c:extLst>
                    <c:numCache>
                      <c:formatCode>General</c:formatCode>
                      <c:ptCount val="6"/>
                    </c:numCache>
                  </c:numRef>
                </c:val>
              </c15:ser>
            </c15:filteredBarSeries>
          </c:ext>
        </c:extLst>
      </c:barChart>
      <c:catAx>
        <c:axId val="3214163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321413240"/>
        <c:crosses val="autoZero"/>
        <c:auto val="1"/>
        <c:lblAlgn val="ctr"/>
        <c:lblOffset val="100"/>
        <c:noMultiLvlLbl val="0"/>
      </c:catAx>
      <c:valAx>
        <c:axId val="321413240"/>
        <c:scaling>
          <c:orientation val="minMax"/>
        </c:scaling>
        <c:delete val="0"/>
        <c:axPos val="l"/>
        <c:majorGridlines>
          <c:spPr>
            <a:ln w="9525" cap="flat" cmpd="sng" algn="ctr">
              <a:solidFill>
                <a:schemeClr val="tx1">
                  <a:lumMod val="15000"/>
                  <a:lumOff val="85000"/>
                </a:schemeClr>
              </a:solidFill>
              <a:prstDash val="sysDash"/>
              <a:round/>
            </a:ln>
            <a:effectLst/>
          </c:spPr>
        </c:majorGridlines>
        <c:title>
          <c:tx>
            <c:rich>
              <a:bodyPr rot="-540000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1050"/>
                  <a:t>Frequência (%)</a:t>
                </a:r>
              </a:p>
            </c:rich>
          </c:tx>
          <c:layout>
            <c:manualLayout>
              <c:xMode val="edge"/>
              <c:yMode val="edge"/>
              <c:x val="1.8752670800509907E-2"/>
              <c:y val="0.12423936869033095"/>
            </c:manualLayout>
          </c:layout>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321416376"/>
        <c:crosses val="autoZero"/>
        <c:crossBetween val="between"/>
      </c:valAx>
      <c:spPr>
        <a:noFill/>
        <a:ln>
          <a:solidFill>
            <a:sysClr val="window" lastClr="FFFFFF">
              <a:lumMod val="85000"/>
            </a:sysClr>
          </a:solidFill>
          <a:prstDash val="solid"/>
        </a:ln>
        <a:effectLst/>
      </c:spPr>
    </c:plotArea>
    <c:legend>
      <c:legendPos val="b"/>
      <c:layout>
        <c:manualLayout>
          <c:xMode val="edge"/>
          <c:yMode val="edge"/>
          <c:x val="6.0424552410722886E-2"/>
          <c:y val="0.81355980904127867"/>
          <c:w val="0.88620639847112248"/>
          <c:h val="0.16635314710200896"/>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legend>
    <c:plotVisOnly val="1"/>
    <c:dispBlanksAs val="gap"/>
    <c:showDLblsOverMax val="0"/>
  </c:chart>
  <c:spPr>
    <a:solidFill>
      <a:schemeClr val="bg1"/>
    </a:solidFill>
    <a:ln w="9525" cap="flat" cmpd="sng" algn="ctr">
      <a:noFill/>
      <a:prstDash val="sysDot"/>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pt-BR"/>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2"/>
          <c:order val="2"/>
          <c:tx>
            <c:strRef>
              <c:f>'Aspecto Operacional'!$D$34</c:f>
              <c:strCache>
                <c:ptCount val="1"/>
                <c:pt idx="0">
                  <c:v>Não atende as expectativas</c:v>
                </c:pt>
              </c:strCache>
            </c:strRef>
          </c:tx>
          <c:spPr>
            <a:solidFill>
              <a:schemeClr val="accent3"/>
            </a:solidFill>
            <a:ln>
              <a:noFill/>
            </a:ln>
            <a:effectLst/>
          </c:spPr>
          <c:invertIfNegative val="0"/>
          <c:cat>
            <c:strRef>
              <c:f>'Aspecto Operacional'!$A$35:$A$37</c:f>
              <c:strCache>
                <c:ptCount val="3"/>
                <c:pt idx="0">
                  <c:v>Cumprimento do cronograma</c:v>
                </c:pt>
                <c:pt idx="1">
                  <c:v>Cumprimento da normas do trabalho</c:v>
                </c:pt>
                <c:pt idx="2">
                  <c:v>Referências consultadas</c:v>
                </c:pt>
              </c:strCache>
            </c:strRef>
          </c:cat>
          <c:val>
            <c:numRef>
              <c:f>'Aspecto Operacional'!$D$35:$D$37</c:f>
              <c:numCache>
                <c:formatCode>0</c:formatCode>
                <c:ptCount val="3"/>
                <c:pt idx="0">
                  <c:v>13</c:v>
                </c:pt>
                <c:pt idx="1">
                  <c:v>3</c:v>
                </c:pt>
                <c:pt idx="2">
                  <c:v>3</c:v>
                </c:pt>
              </c:numCache>
            </c:numRef>
          </c:val>
        </c:ser>
        <c:ser>
          <c:idx val="3"/>
          <c:order val="3"/>
          <c:tx>
            <c:strRef>
              <c:f>'Aspecto Operacional'!$E$34</c:f>
              <c:strCache>
                <c:ptCount val="1"/>
                <c:pt idx="0">
                  <c:v>Atende a poucas expectativas</c:v>
                </c:pt>
              </c:strCache>
            </c:strRef>
          </c:tx>
          <c:spPr>
            <a:solidFill>
              <a:schemeClr val="accent4"/>
            </a:solidFill>
            <a:ln>
              <a:noFill/>
            </a:ln>
            <a:effectLst/>
          </c:spPr>
          <c:invertIfNegative val="0"/>
          <c:cat>
            <c:strRef>
              <c:f>'Aspecto Operacional'!$A$35:$A$37</c:f>
              <c:strCache>
                <c:ptCount val="3"/>
                <c:pt idx="0">
                  <c:v>Cumprimento do cronograma</c:v>
                </c:pt>
                <c:pt idx="1">
                  <c:v>Cumprimento da normas do trabalho</c:v>
                </c:pt>
                <c:pt idx="2">
                  <c:v>Referências consultadas</c:v>
                </c:pt>
              </c:strCache>
            </c:strRef>
          </c:cat>
          <c:val>
            <c:numRef>
              <c:f>'Aspecto Operacional'!$E$35:$E$37</c:f>
              <c:numCache>
                <c:formatCode>0</c:formatCode>
                <c:ptCount val="3"/>
                <c:pt idx="0">
                  <c:v>10</c:v>
                </c:pt>
                <c:pt idx="1">
                  <c:v>10</c:v>
                </c:pt>
                <c:pt idx="2">
                  <c:v>23</c:v>
                </c:pt>
              </c:numCache>
            </c:numRef>
          </c:val>
        </c:ser>
        <c:ser>
          <c:idx val="4"/>
          <c:order val="4"/>
          <c:tx>
            <c:strRef>
              <c:f>'Aspecto Operacional'!$F$34</c:f>
              <c:strCache>
                <c:ptCount val="1"/>
                <c:pt idx="0">
                  <c:v>Atende a algumas expectativas</c:v>
                </c:pt>
              </c:strCache>
            </c:strRef>
          </c:tx>
          <c:spPr>
            <a:solidFill>
              <a:schemeClr val="accent5"/>
            </a:solidFill>
            <a:ln>
              <a:noFill/>
            </a:ln>
            <a:effectLst/>
          </c:spPr>
          <c:invertIfNegative val="0"/>
          <c:cat>
            <c:strRef>
              <c:f>'Aspecto Operacional'!$A$35:$A$37</c:f>
              <c:strCache>
                <c:ptCount val="3"/>
                <c:pt idx="0">
                  <c:v>Cumprimento do cronograma</c:v>
                </c:pt>
                <c:pt idx="1">
                  <c:v>Cumprimento da normas do trabalho</c:v>
                </c:pt>
                <c:pt idx="2">
                  <c:v>Referências consultadas</c:v>
                </c:pt>
              </c:strCache>
            </c:strRef>
          </c:cat>
          <c:val>
            <c:numRef>
              <c:f>'Aspecto Operacional'!$F$35:$F$37</c:f>
              <c:numCache>
                <c:formatCode>0</c:formatCode>
                <c:ptCount val="3"/>
                <c:pt idx="0">
                  <c:v>35</c:v>
                </c:pt>
                <c:pt idx="1">
                  <c:v>39</c:v>
                </c:pt>
                <c:pt idx="2">
                  <c:v>32</c:v>
                </c:pt>
              </c:numCache>
            </c:numRef>
          </c:val>
        </c:ser>
        <c:ser>
          <c:idx val="5"/>
          <c:order val="5"/>
          <c:tx>
            <c:strRef>
              <c:f>'Aspecto Operacional'!$G$34</c:f>
              <c:strCache>
                <c:ptCount val="1"/>
                <c:pt idx="0">
                  <c:v>Atende a maioria das expectativas</c:v>
                </c:pt>
              </c:strCache>
            </c:strRef>
          </c:tx>
          <c:spPr>
            <a:solidFill>
              <a:schemeClr val="accent6"/>
            </a:solidFill>
            <a:ln>
              <a:noFill/>
            </a:ln>
            <a:effectLst/>
          </c:spPr>
          <c:invertIfNegative val="0"/>
          <c:cat>
            <c:strRef>
              <c:f>'Aspecto Operacional'!$A$35:$A$37</c:f>
              <c:strCache>
                <c:ptCount val="3"/>
                <c:pt idx="0">
                  <c:v>Cumprimento do cronograma</c:v>
                </c:pt>
                <c:pt idx="1">
                  <c:v>Cumprimento da normas do trabalho</c:v>
                </c:pt>
                <c:pt idx="2">
                  <c:v>Referências consultadas</c:v>
                </c:pt>
              </c:strCache>
            </c:strRef>
          </c:cat>
          <c:val>
            <c:numRef>
              <c:f>'Aspecto Operacional'!$G$35:$G$37</c:f>
              <c:numCache>
                <c:formatCode>0</c:formatCode>
                <c:ptCount val="3"/>
                <c:pt idx="0">
                  <c:v>26</c:v>
                </c:pt>
                <c:pt idx="1">
                  <c:v>29</c:v>
                </c:pt>
                <c:pt idx="2">
                  <c:v>26</c:v>
                </c:pt>
              </c:numCache>
            </c:numRef>
          </c:val>
        </c:ser>
        <c:ser>
          <c:idx val="6"/>
          <c:order val="6"/>
          <c:tx>
            <c:strRef>
              <c:f>'Aspecto Operacional'!$H$34</c:f>
              <c:strCache>
                <c:ptCount val="1"/>
                <c:pt idx="0">
                  <c:v>Atende a todas expectativas</c:v>
                </c:pt>
              </c:strCache>
            </c:strRef>
          </c:tx>
          <c:spPr>
            <a:solidFill>
              <a:schemeClr val="accent1">
                <a:lumMod val="60000"/>
              </a:schemeClr>
            </a:solidFill>
            <a:ln>
              <a:noFill/>
            </a:ln>
            <a:effectLst/>
          </c:spPr>
          <c:invertIfNegative val="0"/>
          <c:cat>
            <c:strRef>
              <c:f>'Aspecto Operacional'!$A$35:$A$37</c:f>
              <c:strCache>
                <c:ptCount val="3"/>
                <c:pt idx="0">
                  <c:v>Cumprimento do cronograma</c:v>
                </c:pt>
                <c:pt idx="1">
                  <c:v>Cumprimento da normas do trabalho</c:v>
                </c:pt>
                <c:pt idx="2">
                  <c:v>Referências consultadas</c:v>
                </c:pt>
              </c:strCache>
            </c:strRef>
          </c:cat>
          <c:val>
            <c:numRef>
              <c:f>'Aspecto Operacional'!$H$35:$H$37</c:f>
              <c:numCache>
                <c:formatCode>0</c:formatCode>
                <c:ptCount val="3"/>
                <c:pt idx="0">
                  <c:v>13</c:v>
                </c:pt>
                <c:pt idx="1">
                  <c:v>16</c:v>
                </c:pt>
                <c:pt idx="2">
                  <c:v>13</c:v>
                </c:pt>
              </c:numCache>
            </c:numRef>
          </c:val>
        </c:ser>
        <c:ser>
          <c:idx val="7"/>
          <c:order val="7"/>
          <c:tx>
            <c:strRef>
              <c:f>'Aspecto Operacional'!$I$34</c:f>
              <c:strCache>
                <c:ptCount val="1"/>
                <c:pt idx="0">
                  <c:v>Excede as expectativas</c:v>
                </c:pt>
              </c:strCache>
            </c:strRef>
          </c:tx>
          <c:spPr>
            <a:solidFill>
              <a:schemeClr val="accent2">
                <a:lumMod val="60000"/>
              </a:schemeClr>
            </a:solidFill>
            <a:ln>
              <a:noFill/>
            </a:ln>
            <a:effectLst/>
          </c:spPr>
          <c:invertIfNegative val="0"/>
          <c:cat>
            <c:strRef>
              <c:f>'Aspecto Operacional'!$A$35:$A$37</c:f>
              <c:strCache>
                <c:ptCount val="3"/>
                <c:pt idx="0">
                  <c:v>Cumprimento do cronograma</c:v>
                </c:pt>
                <c:pt idx="1">
                  <c:v>Cumprimento da normas do trabalho</c:v>
                </c:pt>
                <c:pt idx="2">
                  <c:v>Referências consultadas</c:v>
                </c:pt>
              </c:strCache>
            </c:strRef>
          </c:cat>
          <c:val>
            <c:numRef>
              <c:f>'Aspecto Operacional'!$I$35:$I$37</c:f>
              <c:numCache>
                <c:formatCode>0</c:formatCode>
                <c:ptCount val="3"/>
                <c:pt idx="0">
                  <c:v>3</c:v>
                </c:pt>
                <c:pt idx="1">
                  <c:v>3</c:v>
                </c:pt>
                <c:pt idx="2">
                  <c:v>3</c:v>
                </c:pt>
              </c:numCache>
            </c:numRef>
          </c:val>
        </c:ser>
        <c:dLbls>
          <c:showLegendKey val="0"/>
          <c:showVal val="0"/>
          <c:showCatName val="0"/>
          <c:showSerName val="0"/>
          <c:showPercent val="0"/>
          <c:showBubbleSize val="0"/>
        </c:dLbls>
        <c:gapWidth val="219"/>
        <c:overlap val="-27"/>
        <c:axId val="321418336"/>
        <c:axId val="321419120"/>
        <c:extLst>
          <c:ext xmlns:c15="http://schemas.microsoft.com/office/drawing/2012/chart" uri="{02D57815-91ED-43cb-92C2-25804820EDAC}">
            <c15:filteredBarSeries>
              <c15:ser>
                <c:idx val="0"/>
                <c:order val="0"/>
                <c:tx>
                  <c:strRef>
                    <c:extLst>
                      <c:ext uri="{02D57815-91ED-43cb-92C2-25804820EDAC}">
                        <c15:formulaRef>
                          <c15:sqref>'Aspecto Operacional'!$B$34</c15:sqref>
                        </c15:formulaRef>
                      </c:ext>
                    </c:extLst>
                    <c:strCache>
                      <c:ptCount val="1"/>
                    </c:strCache>
                  </c:strRef>
                </c:tx>
                <c:spPr>
                  <a:solidFill>
                    <a:schemeClr val="accent1"/>
                  </a:solidFill>
                  <a:ln>
                    <a:noFill/>
                  </a:ln>
                  <a:effectLst/>
                </c:spPr>
                <c:invertIfNegative val="0"/>
                <c:cat>
                  <c:strRef>
                    <c:extLst>
                      <c:ext uri="{02D57815-91ED-43cb-92C2-25804820EDAC}">
                        <c15:formulaRef>
                          <c15:sqref>'Aspecto Operacional'!$A$35:$A$37</c15:sqref>
                        </c15:formulaRef>
                      </c:ext>
                    </c:extLst>
                    <c:strCache>
                      <c:ptCount val="3"/>
                      <c:pt idx="0">
                        <c:v>Cumprimento do cronograma</c:v>
                      </c:pt>
                      <c:pt idx="1">
                        <c:v>Cumprimento da normas do trabalho</c:v>
                      </c:pt>
                      <c:pt idx="2">
                        <c:v>Referências consultadas</c:v>
                      </c:pt>
                    </c:strCache>
                  </c:strRef>
                </c:cat>
                <c:val>
                  <c:numRef>
                    <c:extLst>
                      <c:ext uri="{02D57815-91ED-43cb-92C2-25804820EDAC}">
                        <c15:formulaRef>
                          <c15:sqref>'Aspecto Operacional'!$B$35:$B$37</c15:sqref>
                        </c15:formulaRef>
                      </c:ext>
                    </c:extLst>
                    <c:numCache>
                      <c:formatCode>General</c:formatCode>
                      <c:ptCount val="3"/>
                    </c:numCache>
                  </c:numRef>
                </c:val>
              </c15:ser>
            </c15:filteredBarSeries>
            <c15:filteredBarSeries>
              <c15:ser>
                <c:idx val="1"/>
                <c:order val="1"/>
                <c:tx>
                  <c:strRef>
                    <c:extLst xmlns:c15="http://schemas.microsoft.com/office/drawing/2012/chart">
                      <c:ext xmlns:c15="http://schemas.microsoft.com/office/drawing/2012/chart" uri="{02D57815-91ED-43cb-92C2-25804820EDAC}">
                        <c15:formulaRef>
                          <c15:sqref>'Aspecto Operacional'!$C$34</c15:sqref>
                        </c15:formulaRef>
                      </c:ext>
                    </c:extLst>
                    <c:strCache>
                      <c:ptCount val="1"/>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'Aspecto Operacional'!$A$35:$A$37</c15:sqref>
                        </c15:formulaRef>
                      </c:ext>
                    </c:extLst>
                    <c:strCache>
                      <c:ptCount val="3"/>
                      <c:pt idx="0">
                        <c:v>Cumprimento do cronograma</c:v>
                      </c:pt>
                      <c:pt idx="1">
                        <c:v>Cumprimento da normas do trabalho</c:v>
                      </c:pt>
                      <c:pt idx="2">
                        <c:v>Referências consultadas</c:v>
                      </c:pt>
                    </c:strCache>
                  </c:strRef>
                </c:cat>
                <c:val>
                  <c:numRef>
                    <c:extLst xmlns:c15="http://schemas.microsoft.com/office/drawing/2012/chart">
                      <c:ext xmlns:c15="http://schemas.microsoft.com/office/drawing/2012/chart" uri="{02D57815-91ED-43cb-92C2-25804820EDAC}">
                        <c15:formulaRef>
                          <c15:sqref>'Aspecto Operacional'!$C$35:$C$37</c15:sqref>
                        </c15:formulaRef>
                      </c:ext>
                    </c:extLst>
                    <c:numCache>
                      <c:formatCode>General</c:formatCode>
                      <c:ptCount val="3"/>
                    </c:numCache>
                  </c:numRef>
                </c:val>
              </c15:ser>
            </c15:filteredBarSeries>
          </c:ext>
        </c:extLst>
      </c:barChart>
      <c:catAx>
        <c:axId val="321418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321419120"/>
        <c:crosses val="autoZero"/>
        <c:auto val="1"/>
        <c:lblAlgn val="ctr"/>
        <c:lblOffset val="100"/>
        <c:noMultiLvlLbl val="0"/>
      </c:catAx>
      <c:valAx>
        <c:axId val="321419120"/>
        <c:scaling>
          <c:orientation val="minMax"/>
        </c:scaling>
        <c:delete val="0"/>
        <c:axPos val="l"/>
        <c:majorGridlines>
          <c:spPr>
            <a:ln w="9525" cap="flat" cmpd="sng" algn="ctr">
              <a:solidFill>
                <a:schemeClr val="tx1">
                  <a:lumMod val="15000"/>
                  <a:lumOff val="85000"/>
                </a:schemeClr>
              </a:solidFill>
              <a:prstDash val="sysDash"/>
              <a:round/>
            </a:ln>
            <a:effectLst/>
          </c:spPr>
        </c:majorGridlines>
        <c:title>
          <c:tx>
            <c:rich>
              <a:bodyPr rot="-540000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1050"/>
                  <a:t>Frequência (%)</a:t>
                </a:r>
              </a:p>
            </c:rich>
          </c:tx>
          <c:layout>
            <c:manualLayout>
              <c:xMode val="edge"/>
              <c:yMode val="edge"/>
              <c:x val="1.7062766605728221E-2"/>
              <c:y val="0.16321695637101971"/>
            </c:manualLayout>
          </c:layout>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321418336"/>
        <c:crosses val="autoZero"/>
        <c:crossBetween val="between"/>
      </c:valAx>
      <c:spPr>
        <a:noFill/>
        <a:ln>
          <a:solidFill>
            <a:schemeClr val="tx1">
              <a:lumMod val="15000"/>
              <a:lumOff val="85000"/>
            </a:schemeClr>
          </a:solidFill>
        </a:ln>
        <a:effectLst/>
      </c:spPr>
    </c:plotArea>
    <c:legend>
      <c:legendPos val="b"/>
      <c:layout>
        <c:manualLayout>
          <c:xMode val="edge"/>
          <c:yMode val="edge"/>
          <c:x val="9.5594101925559422E-2"/>
          <c:y val="0.83516446636267561"/>
          <c:w val="0.87706267063966181"/>
          <c:h val="0.14707617297430836"/>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pt-BR"/>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2"/>
          <c:order val="2"/>
          <c:tx>
            <c:strRef>
              <c:f>'Aspecto Relacional'!$D$17</c:f>
              <c:strCache>
                <c:ptCount val="1"/>
                <c:pt idx="0">
                  <c:v>Não atende as expectativas</c:v>
                </c:pt>
              </c:strCache>
            </c:strRef>
          </c:tx>
          <c:spPr>
            <a:solidFill>
              <a:schemeClr val="accent6"/>
            </a:solidFill>
            <a:ln>
              <a:noFill/>
            </a:ln>
            <a:effectLst/>
          </c:spPr>
          <c:invertIfNegative val="0"/>
          <c:cat>
            <c:strRef>
              <c:f>'Aspecto Relacional'!$A$18:$A$21</c:f>
              <c:strCache>
                <c:ptCount val="4"/>
                <c:pt idx="0">
                  <c:v>Interesse e dedicação</c:v>
                </c:pt>
                <c:pt idx="1">
                  <c:v>Afinidade com o orientador</c:v>
                </c:pt>
                <c:pt idx="2">
                  <c:v>Comunicação</c:v>
                </c:pt>
                <c:pt idx="3">
                  <c:v>Cooperação</c:v>
                </c:pt>
              </c:strCache>
            </c:strRef>
          </c:cat>
          <c:val>
            <c:numRef>
              <c:f>'Aspecto Relacional'!$D$18:$D$21</c:f>
              <c:numCache>
                <c:formatCode>0</c:formatCode>
                <c:ptCount val="4"/>
                <c:pt idx="0">
                  <c:v>0</c:v>
                </c:pt>
                <c:pt idx="1">
                  <c:v>0</c:v>
                </c:pt>
                <c:pt idx="2">
                  <c:v>0</c:v>
                </c:pt>
                <c:pt idx="3">
                  <c:v>0</c:v>
                </c:pt>
              </c:numCache>
            </c:numRef>
          </c:val>
        </c:ser>
        <c:ser>
          <c:idx val="3"/>
          <c:order val="3"/>
          <c:tx>
            <c:strRef>
              <c:f>'Aspecto Relacional'!$E$17</c:f>
              <c:strCache>
                <c:ptCount val="1"/>
                <c:pt idx="0">
                  <c:v>Atende a poucas expectativas</c:v>
                </c:pt>
              </c:strCache>
            </c:strRef>
          </c:tx>
          <c:spPr>
            <a:solidFill>
              <a:schemeClr val="accent2">
                <a:lumMod val="60000"/>
              </a:schemeClr>
            </a:solidFill>
            <a:ln>
              <a:noFill/>
            </a:ln>
            <a:effectLst/>
          </c:spPr>
          <c:invertIfNegative val="0"/>
          <c:cat>
            <c:strRef>
              <c:f>'Aspecto Relacional'!$A$18:$A$21</c:f>
              <c:strCache>
                <c:ptCount val="4"/>
                <c:pt idx="0">
                  <c:v>Interesse e dedicação</c:v>
                </c:pt>
                <c:pt idx="1">
                  <c:v>Afinidade com o orientador</c:v>
                </c:pt>
                <c:pt idx="2">
                  <c:v>Comunicação</c:v>
                </c:pt>
                <c:pt idx="3">
                  <c:v>Cooperação</c:v>
                </c:pt>
              </c:strCache>
            </c:strRef>
          </c:cat>
          <c:val>
            <c:numRef>
              <c:f>'Aspecto Relacional'!$E$18:$E$21</c:f>
              <c:numCache>
                <c:formatCode>0</c:formatCode>
                <c:ptCount val="4"/>
                <c:pt idx="0">
                  <c:v>10</c:v>
                </c:pt>
                <c:pt idx="1">
                  <c:v>0</c:v>
                </c:pt>
                <c:pt idx="2">
                  <c:v>6</c:v>
                </c:pt>
                <c:pt idx="3">
                  <c:v>3</c:v>
                </c:pt>
              </c:numCache>
            </c:numRef>
          </c:val>
        </c:ser>
        <c:ser>
          <c:idx val="4"/>
          <c:order val="4"/>
          <c:tx>
            <c:strRef>
              <c:f>'Aspecto Relacional'!$F$17</c:f>
              <c:strCache>
                <c:ptCount val="1"/>
                <c:pt idx="0">
                  <c:v>Atende a algumas expectativas</c:v>
                </c:pt>
              </c:strCache>
            </c:strRef>
          </c:tx>
          <c:spPr>
            <a:solidFill>
              <a:schemeClr val="accent4">
                <a:lumMod val="60000"/>
              </a:schemeClr>
            </a:solidFill>
            <a:ln>
              <a:noFill/>
            </a:ln>
            <a:effectLst/>
          </c:spPr>
          <c:invertIfNegative val="0"/>
          <c:cat>
            <c:strRef>
              <c:f>'Aspecto Relacional'!$A$18:$A$21</c:f>
              <c:strCache>
                <c:ptCount val="4"/>
                <c:pt idx="0">
                  <c:v>Interesse e dedicação</c:v>
                </c:pt>
                <c:pt idx="1">
                  <c:v>Afinidade com o orientador</c:v>
                </c:pt>
                <c:pt idx="2">
                  <c:v>Comunicação</c:v>
                </c:pt>
                <c:pt idx="3">
                  <c:v>Cooperação</c:v>
                </c:pt>
              </c:strCache>
            </c:strRef>
          </c:cat>
          <c:val>
            <c:numRef>
              <c:f>'Aspecto Relacional'!$F$18:$F$21</c:f>
              <c:numCache>
                <c:formatCode>0</c:formatCode>
                <c:ptCount val="4"/>
                <c:pt idx="0">
                  <c:v>42</c:v>
                </c:pt>
                <c:pt idx="1">
                  <c:v>16</c:v>
                </c:pt>
                <c:pt idx="2">
                  <c:v>29</c:v>
                </c:pt>
                <c:pt idx="3">
                  <c:v>39</c:v>
                </c:pt>
              </c:numCache>
            </c:numRef>
          </c:val>
        </c:ser>
        <c:ser>
          <c:idx val="5"/>
          <c:order val="5"/>
          <c:tx>
            <c:strRef>
              <c:f>'Aspecto Relacional'!$G$17</c:f>
              <c:strCache>
                <c:ptCount val="1"/>
                <c:pt idx="0">
                  <c:v>Atende a maioria das expectativas</c:v>
                </c:pt>
              </c:strCache>
            </c:strRef>
          </c:tx>
          <c:spPr>
            <a:solidFill>
              <a:schemeClr val="accent6">
                <a:lumMod val="60000"/>
              </a:schemeClr>
            </a:solidFill>
            <a:ln>
              <a:noFill/>
            </a:ln>
            <a:effectLst/>
          </c:spPr>
          <c:invertIfNegative val="0"/>
          <c:cat>
            <c:strRef>
              <c:f>'Aspecto Relacional'!$A$18:$A$21</c:f>
              <c:strCache>
                <c:ptCount val="4"/>
                <c:pt idx="0">
                  <c:v>Interesse e dedicação</c:v>
                </c:pt>
                <c:pt idx="1">
                  <c:v>Afinidade com o orientador</c:v>
                </c:pt>
                <c:pt idx="2">
                  <c:v>Comunicação</c:v>
                </c:pt>
                <c:pt idx="3">
                  <c:v>Cooperação</c:v>
                </c:pt>
              </c:strCache>
            </c:strRef>
          </c:cat>
          <c:val>
            <c:numRef>
              <c:f>'Aspecto Relacional'!$G$18:$G$21</c:f>
              <c:numCache>
                <c:formatCode>0</c:formatCode>
                <c:ptCount val="4"/>
                <c:pt idx="0">
                  <c:v>42</c:v>
                </c:pt>
                <c:pt idx="1">
                  <c:v>48</c:v>
                </c:pt>
                <c:pt idx="2">
                  <c:v>42</c:v>
                </c:pt>
                <c:pt idx="3">
                  <c:v>35</c:v>
                </c:pt>
              </c:numCache>
            </c:numRef>
          </c:val>
        </c:ser>
        <c:ser>
          <c:idx val="6"/>
          <c:order val="6"/>
          <c:tx>
            <c:strRef>
              <c:f>'Aspecto Relacional'!$H$17</c:f>
              <c:strCache>
                <c:ptCount val="1"/>
                <c:pt idx="0">
                  <c:v>Atende a todas expectativas</c:v>
                </c:pt>
              </c:strCache>
            </c:strRef>
          </c:tx>
          <c:spPr>
            <a:solidFill>
              <a:schemeClr val="accent2">
                <a:lumMod val="80000"/>
                <a:lumOff val="20000"/>
              </a:schemeClr>
            </a:solidFill>
            <a:ln>
              <a:noFill/>
            </a:ln>
            <a:effectLst/>
          </c:spPr>
          <c:invertIfNegative val="0"/>
          <c:cat>
            <c:strRef>
              <c:f>'Aspecto Relacional'!$A$18:$A$21</c:f>
              <c:strCache>
                <c:ptCount val="4"/>
                <c:pt idx="0">
                  <c:v>Interesse e dedicação</c:v>
                </c:pt>
                <c:pt idx="1">
                  <c:v>Afinidade com o orientador</c:v>
                </c:pt>
                <c:pt idx="2">
                  <c:v>Comunicação</c:v>
                </c:pt>
                <c:pt idx="3">
                  <c:v>Cooperação</c:v>
                </c:pt>
              </c:strCache>
            </c:strRef>
          </c:cat>
          <c:val>
            <c:numRef>
              <c:f>'Aspecto Relacional'!$H$18:$H$21</c:f>
              <c:numCache>
                <c:formatCode>0</c:formatCode>
                <c:ptCount val="4"/>
                <c:pt idx="0">
                  <c:v>6</c:v>
                </c:pt>
                <c:pt idx="1">
                  <c:v>35</c:v>
                </c:pt>
                <c:pt idx="2">
                  <c:v>19</c:v>
                </c:pt>
                <c:pt idx="3">
                  <c:v>23</c:v>
                </c:pt>
              </c:numCache>
            </c:numRef>
          </c:val>
        </c:ser>
        <c:ser>
          <c:idx val="7"/>
          <c:order val="7"/>
          <c:tx>
            <c:strRef>
              <c:f>'Aspecto Relacional'!$I$17</c:f>
              <c:strCache>
                <c:ptCount val="1"/>
                <c:pt idx="0">
                  <c:v>Excede as expectativas</c:v>
                </c:pt>
              </c:strCache>
            </c:strRef>
          </c:tx>
          <c:spPr>
            <a:solidFill>
              <a:schemeClr val="accent4">
                <a:lumMod val="80000"/>
                <a:lumOff val="20000"/>
              </a:schemeClr>
            </a:solidFill>
            <a:ln>
              <a:noFill/>
            </a:ln>
            <a:effectLst/>
          </c:spPr>
          <c:invertIfNegative val="0"/>
          <c:cat>
            <c:strRef>
              <c:f>'Aspecto Relacional'!$A$18:$A$21</c:f>
              <c:strCache>
                <c:ptCount val="4"/>
                <c:pt idx="0">
                  <c:v>Interesse e dedicação</c:v>
                </c:pt>
                <c:pt idx="1">
                  <c:v>Afinidade com o orientador</c:v>
                </c:pt>
                <c:pt idx="2">
                  <c:v>Comunicação</c:v>
                </c:pt>
                <c:pt idx="3">
                  <c:v>Cooperação</c:v>
                </c:pt>
              </c:strCache>
            </c:strRef>
          </c:cat>
          <c:val>
            <c:numRef>
              <c:f>'Aspecto Relacional'!$I$18:$I$21</c:f>
              <c:numCache>
                <c:formatCode>0</c:formatCode>
                <c:ptCount val="4"/>
                <c:pt idx="0">
                  <c:v>0</c:v>
                </c:pt>
                <c:pt idx="1">
                  <c:v>0</c:v>
                </c:pt>
                <c:pt idx="2">
                  <c:v>3</c:v>
                </c:pt>
                <c:pt idx="3">
                  <c:v>0</c:v>
                </c:pt>
              </c:numCache>
            </c:numRef>
          </c:val>
        </c:ser>
        <c:dLbls>
          <c:showLegendKey val="0"/>
          <c:showVal val="0"/>
          <c:showCatName val="0"/>
          <c:showSerName val="0"/>
          <c:showPercent val="0"/>
          <c:showBubbleSize val="0"/>
        </c:dLbls>
        <c:gapWidth val="150"/>
        <c:axId val="321419512"/>
        <c:axId val="321412064"/>
        <c:extLst>
          <c:ext xmlns:c15="http://schemas.microsoft.com/office/drawing/2012/chart" uri="{02D57815-91ED-43cb-92C2-25804820EDAC}">
            <c15:filteredBarSeries>
              <c15:ser>
                <c:idx val="0"/>
                <c:order val="0"/>
                <c:tx>
                  <c:strRef>
                    <c:extLst>
                      <c:ext uri="{02D57815-91ED-43cb-92C2-25804820EDAC}">
                        <c15:formulaRef>
                          <c15:sqref>'Aspecto Relacional'!$B$17</c15:sqref>
                        </c15:formulaRef>
                      </c:ext>
                    </c:extLst>
                    <c:strCache>
                      <c:ptCount val="1"/>
                    </c:strCache>
                  </c:strRef>
                </c:tx>
                <c:spPr>
                  <a:solidFill>
                    <a:schemeClr val="accent2"/>
                  </a:solidFill>
                  <a:ln>
                    <a:noFill/>
                  </a:ln>
                  <a:effectLst/>
                </c:spPr>
                <c:invertIfNegative val="0"/>
                <c:cat>
                  <c:strRef>
                    <c:extLst>
                      <c:ext uri="{02D57815-91ED-43cb-92C2-25804820EDAC}">
                        <c15:formulaRef>
                          <c15:sqref>'Aspecto Relacional'!$A$18:$A$21</c15:sqref>
                        </c15:formulaRef>
                      </c:ext>
                    </c:extLst>
                    <c:strCache>
                      <c:ptCount val="4"/>
                      <c:pt idx="0">
                        <c:v>Interesse e dedicação</c:v>
                      </c:pt>
                      <c:pt idx="1">
                        <c:v>Afinidade com o orientador</c:v>
                      </c:pt>
                      <c:pt idx="2">
                        <c:v>Comunicação</c:v>
                      </c:pt>
                      <c:pt idx="3">
                        <c:v>Cooperação</c:v>
                      </c:pt>
                    </c:strCache>
                  </c:strRef>
                </c:cat>
                <c:val>
                  <c:numRef>
                    <c:extLst>
                      <c:ext uri="{02D57815-91ED-43cb-92C2-25804820EDAC}">
                        <c15:formulaRef>
                          <c15:sqref>'Aspecto Relacional'!$B$18:$B$21</c15:sqref>
                        </c15:formulaRef>
                      </c:ext>
                    </c:extLst>
                    <c:numCache>
                      <c:formatCode>General</c:formatCode>
                      <c:ptCount val="4"/>
                    </c:numCache>
                  </c:numRef>
                </c:val>
              </c15:ser>
            </c15:filteredBarSeries>
            <c15:filteredBarSeries>
              <c15:ser>
                <c:idx val="1"/>
                <c:order val="1"/>
                <c:tx>
                  <c:strRef>
                    <c:extLst xmlns:c15="http://schemas.microsoft.com/office/drawing/2012/chart">
                      <c:ext xmlns:c15="http://schemas.microsoft.com/office/drawing/2012/chart" uri="{02D57815-91ED-43cb-92C2-25804820EDAC}">
                        <c15:formulaRef>
                          <c15:sqref>'Aspecto Relacional'!$C$17</c15:sqref>
                        </c15:formulaRef>
                      </c:ext>
                    </c:extLst>
                    <c:strCache>
                      <c:ptCount val="1"/>
                    </c:strCache>
                  </c:strRef>
                </c:tx>
                <c:spPr>
                  <a:solidFill>
                    <a:schemeClr val="accent4"/>
                  </a:solidFill>
                  <a:ln>
                    <a:noFill/>
                  </a:ln>
                  <a:effectLst/>
                </c:spPr>
                <c:invertIfNegative val="0"/>
                <c:cat>
                  <c:strRef>
                    <c:extLst xmlns:c15="http://schemas.microsoft.com/office/drawing/2012/chart">
                      <c:ext xmlns:c15="http://schemas.microsoft.com/office/drawing/2012/chart" uri="{02D57815-91ED-43cb-92C2-25804820EDAC}">
                        <c15:formulaRef>
                          <c15:sqref>'Aspecto Relacional'!$A$18:$A$21</c15:sqref>
                        </c15:formulaRef>
                      </c:ext>
                    </c:extLst>
                    <c:strCache>
                      <c:ptCount val="4"/>
                      <c:pt idx="0">
                        <c:v>Interesse e dedicação</c:v>
                      </c:pt>
                      <c:pt idx="1">
                        <c:v>Afinidade com o orientador</c:v>
                      </c:pt>
                      <c:pt idx="2">
                        <c:v>Comunicação</c:v>
                      </c:pt>
                      <c:pt idx="3">
                        <c:v>Cooperação</c:v>
                      </c:pt>
                    </c:strCache>
                  </c:strRef>
                </c:cat>
                <c:val>
                  <c:numRef>
                    <c:extLst xmlns:c15="http://schemas.microsoft.com/office/drawing/2012/chart">
                      <c:ext xmlns:c15="http://schemas.microsoft.com/office/drawing/2012/chart" uri="{02D57815-91ED-43cb-92C2-25804820EDAC}">
                        <c15:formulaRef>
                          <c15:sqref>'Aspecto Relacional'!$C$18:$C$21</c15:sqref>
                        </c15:formulaRef>
                      </c:ext>
                    </c:extLst>
                    <c:numCache>
                      <c:formatCode>General</c:formatCode>
                      <c:ptCount val="4"/>
                    </c:numCache>
                  </c:numRef>
                </c:val>
              </c15:ser>
            </c15:filteredBarSeries>
          </c:ext>
        </c:extLst>
      </c:barChart>
      <c:catAx>
        <c:axId val="3214195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321412064"/>
        <c:crosses val="autoZero"/>
        <c:auto val="1"/>
        <c:lblAlgn val="ctr"/>
        <c:lblOffset val="100"/>
        <c:noMultiLvlLbl val="0"/>
      </c:catAx>
      <c:valAx>
        <c:axId val="321412064"/>
        <c:scaling>
          <c:orientation val="minMax"/>
        </c:scaling>
        <c:delete val="0"/>
        <c:axPos val="l"/>
        <c:majorGridlines>
          <c:spPr>
            <a:ln w="9525" cap="flat" cmpd="sng" algn="ctr">
              <a:solidFill>
                <a:schemeClr val="tx1">
                  <a:lumMod val="15000"/>
                  <a:lumOff val="85000"/>
                </a:schemeClr>
              </a:solidFill>
              <a:prstDash val="sysDash"/>
              <a:round/>
            </a:ln>
            <a:effectLst/>
          </c:spPr>
        </c:majorGridlines>
        <c:title>
          <c:tx>
            <c:rich>
              <a:bodyPr rot="-540000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1050"/>
                  <a:t>Frequência (%)</a:t>
                </a:r>
              </a:p>
            </c:rich>
          </c:tx>
          <c:layout>
            <c:manualLayout>
              <c:xMode val="edge"/>
              <c:yMode val="edge"/>
              <c:x val="1.5372786882205095E-2"/>
              <c:y val="4.0588839438548512E-2"/>
            </c:manualLayout>
          </c:layout>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321419512"/>
        <c:crosses val="autoZero"/>
        <c:crossBetween val="between"/>
      </c:valAx>
      <c:spPr>
        <a:noFill/>
        <a:ln>
          <a:solidFill>
            <a:schemeClr val="bg1">
              <a:lumMod val="85000"/>
            </a:schemeClr>
          </a:solidFill>
        </a:ln>
        <a:effectLst/>
      </c:spPr>
    </c:plotArea>
    <c:legend>
      <c:legendPos val="b"/>
      <c:layout>
        <c:manualLayout>
          <c:xMode val="edge"/>
          <c:yMode val="edge"/>
          <c:x val="7.044839060389417E-2"/>
          <c:y val="0.80373958689946379"/>
          <c:w val="0.91039816675635099"/>
          <c:h val="0.1809003765833624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pt-BR"/>
    </a:p>
  </c:txPr>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536EB-7D2E-4AAA-A09F-513CF536F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20</Pages>
  <Words>8882</Words>
  <Characters>47963</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João Gabriel</cp:lastModifiedBy>
  <cp:revision>212</cp:revision>
  <dcterms:created xsi:type="dcterms:W3CDTF">2017-05-30T00:13:00Z</dcterms:created>
  <dcterms:modified xsi:type="dcterms:W3CDTF">2017-09-15T21:41:00Z</dcterms:modified>
</cp:coreProperties>
</file>