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A3F" w:rsidRPr="000F7364" w:rsidRDefault="00497278" w:rsidP="000F7364">
      <w:pPr>
        <w:pStyle w:val="EstiloResumo-Subttulo"/>
        <w:spacing w:line="276" w:lineRule="auto"/>
        <w:jc w:val="both"/>
        <w:rPr>
          <w:rFonts w:ascii="Arial" w:hAnsi="Arial" w:cs="Arial"/>
          <w:b w:val="0"/>
          <w:sz w:val="20"/>
          <w:szCs w:val="20"/>
        </w:rPr>
      </w:pPr>
      <w:r w:rsidRPr="000F7364">
        <w:rPr>
          <w:rFonts w:ascii="Arial" w:hAnsi="Arial" w:cs="Arial"/>
          <w:b w:val="0"/>
          <w:sz w:val="20"/>
          <w:szCs w:val="20"/>
        </w:rPr>
        <w:t xml:space="preserve">Nós, </w:t>
      </w:r>
      <w:r w:rsidR="000F7364" w:rsidRPr="000F7364">
        <w:rPr>
          <w:rFonts w:ascii="Arial" w:hAnsi="Arial" w:cs="Arial"/>
          <w:b w:val="0"/>
          <w:sz w:val="20"/>
          <w:szCs w:val="20"/>
        </w:rPr>
        <w:t>Everton Bedin</w:t>
      </w:r>
      <w:r w:rsidR="000F7364" w:rsidRPr="000F7364">
        <w:rPr>
          <w:rFonts w:ascii="Arial" w:hAnsi="Arial" w:cs="Arial"/>
          <w:b w:val="0"/>
          <w:sz w:val="20"/>
          <w:szCs w:val="20"/>
        </w:rPr>
        <w:t xml:space="preserve"> e </w:t>
      </w:r>
      <w:r w:rsidR="000F7364" w:rsidRPr="000F7364">
        <w:rPr>
          <w:rFonts w:ascii="Arial" w:hAnsi="Arial" w:cs="Arial"/>
          <w:b w:val="0"/>
          <w:sz w:val="20"/>
          <w:szCs w:val="20"/>
        </w:rPr>
        <w:t>Artur de Medeiros Queiroz</w:t>
      </w:r>
      <w:r w:rsidR="000F7364" w:rsidRPr="000F7364">
        <w:rPr>
          <w:rFonts w:ascii="Arial" w:hAnsi="Arial" w:cs="Arial"/>
          <w:b w:val="0"/>
          <w:sz w:val="20"/>
          <w:szCs w:val="20"/>
        </w:rPr>
        <w:t xml:space="preserve">, </w:t>
      </w:r>
      <w:r w:rsidRPr="000F7364">
        <w:rPr>
          <w:rFonts w:ascii="Arial" w:hAnsi="Arial" w:cs="Arial"/>
          <w:b w:val="0"/>
          <w:sz w:val="20"/>
          <w:szCs w:val="20"/>
        </w:rPr>
        <w:t>autores do artigo:</w:t>
      </w:r>
    </w:p>
    <w:p w:rsidR="000F7364" w:rsidRDefault="000F7364" w:rsidP="000F7364">
      <w:pPr>
        <w:pStyle w:val="EstiloResumo-Subttulo"/>
        <w:spacing w:line="276" w:lineRule="auto"/>
        <w:jc w:val="both"/>
        <w:rPr>
          <w:rFonts w:ascii="Arial" w:hAnsi="Arial" w:cs="Arial"/>
          <w:b w:val="0"/>
          <w:sz w:val="20"/>
          <w:szCs w:val="20"/>
        </w:rPr>
      </w:pPr>
    </w:p>
    <w:p w:rsidR="000F7364" w:rsidRPr="000F7364" w:rsidRDefault="000F7364" w:rsidP="000F7364">
      <w:pPr>
        <w:pStyle w:val="EstiloResumo-Subttulo"/>
        <w:spacing w:line="276" w:lineRule="auto"/>
        <w:jc w:val="both"/>
        <w:rPr>
          <w:rFonts w:ascii="Arial" w:hAnsi="Arial" w:cs="Arial"/>
          <w:b w:val="0"/>
          <w:sz w:val="20"/>
          <w:szCs w:val="20"/>
        </w:rPr>
      </w:pPr>
      <w:bookmarkStart w:id="0" w:name="_GoBack"/>
      <w:bookmarkEnd w:id="0"/>
      <w:r w:rsidRPr="000F7364">
        <w:rPr>
          <w:rFonts w:ascii="Arial" w:hAnsi="Arial" w:cs="Arial"/>
          <w:b w:val="0"/>
          <w:sz w:val="20"/>
          <w:szCs w:val="20"/>
        </w:rPr>
        <w:t xml:space="preserve">Título: </w:t>
      </w:r>
      <w:r w:rsidRPr="000F7364">
        <w:rPr>
          <w:rFonts w:ascii="Arial" w:hAnsi="Arial" w:cs="Arial"/>
          <w:b w:val="0"/>
          <w:sz w:val="20"/>
          <w:szCs w:val="20"/>
        </w:rPr>
        <w:t>SEXUALIDADE E FORMAÇÃO DOCENTE À LUZ DA HISTÓRIA E DA SÍNDROME BERARDINELLI</w:t>
      </w:r>
    </w:p>
    <w:p w:rsidR="000F7364" w:rsidRPr="000F7364" w:rsidRDefault="000F7364" w:rsidP="000F7364">
      <w:pPr>
        <w:pStyle w:val="EstiloResumo-Subttulo"/>
        <w:jc w:val="both"/>
        <w:rPr>
          <w:rFonts w:ascii="Arial" w:hAnsi="Arial" w:cs="Arial"/>
          <w:b w:val="0"/>
          <w:sz w:val="20"/>
          <w:szCs w:val="20"/>
        </w:rPr>
      </w:pPr>
    </w:p>
    <w:p w:rsidR="000F7364" w:rsidRPr="000F7364" w:rsidRDefault="000F7364" w:rsidP="000F7364">
      <w:pPr>
        <w:pStyle w:val="EstiloResumo-Subttulo"/>
        <w:jc w:val="both"/>
        <w:rPr>
          <w:rFonts w:ascii="Arial" w:hAnsi="Arial" w:cs="Arial"/>
          <w:b w:val="0"/>
          <w:sz w:val="20"/>
          <w:szCs w:val="20"/>
        </w:rPr>
      </w:pPr>
      <w:r w:rsidRPr="000F7364">
        <w:rPr>
          <w:rFonts w:ascii="Arial" w:hAnsi="Arial" w:cs="Arial"/>
          <w:b w:val="0"/>
          <w:sz w:val="20"/>
          <w:szCs w:val="20"/>
        </w:rPr>
        <w:t xml:space="preserve">Resumo: Este artigo preliminarmente é fruto de discussões do grupo de estudo da Universidade Federal do Rio Grande do Norte, Campus Caicó, focalizando na discussão da “História e Sexualidade” na Região do Seridó, objetiva-se ao estudo das relações de consanguinidade perceptíveis nas habilitações de casamento e as proles advindas destas relações. Nesse sentido, as primeiras aproximações situam-se dentro de uma abordagem metodológica de cunho descritivo-exploratória. A importância quanto à temática sustenta-se pelas inquietações à carência de pesquisas e estudos frente ao tema abordado, especificamente, no que tange à Síndrome de </w:t>
      </w:r>
      <w:proofErr w:type="spellStart"/>
      <w:r w:rsidRPr="000F7364">
        <w:rPr>
          <w:rFonts w:ascii="Arial" w:hAnsi="Arial" w:cs="Arial"/>
          <w:b w:val="0"/>
          <w:sz w:val="20"/>
          <w:szCs w:val="20"/>
        </w:rPr>
        <w:t>Berardinelli</w:t>
      </w:r>
      <w:proofErr w:type="spellEnd"/>
      <w:r w:rsidRPr="000F7364">
        <w:rPr>
          <w:rFonts w:ascii="Arial" w:hAnsi="Arial" w:cs="Arial"/>
          <w:b w:val="0"/>
          <w:sz w:val="20"/>
          <w:szCs w:val="20"/>
        </w:rPr>
        <w:t xml:space="preserve">. Dessa forma, pode-se compreender a organização dos casamentos </w:t>
      </w:r>
      <w:proofErr w:type="spellStart"/>
      <w:r w:rsidRPr="000F7364">
        <w:rPr>
          <w:rFonts w:ascii="Arial" w:hAnsi="Arial" w:cs="Arial"/>
          <w:b w:val="0"/>
          <w:sz w:val="20"/>
          <w:szCs w:val="20"/>
        </w:rPr>
        <w:t>endogâmicos</w:t>
      </w:r>
      <w:proofErr w:type="spellEnd"/>
      <w:r w:rsidRPr="000F7364">
        <w:rPr>
          <w:rFonts w:ascii="Arial" w:hAnsi="Arial" w:cs="Arial"/>
          <w:b w:val="0"/>
          <w:sz w:val="20"/>
          <w:szCs w:val="20"/>
        </w:rPr>
        <w:t xml:space="preserve">, sistema social praticado pelos descendentes portugueses, fato determinante para o surgimento da mesma. Posteriormente, aborda-se uma reflexão sobre a Síndrome de </w:t>
      </w:r>
      <w:proofErr w:type="spellStart"/>
      <w:r w:rsidRPr="000F7364">
        <w:rPr>
          <w:rFonts w:ascii="Arial" w:hAnsi="Arial" w:cs="Arial"/>
          <w:b w:val="0"/>
          <w:sz w:val="20"/>
          <w:szCs w:val="20"/>
        </w:rPr>
        <w:t>Berardinelli</w:t>
      </w:r>
      <w:proofErr w:type="spellEnd"/>
      <w:r w:rsidRPr="000F7364">
        <w:rPr>
          <w:rFonts w:ascii="Arial" w:hAnsi="Arial" w:cs="Arial"/>
          <w:b w:val="0"/>
          <w:sz w:val="20"/>
          <w:szCs w:val="20"/>
        </w:rPr>
        <w:t xml:space="preserve">, ponderando os trabalhos desenvolvidos pela Associação de Pais e Pessoas com Síndrome de </w:t>
      </w:r>
      <w:proofErr w:type="spellStart"/>
      <w:r w:rsidRPr="000F7364">
        <w:rPr>
          <w:rFonts w:ascii="Arial" w:hAnsi="Arial" w:cs="Arial"/>
          <w:b w:val="0"/>
          <w:sz w:val="20"/>
          <w:szCs w:val="20"/>
        </w:rPr>
        <w:t>Berardinelli</w:t>
      </w:r>
      <w:proofErr w:type="spellEnd"/>
      <w:r w:rsidRPr="000F7364">
        <w:rPr>
          <w:rFonts w:ascii="Arial" w:hAnsi="Arial" w:cs="Arial"/>
          <w:b w:val="0"/>
          <w:sz w:val="20"/>
          <w:szCs w:val="20"/>
        </w:rPr>
        <w:t>, a qual atua como referência na localidade. Neste viés, busca-se apoio em um estudo historiográfico para centralizar a investigação no surgimento da Síndrome no RN no século XVIII e as interferências desta na formação de professores da Educação Básica, referindo-se à sexualidade, principalmente nas mulheres, por apresentarem um aspecto masculinizado, resultando na imagem de homossexual e travesti.</w:t>
      </w:r>
    </w:p>
    <w:p w:rsidR="000F7364" w:rsidRPr="000F7364" w:rsidRDefault="000F7364" w:rsidP="000F7364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sz w:val="20"/>
          <w:szCs w:val="20"/>
        </w:rPr>
      </w:pPr>
    </w:p>
    <w:p w:rsidR="00497278" w:rsidRPr="000F7364" w:rsidRDefault="00497278" w:rsidP="000F7364">
      <w:pPr>
        <w:autoSpaceDE w:val="0"/>
        <w:autoSpaceDN w:val="0"/>
        <w:adjustRightInd w:val="0"/>
        <w:jc w:val="both"/>
        <w:rPr>
          <w:rFonts w:ascii="Arial" w:eastAsia="Calibri" w:hAnsi="Arial" w:cs="Arial"/>
          <w:noProof/>
          <w:sz w:val="20"/>
          <w:szCs w:val="20"/>
        </w:rPr>
      </w:pPr>
      <w:r w:rsidRPr="000F7364">
        <w:rPr>
          <w:rFonts w:ascii="Arial" w:eastAsia="Calibri" w:hAnsi="Arial" w:cs="Arial"/>
          <w:iCs/>
          <w:sz w:val="20"/>
          <w:szCs w:val="20"/>
        </w:rPr>
        <w:t>Responsabilizamo-nos pela normatização, Leis e normas que regem a ortografia portuguesa neste artigo.</w:t>
      </w:r>
    </w:p>
    <w:sectPr w:rsidR="00497278" w:rsidRPr="000F73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528" w:rsidRDefault="00C56528" w:rsidP="000F7364">
      <w:pPr>
        <w:spacing w:after="0" w:line="240" w:lineRule="auto"/>
      </w:pPr>
      <w:r>
        <w:separator/>
      </w:r>
    </w:p>
  </w:endnote>
  <w:endnote w:type="continuationSeparator" w:id="0">
    <w:p w:rsidR="00C56528" w:rsidRDefault="00C56528" w:rsidP="000F7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528" w:rsidRDefault="00C56528" w:rsidP="000F7364">
      <w:pPr>
        <w:spacing w:after="0" w:line="240" w:lineRule="auto"/>
      </w:pPr>
      <w:r>
        <w:separator/>
      </w:r>
    </w:p>
  </w:footnote>
  <w:footnote w:type="continuationSeparator" w:id="0">
    <w:p w:rsidR="00C56528" w:rsidRDefault="00C56528" w:rsidP="000F73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AF6"/>
    <w:rsid w:val="000F7364"/>
    <w:rsid w:val="00487AF6"/>
    <w:rsid w:val="00497278"/>
    <w:rsid w:val="00696D92"/>
    <w:rsid w:val="0078228A"/>
    <w:rsid w:val="00C56528"/>
    <w:rsid w:val="00DC132F"/>
    <w:rsid w:val="00E2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F7364"/>
    <w:rPr>
      <w:rFonts w:ascii="Times New Roman" w:hAnsi="Times New Roman" w:cs="Times New Roman" w:hint="default"/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F7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F736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EstiloResumo-SubttuloChar">
    <w:name w:val="Estilo_Resumo-Subtítulo Char"/>
    <w:link w:val="EstiloResumo-Subttulo"/>
    <w:locked/>
    <w:rsid w:val="000F7364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EstiloResumo-Subttulo">
    <w:name w:val="Estilo_Resumo-Subtítulo"/>
    <w:basedOn w:val="Normal"/>
    <w:link w:val="EstiloResumo-SubttuloChar"/>
    <w:rsid w:val="000F736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styleId="Refdenotaderodap">
    <w:name w:val="footnote reference"/>
    <w:uiPriority w:val="99"/>
    <w:semiHidden/>
    <w:unhideWhenUsed/>
    <w:rsid w:val="000F7364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F7364"/>
    <w:rPr>
      <w:rFonts w:ascii="Times New Roman" w:hAnsi="Times New Roman" w:cs="Times New Roman" w:hint="default"/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F7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F736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EstiloResumo-SubttuloChar">
    <w:name w:val="Estilo_Resumo-Subtítulo Char"/>
    <w:link w:val="EstiloResumo-Subttulo"/>
    <w:locked/>
    <w:rsid w:val="000F7364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EstiloResumo-Subttulo">
    <w:name w:val="Estilo_Resumo-Subtítulo"/>
    <w:basedOn w:val="Normal"/>
    <w:link w:val="EstiloResumo-SubttuloChar"/>
    <w:rsid w:val="000F736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styleId="Refdenotaderodap">
    <w:name w:val="footnote reference"/>
    <w:uiPriority w:val="99"/>
    <w:semiHidden/>
    <w:unhideWhenUsed/>
    <w:rsid w:val="000F7364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Bedin</cp:lastModifiedBy>
  <cp:revision>4</cp:revision>
  <dcterms:created xsi:type="dcterms:W3CDTF">2016-04-24T02:58:00Z</dcterms:created>
  <dcterms:modified xsi:type="dcterms:W3CDTF">2016-04-24T03:14:00Z</dcterms:modified>
</cp:coreProperties>
</file>