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F0" w:rsidRPr="004D5C1C" w:rsidRDefault="0071134C" w:rsidP="004D5C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C">
        <w:rPr>
          <w:rFonts w:ascii="Times New Roman" w:hAnsi="Times New Roman" w:cs="Times New Roman"/>
          <w:b/>
          <w:sz w:val="24"/>
          <w:szCs w:val="24"/>
        </w:rPr>
        <w:t>Carlos Gardel como patrimônio cultural na Argentina</w:t>
      </w:r>
    </w:p>
    <w:p w:rsidR="0071134C" w:rsidRPr="004D5C1C" w:rsidRDefault="0071134C" w:rsidP="004D5C1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5C1C">
        <w:rPr>
          <w:rFonts w:ascii="Times New Roman" w:hAnsi="Times New Roman" w:cs="Times New Roman"/>
          <w:b/>
          <w:i/>
          <w:sz w:val="24"/>
          <w:szCs w:val="24"/>
        </w:rPr>
        <w:t xml:space="preserve">Carlos Gardel </w:t>
      </w:r>
      <w:proofErr w:type="gramStart"/>
      <w:r w:rsidRPr="004D5C1C">
        <w:rPr>
          <w:rFonts w:ascii="Times New Roman" w:hAnsi="Times New Roman" w:cs="Times New Roman"/>
          <w:b/>
          <w:i/>
          <w:sz w:val="24"/>
          <w:szCs w:val="24"/>
        </w:rPr>
        <w:t>as cultural</w:t>
      </w:r>
      <w:proofErr w:type="gramEnd"/>
      <w:r w:rsidRPr="004D5C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D5C1C">
        <w:rPr>
          <w:rFonts w:ascii="Times New Roman" w:hAnsi="Times New Roman" w:cs="Times New Roman"/>
          <w:b/>
          <w:i/>
          <w:sz w:val="24"/>
          <w:szCs w:val="24"/>
        </w:rPr>
        <w:t>heritage</w:t>
      </w:r>
      <w:proofErr w:type="spellEnd"/>
      <w:r w:rsidRPr="004D5C1C">
        <w:rPr>
          <w:rFonts w:ascii="Times New Roman" w:hAnsi="Times New Roman" w:cs="Times New Roman"/>
          <w:b/>
          <w:i/>
          <w:sz w:val="24"/>
          <w:szCs w:val="24"/>
        </w:rPr>
        <w:t xml:space="preserve"> in Argentina</w:t>
      </w:r>
    </w:p>
    <w:p w:rsidR="00246605" w:rsidRDefault="00246605" w:rsidP="004D5C1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6605" w:rsidRDefault="00AC0CB4" w:rsidP="004D5C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Resumo: </w:t>
      </w:r>
      <w:r w:rsidR="00246605">
        <w:rPr>
          <w:rFonts w:ascii="Times New Roman" w:hAnsi="Times New Roman" w:cs="Times New Roman"/>
          <w:sz w:val="24"/>
          <w:szCs w:val="24"/>
        </w:rPr>
        <w:t xml:space="preserve">No presente artigo, analiso as práticas de ativação patrimonial realizadas em Buenos Aires </w:t>
      </w:r>
      <w:r>
        <w:rPr>
          <w:rFonts w:ascii="Times New Roman" w:hAnsi="Times New Roman" w:cs="Times New Roman"/>
          <w:sz w:val="24"/>
          <w:szCs w:val="24"/>
        </w:rPr>
        <w:t>para</w:t>
      </w:r>
      <w:r w:rsidR="00246605">
        <w:rPr>
          <w:rFonts w:ascii="Times New Roman" w:hAnsi="Times New Roman" w:cs="Times New Roman"/>
          <w:sz w:val="24"/>
          <w:szCs w:val="24"/>
        </w:rPr>
        <w:t xml:space="preserve"> promover Carlos Gardel como patrimônio imaterial dessa cidade e da nação argentina</w:t>
      </w:r>
      <w:r w:rsidRPr="00AC0CB4">
        <w:t xml:space="preserve"> </w:t>
      </w:r>
      <w:r w:rsidRPr="00AC0CB4">
        <w:rPr>
          <w:rFonts w:ascii="Times New Roman" w:hAnsi="Times New Roman" w:cs="Times New Roman"/>
          <w:sz w:val="24"/>
          <w:szCs w:val="24"/>
        </w:rPr>
        <w:t>de 1998 até o final da primeira década do século XXI</w:t>
      </w:r>
      <w:r w:rsidR="00246605">
        <w:rPr>
          <w:rFonts w:ascii="Times New Roman" w:hAnsi="Times New Roman" w:cs="Times New Roman"/>
          <w:sz w:val="24"/>
          <w:szCs w:val="24"/>
        </w:rPr>
        <w:t xml:space="preserve">. </w:t>
      </w:r>
      <w:r w:rsidR="00B115D0">
        <w:rPr>
          <w:rFonts w:ascii="Times New Roman" w:hAnsi="Times New Roman" w:cs="Times New Roman"/>
          <w:sz w:val="24"/>
          <w:szCs w:val="24"/>
        </w:rPr>
        <w:t>Para tanto, utilizo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15D0">
        <w:rPr>
          <w:rFonts w:ascii="Times New Roman" w:hAnsi="Times New Roman" w:cs="Times New Roman"/>
          <w:sz w:val="24"/>
          <w:szCs w:val="24"/>
        </w:rPr>
        <w:t xml:space="preserve"> como fontes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15D0">
        <w:rPr>
          <w:rFonts w:ascii="Times New Roman" w:hAnsi="Times New Roman" w:cs="Times New Roman"/>
          <w:sz w:val="24"/>
          <w:szCs w:val="24"/>
        </w:rPr>
        <w:t xml:space="preserve"> a materialidade resultante d</w:t>
      </w:r>
      <w:r>
        <w:rPr>
          <w:rFonts w:ascii="Times New Roman" w:hAnsi="Times New Roman" w:cs="Times New Roman"/>
          <w:sz w:val="24"/>
          <w:szCs w:val="24"/>
        </w:rPr>
        <w:t>ess</w:t>
      </w:r>
      <w:r w:rsidR="00B115D0">
        <w:rPr>
          <w:rFonts w:ascii="Times New Roman" w:hAnsi="Times New Roman" w:cs="Times New Roman"/>
          <w:sz w:val="24"/>
          <w:szCs w:val="24"/>
        </w:rPr>
        <w:t xml:space="preserve">as ações realizadas pelo governo municipal de Buenos Aires: a legislação estabelecida, as intervenções estabelecidas no bairro do Abasto - especialmente a criação do </w:t>
      </w:r>
      <w:proofErr w:type="spellStart"/>
      <w:r w:rsidR="00B115D0" w:rsidRPr="00F50EFB">
        <w:rPr>
          <w:rFonts w:ascii="Times New Roman" w:hAnsi="Times New Roman" w:cs="Times New Roman"/>
          <w:i/>
          <w:sz w:val="24"/>
          <w:szCs w:val="24"/>
        </w:rPr>
        <w:t>Museo</w:t>
      </w:r>
      <w:proofErr w:type="spellEnd"/>
      <w:r w:rsidR="00B115D0" w:rsidRPr="00F50EFB">
        <w:rPr>
          <w:rFonts w:ascii="Times New Roman" w:hAnsi="Times New Roman" w:cs="Times New Roman"/>
          <w:i/>
          <w:sz w:val="24"/>
          <w:szCs w:val="24"/>
        </w:rPr>
        <w:t xml:space="preserve"> Casa Carlos Gardel</w:t>
      </w:r>
      <w:r w:rsidR="00B115D0">
        <w:rPr>
          <w:rFonts w:ascii="Times New Roman" w:hAnsi="Times New Roman" w:cs="Times New Roman"/>
          <w:sz w:val="24"/>
          <w:szCs w:val="24"/>
        </w:rPr>
        <w:t xml:space="preserve"> - e as publicações produzidas no intuito de afirmar Gardel como portenho e argentino. Em pesquisa realizada anteriormente, havia demonstrado como Gardel construiu uma versão sobre a identidade nacional argentina em suas músicas, imagem e performances, como o próprio artista frequentemente se apresentou como representante dessa nação </w:t>
      </w:r>
      <w:r>
        <w:rPr>
          <w:rFonts w:ascii="Times New Roman" w:hAnsi="Times New Roman" w:cs="Times New Roman"/>
          <w:sz w:val="24"/>
          <w:szCs w:val="24"/>
        </w:rPr>
        <w:t xml:space="preserve">e como essa versão teve sucesso entre os seus públicos argentinos (constituindo motivo de disputa com os uruguaios) no período entre </w:t>
      </w:r>
      <w:r w:rsidR="004D5C1C">
        <w:rPr>
          <w:rFonts w:ascii="Times New Roman" w:hAnsi="Times New Roman" w:cs="Times New Roman"/>
          <w:sz w:val="24"/>
          <w:szCs w:val="24"/>
        </w:rPr>
        <w:t>1916 e 1935</w:t>
      </w:r>
      <w:r>
        <w:rPr>
          <w:rFonts w:ascii="Times New Roman" w:hAnsi="Times New Roman" w:cs="Times New Roman"/>
          <w:sz w:val="24"/>
          <w:szCs w:val="24"/>
        </w:rPr>
        <w:t>. No presente artigo, abordando um contexto histórico muito distinto, demonstro como as discussões recentes acerca do patrimônio imaterial trouxeram novamente à tona um nacionalismo argentino verificável nas ações realizadas de promover Gardel como patrimônio argentino e portenho.</w:t>
      </w:r>
    </w:p>
    <w:p w:rsidR="00AC0CB4" w:rsidRDefault="00AC0CB4" w:rsidP="004D5C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patrimônio imaterial, Carlos Gardel, identidade nacional argentina, Buenos Aires</w:t>
      </w:r>
    </w:p>
    <w:p w:rsidR="004D5C1C" w:rsidRDefault="004D5C1C" w:rsidP="004D5C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CB4" w:rsidRDefault="00AC0CB4" w:rsidP="004D5C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Abstract: </w:t>
      </w:r>
      <w:r w:rsidRPr="00AC0CB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, </w:t>
      </w:r>
      <w:r w:rsidR="00F50EFB">
        <w:rPr>
          <w:rFonts w:ascii="Times New Roman" w:hAnsi="Times New Roman" w:cs="Times New Roman"/>
          <w:sz w:val="24"/>
          <w:szCs w:val="24"/>
        </w:rPr>
        <w:t>I</w:t>
      </w:r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EFB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EFB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in Buenos Aires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Carlos Gardel as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intangible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Argentine</w:t>
      </w:r>
      <w:proofErr w:type="gram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1998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decade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, </w:t>
      </w:r>
      <w:r w:rsidR="00F50EFB">
        <w:rPr>
          <w:rFonts w:ascii="Times New Roman" w:hAnsi="Times New Roman" w:cs="Times New Roman"/>
          <w:sz w:val="24"/>
          <w:szCs w:val="24"/>
        </w:rPr>
        <w:t>I</w:t>
      </w:r>
      <w:r w:rsidRPr="00AC0CB4">
        <w:rPr>
          <w:rFonts w:ascii="Times New Roman" w:hAnsi="Times New Roman" w:cs="Times New Roman"/>
          <w:sz w:val="24"/>
          <w:szCs w:val="24"/>
        </w:rPr>
        <w:t xml:space="preserve"> use as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materiality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Buenos Aires: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EFB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0CB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Abasto</w:t>
      </w:r>
      <w:proofErr w:type="gramEnd"/>
      <w:r w:rsidRPr="00AC0C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FB">
        <w:rPr>
          <w:rFonts w:ascii="Times New Roman" w:hAnsi="Times New Roman" w:cs="Times New Roman"/>
          <w:i/>
          <w:sz w:val="24"/>
          <w:szCs w:val="24"/>
        </w:rPr>
        <w:t>Museo</w:t>
      </w:r>
      <w:proofErr w:type="spellEnd"/>
      <w:r w:rsidRPr="00F50EFB">
        <w:rPr>
          <w:rFonts w:ascii="Times New Roman" w:hAnsi="Times New Roman" w:cs="Times New Roman"/>
          <w:i/>
          <w:sz w:val="24"/>
          <w:szCs w:val="24"/>
        </w:rPr>
        <w:t xml:space="preserve"> Casa Carlos Gardel</w:t>
      </w:r>
      <w:r w:rsidRPr="00AC0C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affirm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Gardel as</w:t>
      </w:r>
      <w:r w:rsidR="00F50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EFB" w:rsidRPr="00F50EFB">
        <w:rPr>
          <w:rFonts w:ascii="Times New Roman" w:hAnsi="Times New Roman" w:cs="Times New Roman"/>
          <w:i/>
          <w:sz w:val="24"/>
          <w:szCs w:val="24"/>
        </w:rPr>
        <w:t>porteño</w:t>
      </w:r>
      <w:proofErr w:type="spellEnd"/>
      <w:r w:rsidR="00F50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EF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50EFB">
        <w:rPr>
          <w:rFonts w:ascii="Times New Roman" w:hAnsi="Times New Roman" w:cs="Times New Roman"/>
          <w:sz w:val="24"/>
          <w:szCs w:val="24"/>
        </w:rPr>
        <w:t xml:space="preserve"> argentine</w:t>
      </w:r>
      <w:r w:rsidRPr="00AC0CB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as Gardel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Argentine</w:t>
      </w:r>
      <w:proofErr w:type="gram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performance, as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artist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pres</w:t>
      </w:r>
      <w:r w:rsidR="004D5C1C">
        <w:rPr>
          <w:rFonts w:ascii="Times New Roman" w:hAnsi="Times New Roman" w:cs="Times New Roman"/>
          <w:sz w:val="24"/>
          <w:szCs w:val="24"/>
        </w:rPr>
        <w:t>ented</w:t>
      </w:r>
      <w:proofErr w:type="spellEnd"/>
      <w:r w:rsidR="004D5C1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4D5C1C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="004D5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C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D5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C1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its Argentine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constituting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dispute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Urugua</w:t>
      </w:r>
      <w:r w:rsidR="004D5C1C">
        <w:rPr>
          <w:rFonts w:ascii="Times New Roman" w:hAnsi="Times New Roman" w:cs="Times New Roman"/>
          <w:sz w:val="24"/>
          <w:szCs w:val="24"/>
        </w:rPr>
        <w:t>yans</w:t>
      </w:r>
      <w:proofErr w:type="spellEnd"/>
      <w:r w:rsidR="004D5C1C">
        <w:rPr>
          <w:rFonts w:ascii="Times New Roman" w:hAnsi="Times New Roman" w:cs="Times New Roman"/>
          <w:sz w:val="24"/>
          <w:szCs w:val="24"/>
        </w:rPr>
        <w:t xml:space="preserve">) </w:t>
      </w:r>
      <w:r w:rsidR="004D5C1C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 w:rsidR="004D5C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D5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C1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4D5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C1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4D5C1C">
        <w:rPr>
          <w:rFonts w:ascii="Times New Roman" w:hAnsi="Times New Roman" w:cs="Times New Roman"/>
          <w:sz w:val="24"/>
          <w:szCs w:val="24"/>
        </w:rPr>
        <w:t xml:space="preserve"> 1916 </w:t>
      </w:r>
      <w:proofErr w:type="spellStart"/>
      <w:r w:rsidR="004D5C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D5C1C">
        <w:rPr>
          <w:rFonts w:ascii="Times New Roman" w:hAnsi="Times New Roman" w:cs="Times New Roman"/>
          <w:sz w:val="24"/>
          <w:szCs w:val="24"/>
        </w:rPr>
        <w:t xml:space="preserve"> 1935. I</w:t>
      </w:r>
      <w:r w:rsidRPr="00AC0CB4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intangible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light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AC0CB4">
        <w:rPr>
          <w:rFonts w:ascii="Times New Roman" w:hAnsi="Times New Roman" w:cs="Times New Roman"/>
          <w:sz w:val="24"/>
          <w:szCs w:val="24"/>
        </w:rPr>
        <w:t>verifiable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Argentine</w:t>
      </w:r>
      <w:proofErr w:type="gram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nationalism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Gardel as Argentina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Buenos Aires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>.</w:t>
      </w:r>
    </w:p>
    <w:p w:rsidR="00AC0CB4" w:rsidRPr="00246605" w:rsidRDefault="00AC0CB4" w:rsidP="004D5C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Key-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intangible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, Carlos Gardel, </w:t>
      </w:r>
      <w:proofErr w:type="gramStart"/>
      <w:r w:rsidRPr="00AC0CB4">
        <w:rPr>
          <w:rFonts w:ascii="Times New Roman" w:hAnsi="Times New Roman" w:cs="Times New Roman"/>
          <w:sz w:val="24"/>
          <w:szCs w:val="24"/>
        </w:rPr>
        <w:t>Argentine</w:t>
      </w:r>
      <w:proofErr w:type="gram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CB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AC0CB4">
        <w:rPr>
          <w:rFonts w:ascii="Times New Roman" w:hAnsi="Times New Roman" w:cs="Times New Roman"/>
          <w:sz w:val="24"/>
          <w:szCs w:val="24"/>
        </w:rPr>
        <w:t>, Buenos Aires</w:t>
      </w:r>
    </w:p>
    <w:sectPr w:rsidR="00AC0CB4" w:rsidRPr="00246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60"/>
    <w:rsid w:val="00246605"/>
    <w:rsid w:val="004D5C1C"/>
    <w:rsid w:val="006775F0"/>
    <w:rsid w:val="0071134C"/>
    <w:rsid w:val="007B2860"/>
    <w:rsid w:val="00AC0CB4"/>
    <w:rsid w:val="00B115D0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C04C"/>
  <w15:chartTrackingRefBased/>
  <w15:docId w15:val="{B0C21AC4-4BC1-4D99-8DF2-F6185130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Alessander Kerber</dc:creator>
  <cp:keywords/>
  <dc:description/>
  <cp:lastModifiedBy>Alessander Kerber</cp:lastModifiedBy>
  <cp:revision>4</cp:revision>
  <dcterms:created xsi:type="dcterms:W3CDTF">2016-06-12T23:53:00Z</dcterms:created>
  <dcterms:modified xsi:type="dcterms:W3CDTF">2016-06-13T01:09:00Z</dcterms:modified>
</cp:coreProperties>
</file>