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D" w:rsidRPr="00F85003" w:rsidRDefault="00864636" w:rsidP="004706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003">
        <w:rPr>
          <w:rFonts w:ascii="Times New Roman" w:hAnsi="Times New Roman" w:cs="Times New Roman"/>
          <w:b/>
          <w:sz w:val="24"/>
          <w:szCs w:val="24"/>
        </w:rPr>
        <w:t>Religião e historicidade: a</w:t>
      </w:r>
      <w:r w:rsidR="00665C5D" w:rsidRPr="00F85003">
        <w:rPr>
          <w:rFonts w:ascii="Times New Roman" w:hAnsi="Times New Roman" w:cs="Times New Roman"/>
          <w:b/>
          <w:sz w:val="24"/>
          <w:szCs w:val="24"/>
        </w:rPr>
        <w:t xml:space="preserve"> batalha pela ortodoxia </w:t>
      </w:r>
      <w:r w:rsidRPr="00F85003">
        <w:rPr>
          <w:rFonts w:ascii="Times New Roman" w:hAnsi="Times New Roman" w:cs="Times New Roman"/>
          <w:b/>
          <w:sz w:val="24"/>
          <w:szCs w:val="24"/>
        </w:rPr>
        <w:t>islâmica</w:t>
      </w:r>
      <w:r w:rsidR="008E1FC7" w:rsidRPr="00F85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C5D" w:rsidRPr="00F85003">
        <w:rPr>
          <w:rFonts w:ascii="Times New Roman" w:hAnsi="Times New Roman" w:cs="Times New Roman"/>
          <w:b/>
          <w:sz w:val="24"/>
          <w:szCs w:val="24"/>
        </w:rPr>
        <w:t>no califado abássida</w:t>
      </w:r>
    </w:p>
    <w:p w:rsidR="00864636" w:rsidRDefault="00AC14D1" w:rsidP="004706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14D1">
        <w:rPr>
          <w:rFonts w:ascii="Times New Roman" w:hAnsi="Times New Roman" w:cs="Times New Roman"/>
          <w:lang w:val="en-US"/>
        </w:rPr>
        <w:t xml:space="preserve">Religion and historicity: a the battle for </w:t>
      </w:r>
      <w:proofErr w:type="spellStart"/>
      <w:proofErr w:type="gramStart"/>
      <w:r w:rsidRPr="00AC14D1">
        <w:rPr>
          <w:rFonts w:ascii="Times New Roman" w:hAnsi="Times New Roman" w:cs="Times New Roman"/>
          <w:lang w:val="en-US"/>
        </w:rPr>
        <w:t>islamic</w:t>
      </w:r>
      <w:proofErr w:type="spellEnd"/>
      <w:proofErr w:type="gramEnd"/>
      <w:r w:rsidRPr="00AC14D1">
        <w:rPr>
          <w:rFonts w:ascii="Times New Roman" w:hAnsi="Times New Roman" w:cs="Times New Roman"/>
          <w:lang w:val="en-US"/>
        </w:rPr>
        <w:t xml:space="preserve"> orthodoxy in </w:t>
      </w:r>
      <w:proofErr w:type="spellStart"/>
      <w:r w:rsidRPr="00AC14D1">
        <w:rPr>
          <w:rFonts w:ascii="Times New Roman" w:hAnsi="Times New Roman" w:cs="Times New Roman"/>
          <w:lang w:val="en-US"/>
        </w:rPr>
        <w:t>abassid</w:t>
      </w:r>
      <w:proofErr w:type="spellEnd"/>
      <w:r w:rsidRPr="00AC14D1">
        <w:rPr>
          <w:rFonts w:ascii="Times New Roman" w:hAnsi="Times New Roman" w:cs="Times New Roman"/>
          <w:lang w:val="en-US"/>
        </w:rPr>
        <w:t xml:space="preserve"> caliphate</w:t>
      </w:r>
    </w:p>
    <w:p w:rsidR="00AC14D1" w:rsidRPr="00F85003" w:rsidRDefault="00AC14D1" w:rsidP="004706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5D7C" w:rsidRPr="00F85003" w:rsidRDefault="00665C5D" w:rsidP="004706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003">
        <w:rPr>
          <w:rFonts w:ascii="Times New Roman" w:hAnsi="Times New Roman" w:cs="Times New Roman"/>
          <w:sz w:val="24"/>
          <w:szCs w:val="24"/>
        </w:rPr>
        <w:t xml:space="preserve">Resenha de: </w:t>
      </w:r>
      <w:r w:rsidR="00D25D7C" w:rsidRPr="00F85003">
        <w:rPr>
          <w:rFonts w:ascii="Times New Roman" w:hAnsi="Times New Roman" w:cs="Times New Roman"/>
          <w:sz w:val="24"/>
          <w:szCs w:val="24"/>
        </w:rPr>
        <w:t xml:space="preserve">NAWAS, John Abdallah. </w:t>
      </w:r>
      <w:proofErr w:type="gramStart"/>
      <w:r w:rsidR="00D25D7C" w:rsidRPr="00F85003">
        <w:rPr>
          <w:rFonts w:ascii="Times New Roman" w:hAnsi="Times New Roman" w:cs="Times New Roman"/>
          <w:i/>
          <w:sz w:val="24"/>
          <w:szCs w:val="24"/>
          <w:lang w:val="en-US"/>
        </w:rPr>
        <w:t>Al-</w:t>
      </w:r>
      <w:proofErr w:type="spellStart"/>
      <w:r w:rsidR="00D25D7C" w:rsidRPr="00F85003">
        <w:rPr>
          <w:rFonts w:ascii="Times New Roman" w:hAnsi="Times New Roman" w:cs="Times New Roman"/>
          <w:i/>
          <w:sz w:val="24"/>
          <w:szCs w:val="24"/>
          <w:lang w:val="en-US"/>
        </w:rPr>
        <w:t>Ma’mūn</w:t>
      </w:r>
      <w:proofErr w:type="spellEnd"/>
      <w:r w:rsidR="00D25D7C" w:rsidRPr="00F85003">
        <w:rPr>
          <w:rFonts w:ascii="Times New Roman" w:hAnsi="Times New Roman" w:cs="Times New Roman"/>
          <w:i/>
          <w:sz w:val="24"/>
          <w:szCs w:val="24"/>
          <w:lang w:val="en-US"/>
        </w:rPr>
        <w:t>, the inquisition and quest for caliphal authority</w:t>
      </w:r>
      <w:r w:rsidR="00D25D7C" w:rsidRPr="00F8500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25D7C" w:rsidRPr="00F85003">
        <w:rPr>
          <w:rFonts w:ascii="Times New Roman" w:hAnsi="Times New Roman" w:cs="Times New Roman"/>
          <w:sz w:val="24"/>
          <w:szCs w:val="24"/>
          <w:lang w:val="en-US"/>
        </w:rPr>
        <w:t xml:space="preserve"> Atlanta: Lockwood Press, 2015. </w:t>
      </w:r>
      <w:proofErr w:type="spellStart"/>
      <w:proofErr w:type="gramStart"/>
      <w:r w:rsidR="00D25D7C" w:rsidRPr="00F85003">
        <w:rPr>
          <w:rFonts w:ascii="Times New Roman" w:hAnsi="Times New Roman" w:cs="Times New Roman"/>
          <w:sz w:val="24"/>
          <w:szCs w:val="24"/>
          <w:lang w:val="en-US"/>
        </w:rPr>
        <w:t>Coleção</w:t>
      </w:r>
      <w:proofErr w:type="spellEnd"/>
      <w:r w:rsidR="00D25D7C" w:rsidRPr="00F85003">
        <w:rPr>
          <w:rFonts w:ascii="Times New Roman" w:hAnsi="Times New Roman" w:cs="Times New Roman"/>
          <w:sz w:val="24"/>
          <w:szCs w:val="24"/>
          <w:lang w:val="en-US"/>
        </w:rPr>
        <w:t xml:space="preserve"> “Resources in </w:t>
      </w:r>
      <w:proofErr w:type="spellStart"/>
      <w:r w:rsidR="00D25D7C" w:rsidRPr="00F85003">
        <w:rPr>
          <w:rFonts w:ascii="Times New Roman" w:hAnsi="Times New Roman" w:cs="Times New Roman"/>
          <w:sz w:val="24"/>
          <w:szCs w:val="24"/>
          <w:lang w:val="en-US"/>
        </w:rPr>
        <w:t>arabic</w:t>
      </w:r>
      <w:proofErr w:type="spellEnd"/>
      <w:r w:rsidR="00D25D7C" w:rsidRPr="00F8500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D25D7C" w:rsidRPr="00F85003">
        <w:rPr>
          <w:rFonts w:ascii="Times New Roman" w:hAnsi="Times New Roman" w:cs="Times New Roman"/>
          <w:sz w:val="24"/>
          <w:szCs w:val="24"/>
          <w:lang w:val="en-US"/>
        </w:rPr>
        <w:t>islamic</w:t>
      </w:r>
      <w:proofErr w:type="spellEnd"/>
      <w:r w:rsidR="00D25D7C" w:rsidRPr="00F85003">
        <w:rPr>
          <w:rFonts w:ascii="Times New Roman" w:hAnsi="Times New Roman" w:cs="Times New Roman"/>
          <w:sz w:val="24"/>
          <w:szCs w:val="24"/>
          <w:lang w:val="en-US"/>
        </w:rPr>
        <w:t xml:space="preserve"> studies”, n. 4.</w:t>
      </w:r>
      <w:proofErr w:type="gramEnd"/>
      <w:r w:rsidR="00D25D7C" w:rsidRPr="00F850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5D7C" w:rsidRPr="00F85003">
        <w:rPr>
          <w:rFonts w:ascii="Times New Roman" w:hAnsi="Times New Roman" w:cs="Times New Roman"/>
          <w:sz w:val="24"/>
          <w:szCs w:val="24"/>
        </w:rPr>
        <w:t>212 p. ISBN-13: 9781937040550 (impresso) | 9781937040567 (e-book).</w:t>
      </w:r>
    </w:p>
    <w:p w:rsidR="00AC14D1" w:rsidRPr="00AC14D1" w:rsidRDefault="00AC14D1" w:rsidP="0047064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C14D1" w:rsidRPr="00AC14D1" w:rsidRDefault="00AC14D1" w:rsidP="0047064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14D1">
        <w:rPr>
          <w:rFonts w:ascii="Times New Roman" w:hAnsi="Times New Roman" w:cs="Times New Roman"/>
          <w:b/>
        </w:rPr>
        <w:t>Resumo:</w:t>
      </w:r>
      <w:r w:rsidRPr="00AC14D1">
        <w:rPr>
          <w:rFonts w:ascii="Times New Roman" w:hAnsi="Times New Roman" w:cs="Times New Roman"/>
        </w:rPr>
        <w:t xml:space="preserve"> São muitos os motivos do crescimento contemporâneo da pesquisa sobre a história do Islã e do mundo muçulmano. É notável, contudo, o quanto muitos dos novos estudos continuam a incorrer na noção do movimento dos seguidores de Muḥammad como quase a-histórico, pois </w:t>
      </w:r>
      <w:r>
        <w:rPr>
          <w:rFonts w:ascii="Times New Roman" w:hAnsi="Times New Roman" w:cs="Times New Roman"/>
        </w:rPr>
        <w:t xml:space="preserve">considerado como </w:t>
      </w:r>
      <w:r w:rsidRPr="00AC14D1">
        <w:rPr>
          <w:rFonts w:ascii="Times New Roman" w:hAnsi="Times New Roman" w:cs="Times New Roman"/>
        </w:rPr>
        <w:t xml:space="preserve">sempre igual a si mesmo. De fato, não se tem dado atenção apropriada ao papel constitutivo das querelas político-religiosas como elementos fundadores das diferentes identidades islâmicas existentes ao longo da história, reduzindo estas a enquadramentos fixos, quase esquemáticos. O livro do Prof. John Abdallah </w:t>
      </w:r>
      <w:proofErr w:type="spellStart"/>
      <w:r w:rsidRPr="00AC14D1">
        <w:rPr>
          <w:rFonts w:ascii="Times New Roman" w:hAnsi="Times New Roman" w:cs="Times New Roman"/>
        </w:rPr>
        <w:t>Nawas</w:t>
      </w:r>
      <w:proofErr w:type="spellEnd"/>
      <w:r w:rsidRPr="00AC14D1">
        <w:rPr>
          <w:rFonts w:ascii="Times New Roman" w:hAnsi="Times New Roman" w:cs="Times New Roman"/>
        </w:rPr>
        <w:t xml:space="preserve"> a respeito da </w:t>
      </w:r>
      <w:proofErr w:type="spellStart"/>
      <w:r w:rsidRPr="00AC14D1">
        <w:rPr>
          <w:rFonts w:ascii="Times New Roman" w:hAnsi="Times New Roman" w:cs="Times New Roman"/>
          <w:i/>
        </w:rPr>
        <w:t>miḥna</w:t>
      </w:r>
      <w:proofErr w:type="spellEnd"/>
      <w:r w:rsidRPr="00AC14D1">
        <w:rPr>
          <w:rFonts w:ascii="Times New Roman" w:hAnsi="Times New Roman" w:cs="Times New Roman"/>
        </w:rPr>
        <w:t>, a dita inquisição islâmica, pode ajudar-nos neste sentido, na medida em que reconstitui como se imbricaram política, religiosidade e teologia na disputa pelo estabelecimento da ortodoxia muçulmana no meado do século IX AD/III AH.</w:t>
      </w:r>
    </w:p>
    <w:p w:rsidR="00AC14D1" w:rsidRPr="00AC14D1" w:rsidRDefault="00AC14D1" w:rsidP="0047064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14D1">
        <w:rPr>
          <w:rFonts w:ascii="Times New Roman" w:hAnsi="Times New Roman" w:cs="Times New Roman"/>
          <w:b/>
        </w:rPr>
        <w:t>Palavras-chave:</w:t>
      </w:r>
      <w:r w:rsidRPr="00AC14D1">
        <w:rPr>
          <w:rFonts w:ascii="Times New Roman" w:hAnsi="Times New Roman" w:cs="Times New Roman"/>
        </w:rPr>
        <w:t xml:space="preserve"> Religião e política. Religião e história. História do Islã e do mundo muçulmano. </w:t>
      </w:r>
    </w:p>
    <w:p w:rsidR="00AC14D1" w:rsidRPr="001943A6" w:rsidRDefault="00AC14D1" w:rsidP="0047064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C14D1" w:rsidRPr="00AC14D1" w:rsidRDefault="00AC14D1" w:rsidP="0047064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C14D1">
        <w:rPr>
          <w:rFonts w:ascii="Times New Roman" w:hAnsi="Times New Roman" w:cs="Times New Roman"/>
          <w:b/>
          <w:lang w:val="en-US"/>
        </w:rPr>
        <w:t>Abstract:</w:t>
      </w:r>
      <w:r w:rsidRPr="00AC14D1">
        <w:rPr>
          <w:rFonts w:ascii="Times New Roman" w:hAnsi="Times New Roman" w:cs="Times New Roman"/>
          <w:lang w:val="en-US"/>
        </w:rPr>
        <w:t xml:space="preserve"> There are many reasons for the contemporary growth of research on the history of Islam and the </w:t>
      </w:r>
      <w:proofErr w:type="spellStart"/>
      <w:proofErr w:type="gramStart"/>
      <w:r w:rsidRPr="00AC14D1">
        <w:rPr>
          <w:rFonts w:ascii="Times New Roman" w:hAnsi="Times New Roman" w:cs="Times New Roman"/>
          <w:lang w:val="en-US"/>
        </w:rPr>
        <w:t>muslim</w:t>
      </w:r>
      <w:proofErr w:type="spellEnd"/>
      <w:proofErr w:type="gramEnd"/>
      <w:r w:rsidRPr="00AC14D1">
        <w:rPr>
          <w:rFonts w:ascii="Times New Roman" w:hAnsi="Times New Roman" w:cs="Times New Roman"/>
          <w:lang w:val="en-US"/>
        </w:rPr>
        <w:t xml:space="preserve"> world. It is </w:t>
      </w:r>
      <w:proofErr w:type="gramStart"/>
      <w:r w:rsidRPr="00AC14D1">
        <w:rPr>
          <w:rFonts w:ascii="Times New Roman" w:hAnsi="Times New Roman" w:cs="Times New Roman"/>
          <w:lang w:val="en-US"/>
        </w:rPr>
        <w:t>remarkable,</w:t>
      </w:r>
      <w:proofErr w:type="gramEnd"/>
      <w:r w:rsidRPr="00AC14D1">
        <w:rPr>
          <w:rFonts w:ascii="Times New Roman" w:hAnsi="Times New Roman" w:cs="Times New Roman"/>
          <w:lang w:val="en-US"/>
        </w:rPr>
        <w:t xml:space="preserve"> however, how many of the new studies continue to incur the notion of the movement of the followers of Muḥammad as almost a-historical,</w:t>
      </w:r>
      <w:r>
        <w:rPr>
          <w:rFonts w:ascii="Times New Roman" w:hAnsi="Times New Roman" w:cs="Times New Roman"/>
          <w:lang w:val="en-US"/>
        </w:rPr>
        <w:t xml:space="preserve"> </w:t>
      </w:r>
      <w:r w:rsidRPr="00AC14D1">
        <w:rPr>
          <w:rFonts w:ascii="Times New Roman" w:hAnsi="Times New Roman" w:cs="Times New Roman"/>
          <w:lang w:val="en-US"/>
        </w:rPr>
        <w:t xml:space="preserve">because considered as always equal to itself. In fact, proper </w:t>
      </w:r>
      <w:proofErr w:type="spellStart"/>
      <w:r w:rsidRPr="00AC14D1">
        <w:rPr>
          <w:rFonts w:ascii="Times New Roman" w:hAnsi="Times New Roman" w:cs="Times New Roman"/>
          <w:lang w:val="en-US"/>
        </w:rPr>
        <w:t>attetion</w:t>
      </w:r>
      <w:proofErr w:type="spellEnd"/>
      <w:r w:rsidRPr="00AC14D1">
        <w:rPr>
          <w:rFonts w:ascii="Times New Roman" w:hAnsi="Times New Roman" w:cs="Times New Roman"/>
          <w:lang w:val="en-US"/>
        </w:rPr>
        <w:t xml:space="preserve"> has not been given to the constitutive role of political-relig</w:t>
      </w:r>
      <w:r>
        <w:rPr>
          <w:rFonts w:ascii="Times New Roman" w:hAnsi="Times New Roman" w:cs="Times New Roman"/>
          <w:lang w:val="en-US"/>
        </w:rPr>
        <w:t>i</w:t>
      </w:r>
      <w:r w:rsidRPr="00AC14D1">
        <w:rPr>
          <w:rFonts w:ascii="Times New Roman" w:hAnsi="Times New Roman" w:cs="Times New Roman"/>
          <w:lang w:val="en-US"/>
        </w:rPr>
        <w:t xml:space="preserve">ous quarrels as founding elements of the different </w:t>
      </w:r>
      <w:proofErr w:type="spellStart"/>
      <w:proofErr w:type="gramStart"/>
      <w:r w:rsidRPr="00AC14D1">
        <w:rPr>
          <w:rFonts w:ascii="Times New Roman" w:hAnsi="Times New Roman" w:cs="Times New Roman"/>
          <w:lang w:val="en-US"/>
        </w:rPr>
        <w:t>islamic</w:t>
      </w:r>
      <w:proofErr w:type="spellEnd"/>
      <w:proofErr w:type="gramEnd"/>
      <w:r w:rsidRPr="00AC14D1">
        <w:rPr>
          <w:rFonts w:ascii="Times New Roman" w:hAnsi="Times New Roman" w:cs="Times New Roman"/>
          <w:lang w:val="en-US"/>
        </w:rPr>
        <w:t xml:space="preserve"> identities that have existed throughout history, reducing them to fixed, almost schematic, frameworks. The book of Prof. John Abdallah </w:t>
      </w:r>
      <w:proofErr w:type="spellStart"/>
      <w:r w:rsidRPr="00AC14D1">
        <w:rPr>
          <w:rFonts w:ascii="Times New Roman" w:hAnsi="Times New Roman" w:cs="Times New Roman"/>
          <w:lang w:val="en-US"/>
        </w:rPr>
        <w:t>Nawas</w:t>
      </w:r>
      <w:proofErr w:type="spellEnd"/>
      <w:r w:rsidRPr="00AC14D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about</w:t>
      </w:r>
      <w:r w:rsidRPr="00AC14D1">
        <w:rPr>
          <w:rFonts w:ascii="Times New Roman" w:hAnsi="Times New Roman" w:cs="Times New Roman"/>
          <w:lang w:val="en-US"/>
        </w:rPr>
        <w:t xml:space="preserve"> the </w:t>
      </w:r>
      <w:proofErr w:type="spellStart"/>
      <w:r w:rsidRPr="00AC14D1">
        <w:rPr>
          <w:rFonts w:ascii="Times New Roman" w:hAnsi="Times New Roman" w:cs="Times New Roman"/>
          <w:i/>
          <w:lang w:val="en-US"/>
        </w:rPr>
        <w:t>miḥna</w:t>
      </w:r>
      <w:proofErr w:type="spellEnd"/>
      <w:r w:rsidRPr="00AC14D1">
        <w:rPr>
          <w:rFonts w:ascii="Times New Roman" w:hAnsi="Times New Roman" w:cs="Times New Roman"/>
          <w:lang w:val="en-US"/>
        </w:rPr>
        <w:t xml:space="preserve">, the so-called </w:t>
      </w:r>
      <w:proofErr w:type="spellStart"/>
      <w:proofErr w:type="gramStart"/>
      <w:r w:rsidRPr="00AC14D1">
        <w:rPr>
          <w:rFonts w:ascii="Times New Roman" w:hAnsi="Times New Roman" w:cs="Times New Roman"/>
          <w:lang w:val="en-US"/>
        </w:rPr>
        <w:t>islamic</w:t>
      </w:r>
      <w:proofErr w:type="spellEnd"/>
      <w:proofErr w:type="gramEnd"/>
      <w:r w:rsidRPr="00AC14D1">
        <w:rPr>
          <w:rFonts w:ascii="Times New Roman" w:hAnsi="Times New Roman" w:cs="Times New Roman"/>
          <w:lang w:val="en-US"/>
        </w:rPr>
        <w:t xml:space="preserve"> inquisition, can help us in this sense by reconstituting how politics, religiosity and theology were involved in the dispute over the establishment of </w:t>
      </w:r>
      <w:proofErr w:type="spellStart"/>
      <w:r w:rsidRPr="00AC14D1">
        <w:rPr>
          <w:rFonts w:ascii="Times New Roman" w:hAnsi="Times New Roman" w:cs="Times New Roman"/>
          <w:lang w:val="en-US"/>
        </w:rPr>
        <w:t>muslim</w:t>
      </w:r>
      <w:proofErr w:type="spellEnd"/>
      <w:r w:rsidRPr="00AC14D1">
        <w:rPr>
          <w:rFonts w:ascii="Times New Roman" w:hAnsi="Times New Roman" w:cs="Times New Roman"/>
          <w:lang w:val="en-US"/>
        </w:rPr>
        <w:t xml:space="preserve"> orthodoxy in the mid-9</w:t>
      </w:r>
      <w:r w:rsidRPr="00AC14D1">
        <w:rPr>
          <w:rFonts w:ascii="Times New Roman" w:hAnsi="Times New Roman" w:cs="Times New Roman"/>
          <w:vertAlign w:val="superscript"/>
          <w:lang w:val="en-US"/>
        </w:rPr>
        <w:t>th</w:t>
      </w:r>
      <w:r w:rsidRPr="00AC14D1">
        <w:rPr>
          <w:rFonts w:ascii="Times New Roman" w:hAnsi="Times New Roman" w:cs="Times New Roman"/>
          <w:lang w:val="en-US"/>
        </w:rPr>
        <w:t xml:space="preserve"> century AD/3</w:t>
      </w:r>
      <w:r w:rsidRPr="00AC14D1">
        <w:rPr>
          <w:rFonts w:ascii="Times New Roman" w:hAnsi="Times New Roman" w:cs="Times New Roman"/>
          <w:vertAlign w:val="superscript"/>
          <w:lang w:val="en-US"/>
        </w:rPr>
        <w:t>th</w:t>
      </w:r>
      <w:r w:rsidRPr="00AC14D1">
        <w:rPr>
          <w:rFonts w:ascii="Times New Roman" w:hAnsi="Times New Roman" w:cs="Times New Roman"/>
          <w:lang w:val="en-US"/>
        </w:rPr>
        <w:t xml:space="preserve"> century AH.</w:t>
      </w:r>
    </w:p>
    <w:p w:rsidR="00AC14D1" w:rsidRPr="00470640" w:rsidRDefault="00AC14D1" w:rsidP="0047064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C14D1">
        <w:rPr>
          <w:rFonts w:ascii="Times New Roman" w:hAnsi="Times New Roman" w:cs="Times New Roman"/>
          <w:b/>
          <w:lang w:val="en-US"/>
        </w:rPr>
        <w:t>Keywords:</w:t>
      </w:r>
      <w:r w:rsidRPr="00AC14D1">
        <w:rPr>
          <w:rFonts w:ascii="Times New Roman" w:hAnsi="Times New Roman" w:cs="Times New Roman"/>
          <w:lang w:val="en-US"/>
        </w:rPr>
        <w:t xml:space="preserve"> Religion and politics. </w:t>
      </w:r>
      <w:proofErr w:type="gramStart"/>
      <w:r w:rsidRPr="00AC14D1">
        <w:rPr>
          <w:rFonts w:ascii="Times New Roman" w:hAnsi="Times New Roman" w:cs="Times New Roman"/>
          <w:lang w:val="en-US"/>
        </w:rPr>
        <w:t>Religion and history.</w:t>
      </w:r>
      <w:proofErr w:type="gramEnd"/>
      <w:r w:rsidRPr="00AC14D1">
        <w:rPr>
          <w:rFonts w:ascii="Times New Roman" w:hAnsi="Times New Roman" w:cs="Times New Roman"/>
          <w:lang w:val="en-US"/>
        </w:rPr>
        <w:t xml:space="preserve"> History of Islam and the </w:t>
      </w:r>
      <w:proofErr w:type="spellStart"/>
      <w:proofErr w:type="gramStart"/>
      <w:r w:rsidRPr="00AC14D1">
        <w:rPr>
          <w:rFonts w:ascii="Times New Roman" w:hAnsi="Times New Roman" w:cs="Times New Roman"/>
          <w:lang w:val="en-US"/>
        </w:rPr>
        <w:t>muslim</w:t>
      </w:r>
      <w:proofErr w:type="spellEnd"/>
      <w:proofErr w:type="gramEnd"/>
      <w:r w:rsidRPr="00AC14D1">
        <w:rPr>
          <w:rFonts w:ascii="Times New Roman" w:hAnsi="Times New Roman" w:cs="Times New Roman"/>
          <w:lang w:val="en-US"/>
        </w:rPr>
        <w:t xml:space="preserve"> world.</w:t>
      </w:r>
      <w:bookmarkStart w:id="0" w:name="_GoBack"/>
      <w:bookmarkEnd w:id="0"/>
    </w:p>
    <w:sectPr w:rsidR="00AC14D1" w:rsidRPr="00470640" w:rsidSect="00666DB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0BA" w:rsidRDefault="001E20BA" w:rsidP="00D25D7C">
      <w:pPr>
        <w:spacing w:after="0" w:line="240" w:lineRule="auto"/>
      </w:pPr>
      <w:r>
        <w:separator/>
      </w:r>
    </w:p>
  </w:endnote>
  <w:endnote w:type="continuationSeparator" w:id="0">
    <w:p w:rsidR="001E20BA" w:rsidRDefault="001E20BA" w:rsidP="00D2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0BA" w:rsidRDefault="001E20BA" w:rsidP="00D25D7C">
      <w:pPr>
        <w:spacing w:after="0" w:line="240" w:lineRule="auto"/>
      </w:pPr>
      <w:r>
        <w:separator/>
      </w:r>
    </w:p>
  </w:footnote>
  <w:footnote w:type="continuationSeparator" w:id="0">
    <w:p w:rsidR="001E20BA" w:rsidRDefault="001E20BA" w:rsidP="00D25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7C"/>
    <w:rsid w:val="00063A4A"/>
    <w:rsid w:val="00072C0F"/>
    <w:rsid w:val="00134D76"/>
    <w:rsid w:val="001943A6"/>
    <w:rsid w:val="001D24F1"/>
    <w:rsid w:val="001E20BA"/>
    <w:rsid w:val="00287024"/>
    <w:rsid w:val="003D42C4"/>
    <w:rsid w:val="00470640"/>
    <w:rsid w:val="00484ADD"/>
    <w:rsid w:val="00580041"/>
    <w:rsid w:val="005C1A5D"/>
    <w:rsid w:val="005E3212"/>
    <w:rsid w:val="005F0482"/>
    <w:rsid w:val="006235C9"/>
    <w:rsid w:val="00665C5D"/>
    <w:rsid w:val="00666DB8"/>
    <w:rsid w:val="00674879"/>
    <w:rsid w:val="0067726C"/>
    <w:rsid w:val="007569A2"/>
    <w:rsid w:val="00864636"/>
    <w:rsid w:val="008B22BF"/>
    <w:rsid w:val="008E1FC7"/>
    <w:rsid w:val="00AC14D1"/>
    <w:rsid w:val="00D25D7C"/>
    <w:rsid w:val="00D46FDE"/>
    <w:rsid w:val="00D579BC"/>
    <w:rsid w:val="00DA6520"/>
    <w:rsid w:val="00E7285E"/>
    <w:rsid w:val="00EA35BB"/>
    <w:rsid w:val="00EB29F3"/>
    <w:rsid w:val="00EC7F3F"/>
    <w:rsid w:val="00F62265"/>
    <w:rsid w:val="00F85003"/>
    <w:rsid w:val="00F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5D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25D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25D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5D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25D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25D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Cruz</dc:creator>
  <cp:lastModifiedBy>Alfredo Cruz</cp:lastModifiedBy>
  <cp:revision>2</cp:revision>
  <dcterms:created xsi:type="dcterms:W3CDTF">2018-01-10T04:45:00Z</dcterms:created>
  <dcterms:modified xsi:type="dcterms:W3CDTF">2018-01-10T04:45:00Z</dcterms:modified>
</cp:coreProperties>
</file>