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EE" w:rsidRPr="00392C48" w:rsidRDefault="00AB1EEE" w:rsidP="00AB1EE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2C48">
        <w:rPr>
          <w:rFonts w:ascii="Times New Roman" w:hAnsi="Times New Roman"/>
          <w:b/>
          <w:sz w:val="24"/>
          <w:szCs w:val="24"/>
        </w:rPr>
        <w:t>Temporalidades articuladas: integração nacional e escrita da história de Minas Gerais, Goiás e Amazônia na Primeira República</w:t>
      </w:r>
    </w:p>
    <w:p w:rsidR="00AB1EEE" w:rsidRPr="00392C48" w:rsidRDefault="00AB1EEE" w:rsidP="00AB1EE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B1EEE" w:rsidRPr="000352AD" w:rsidRDefault="00AB1EEE" w:rsidP="00AB1EEE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B1EEE" w:rsidRPr="00DC6890" w:rsidRDefault="00AB1EEE" w:rsidP="00AB1EE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C6890">
        <w:rPr>
          <w:rFonts w:ascii="Times New Roman" w:hAnsi="Times New Roman"/>
          <w:b/>
          <w:sz w:val="24"/>
          <w:szCs w:val="24"/>
        </w:rPr>
        <w:t xml:space="preserve">Resumo: </w:t>
      </w:r>
      <w:r w:rsidRPr="00DC6890">
        <w:rPr>
          <w:rFonts w:ascii="Times New Roman" w:hAnsi="Times New Roman"/>
          <w:sz w:val="24"/>
          <w:szCs w:val="24"/>
        </w:rPr>
        <w:t>o artigo analisa a problemática da integração de Minas Gerais, Goiás e Amazônia à nação brasileira no pensamento de Nelson de Senna, Americano do Brasil e Raymundo Moraes, com vistas a entender as narrativas históricas elaboradas por eles na Primeira República. Especificamente, examina como estes autores articularam as temporalidades de um passado a ser [</w:t>
      </w:r>
      <w:proofErr w:type="spellStart"/>
      <w:r w:rsidRPr="00DC6890">
        <w:rPr>
          <w:rFonts w:ascii="Times New Roman" w:hAnsi="Times New Roman"/>
          <w:sz w:val="24"/>
          <w:szCs w:val="24"/>
        </w:rPr>
        <w:t>re</w:t>
      </w:r>
      <w:proofErr w:type="spellEnd"/>
      <w:r w:rsidRPr="00DC6890">
        <w:rPr>
          <w:rFonts w:ascii="Times New Roman" w:hAnsi="Times New Roman"/>
          <w:sz w:val="24"/>
          <w:szCs w:val="24"/>
        </w:rPr>
        <w:t>]construído e um presente a ser superado, como forma de projetar um futuro glorioso para as suas regiões</w:t>
      </w:r>
      <w:r>
        <w:rPr>
          <w:rFonts w:ascii="Times New Roman" w:hAnsi="Times New Roman"/>
          <w:sz w:val="24"/>
          <w:szCs w:val="24"/>
        </w:rPr>
        <w:t>. Para uma integração com efetiva e destacada participação, era fundamental reverter a estagnação econômica e livrar-se d</w:t>
      </w:r>
      <w:r w:rsidRPr="00DC6890">
        <w:rPr>
          <w:rFonts w:ascii="Times New Roman" w:hAnsi="Times New Roman"/>
          <w:sz w:val="24"/>
          <w:szCs w:val="24"/>
        </w:rPr>
        <w:t>os estigmas de barbárie e insalubridade.</w:t>
      </w:r>
    </w:p>
    <w:p w:rsidR="00AB1EEE" w:rsidRPr="00DC6890" w:rsidRDefault="00AB1EEE" w:rsidP="00AB1EE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C6890">
        <w:rPr>
          <w:rFonts w:ascii="Times New Roman" w:hAnsi="Times New Roman"/>
          <w:b/>
          <w:sz w:val="24"/>
          <w:szCs w:val="24"/>
        </w:rPr>
        <w:t xml:space="preserve">Palavras-chave: </w:t>
      </w:r>
      <w:r w:rsidRPr="00DC6890">
        <w:rPr>
          <w:rFonts w:ascii="Times New Roman" w:hAnsi="Times New Roman"/>
          <w:sz w:val="24"/>
          <w:szCs w:val="24"/>
        </w:rPr>
        <w:t>integração nacional; Primeira República; historiografia brasileira.</w:t>
      </w:r>
    </w:p>
    <w:p w:rsidR="00AB1EEE" w:rsidRPr="00DC6890" w:rsidRDefault="00AB1EEE" w:rsidP="00AB1EE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B1EEE" w:rsidRPr="00392C48" w:rsidRDefault="00AB1EEE" w:rsidP="00AB1EE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92C48">
        <w:rPr>
          <w:rFonts w:ascii="Times New Roman" w:hAnsi="Times New Roman"/>
          <w:b/>
          <w:sz w:val="24"/>
          <w:szCs w:val="24"/>
          <w:lang w:val="en-US"/>
        </w:rPr>
        <w:t xml:space="preserve">Articulated temporalities: national integration and writing of history of Minas Gerais, </w:t>
      </w:r>
      <w:proofErr w:type="spellStart"/>
      <w:r w:rsidRPr="00392C48">
        <w:rPr>
          <w:rFonts w:ascii="Times New Roman" w:hAnsi="Times New Roman"/>
          <w:b/>
          <w:sz w:val="24"/>
          <w:szCs w:val="24"/>
          <w:lang w:val="en-US"/>
        </w:rPr>
        <w:t>Goiás</w:t>
      </w:r>
      <w:proofErr w:type="spellEnd"/>
      <w:r w:rsidRPr="00392C48">
        <w:rPr>
          <w:rFonts w:ascii="Times New Roman" w:hAnsi="Times New Roman"/>
          <w:b/>
          <w:sz w:val="24"/>
          <w:szCs w:val="24"/>
          <w:lang w:val="en-US"/>
        </w:rPr>
        <w:t xml:space="preserve"> and Amazônia in the First Republic</w:t>
      </w:r>
    </w:p>
    <w:p w:rsidR="00AB1EEE" w:rsidRPr="00AB1EEE" w:rsidRDefault="00AB1EEE" w:rsidP="00AB1EEE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AB1EEE" w:rsidRPr="00A30C18" w:rsidRDefault="00AB1EEE" w:rsidP="00AB1EEE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317CF">
        <w:rPr>
          <w:rFonts w:ascii="Times New Roman" w:hAnsi="Times New Roman"/>
          <w:b/>
          <w:sz w:val="24"/>
          <w:szCs w:val="24"/>
          <w:lang w:val="en-US"/>
        </w:rPr>
        <w:t xml:space="preserve">Abstract: </w:t>
      </w:r>
      <w:r w:rsidRPr="002317CF">
        <w:rPr>
          <w:rFonts w:ascii="Times New Roman" w:hAnsi="Times New Roman"/>
          <w:sz w:val="24"/>
          <w:szCs w:val="24"/>
          <w:lang w:val="en"/>
        </w:rPr>
        <w:t>the article analyzes the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Pr="002317CF">
        <w:rPr>
          <w:rFonts w:ascii="Times New Roman" w:hAnsi="Times New Roman"/>
          <w:sz w:val="24"/>
          <w:szCs w:val="24"/>
          <w:lang w:val="en"/>
        </w:rPr>
        <w:t xml:space="preserve">problem of the Minas Gerais, </w:t>
      </w:r>
      <w:proofErr w:type="spellStart"/>
      <w:r w:rsidRPr="002317CF">
        <w:rPr>
          <w:rFonts w:ascii="Times New Roman" w:hAnsi="Times New Roman"/>
          <w:sz w:val="24"/>
          <w:szCs w:val="24"/>
          <w:lang w:val="en"/>
        </w:rPr>
        <w:t>Goiás</w:t>
      </w:r>
      <w:proofErr w:type="spellEnd"/>
      <w:r w:rsidRPr="002317CF">
        <w:rPr>
          <w:rFonts w:ascii="Times New Roman" w:hAnsi="Times New Roman"/>
          <w:sz w:val="24"/>
          <w:szCs w:val="24"/>
          <w:lang w:val="en"/>
        </w:rPr>
        <w:t xml:space="preserve"> and Amazônia </w:t>
      </w:r>
      <w:r>
        <w:rPr>
          <w:rFonts w:ascii="Times New Roman" w:hAnsi="Times New Roman"/>
          <w:sz w:val="24"/>
          <w:szCs w:val="24"/>
          <w:lang w:val="en"/>
        </w:rPr>
        <w:t>integration</w:t>
      </w:r>
      <w:r w:rsidRPr="002317CF">
        <w:rPr>
          <w:rFonts w:ascii="Times New Roman" w:hAnsi="Times New Roman"/>
          <w:sz w:val="24"/>
          <w:szCs w:val="24"/>
          <w:lang w:val="en"/>
        </w:rPr>
        <w:t xml:space="preserve"> into the Brazilian nation in the thoughts of Nelson de Senna, Americano do </w:t>
      </w:r>
      <w:proofErr w:type="spellStart"/>
      <w:r w:rsidRPr="002317CF">
        <w:rPr>
          <w:rFonts w:ascii="Times New Roman" w:hAnsi="Times New Roman"/>
          <w:sz w:val="24"/>
          <w:szCs w:val="24"/>
          <w:lang w:val="en"/>
        </w:rPr>
        <w:t>Brasil</w:t>
      </w:r>
      <w:proofErr w:type="spellEnd"/>
      <w:r w:rsidRPr="002317CF">
        <w:rPr>
          <w:rFonts w:ascii="Times New Roman" w:hAnsi="Times New Roman"/>
          <w:sz w:val="24"/>
          <w:szCs w:val="24"/>
          <w:lang w:val="en"/>
        </w:rPr>
        <w:t xml:space="preserve"> and Raymundo </w:t>
      </w:r>
      <w:proofErr w:type="spellStart"/>
      <w:r w:rsidRPr="002317CF">
        <w:rPr>
          <w:rFonts w:ascii="Times New Roman" w:hAnsi="Times New Roman"/>
          <w:sz w:val="24"/>
          <w:szCs w:val="24"/>
          <w:lang w:val="en"/>
        </w:rPr>
        <w:t>Moraes</w:t>
      </w:r>
      <w:proofErr w:type="spellEnd"/>
      <w:r w:rsidRPr="002317CF">
        <w:rPr>
          <w:rFonts w:ascii="Times New Roman" w:hAnsi="Times New Roman"/>
          <w:sz w:val="24"/>
          <w:szCs w:val="24"/>
          <w:lang w:val="en"/>
        </w:rPr>
        <w:t xml:space="preserve">, to understand the historical narratives elaborated by them in the First Republic period (1889-1930). Specifically, it examines how these authors articulated the temporalities of a past to be re-constructed and a present to be overcome as a way of projecting a glorious future into their regions. For an </w:t>
      </w:r>
      <w:r>
        <w:rPr>
          <w:rFonts w:ascii="Times New Roman" w:hAnsi="Times New Roman"/>
          <w:sz w:val="24"/>
          <w:szCs w:val="24"/>
          <w:lang w:val="en"/>
        </w:rPr>
        <w:t>integration</w:t>
      </w:r>
      <w:r w:rsidRPr="002317CF">
        <w:rPr>
          <w:rFonts w:ascii="Times New Roman" w:hAnsi="Times New Roman"/>
          <w:sz w:val="24"/>
          <w:szCs w:val="24"/>
          <w:lang w:val="en"/>
        </w:rPr>
        <w:t xml:space="preserve"> with effective and outstanding participation, it was fundamental to reverse the economic stagnation and to get rid of the barbarism and insalubrity</w:t>
      </w:r>
      <w:r w:rsidRPr="00D215F2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2317CF">
        <w:rPr>
          <w:rFonts w:ascii="Times New Roman" w:hAnsi="Times New Roman"/>
          <w:sz w:val="24"/>
          <w:szCs w:val="24"/>
          <w:lang w:val="en"/>
        </w:rPr>
        <w:t>stigmas.</w:t>
      </w:r>
    </w:p>
    <w:p w:rsidR="00AB1EEE" w:rsidRPr="00E76EF7" w:rsidRDefault="00AB1EEE" w:rsidP="00AB1EEE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E76EF7">
        <w:rPr>
          <w:rFonts w:ascii="Times New Roman" w:hAnsi="Times New Roman"/>
          <w:b/>
          <w:sz w:val="24"/>
          <w:szCs w:val="24"/>
          <w:lang w:val="en-US"/>
        </w:rPr>
        <w:t>Keywords:</w:t>
      </w:r>
      <w:r w:rsidRPr="00E76EF7">
        <w:rPr>
          <w:rFonts w:ascii="Times New Roman" w:hAnsi="Times New Roman"/>
          <w:sz w:val="24"/>
          <w:szCs w:val="24"/>
          <w:lang w:val="en-US"/>
        </w:rPr>
        <w:t xml:space="preserve"> national integration; First </w:t>
      </w:r>
      <w:r>
        <w:rPr>
          <w:rFonts w:ascii="Times New Roman" w:hAnsi="Times New Roman"/>
          <w:sz w:val="24"/>
          <w:szCs w:val="24"/>
          <w:lang w:val="en-US"/>
        </w:rPr>
        <w:t>Republic</w:t>
      </w:r>
      <w:r w:rsidRPr="00E76EF7">
        <w:rPr>
          <w:rFonts w:ascii="Times New Roman" w:hAnsi="Times New Roman"/>
          <w:sz w:val="24"/>
          <w:szCs w:val="24"/>
          <w:lang w:val="en-US"/>
        </w:rPr>
        <w:t>; Brazilian historiography.</w:t>
      </w:r>
    </w:p>
    <w:p w:rsidR="00AB1EEE" w:rsidRPr="00AB1EEE" w:rsidRDefault="00AB1EEE">
      <w:pPr>
        <w:rPr>
          <w:lang w:val="en-US"/>
        </w:rPr>
      </w:pPr>
    </w:p>
    <w:sectPr w:rsidR="00AB1EEE" w:rsidRPr="00AB1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EE"/>
    <w:rsid w:val="00AB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238D0-C872-4F96-BAA0-B2A53E89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EEE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 1</dc:creator>
  <cp:keywords/>
  <dc:description/>
  <cp:lastModifiedBy>Anônimo 1</cp:lastModifiedBy>
  <cp:revision>1</cp:revision>
  <dcterms:created xsi:type="dcterms:W3CDTF">2019-01-13T12:58:00Z</dcterms:created>
  <dcterms:modified xsi:type="dcterms:W3CDTF">2019-01-13T12:59:00Z</dcterms:modified>
</cp:coreProperties>
</file>