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AA8C43" w14:textId="5817F5B2" w:rsidR="007E7968" w:rsidRPr="004F6038" w:rsidRDefault="00A51D4B" w:rsidP="00A51D4B">
      <w:pPr>
        <w:pStyle w:val="Default"/>
        <w:jc w:val="center"/>
        <w:rPr>
          <w:rFonts w:ascii="Goudy Old Style" w:hAnsi="Goudy Old Style"/>
          <w:bCs/>
          <w:color w:val="auto"/>
        </w:rPr>
      </w:pPr>
      <w:bookmarkStart w:id="0" w:name="_GoBack"/>
      <w:bookmarkEnd w:id="0"/>
      <w:r w:rsidRPr="004F6038">
        <w:rPr>
          <w:rFonts w:ascii="Goudy Old Style" w:hAnsi="Goudy Old Style"/>
          <w:b/>
          <w:bCs/>
          <w:color w:val="auto"/>
          <w:sz w:val="36"/>
          <w:szCs w:val="36"/>
        </w:rPr>
        <w:t xml:space="preserve">Gestão da Cadeia de Suprimentos Verde: percepções </w:t>
      </w:r>
      <w:r w:rsidR="009E64D3" w:rsidRPr="004F6038">
        <w:rPr>
          <w:rFonts w:ascii="Goudy Old Style" w:hAnsi="Goudy Old Style"/>
          <w:b/>
          <w:bCs/>
          <w:color w:val="auto"/>
          <w:sz w:val="36"/>
          <w:szCs w:val="36"/>
        </w:rPr>
        <w:t>dos gestores à</w:t>
      </w:r>
      <w:r w:rsidR="00A55CED" w:rsidRPr="004F6038">
        <w:rPr>
          <w:rFonts w:ascii="Goudy Old Style" w:hAnsi="Goudy Old Style"/>
          <w:b/>
          <w:bCs/>
          <w:color w:val="auto"/>
          <w:sz w:val="36"/>
          <w:szCs w:val="36"/>
        </w:rPr>
        <w:t>s barreiras para</w:t>
      </w:r>
      <w:r w:rsidRPr="004F6038">
        <w:rPr>
          <w:rFonts w:ascii="Goudy Old Style" w:hAnsi="Goudy Old Style"/>
          <w:b/>
          <w:bCs/>
          <w:color w:val="auto"/>
          <w:sz w:val="36"/>
          <w:szCs w:val="36"/>
        </w:rPr>
        <w:t xml:space="preserve"> implementação na Indústria Automotiva Brasileira, Argentina e Colombiana</w:t>
      </w:r>
      <w:r w:rsidR="0067250A" w:rsidRPr="004F6038">
        <w:rPr>
          <w:rFonts w:ascii="Goudy Old Style" w:hAnsi="Goudy Old Style"/>
          <w:b/>
          <w:bCs/>
          <w:color w:val="auto"/>
          <w:sz w:val="36"/>
          <w:szCs w:val="36"/>
        </w:rPr>
        <w:t xml:space="preserve"> </w:t>
      </w:r>
    </w:p>
    <w:p w14:paraId="46180A85" w14:textId="77777777" w:rsidR="00A51D4B" w:rsidRDefault="00A51D4B" w:rsidP="008A77A3">
      <w:pPr>
        <w:pStyle w:val="Default"/>
        <w:jc w:val="both"/>
        <w:rPr>
          <w:rFonts w:ascii="Goudy Old Style" w:hAnsi="Goudy Old Style"/>
          <w:b/>
          <w:bCs/>
        </w:rPr>
      </w:pPr>
    </w:p>
    <w:p w14:paraId="07E82C58" w14:textId="77777777" w:rsidR="00D617BE" w:rsidRPr="00443119" w:rsidRDefault="00D617BE" w:rsidP="008A77A3">
      <w:pPr>
        <w:pStyle w:val="Default"/>
        <w:jc w:val="both"/>
        <w:rPr>
          <w:rFonts w:ascii="Goudy Old Style" w:hAnsi="Goudy Old Style"/>
        </w:rPr>
      </w:pPr>
      <w:r w:rsidRPr="00443119">
        <w:rPr>
          <w:rFonts w:ascii="Goudy Old Style" w:hAnsi="Goudy Old Style"/>
          <w:b/>
          <w:bCs/>
        </w:rPr>
        <w:t>Resumo</w:t>
      </w:r>
    </w:p>
    <w:p w14:paraId="06A2EA16" w14:textId="091DC73A" w:rsidR="000E172C" w:rsidRPr="00443119" w:rsidRDefault="000E172C" w:rsidP="000E172C">
      <w:pPr>
        <w:pStyle w:val="Default"/>
        <w:jc w:val="both"/>
        <w:rPr>
          <w:rFonts w:ascii="Goudy Old Style" w:hAnsi="Goudy Old Style"/>
        </w:rPr>
      </w:pPr>
      <w:r w:rsidRPr="00443119">
        <w:rPr>
          <w:rFonts w:ascii="Goudy Old Style" w:hAnsi="Goudy Old Style"/>
        </w:rPr>
        <w:t>Este estudo teve por objetivo identificar as barreiras à implementação da Gestão</w:t>
      </w:r>
      <w:r w:rsidR="0049316E">
        <w:rPr>
          <w:rFonts w:ascii="Goudy Old Style" w:hAnsi="Goudy Old Style"/>
        </w:rPr>
        <w:t xml:space="preserve"> da Cadeia de Suprimentos Verde</w:t>
      </w:r>
      <w:r w:rsidRPr="00443119">
        <w:rPr>
          <w:rFonts w:ascii="Goudy Old Style" w:hAnsi="Goudy Old Style"/>
        </w:rPr>
        <w:t>, a partir da comparação da percepção dos gestores de empresas brasileiras, argentinas e colombianas. As empresas pesquisadas, quatro em cada p</w:t>
      </w:r>
      <w:r w:rsidR="0049316E">
        <w:rPr>
          <w:rFonts w:ascii="Goudy Old Style" w:hAnsi="Goudy Old Style"/>
        </w:rPr>
        <w:t xml:space="preserve">aís, ocupam diferentes posições </w:t>
      </w:r>
      <w:r w:rsidRPr="00443119">
        <w:rPr>
          <w:rFonts w:ascii="Goudy Old Style" w:hAnsi="Goudy Old Style"/>
        </w:rPr>
        <w:t>na cadeia de suprimentos do setor automotivo, desde o fornecimento de primeira camada até o varejo de autopeças. A metodologia de pesquisa contemplou procedimentos qualitativos na fase de coleta de dados por meio de questionário e entrevista, e, quantitativos na etapa de análise de dados, com o emprego de validação de conteúdo e anális</w:t>
      </w:r>
      <w:r w:rsidR="0049316E">
        <w:rPr>
          <w:rFonts w:ascii="Goudy Old Style" w:hAnsi="Goudy Old Style"/>
        </w:rPr>
        <w:t>e de redes sociais</w:t>
      </w:r>
      <w:r w:rsidRPr="00443119">
        <w:rPr>
          <w:rFonts w:ascii="Goudy Old Style" w:hAnsi="Goudy Old Style"/>
        </w:rPr>
        <w:t xml:space="preserve">. </w:t>
      </w:r>
      <w:r w:rsidRPr="0002375B">
        <w:rPr>
          <w:rFonts w:ascii="Goudy Old Style" w:hAnsi="Goudy Old Style"/>
          <w:color w:val="auto"/>
        </w:rPr>
        <w:t>De uma coleção de 43 barreiras, vinte e cinco foram validadas nos três países. O</w:t>
      </w:r>
      <w:r w:rsidR="005758C6" w:rsidRPr="0002375B">
        <w:rPr>
          <w:rFonts w:ascii="Goudy Old Style" w:hAnsi="Goudy Old Style"/>
          <w:color w:val="auto"/>
        </w:rPr>
        <w:t>s</w:t>
      </w:r>
      <w:r w:rsidRPr="0002375B">
        <w:rPr>
          <w:rFonts w:ascii="Goudy Old Style" w:hAnsi="Goudy Old Style"/>
          <w:color w:val="auto"/>
        </w:rPr>
        <w:t xml:space="preserve"> ponto</w:t>
      </w:r>
      <w:r w:rsidR="005758C6" w:rsidRPr="0002375B">
        <w:rPr>
          <w:rFonts w:ascii="Goudy Old Style" w:hAnsi="Goudy Old Style"/>
          <w:color w:val="auto"/>
        </w:rPr>
        <w:t>s</w:t>
      </w:r>
      <w:r w:rsidRPr="0002375B">
        <w:rPr>
          <w:rFonts w:ascii="Goudy Old Style" w:hAnsi="Goudy Old Style"/>
          <w:color w:val="auto"/>
        </w:rPr>
        <w:t xml:space="preserve"> de convergência entre as empresas dos três países foram a falta de comprometimento da alta direção e a falta de comprometimento do cliente, únicas barreiras validadas por unanimidade. Dezoito barreiras foram identificadas por empresas argentinas, doze por brasileiras e dez por colombianas. Dentro dos resultados </w:t>
      </w:r>
      <w:r w:rsidRPr="00443119">
        <w:rPr>
          <w:rFonts w:ascii="Goudy Old Style" w:hAnsi="Goudy Old Style"/>
        </w:rPr>
        <w:t>apresentados e guardadas as limitações da pesquisa, este trabalho pretendeu contribuir para o tema</w:t>
      </w:r>
      <w:r w:rsidR="00FE7EDE">
        <w:rPr>
          <w:rFonts w:ascii="Goudy Old Style" w:hAnsi="Goudy Old Style"/>
        </w:rPr>
        <w:t xml:space="preserve"> </w:t>
      </w:r>
      <w:r w:rsidR="00FE7EDE" w:rsidRPr="0049316E">
        <w:rPr>
          <w:rFonts w:ascii="Goudy Old Style" w:hAnsi="Goudy Old Style"/>
          <w:color w:val="auto"/>
        </w:rPr>
        <w:t>Gestão da Cadeia de Suprimentos Verde</w:t>
      </w:r>
      <w:r w:rsidRPr="00443119">
        <w:rPr>
          <w:rFonts w:ascii="Goudy Old Style" w:hAnsi="Goudy Old Style"/>
        </w:rPr>
        <w:t xml:space="preserve"> com o reconhecimento dos fatores impeditivos e o mapeamento das barreiras à sua implementação. </w:t>
      </w:r>
    </w:p>
    <w:p w14:paraId="32FAF495" w14:textId="68B4EC65" w:rsidR="000E172C" w:rsidRPr="0002375B" w:rsidRDefault="000E172C" w:rsidP="000E172C">
      <w:pPr>
        <w:pStyle w:val="Default"/>
        <w:jc w:val="both"/>
        <w:rPr>
          <w:rFonts w:ascii="Goudy Old Style" w:hAnsi="Goudy Old Style"/>
          <w:color w:val="auto"/>
          <w:sz w:val="23"/>
          <w:szCs w:val="23"/>
        </w:rPr>
      </w:pPr>
      <w:r w:rsidRPr="00443119">
        <w:rPr>
          <w:rFonts w:ascii="Goudy Old Style" w:hAnsi="Goudy Old Style"/>
          <w:b/>
          <w:bCs/>
        </w:rPr>
        <w:t>Palavras-chave</w:t>
      </w:r>
      <w:r>
        <w:rPr>
          <w:rFonts w:ascii="Goudy Old Style" w:hAnsi="Goudy Old Style"/>
        </w:rPr>
        <w:t xml:space="preserve">: </w:t>
      </w:r>
      <w:r w:rsidR="00A139D7">
        <w:rPr>
          <w:rFonts w:ascii="Goudy Old Style" w:hAnsi="Goudy Old Style"/>
        </w:rPr>
        <w:t xml:space="preserve">barreiras; </w:t>
      </w:r>
      <w:r>
        <w:rPr>
          <w:rFonts w:ascii="Goudy Old Style" w:hAnsi="Goudy Old Style"/>
        </w:rPr>
        <w:t>g</w:t>
      </w:r>
      <w:r w:rsidRPr="00443119">
        <w:rPr>
          <w:rFonts w:ascii="Goudy Old Style" w:hAnsi="Goudy Old Style"/>
        </w:rPr>
        <w:t>estão da cadei</w:t>
      </w:r>
      <w:r>
        <w:rPr>
          <w:rFonts w:ascii="Goudy Old Style" w:hAnsi="Goudy Old Style"/>
        </w:rPr>
        <w:t xml:space="preserve">a de suprimentos verde (GCSV); </w:t>
      </w:r>
      <w:r w:rsidRPr="0002375B">
        <w:rPr>
          <w:rFonts w:ascii="Goudy Old Style" w:hAnsi="Goudy Old Style"/>
          <w:color w:val="auto"/>
        </w:rPr>
        <w:t>indústria automotiva; validação de conteúdo.</w:t>
      </w:r>
    </w:p>
    <w:p w14:paraId="078B849A" w14:textId="77777777" w:rsidR="009975FB" w:rsidRPr="00443119" w:rsidRDefault="009975FB" w:rsidP="008A77A3">
      <w:pPr>
        <w:pStyle w:val="Default"/>
        <w:jc w:val="both"/>
        <w:rPr>
          <w:rFonts w:ascii="Goudy Old Style" w:hAnsi="Goudy Old Style"/>
          <w:sz w:val="23"/>
          <w:szCs w:val="23"/>
        </w:rPr>
      </w:pPr>
    </w:p>
    <w:p w14:paraId="24CABEAC" w14:textId="10C0FE54" w:rsidR="0067250A" w:rsidRPr="004F6038" w:rsidRDefault="0067250A" w:rsidP="0067250A">
      <w:pPr>
        <w:pStyle w:val="Default"/>
        <w:jc w:val="center"/>
        <w:rPr>
          <w:rFonts w:ascii="Goudy Old Style" w:hAnsi="Goudy Old Style"/>
          <w:b/>
          <w:bCs/>
          <w:color w:val="auto"/>
          <w:sz w:val="36"/>
          <w:szCs w:val="36"/>
          <w:lang w:val="en-US"/>
        </w:rPr>
      </w:pPr>
      <w:r w:rsidRPr="004F6038">
        <w:rPr>
          <w:rFonts w:ascii="Goudy Old Style" w:hAnsi="Goudy Old Style"/>
          <w:b/>
          <w:bCs/>
          <w:color w:val="auto"/>
          <w:sz w:val="36"/>
          <w:szCs w:val="36"/>
          <w:lang w:val="en-US"/>
        </w:rPr>
        <w:t xml:space="preserve">Green Supply Chain Management: </w:t>
      </w:r>
      <w:r w:rsidR="00C42468" w:rsidRPr="004F6038">
        <w:rPr>
          <w:rFonts w:ascii="Goudy Old Style" w:hAnsi="Goudy Old Style"/>
          <w:b/>
          <w:color w:val="auto"/>
          <w:sz w:val="36"/>
          <w:szCs w:val="36"/>
          <w:lang w:val="en-US"/>
        </w:rPr>
        <w:t>managers’</w:t>
      </w:r>
      <w:r w:rsidR="00C42468" w:rsidRPr="004F6038">
        <w:rPr>
          <w:rFonts w:ascii="Goudy Old Style" w:hAnsi="Goudy Old Style"/>
          <w:b/>
          <w:bCs/>
          <w:color w:val="auto"/>
          <w:sz w:val="36"/>
          <w:szCs w:val="36"/>
          <w:lang w:val="en-US"/>
        </w:rPr>
        <w:t xml:space="preserve"> </w:t>
      </w:r>
      <w:r w:rsidRPr="004F6038">
        <w:rPr>
          <w:rFonts w:ascii="Goudy Old Style" w:hAnsi="Goudy Old Style"/>
          <w:b/>
          <w:bCs/>
          <w:color w:val="auto"/>
          <w:sz w:val="36"/>
          <w:szCs w:val="36"/>
          <w:lang w:val="en-US"/>
        </w:rPr>
        <w:t>perceptions of barriers to implementation in the Brazilian, Argentine and Colombian Automotive Industry</w:t>
      </w:r>
    </w:p>
    <w:p w14:paraId="11019697" w14:textId="77777777" w:rsidR="0067250A" w:rsidRDefault="0067250A" w:rsidP="00EC1E33">
      <w:pPr>
        <w:pStyle w:val="Default"/>
        <w:rPr>
          <w:rFonts w:ascii="Goudy Old Style" w:hAnsi="Goudy Old Style"/>
          <w:b/>
          <w:bCs/>
          <w:lang w:val="en-US"/>
        </w:rPr>
      </w:pPr>
    </w:p>
    <w:p w14:paraId="2FDB8D73" w14:textId="77777777" w:rsidR="00D617BE" w:rsidRPr="00443119" w:rsidRDefault="00D617BE" w:rsidP="00EC1E33">
      <w:pPr>
        <w:pStyle w:val="Default"/>
        <w:rPr>
          <w:rFonts w:ascii="Goudy Old Style" w:hAnsi="Goudy Old Style"/>
          <w:lang w:val="en-US"/>
        </w:rPr>
      </w:pPr>
      <w:r w:rsidRPr="00443119">
        <w:rPr>
          <w:rFonts w:ascii="Goudy Old Style" w:hAnsi="Goudy Old Style"/>
          <w:b/>
          <w:bCs/>
          <w:lang w:val="en-US"/>
        </w:rPr>
        <w:t>Abstract</w:t>
      </w:r>
    </w:p>
    <w:p w14:paraId="73C71632" w14:textId="2098A125" w:rsidR="000E172C" w:rsidRPr="00443119" w:rsidRDefault="000E172C" w:rsidP="000E172C">
      <w:pPr>
        <w:pStyle w:val="Default"/>
        <w:jc w:val="both"/>
        <w:rPr>
          <w:rFonts w:ascii="Goudy Old Style" w:hAnsi="Goudy Old Style"/>
          <w:lang w:val="en-US"/>
        </w:rPr>
      </w:pPr>
      <w:r w:rsidRPr="00443119">
        <w:rPr>
          <w:rFonts w:ascii="Goudy Old Style" w:hAnsi="Goudy Old Style"/>
          <w:lang w:val="en-US"/>
        </w:rPr>
        <w:t>This study aimed to identify the barriers to the implementation of th</w:t>
      </w:r>
      <w:r w:rsidR="006A3A0C">
        <w:rPr>
          <w:rFonts w:ascii="Goudy Old Style" w:hAnsi="Goudy Old Style"/>
          <w:lang w:val="en-US"/>
        </w:rPr>
        <w:t>e Green Supply Chain Management</w:t>
      </w:r>
      <w:r w:rsidRPr="00443119">
        <w:rPr>
          <w:rFonts w:ascii="Goudy Old Style" w:hAnsi="Goudy Old Style"/>
          <w:lang w:val="en-US"/>
        </w:rPr>
        <w:t xml:space="preserve"> from comparing the perception of managers of Brazilian, Argentine and Colombian. The companies surveyed, four in each country, occupy different positions in the automotive supply chain, from the supply of the first layer to the auto parts retail. The research methodology included qualitative procedures in the data collection phase through questionnaires and interviews, and quantitative data analysis phase, with the use of content validation </w:t>
      </w:r>
      <w:r w:rsidR="006A3A0C">
        <w:rPr>
          <w:rFonts w:ascii="Goudy Old Style" w:hAnsi="Goudy Old Style"/>
          <w:lang w:val="en-US"/>
        </w:rPr>
        <w:t>and analysis of social networks</w:t>
      </w:r>
      <w:r w:rsidRPr="00443119">
        <w:rPr>
          <w:rFonts w:ascii="Goudy Old Style" w:hAnsi="Goudy Old Style"/>
          <w:lang w:val="en-US"/>
        </w:rPr>
        <w:t xml:space="preserve">. </w:t>
      </w:r>
      <w:r w:rsidRPr="0002375B">
        <w:rPr>
          <w:rFonts w:ascii="Goudy Old Style" w:hAnsi="Goudy Old Style"/>
          <w:color w:val="auto"/>
          <w:lang w:val="en-US"/>
        </w:rPr>
        <w:t>From a collection of 43 barriers, twenty-five were validated in all three countries. The point</w:t>
      </w:r>
      <w:r w:rsidR="005758C6" w:rsidRPr="0002375B">
        <w:rPr>
          <w:rFonts w:ascii="Goudy Old Style" w:hAnsi="Goudy Old Style"/>
          <w:color w:val="auto"/>
          <w:lang w:val="en-US"/>
        </w:rPr>
        <w:t>s</w:t>
      </w:r>
      <w:r w:rsidRPr="0002375B">
        <w:rPr>
          <w:rFonts w:ascii="Goudy Old Style" w:hAnsi="Goudy Old Style"/>
          <w:color w:val="auto"/>
          <w:lang w:val="en-US"/>
        </w:rPr>
        <w:t xml:space="preserve"> of convergence between the companies of the three countries wa</w:t>
      </w:r>
      <w:r w:rsidR="005758C6" w:rsidRPr="0002375B">
        <w:rPr>
          <w:rFonts w:ascii="Goudy Old Style" w:hAnsi="Goudy Old Style"/>
          <w:color w:val="auto"/>
          <w:lang w:val="en-US"/>
        </w:rPr>
        <w:t>re</w:t>
      </w:r>
      <w:r w:rsidRPr="0002375B">
        <w:rPr>
          <w:rFonts w:ascii="Goudy Old Style" w:hAnsi="Goudy Old Style"/>
          <w:color w:val="auto"/>
          <w:lang w:val="en-US"/>
        </w:rPr>
        <w:t xml:space="preserve"> the lack of commitment of the top management and the lack of commitment of the client, only barriers validated by unanimity. Eighteen barriers were identified by Argentine companies, twelve by Brazilians and ten by Colombians</w:t>
      </w:r>
      <w:r w:rsidRPr="00443119">
        <w:rPr>
          <w:rFonts w:ascii="Goudy Old Style" w:hAnsi="Goudy Old Style"/>
          <w:lang w:val="en-US"/>
        </w:rPr>
        <w:t xml:space="preserve">. Within the results displayed and saved the limitations of the research, this work aims to contribute to the theme </w:t>
      </w:r>
      <w:r w:rsidR="00A03517">
        <w:rPr>
          <w:rFonts w:ascii="Goudy Old Style" w:hAnsi="Goudy Old Style"/>
          <w:lang w:val="en-US"/>
        </w:rPr>
        <w:t>Green Supply Chain Management</w:t>
      </w:r>
      <w:r w:rsidRPr="00443119">
        <w:rPr>
          <w:rFonts w:ascii="Goudy Old Style" w:hAnsi="Goudy Old Style"/>
          <w:lang w:val="en-US"/>
        </w:rPr>
        <w:t xml:space="preserve"> with the recognition of impediments and the mapping of barriers to implementation. </w:t>
      </w:r>
    </w:p>
    <w:p w14:paraId="37AB7D31" w14:textId="418C6754" w:rsidR="000E172C" w:rsidRPr="00443119" w:rsidRDefault="000E172C" w:rsidP="000E172C">
      <w:pPr>
        <w:rPr>
          <w:rFonts w:ascii="Goudy Old Style" w:hAnsi="Goudy Old Style"/>
          <w:sz w:val="24"/>
          <w:szCs w:val="24"/>
          <w:lang w:val="en-US"/>
        </w:rPr>
      </w:pPr>
      <w:r w:rsidRPr="00443119">
        <w:rPr>
          <w:rFonts w:ascii="Goudy Old Style" w:hAnsi="Goudy Old Style"/>
          <w:b/>
          <w:bCs/>
          <w:sz w:val="24"/>
          <w:szCs w:val="24"/>
          <w:lang w:val="en-US"/>
        </w:rPr>
        <w:t>Keywords</w:t>
      </w:r>
      <w:r>
        <w:rPr>
          <w:rFonts w:ascii="Goudy Old Style" w:hAnsi="Goudy Old Style"/>
          <w:sz w:val="24"/>
          <w:szCs w:val="24"/>
          <w:lang w:val="en-US"/>
        </w:rPr>
        <w:t xml:space="preserve">: </w:t>
      </w:r>
      <w:r w:rsidR="000F2967">
        <w:rPr>
          <w:rFonts w:ascii="Goudy Old Style" w:hAnsi="Goudy Old Style"/>
          <w:sz w:val="24"/>
          <w:szCs w:val="24"/>
          <w:lang w:val="en-US"/>
        </w:rPr>
        <w:t xml:space="preserve">barriers; </w:t>
      </w:r>
      <w:r w:rsidR="00412123">
        <w:rPr>
          <w:rFonts w:ascii="Goudy Old Style" w:hAnsi="Goudy Old Style"/>
          <w:sz w:val="24"/>
          <w:szCs w:val="24"/>
          <w:lang w:val="en-US"/>
        </w:rPr>
        <w:t>g</w:t>
      </w:r>
      <w:r w:rsidR="00412123" w:rsidRPr="00443119">
        <w:rPr>
          <w:rFonts w:ascii="Goudy Old Style" w:hAnsi="Goudy Old Style"/>
          <w:sz w:val="24"/>
          <w:szCs w:val="24"/>
          <w:lang w:val="en-US"/>
        </w:rPr>
        <w:t>reen s</w:t>
      </w:r>
      <w:r w:rsidR="00412123">
        <w:rPr>
          <w:rFonts w:ascii="Goudy Old Style" w:hAnsi="Goudy Old Style"/>
          <w:sz w:val="24"/>
          <w:szCs w:val="24"/>
          <w:lang w:val="en-US"/>
        </w:rPr>
        <w:t xml:space="preserve">upply chain management (GSCM); </w:t>
      </w:r>
      <w:r w:rsidR="004B1271" w:rsidRPr="0002375B">
        <w:rPr>
          <w:rFonts w:ascii="Goudy Old Style" w:hAnsi="Goudy Old Style"/>
          <w:sz w:val="24"/>
          <w:szCs w:val="24"/>
          <w:lang w:val="en-US"/>
        </w:rPr>
        <w:t>automotive industry; content validation</w:t>
      </w:r>
      <w:r w:rsidRPr="00527416">
        <w:rPr>
          <w:rFonts w:ascii="Goudy Old Style" w:hAnsi="Goudy Old Style"/>
          <w:color w:val="0000FF"/>
          <w:sz w:val="24"/>
          <w:szCs w:val="24"/>
          <w:lang w:val="en-US"/>
        </w:rPr>
        <w:t>.</w:t>
      </w:r>
    </w:p>
    <w:p w14:paraId="495D3890" w14:textId="0CDC2012" w:rsidR="00EB46A8" w:rsidRPr="00443119" w:rsidRDefault="00EB46A8" w:rsidP="008A77A3">
      <w:pPr>
        <w:rPr>
          <w:rFonts w:ascii="Goudy Old Style" w:hAnsi="Goudy Old Style"/>
          <w:sz w:val="24"/>
          <w:szCs w:val="24"/>
          <w:lang w:val="en-US"/>
        </w:rPr>
      </w:pPr>
    </w:p>
    <w:p w14:paraId="184FC1E2" w14:textId="77777777" w:rsidR="00D617BE" w:rsidRDefault="00D617BE" w:rsidP="008A77A3">
      <w:pPr>
        <w:rPr>
          <w:rFonts w:ascii="Goudy Old Style" w:hAnsi="Goudy Old Style"/>
          <w:sz w:val="24"/>
          <w:szCs w:val="24"/>
          <w:lang w:val="en-US"/>
        </w:rPr>
      </w:pPr>
    </w:p>
    <w:p w14:paraId="46CDBF36" w14:textId="77777777" w:rsidR="009975FB" w:rsidRDefault="009975FB" w:rsidP="008A77A3">
      <w:pPr>
        <w:rPr>
          <w:rFonts w:ascii="Goudy Old Style" w:hAnsi="Goudy Old Style"/>
          <w:sz w:val="24"/>
          <w:szCs w:val="24"/>
          <w:lang w:val="en-US"/>
        </w:rPr>
      </w:pPr>
    </w:p>
    <w:p w14:paraId="5E2D58BA" w14:textId="77777777" w:rsidR="009975FB" w:rsidRDefault="009975FB" w:rsidP="008A77A3">
      <w:pPr>
        <w:rPr>
          <w:rFonts w:ascii="Goudy Old Style" w:hAnsi="Goudy Old Style"/>
          <w:sz w:val="24"/>
          <w:szCs w:val="24"/>
          <w:lang w:val="en-US"/>
        </w:rPr>
      </w:pPr>
    </w:p>
    <w:p w14:paraId="18BED182" w14:textId="660AC10D" w:rsidR="00980DC6" w:rsidRPr="00443119" w:rsidRDefault="00B52F57" w:rsidP="00C8645A">
      <w:pPr>
        <w:pStyle w:val="Default"/>
        <w:ind w:firstLine="567"/>
        <w:jc w:val="both"/>
        <w:rPr>
          <w:rFonts w:ascii="Goudy Old Style" w:hAnsi="Goudy Old Style"/>
        </w:rPr>
      </w:pPr>
      <w:r>
        <w:rPr>
          <w:rFonts w:ascii="Goudy Old Style" w:hAnsi="Goudy Old Style"/>
          <w:b/>
          <w:bCs/>
        </w:rPr>
        <w:t>1 Introdução</w:t>
      </w:r>
    </w:p>
    <w:p w14:paraId="0378E539" w14:textId="77777777" w:rsidR="000E172C" w:rsidRPr="00583366" w:rsidRDefault="000E172C" w:rsidP="000E172C">
      <w:pPr>
        <w:pStyle w:val="Default"/>
        <w:ind w:firstLine="567"/>
        <w:jc w:val="both"/>
        <w:rPr>
          <w:rFonts w:ascii="Goudy Old Style" w:hAnsi="Goudy Old Style"/>
          <w:color w:val="auto"/>
        </w:rPr>
      </w:pPr>
      <w:r w:rsidRPr="00583366">
        <w:rPr>
          <w:rFonts w:ascii="Goudy Old Style" w:hAnsi="Goudy Old Style"/>
          <w:color w:val="auto"/>
        </w:rPr>
        <w:t>À medida que os consumidores se tornam mais conscientes com relação ao meio ambiente, os governos impõem regulamentações ambientais mais rigorosas (Jayant &amp; Azhar, 2014), portanto, além de suas preocupações com o lucro, as empresas devem também proporcionar uma contrapartida à sociedade por meio da mitigação dos impactos negativos sobre o meio ambiente e assumir a responsabilidade pelo</w:t>
      </w:r>
      <w:r w:rsidRPr="00583366">
        <w:rPr>
          <w:rFonts w:ascii="Goudy Old Style" w:hAnsi="Goudy Old Style"/>
          <w:color w:val="auto"/>
          <w:sz w:val="23"/>
          <w:szCs w:val="23"/>
        </w:rPr>
        <w:t xml:space="preserve"> </w:t>
      </w:r>
      <w:r w:rsidRPr="00583366">
        <w:rPr>
          <w:rFonts w:ascii="Goudy Old Style" w:hAnsi="Goudy Old Style"/>
          <w:color w:val="auto"/>
        </w:rPr>
        <w:t xml:space="preserve">comportamento de seus fornecedores em questões que envolvam direitos assegurados ao trabalhador e ao meio ambiente (Walker &amp; Jones, 2012). </w:t>
      </w:r>
    </w:p>
    <w:p w14:paraId="366DC346" w14:textId="297EB750" w:rsidR="00E5733C" w:rsidRPr="00583366" w:rsidRDefault="00E5733C" w:rsidP="00E5733C">
      <w:pPr>
        <w:pStyle w:val="Default"/>
        <w:ind w:firstLine="567"/>
        <w:jc w:val="both"/>
        <w:rPr>
          <w:rFonts w:ascii="Goudy Old Style" w:hAnsi="Goudy Old Style"/>
          <w:color w:val="auto"/>
        </w:rPr>
      </w:pPr>
      <w:r w:rsidRPr="00583366">
        <w:rPr>
          <w:rFonts w:ascii="Goudy Old Style" w:hAnsi="Goudy Old Style"/>
          <w:color w:val="auto"/>
        </w:rPr>
        <w:t>As atividades de proteção ao meio ambiente realizadas pelas empresas não são apenas uma forma de ação responsável em relação ao meio ambiente, mas também uma forma de responder às preocupações do público em relação a questões ambientais (Adelina &amp; Kusumastuti, 2017).</w:t>
      </w:r>
    </w:p>
    <w:p w14:paraId="7B41493F" w14:textId="77777777" w:rsidR="00980DC6" w:rsidRPr="00583366" w:rsidRDefault="00980DC6" w:rsidP="00C8645A">
      <w:pPr>
        <w:pStyle w:val="Default"/>
        <w:ind w:firstLine="567"/>
        <w:jc w:val="both"/>
        <w:rPr>
          <w:rFonts w:ascii="Goudy Old Style" w:hAnsi="Goudy Old Style"/>
          <w:color w:val="auto"/>
        </w:rPr>
      </w:pPr>
      <w:r w:rsidRPr="00583366">
        <w:rPr>
          <w:rFonts w:ascii="Goudy Old Style" w:hAnsi="Goudy Old Style"/>
          <w:color w:val="auto"/>
        </w:rPr>
        <w:t xml:space="preserve">Esse aumento de sensibilização para a proteção ambiental e conservação dos recursos naturais exerce uma forte pressão sobre as corporações tornando as questões ambientais e sociais cada vez mais importantes na gestão de qualquer negócio e nesse sentido, as exigências sobre as cadeias de suprimentos tendem a aumentar progressivamente (Jayant &amp; Azhar, 2014). </w:t>
      </w:r>
    </w:p>
    <w:p w14:paraId="12A3F6FE" w14:textId="0D63CE59" w:rsidR="00980DC6" w:rsidRPr="00583366" w:rsidRDefault="00980DC6" w:rsidP="00C8645A">
      <w:pPr>
        <w:pStyle w:val="Default"/>
        <w:ind w:firstLine="567"/>
        <w:jc w:val="both"/>
        <w:rPr>
          <w:rFonts w:ascii="Goudy Old Style" w:hAnsi="Goudy Old Style"/>
          <w:color w:val="auto"/>
        </w:rPr>
      </w:pPr>
      <w:r w:rsidRPr="00583366">
        <w:rPr>
          <w:rFonts w:ascii="Goudy Old Style" w:hAnsi="Goudy Old Style"/>
          <w:color w:val="auto"/>
        </w:rPr>
        <w:t>As cadeias de suprimentos englobam organizações de diferentes tipos, portes e atividades, que dependem das interações estabelecidas entre si (Al Khattab, Abu-Rumman, &amp; Massad, 2015). O conjunto de atividades e responsabilidades atribuídos à</w:t>
      </w:r>
      <w:r w:rsidR="00A94E0D" w:rsidRPr="00583366">
        <w:rPr>
          <w:rFonts w:ascii="Goudy Old Style" w:hAnsi="Goudy Old Style"/>
          <w:color w:val="auto"/>
        </w:rPr>
        <w:t>s empresas de uma mesma cadeia</w:t>
      </w:r>
      <w:r w:rsidRPr="00583366">
        <w:rPr>
          <w:rFonts w:ascii="Goudy Old Style" w:hAnsi="Goudy Old Style"/>
          <w:color w:val="auto"/>
        </w:rPr>
        <w:t xml:space="preserve"> gerou o conceito de Gestão de Cadeia de Suprimentos (GCS) ou </w:t>
      </w:r>
      <w:r w:rsidRPr="00583366">
        <w:rPr>
          <w:rFonts w:ascii="Goudy Old Style" w:hAnsi="Goudy Old Style"/>
          <w:i/>
          <w:iCs/>
          <w:color w:val="auto"/>
        </w:rPr>
        <w:t xml:space="preserve">Supply Chain Management </w:t>
      </w:r>
      <w:r w:rsidRPr="00583366">
        <w:rPr>
          <w:rFonts w:ascii="Goudy Old Style" w:hAnsi="Goudy Old Style"/>
          <w:color w:val="auto"/>
        </w:rPr>
        <w:t>(SCM)</w:t>
      </w:r>
      <w:r w:rsidR="00951B0D" w:rsidRPr="00583366">
        <w:rPr>
          <w:rFonts w:ascii="Goudy Old Style" w:hAnsi="Goudy Old Style"/>
          <w:color w:val="auto"/>
        </w:rPr>
        <w:t xml:space="preserve"> </w:t>
      </w:r>
      <w:r w:rsidR="00A94E0D" w:rsidRPr="00583366">
        <w:rPr>
          <w:rFonts w:ascii="Goudy Old Style" w:hAnsi="Goudy Old Style"/>
          <w:color w:val="auto"/>
        </w:rPr>
        <w:t>(Carvalho &amp; Barbieri, 2010)</w:t>
      </w:r>
      <w:r w:rsidRPr="00583366">
        <w:rPr>
          <w:rFonts w:ascii="Goudy Old Style" w:hAnsi="Goudy Old Style"/>
          <w:color w:val="auto"/>
        </w:rPr>
        <w:t xml:space="preserve">. </w:t>
      </w:r>
    </w:p>
    <w:p w14:paraId="3747208D" w14:textId="77777777" w:rsidR="00980DC6" w:rsidRPr="00583366" w:rsidRDefault="00980DC6" w:rsidP="00C8645A">
      <w:pPr>
        <w:pStyle w:val="Default"/>
        <w:ind w:firstLine="567"/>
        <w:jc w:val="both"/>
        <w:rPr>
          <w:rFonts w:ascii="Goudy Old Style" w:hAnsi="Goudy Old Style"/>
          <w:color w:val="auto"/>
        </w:rPr>
      </w:pPr>
      <w:r w:rsidRPr="00583366">
        <w:rPr>
          <w:rFonts w:ascii="Goudy Old Style" w:hAnsi="Goudy Old Style"/>
          <w:color w:val="auto"/>
        </w:rPr>
        <w:t xml:space="preserve">As atividades de todos os parceiros da cadeia, incluindo fornecedores, transportadoras e empresas terceirizadas, estão conectadas em um processo contínuo pela GCS, inclusive a tecnologia que possibilita a reunião e troca de informações sobre o mercado entre as organizações (Lummus, Krumwiede, &amp; Volurka, 2001). </w:t>
      </w:r>
    </w:p>
    <w:p w14:paraId="3EB8967E" w14:textId="42E36266" w:rsidR="00980DC6" w:rsidRPr="00583366" w:rsidRDefault="00A94E0D" w:rsidP="00C8645A">
      <w:pPr>
        <w:pStyle w:val="Default"/>
        <w:ind w:firstLine="567"/>
        <w:jc w:val="both"/>
        <w:rPr>
          <w:rFonts w:ascii="Goudy Old Style" w:hAnsi="Goudy Old Style"/>
          <w:color w:val="auto"/>
        </w:rPr>
      </w:pPr>
      <w:r w:rsidRPr="00583366">
        <w:rPr>
          <w:rFonts w:ascii="Goudy Old Style" w:hAnsi="Goudy Old Style"/>
          <w:color w:val="auto"/>
        </w:rPr>
        <w:t>A</w:t>
      </w:r>
      <w:r w:rsidR="00980DC6" w:rsidRPr="00583366">
        <w:rPr>
          <w:rFonts w:ascii="Goudy Old Style" w:hAnsi="Goudy Old Style"/>
          <w:color w:val="auto"/>
        </w:rPr>
        <w:t xml:space="preserve"> evolução na implementação da GCS </w:t>
      </w:r>
      <w:r w:rsidR="00C227D5" w:rsidRPr="00583366">
        <w:rPr>
          <w:rFonts w:ascii="Goudy Old Style" w:hAnsi="Goudy Old Style"/>
          <w:color w:val="auto"/>
        </w:rPr>
        <w:t>inseriu nas</w:t>
      </w:r>
      <w:r w:rsidR="00980DC6" w:rsidRPr="00583366">
        <w:rPr>
          <w:rFonts w:ascii="Goudy Old Style" w:hAnsi="Goudy Old Style"/>
          <w:color w:val="auto"/>
        </w:rPr>
        <w:t xml:space="preserve"> cadeias de suprimentos as preocupações com o meio ambiente</w:t>
      </w:r>
      <w:r w:rsidR="00C227D5" w:rsidRPr="00583366">
        <w:rPr>
          <w:rFonts w:ascii="Goudy Old Style" w:hAnsi="Goudy Old Style"/>
          <w:color w:val="auto"/>
        </w:rPr>
        <w:t xml:space="preserve"> e uma nova nomenclatura</w:t>
      </w:r>
      <w:r w:rsidR="00583366">
        <w:rPr>
          <w:rFonts w:ascii="Goudy Old Style" w:hAnsi="Goudy Old Style"/>
          <w:color w:val="auto"/>
        </w:rPr>
        <w:t xml:space="preserve"> </w:t>
      </w:r>
      <w:r w:rsidR="00980DC6" w:rsidRPr="00583366">
        <w:rPr>
          <w:rFonts w:ascii="Goudy Old Style" w:hAnsi="Goudy Old Style"/>
          <w:color w:val="auto"/>
        </w:rPr>
        <w:t>passou a ser identificada na literatura como Gestão da Cadeia de Suprimentos Verde (GCSV)</w:t>
      </w:r>
      <w:r w:rsidRPr="00583366">
        <w:rPr>
          <w:rFonts w:ascii="Goudy Old Style" w:hAnsi="Goudy Old Style"/>
          <w:color w:val="auto"/>
        </w:rPr>
        <w:t xml:space="preserve"> (Srivastava, 2007)</w:t>
      </w:r>
      <w:r w:rsidR="005406E4" w:rsidRPr="00583366">
        <w:rPr>
          <w:rFonts w:ascii="Goudy Old Style" w:hAnsi="Goudy Old Style"/>
          <w:color w:val="auto"/>
        </w:rPr>
        <w:t>. A</w:t>
      </w:r>
      <w:r w:rsidR="00980DC6" w:rsidRPr="00583366">
        <w:rPr>
          <w:rFonts w:ascii="Goudy Old Style" w:hAnsi="Goudy Old Style"/>
          <w:color w:val="auto"/>
        </w:rPr>
        <w:t xml:space="preserve"> palavra verde </w:t>
      </w:r>
      <w:r w:rsidR="005758C6" w:rsidRPr="00583366">
        <w:rPr>
          <w:rFonts w:ascii="Goudy Old Style" w:hAnsi="Goudy Old Style"/>
          <w:color w:val="auto"/>
        </w:rPr>
        <w:t>indica uma preocupação central com a gestão ambiental compartilh</w:t>
      </w:r>
      <w:r w:rsidR="00B445B0" w:rsidRPr="00583366">
        <w:rPr>
          <w:rFonts w:ascii="Goudy Old Style" w:hAnsi="Goudy Old Style"/>
          <w:color w:val="auto"/>
        </w:rPr>
        <w:t>a</w:t>
      </w:r>
      <w:r w:rsidR="005758C6" w:rsidRPr="00583366">
        <w:rPr>
          <w:rFonts w:ascii="Goudy Old Style" w:hAnsi="Goudy Old Style"/>
          <w:color w:val="auto"/>
        </w:rPr>
        <w:t>da entre os membros da cadeia</w:t>
      </w:r>
    </w:p>
    <w:p w14:paraId="4A722E5F" w14:textId="1D4D8B3D" w:rsidR="00980DC6" w:rsidRPr="00ED74C7" w:rsidRDefault="00980DC6" w:rsidP="00C8645A">
      <w:pPr>
        <w:pStyle w:val="Default"/>
        <w:ind w:firstLine="567"/>
        <w:jc w:val="both"/>
        <w:rPr>
          <w:rFonts w:ascii="Goudy Old Style" w:hAnsi="Goudy Old Style"/>
          <w:color w:val="auto"/>
        </w:rPr>
      </w:pPr>
      <w:r w:rsidRPr="00ED74C7">
        <w:rPr>
          <w:rFonts w:ascii="Goudy Old Style" w:hAnsi="Goudy Old Style"/>
          <w:color w:val="auto"/>
        </w:rPr>
        <w:t>Pesquisas apontam que as práticas GCSV v</w:t>
      </w:r>
      <w:r w:rsidR="00583366" w:rsidRPr="00ED74C7">
        <w:rPr>
          <w:rFonts w:ascii="Goudy Old Style" w:hAnsi="Goudy Old Style"/>
          <w:color w:val="auto"/>
        </w:rPr>
        <w:t>e</w:t>
      </w:r>
      <w:r w:rsidRPr="00ED74C7">
        <w:rPr>
          <w:rFonts w:ascii="Goudy Old Style" w:hAnsi="Goudy Old Style"/>
          <w:color w:val="auto"/>
        </w:rPr>
        <w:t>m sendo difundidas em todos os ramos industriais, pois a gestão de programas ambientais não está limitada às fronteiras das organizações (Lee</w:t>
      </w:r>
      <w:r w:rsidR="00687614" w:rsidRPr="00ED74C7">
        <w:rPr>
          <w:rFonts w:ascii="Goudy Old Style" w:hAnsi="Goudy Old Style"/>
          <w:color w:val="auto"/>
        </w:rPr>
        <w:t xml:space="preserve"> &amp;Wagner</w:t>
      </w:r>
      <w:r w:rsidRPr="00ED74C7">
        <w:rPr>
          <w:rFonts w:ascii="Goudy Old Style" w:hAnsi="Goudy Old Style"/>
          <w:color w:val="auto"/>
        </w:rPr>
        <w:t>, 2015; Zhu, Sarkis, &amp; Geng, 2005). Entretanto, a implementação dessas práticas está sujeita à</w:t>
      </w:r>
      <w:r w:rsidR="00B445B0" w:rsidRPr="00ED74C7">
        <w:rPr>
          <w:rFonts w:ascii="Goudy Old Style" w:hAnsi="Goudy Old Style"/>
          <w:color w:val="auto"/>
        </w:rPr>
        <w:t>s</w:t>
      </w:r>
      <w:r w:rsidRPr="00ED74C7">
        <w:rPr>
          <w:rFonts w:ascii="Goudy Old Style" w:hAnsi="Goudy Old Style"/>
          <w:color w:val="auto"/>
        </w:rPr>
        <w:t xml:space="preserve"> diversas barreiras, e em razão disso, surge a necessidade de que as empresas desenvolvam uma compreensão clara a respeito de como gerir seus recursos</w:t>
      </w:r>
      <w:r w:rsidR="007F2A93" w:rsidRPr="00ED74C7">
        <w:rPr>
          <w:rFonts w:ascii="Goudy Old Style" w:hAnsi="Goudy Old Style"/>
          <w:color w:val="auto"/>
        </w:rPr>
        <w:t xml:space="preserve"> de</w:t>
      </w:r>
      <w:r w:rsidRPr="00ED74C7">
        <w:rPr>
          <w:rFonts w:ascii="Goudy Old Style" w:hAnsi="Goudy Old Style"/>
          <w:color w:val="auto"/>
        </w:rPr>
        <w:t xml:space="preserve"> forma eficiente e eficaz, de modo a alcançarem a melhoria do desempenho ambiental de processos e produtos em consonância com as normas e leis ambientais (Balaji, Velmurugan, &amp; Prasath, 2014; Luthra, Kumar, Kumar, &amp; Haleem, 2011). </w:t>
      </w:r>
    </w:p>
    <w:p w14:paraId="1DCC0C91" w14:textId="380AE8DF" w:rsidR="00716203" w:rsidRPr="00443119" w:rsidRDefault="00980DC6" w:rsidP="00716203">
      <w:pPr>
        <w:pStyle w:val="Default"/>
        <w:ind w:firstLine="567"/>
        <w:jc w:val="both"/>
        <w:rPr>
          <w:rFonts w:ascii="Goudy Old Style" w:hAnsi="Goudy Old Style"/>
        </w:rPr>
      </w:pPr>
      <w:r w:rsidRPr="00443119">
        <w:rPr>
          <w:rFonts w:ascii="Goudy Old Style" w:hAnsi="Goudy Old Style"/>
        </w:rPr>
        <w:t>Dentro desse contexto, este estudo teve por objetivo identificar as barreiras à implementação da GCSV e comparar as percepções de gestores de empresas brasilei</w:t>
      </w:r>
      <w:r w:rsidR="00912E1F">
        <w:rPr>
          <w:rFonts w:ascii="Goudy Old Style" w:hAnsi="Goudy Old Style"/>
        </w:rPr>
        <w:t>ras, argentinas e colombianas da</w:t>
      </w:r>
      <w:r w:rsidRPr="00443119">
        <w:rPr>
          <w:rFonts w:ascii="Goudy Old Style" w:hAnsi="Goudy Old Style"/>
        </w:rPr>
        <w:t xml:space="preserve"> </w:t>
      </w:r>
      <w:r w:rsidR="00912E1F">
        <w:rPr>
          <w:rFonts w:ascii="Goudy Old Style" w:hAnsi="Goudy Old Style"/>
        </w:rPr>
        <w:t>indústria</w:t>
      </w:r>
      <w:r w:rsidRPr="00443119">
        <w:rPr>
          <w:rFonts w:ascii="Goudy Old Style" w:hAnsi="Goudy Old Style"/>
        </w:rPr>
        <w:t xml:space="preserve"> automotiv</w:t>
      </w:r>
      <w:r w:rsidR="00912E1F">
        <w:rPr>
          <w:rFonts w:ascii="Goudy Old Style" w:hAnsi="Goudy Old Style"/>
        </w:rPr>
        <w:t>a</w:t>
      </w:r>
      <w:r w:rsidR="00716203" w:rsidRPr="00716203">
        <w:rPr>
          <w:rFonts w:ascii="Goudy Old Style" w:hAnsi="Goudy Old Style"/>
        </w:rPr>
        <w:t xml:space="preserve"> </w:t>
      </w:r>
      <w:r w:rsidR="00716203">
        <w:rPr>
          <w:rFonts w:ascii="Goudy Old Style" w:hAnsi="Goudy Old Style"/>
        </w:rPr>
        <w:t>a respeito dos desafios à inserção da temática ambiental na gestão da cadeia de suprimentos.</w:t>
      </w:r>
      <w:r w:rsidR="00716203" w:rsidRPr="00443119">
        <w:rPr>
          <w:rFonts w:ascii="Goudy Old Style" w:hAnsi="Goudy Old Style"/>
        </w:rPr>
        <w:t xml:space="preserve"> </w:t>
      </w:r>
    </w:p>
    <w:p w14:paraId="0DEDA68C" w14:textId="62E9F6EE" w:rsidR="00980DC6" w:rsidRPr="008D5D8D" w:rsidRDefault="000E172C" w:rsidP="00785728">
      <w:pPr>
        <w:pStyle w:val="Default"/>
        <w:ind w:firstLine="567"/>
        <w:jc w:val="both"/>
        <w:rPr>
          <w:rFonts w:ascii="Goudy Old Style" w:hAnsi="Goudy Old Style"/>
          <w:color w:val="auto"/>
        </w:rPr>
      </w:pPr>
      <w:r w:rsidRPr="008D5D8D">
        <w:rPr>
          <w:rFonts w:ascii="Goudy Old Style" w:hAnsi="Goudy Old Style"/>
          <w:color w:val="auto"/>
        </w:rPr>
        <w:t>O artigo está estruturado da seguinte forma: após esta introdução, na seção dois será apresentado o referencial teórico, na seção três os procedimentos metodológicos utilizados, resultados são apresentados e discutidos na seção quatro, e na seção cinco as discussões finais</w:t>
      </w:r>
      <w:r w:rsidR="008D5D8D">
        <w:rPr>
          <w:rFonts w:ascii="Goudy Old Style" w:hAnsi="Goudy Old Style"/>
          <w:color w:val="auto"/>
        </w:rPr>
        <w:t xml:space="preserve">. </w:t>
      </w:r>
    </w:p>
    <w:p w14:paraId="711B0540" w14:textId="77777777" w:rsidR="00980DC6" w:rsidRPr="00443119" w:rsidRDefault="000E07C6" w:rsidP="00C8645A">
      <w:pPr>
        <w:pStyle w:val="Default"/>
        <w:ind w:firstLine="567"/>
        <w:jc w:val="both"/>
        <w:rPr>
          <w:rFonts w:ascii="Goudy Old Style" w:hAnsi="Goudy Old Style"/>
        </w:rPr>
      </w:pPr>
      <w:r>
        <w:rPr>
          <w:rFonts w:ascii="Goudy Old Style" w:hAnsi="Goudy Old Style"/>
          <w:b/>
          <w:bCs/>
        </w:rPr>
        <w:t>2 Referencial T</w:t>
      </w:r>
      <w:r w:rsidR="00980DC6" w:rsidRPr="00443119">
        <w:rPr>
          <w:rFonts w:ascii="Goudy Old Style" w:hAnsi="Goudy Old Style"/>
          <w:b/>
          <w:bCs/>
        </w:rPr>
        <w:t xml:space="preserve">eórico </w:t>
      </w:r>
    </w:p>
    <w:p w14:paraId="45356376" w14:textId="77777777" w:rsidR="008A77A3" w:rsidRPr="00443119" w:rsidRDefault="003E6F09" w:rsidP="00C8645A">
      <w:pPr>
        <w:pStyle w:val="Default"/>
        <w:ind w:firstLine="567"/>
        <w:jc w:val="both"/>
        <w:rPr>
          <w:rFonts w:ascii="Goudy Old Style" w:hAnsi="Goudy Old Style"/>
          <w:color w:val="auto"/>
        </w:rPr>
      </w:pPr>
      <w:r>
        <w:rPr>
          <w:rFonts w:ascii="Goudy Old Style" w:hAnsi="Goudy Old Style"/>
          <w:b/>
          <w:bCs/>
        </w:rPr>
        <w:t>2.1 Gestão da Cadeia de Suprimentos V</w:t>
      </w:r>
      <w:r w:rsidR="00EE520F" w:rsidRPr="00443119">
        <w:rPr>
          <w:rFonts w:ascii="Goudy Old Style" w:hAnsi="Goudy Old Style"/>
          <w:b/>
          <w:bCs/>
        </w:rPr>
        <w:t xml:space="preserve">erde </w:t>
      </w:r>
      <w:r w:rsidR="00EE520F" w:rsidRPr="00443119">
        <w:rPr>
          <w:rFonts w:ascii="Goudy Old Style" w:hAnsi="Goudy Old Style"/>
        </w:rPr>
        <w:t xml:space="preserve">(GCSV) </w:t>
      </w:r>
      <w:r w:rsidR="008A77A3" w:rsidRPr="00443119">
        <w:rPr>
          <w:rFonts w:ascii="Goudy Old Style" w:hAnsi="Goudy Old Style"/>
          <w:color w:val="auto"/>
        </w:rPr>
        <w:t xml:space="preserve"> </w:t>
      </w:r>
    </w:p>
    <w:p w14:paraId="2C358148" w14:textId="44401C8C" w:rsidR="008A77A3" w:rsidRPr="00443119" w:rsidRDefault="008A77A3" w:rsidP="00C8645A">
      <w:pPr>
        <w:pStyle w:val="Default"/>
        <w:ind w:firstLine="567"/>
        <w:jc w:val="both"/>
        <w:rPr>
          <w:rFonts w:ascii="Goudy Old Style" w:hAnsi="Goudy Old Style"/>
          <w:color w:val="auto"/>
        </w:rPr>
      </w:pPr>
      <w:r w:rsidRPr="00443119">
        <w:rPr>
          <w:rFonts w:ascii="Goudy Old Style" w:hAnsi="Goudy Old Style"/>
          <w:color w:val="auto"/>
        </w:rPr>
        <w:t>Cadeia de suprimentos</w:t>
      </w:r>
      <w:r w:rsidR="002336E4">
        <w:rPr>
          <w:rFonts w:ascii="Goudy Old Style" w:hAnsi="Goudy Old Style"/>
          <w:color w:val="auto"/>
        </w:rPr>
        <w:t xml:space="preserve"> (CS)</w:t>
      </w:r>
      <w:r w:rsidRPr="00443119">
        <w:rPr>
          <w:rFonts w:ascii="Goudy Old Style" w:hAnsi="Goudy Old Style"/>
          <w:color w:val="auto"/>
        </w:rPr>
        <w:t xml:space="preserve"> ou </w:t>
      </w:r>
      <w:r w:rsidRPr="00443119">
        <w:rPr>
          <w:rFonts w:ascii="Goudy Old Style" w:hAnsi="Goudy Old Style"/>
          <w:i/>
          <w:iCs/>
          <w:color w:val="auto"/>
        </w:rPr>
        <w:t xml:space="preserve">Supply Chain </w:t>
      </w:r>
      <w:r w:rsidR="005406E4">
        <w:rPr>
          <w:rFonts w:ascii="Goudy Old Style" w:hAnsi="Goudy Old Style"/>
          <w:color w:val="auto"/>
        </w:rPr>
        <w:t>(SC)</w:t>
      </w:r>
      <w:r w:rsidRPr="00443119">
        <w:rPr>
          <w:rFonts w:ascii="Goudy Old Style" w:hAnsi="Goudy Old Style"/>
          <w:color w:val="auto"/>
        </w:rPr>
        <w:t xml:space="preserve">, são três ou mais entidades, organizações ou indivíduos, diretamente envolvidas nos fluxos ascendentes e descendentes de produtos, serviços, </w:t>
      </w:r>
      <w:r w:rsidRPr="00443119">
        <w:rPr>
          <w:rFonts w:ascii="Goudy Old Style" w:hAnsi="Goudy Old Style"/>
          <w:color w:val="auto"/>
        </w:rPr>
        <w:lastRenderedPageBreak/>
        <w:t xml:space="preserve">recursos financeiros e/ou informações de uma fonte de matéria-prima até o </w:t>
      </w:r>
      <w:r w:rsidRPr="00697752">
        <w:rPr>
          <w:rFonts w:ascii="Goudy Old Style" w:hAnsi="Goudy Old Style"/>
          <w:color w:val="auto"/>
        </w:rPr>
        <w:t>consumidor</w:t>
      </w:r>
      <w:r w:rsidR="005406E4" w:rsidRPr="00697752">
        <w:rPr>
          <w:rFonts w:ascii="Goudy Old Style" w:hAnsi="Goudy Old Style"/>
          <w:color w:val="auto"/>
        </w:rPr>
        <w:t xml:space="preserve"> (Mentzer </w:t>
      </w:r>
      <w:r w:rsidR="005406E4" w:rsidRPr="00697752">
        <w:rPr>
          <w:rFonts w:ascii="Goudy Old Style" w:hAnsi="Goudy Old Style"/>
          <w:i/>
          <w:iCs/>
          <w:color w:val="auto"/>
        </w:rPr>
        <w:t xml:space="preserve">et </w:t>
      </w:r>
      <w:r w:rsidR="005406E4" w:rsidRPr="00443119">
        <w:rPr>
          <w:rFonts w:ascii="Goudy Old Style" w:hAnsi="Goudy Old Style"/>
          <w:i/>
          <w:iCs/>
          <w:color w:val="auto"/>
        </w:rPr>
        <w:t>al</w:t>
      </w:r>
      <w:r w:rsidR="005406E4">
        <w:rPr>
          <w:rFonts w:ascii="Goudy Old Style" w:hAnsi="Goudy Old Style"/>
          <w:color w:val="auto"/>
        </w:rPr>
        <w:t xml:space="preserve">., </w:t>
      </w:r>
      <w:r w:rsidR="005406E4" w:rsidRPr="00443119">
        <w:rPr>
          <w:rFonts w:ascii="Goudy Old Style" w:hAnsi="Goudy Old Style"/>
          <w:color w:val="auto"/>
        </w:rPr>
        <w:t>2001)</w:t>
      </w:r>
      <w:r w:rsidRPr="00443119">
        <w:rPr>
          <w:rFonts w:ascii="Goudy Old Style" w:hAnsi="Goudy Old Style"/>
          <w:color w:val="auto"/>
        </w:rPr>
        <w:t>.</w:t>
      </w:r>
      <w:r w:rsidR="005406E4">
        <w:rPr>
          <w:rFonts w:ascii="Goudy Old Style" w:hAnsi="Goudy Old Style"/>
          <w:color w:val="auto"/>
        </w:rPr>
        <w:t xml:space="preserve"> A</w:t>
      </w:r>
      <w:r w:rsidR="002336E4">
        <w:rPr>
          <w:rFonts w:ascii="Goudy Old Style" w:hAnsi="Goudy Old Style"/>
          <w:color w:val="auto"/>
        </w:rPr>
        <w:t xml:space="preserve"> CS</w:t>
      </w:r>
      <w:r w:rsidRPr="00443119">
        <w:rPr>
          <w:rFonts w:ascii="Goudy Old Style" w:hAnsi="Goudy Old Style"/>
          <w:color w:val="auto"/>
        </w:rPr>
        <w:t xml:space="preserve"> engloba todas as atividades associadas com o fluxo e a transformação de bens, desde a extração da matéria-prima até o cliente final e também o fluxo de informações a eles </w:t>
      </w:r>
      <w:r w:rsidRPr="00697752">
        <w:rPr>
          <w:rFonts w:ascii="Goudy Old Style" w:hAnsi="Goudy Old Style"/>
          <w:color w:val="auto"/>
        </w:rPr>
        <w:t>vinculados</w:t>
      </w:r>
      <w:r w:rsidR="005406E4" w:rsidRPr="00697752">
        <w:rPr>
          <w:rFonts w:ascii="Goudy Old Style" w:hAnsi="Goudy Old Style"/>
          <w:color w:val="auto"/>
        </w:rPr>
        <w:t xml:space="preserve"> (Seuring </w:t>
      </w:r>
      <w:r w:rsidR="005406E4">
        <w:rPr>
          <w:rFonts w:ascii="Goudy Old Style" w:hAnsi="Goudy Old Style"/>
          <w:color w:val="auto"/>
        </w:rPr>
        <w:t xml:space="preserve">&amp; Müller, </w:t>
      </w:r>
      <w:r w:rsidR="005406E4" w:rsidRPr="00443119">
        <w:rPr>
          <w:rFonts w:ascii="Goudy Old Style" w:hAnsi="Goudy Old Style"/>
          <w:color w:val="auto"/>
        </w:rPr>
        <w:t>2008)</w:t>
      </w:r>
      <w:r w:rsidRPr="00443119">
        <w:rPr>
          <w:rFonts w:ascii="Goudy Old Style" w:hAnsi="Goudy Old Style"/>
          <w:color w:val="auto"/>
        </w:rPr>
        <w:t xml:space="preserve">. </w:t>
      </w:r>
    </w:p>
    <w:p w14:paraId="1BAD71B6" w14:textId="6A93F7DB" w:rsidR="008A77A3" w:rsidRPr="00697752" w:rsidRDefault="008A77A3" w:rsidP="00C8645A">
      <w:pPr>
        <w:pStyle w:val="Default"/>
        <w:ind w:firstLine="567"/>
        <w:jc w:val="both"/>
        <w:rPr>
          <w:rFonts w:ascii="Goudy Old Style" w:hAnsi="Goudy Old Style"/>
          <w:color w:val="auto"/>
        </w:rPr>
      </w:pPr>
      <w:r w:rsidRPr="00697752">
        <w:rPr>
          <w:rFonts w:ascii="Goudy Old Style" w:hAnsi="Goudy Old Style"/>
          <w:color w:val="auto"/>
        </w:rPr>
        <w:t>A gestão da cadeia de suprimentos</w:t>
      </w:r>
      <w:r w:rsidR="002336E4" w:rsidRPr="00697752">
        <w:rPr>
          <w:rFonts w:ascii="Goudy Old Style" w:hAnsi="Goudy Old Style"/>
          <w:color w:val="auto"/>
        </w:rPr>
        <w:t xml:space="preserve"> (GCS)</w:t>
      </w:r>
      <w:r w:rsidRPr="00697752">
        <w:rPr>
          <w:rFonts w:ascii="Goudy Old Style" w:hAnsi="Goudy Old Style"/>
          <w:color w:val="auto"/>
        </w:rPr>
        <w:t xml:space="preserve"> surgiu como uma abordagem proativa para melhorar o desempenho dos processos de negócios e produtos (Ramana, Rao, &amp; Kumar, 2016), sendo que as relações dentro dessas cadeias são regidas pela importância de custo, qualidade e entrega (Simpson &amp; Power, 2005), uma vez que colocar o produto certo, pelo preço certo, no momento certo para o consumidor não é apenas um fator para o sucesso competitivo, mas também é a chave para a sobrevivência empresarial (Christopher &amp; Towill, 2001). </w:t>
      </w:r>
    </w:p>
    <w:p w14:paraId="67F022B0" w14:textId="499873F6" w:rsidR="008A77A3" w:rsidRDefault="002336E4" w:rsidP="00C8645A">
      <w:pPr>
        <w:pStyle w:val="Default"/>
        <w:ind w:firstLine="567"/>
        <w:jc w:val="both"/>
        <w:rPr>
          <w:rFonts w:ascii="Goudy Old Style" w:hAnsi="Goudy Old Style"/>
          <w:color w:val="auto"/>
        </w:rPr>
      </w:pPr>
      <w:r>
        <w:rPr>
          <w:rFonts w:ascii="Goudy Old Style" w:hAnsi="Goudy Old Style"/>
          <w:color w:val="auto"/>
        </w:rPr>
        <w:t xml:space="preserve">A </w:t>
      </w:r>
      <w:r w:rsidR="004325FF">
        <w:rPr>
          <w:rFonts w:ascii="Goudy Old Style" w:hAnsi="Goudy Old Style"/>
          <w:color w:val="auto"/>
        </w:rPr>
        <w:t>GCS</w:t>
      </w:r>
      <w:r w:rsidR="008A77A3" w:rsidRPr="00443119">
        <w:rPr>
          <w:rFonts w:ascii="Goudy Old Style" w:hAnsi="Goudy Old Style"/>
          <w:color w:val="auto"/>
        </w:rPr>
        <w:t xml:space="preserve"> consiste na integração dos principais processos de negócios das empresas, incluindo as atividades habituais de logísticas como armazenagem, controle de inventário e gestão de transporte e as não habituais como compras, apoio à produção, embalagem e processamento de pedidos, contudo, essa integração somente obterá êxito se as relações entre os membros da cadeia forem geridas de forma adequada, de modo a conectar as operações de fornecedores, fabricantes e distribuidores com o objetivo de reduzir os custos e os tempos de resposta aos </w:t>
      </w:r>
      <w:r w:rsidR="008A77A3" w:rsidRPr="00697752">
        <w:rPr>
          <w:rFonts w:ascii="Goudy Old Style" w:hAnsi="Goudy Old Style"/>
          <w:color w:val="auto"/>
        </w:rPr>
        <w:t xml:space="preserve">clientes finais (Lambert, Leuschner, &amp; Rogers, 2015; Sabry, 2015). </w:t>
      </w:r>
    </w:p>
    <w:p w14:paraId="026FB666" w14:textId="2D1FA719" w:rsidR="008A77A3" w:rsidRPr="00DC0B48" w:rsidRDefault="00AC572D" w:rsidP="00DC0B48">
      <w:pPr>
        <w:pStyle w:val="Default"/>
        <w:ind w:firstLine="567"/>
        <w:jc w:val="both"/>
        <w:rPr>
          <w:rFonts w:ascii="Goudy Old Style" w:hAnsi="Goudy Old Style"/>
          <w:color w:val="FF0000"/>
        </w:rPr>
      </w:pPr>
      <w:r w:rsidRPr="004F6038">
        <w:rPr>
          <w:rFonts w:ascii="Goudy Old Style" w:hAnsi="Goudy Old Style"/>
          <w:color w:val="auto"/>
        </w:rPr>
        <w:t>Quando na GCS incorporam</w:t>
      </w:r>
      <w:r w:rsidR="00B95084" w:rsidRPr="004F6038">
        <w:rPr>
          <w:rFonts w:ascii="Goudy Old Style" w:hAnsi="Goudy Old Style"/>
          <w:color w:val="auto"/>
        </w:rPr>
        <w:t>-se as preocupações ambientais</w:t>
      </w:r>
      <w:r w:rsidR="00863364" w:rsidRPr="004F6038">
        <w:rPr>
          <w:rFonts w:ascii="Goudy Old Style" w:hAnsi="Goudy Old Style"/>
          <w:color w:val="auto"/>
        </w:rPr>
        <w:t xml:space="preserve"> tem-se o que se denomina Gestão da Cadeia de Suprimento Ambiental ou Gestão Verde da Cadeia de Suprimentos (</w:t>
      </w:r>
      <w:r w:rsidR="00863364" w:rsidRPr="004F6038">
        <w:rPr>
          <w:rFonts w:ascii="Goudy Old Style" w:hAnsi="Goudy Old Style"/>
          <w:i/>
          <w:iCs/>
          <w:color w:val="auto"/>
        </w:rPr>
        <w:t xml:space="preserve">Green Supply Chain Management </w:t>
      </w:r>
      <w:r w:rsidR="00863364" w:rsidRPr="004F6038">
        <w:rPr>
          <w:rFonts w:ascii="Goudy Old Style" w:hAnsi="Goudy Old Style"/>
          <w:color w:val="auto"/>
        </w:rPr>
        <w:t>[GSCM]) (Barbieri, Sousa, Bra</w:t>
      </w:r>
      <w:r w:rsidRPr="004F6038">
        <w:rPr>
          <w:rFonts w:ascii="Goudy Old Style" w:hAnsi="Goudy Old Style"/>
          <w:color w:val="auto"/>
        </w:rPr>
        <w:t>ndão, Di Serio, &amp; Reys, 2014</w:t>
      </w:r>
      <w:r w:rsidR="00863364" w:rsidRPr="004F6038">
        <w:rPr>
          <w:rFonts w:ascii="Goudy Old Style" w:hAnsi="Goudy Old Style"/>
          <w:color w:val="auto"/>
        </w:rPr>
        <w:t>).</w:t>
      </w:r>
      <w:r w:rsidR="00DC0B48" w:rsidRPr="004F6038">
        <w:rPr>
          <w:rFonts w:ascii="Goudy Old Style" w:hAnsi="Goudy Old Style"/>
          <w:color w:val="auto"/>
        </w:rPr>
        <w:t xml:space="preserve"> </w:t>
      </w:r>
      <w:r w:rsidR="008A77A3" w:rsidRPr="004F6038">
        <w:rPr>
          <w:rFonts w:ascii="Goudy Old Style" w:hAnsi="Goudy Old Style"/>
          <w:color w:val="auto"/>
        </w:rPr>
        <w:t xml:space="preserve">Essa incorporação promove sinergia e eficiência entre os parceiros de negócios e as suas empresas, ajuda </w:t>
      </w:r>
      <w:r w:rsidR="008A77A3" w:rsidRPr="00697752">
        <w:rPr>
          <w:rFonts w:ascii="Goudy Old Style" w:hAnsi="Goudy Old Style"/>
          <w:color w:val="auto"/>
        </w:rPr>
        <w:t xml:space="preserve">a melhorar o desempenho ambiental, minimiza os desperdícios e obtém economias de custos que concorrem para melhorar a imagem corporativa, a vantagem competitiva e a exposição de marketing (Rao &amp; Holt, 2005). </w:t>
      </w:r>
    </w:p>
    <w:p w14:paraId="12B50F38" w14:textId="32FCA787" w:rsidR="008A77A3" w:rsidRPr="00697752" w:rsidRDefault="008A77A3" w:rsidP="00C8645A">
      <w:pPr>
        <w:pStyle w:val="Default"/>
        <w:ind w:firstLine="567"/>
        <w:jc w:val="both"/>
        <w:rPr>
          <w:rFonts w:ascii="Goudy Old Style" w:hAnsi="Goudy Old Style"/>
          <w:color w:val="auto"/>
        </w:rPr>
      </w:pPr>
      <w:r w:rsidRPr="00443119">
        <w:rPr>
          <w:rFonts w:ascii="Goudy Old Style" w:hAnsi="Goudy Old Style"/>
          <w:color w:val="auto"/>
        </w:rPr>
        <w:t xml:space="preserve">A GCSV está fortemente relacionada com temas ambientais interorganizacionais como ecossistemas industriais, ecologia industrial, análise do ciclo de vida do produto, responsabilidade estendida dos fornecedores e gestão </w:t>
      </w:r>
      <w:r w:rsidR="00DC0552">
        <w:rPr>
          <w:rFonts w:ascii="Goudy Old Style" w:hAnsi="Goudy Old Style"/>
          <w:color w:val="auto"/>
        </w:rPr>
        <w:t xml:space="preserve">de produtos </w:t>
      </w:r>
      <w:r w:rsidR="00DC0552" w:rsidRPr="00697752">
        <w:rPr>
          <w:rFonts w:ascii="Goudy Old Style" w:hAnsi="Goudy Old Style"/>
          <w:color w:val="auto"/>
        </w:rPr>
        <w:t xml:space="preserve">(Zhu </w:t>
      </w:r>
      <w:r w:rsidR="00DC0552" w:rsidRPr="00697752">
        <w:rPr>
          <w:rFonts w:ascii="Goudy Old Style" w:hAnsi="Goudy Old Style"/>
          <w:i/>
          <w:color w:val="auto"/>
        </w:rPr>
        <w:t>et al</w:t>
      </w:r>
      <w:r w:rsidR="00DC0552" w:rsidRPr="00697752">
        <w:rPr>
          <w:rFonts w:ascii="Goudy Old Style" w:hAnsi="Goudy Old Style"/>
          <w:color w:val="auto"/>
        </w:rPr>
        <w:t>.</w:t>
      </w:r>
      <w:r w:rsidRPr="00697752">
        <w:rPr>
          <w:rFonts w:ascii="Goudy Old Style" w:hAnsi="Goudy Old Style"/>
          <w:color w:val="auto"/>
        </w:rPr>
        <w:t xml:space="preserve">, 2005). </w:t>
      </w:r>
    </w:p>
    <w:p w14:paraId="4715989C" w14:textId="77777777" w:rsidR="008A77A3" w:rsidRPr="00697752" w:rsidRDefault="008A77A3" w:rsidP="00C8645A">
      <w:pPr>
        <w:pStyle w:val="Default"/>
        <w:ind w:firstLine="567"/>
        <w:jc w:val="both"/>
        <w:rPr>
          <w:rFonts w:ascii="Goudy Old Style" w:hAnsi="Goudy Old Style"/>
          <w:color w:val="auto"/>
        </w:rPr>
      </w:pPr>
      <w:r w:rsidRPr="00697752">
        <w:rPr>
          <w:rFonts w:ascii="Goudy Old Style" w:hAnsi="Goudy Old Style"/>
          <w:color w:val="auto"/>
        </w:rPr>
        <w:t xml:space="preserve">Práticas de GCSV podem incluir a redução do uso de embalagens, de geração de resíduos, das emissões associadas com o transporte de mercadorias; avaliação de fornecedores sobre desempenho ambiental; desenvolvimento de produtos com menor impacto ambiental (Walker, Di Sisto, &amp; Mcbain, 2008), incorporação de critérios ambientais nas atividades de compras, de estocagem, no descarte e na gestão de fim de ciclo de vida de produtos (Min &amp; Kim, 2012). </w:t>
      </w:r>
    </w:p>
    <w:p w14:paraId="228C6B2C" w14:textId="77777777" w:rsidR="008A77A3" w:rsidRPr="00697752" w:rsidRDefault="008A77A3" w:rsidP="00C8645A">
      <w:pPr>
        <w:pStyle w:val="Default"/>
        <w:ind w:firstLine="567"/>
        <w:jc w:val="both"/>
        <w:rPr>
          <w:rFonts w:ascii="Goudy Old Style" w:hAnsi="Goudy Old Style"/>
          <w:color w:val="auto"/>
        </w:rPr>
      </w:pPr>
      <w:r w:rsidRPr="00443119">
        <w:rPr>
          <w:rFonts w:ascii="Goudy Old Style" w:hAnsi="Goudy Old Style"/>
          <w:color w:val="auto"/>
        </w:rPr>
        <w:t xml:space="preserve">A GCSV, basicamente, visa aumentar a quantidade de bons resultados como a geração produtos e receitas e reduzir o consumo de matéria-prima, de energia utilizada, de capital investido e de resíduos produzidos durante o processo de </w:t>
      </w:r>
      <w:r w:rsidRPr="00697752">
        <w:rPr>
          <w:rFonts w:ascii="Goudy Old Style" w:hAnsi="Goudy Old Style"/>
          <w:color w:val="auto"/>
        </w:rPr>
        <w:t xml:space="preserve">fabricação (Parmar, 2016). </w:t>
      </w:r>
    </w:p>
    <w:p w14:paraId="7FF829EF" w14:textId="40521F6F" w:rsidR="007B7176" w:rsidRPr="00443119" w:rsidRDefault="009A7330" w:rsidP="00C8645A">
      <w:pPr>
        <w:pStyle w:val="Default"/>
        <w:ind w:firstLine="567"/>
        <w:jc w:val="both"/>
        <w:rPr>
          <w:rFonts w:ascii="Goudy Old Style" w:hAnsi="Goudy Old Style"/>
          <w:color w:val="auto"/>
        </w:rPr>
      </w:pPr>
      <w:r w:rsidRPr="00697752">
        <w:rPr>
          <w:rFonts w:ascii="Goudy Old Style" w:hAnsi="Goudy Old Style"/>
          <w:color w:val="auto"/>
        </w:rPr>
        <w:t>O valor produzido pela GCSV para as empresas ainda está sendo pesquisado (Mehrabi, Gharakhani, Jalalifar, &amp; Rahmati, 2012) e a</w:t>
      </w:r>
      <w:r w:rsidR="008A77A3" w:rsidRPr="00697752">
        <w:rPr>
          <w:rFonts w:ascii="Goudy Old Style" w:hAnsi="Goudy Old Style"/>
          <w:color w:val="auto"/>
        </w:rPr>
        <w:t xml:space="preserve"> discussão sobre a adoção das práticas de GCSV não está consolidada e a implementação, com sucesso, dessas práticas pelas empresas não foi respondida pelo estado da arte atual das pesquisas</w:t>
      </w:r>
      <w:r w:rsidR="00FA7D92" w:rsidRPr="00697752">
        <w:rPr>
          <w:rFonts w:ascii="Goudy Old Style" w:hAnsi="Goudy Old Style"/>
          <w:color w:val="auto"/>
        </w:rPr>
        <w:t xml:space="preserve"> (Arantes, Jabbour</w:t>
      </w:r>
      <w:r w:rsidR="002C47D7" w:rsidRPr="00697752">
        <w:rPr>
          <w:rFonts w:ascii="Goudy Old Style" w:hAnsi="Goudy Old Style"/>
          <w:color w:val="auto"/>
        </w:rPr>
        <w:t>,</w:t>
      </w:r>
      <w:r w:rsidR="00FA7D92" w:rsidRPr="00697752">
        <w:rPr>
          <w:rFonts w:ascii="Goudy Old Style" w:hAnsi="Goudy Old Style"/>
          <w:color w:val="auto"/>
        </w:rPr>
        <w:t xml:space="preserve"> &amp; Jabbour, 2014</w:t>
      </w:r>
      <w:r w:rsidR="00FA7D92" w:rsidRPr="00443119">
        <w:rPr>
          <w:rFonts w:ascii="Goudy Old Style" w:hAnsi="Goudy Old Style"/>
          <w:color w:val="auto"/>
        </w:rPr>
        <w:t>)</w:t>
      </w:r>
      <w:r>
        <w:rPr>
          <w:rFonts w:ascii="Goudy Old Style" w:hAnsi="Goudy Old Style"/>
          <w:color w:val="auto"/>
        </w:rPr>
        <w:t xml:space="preserve">. </w:t>
      </w:r>
    </w:p>
    <w:p w14:paraId="6E6DA371" w14:textId="77777777" w:rsidR="005A2AA4" w:rsidRDefault="00B66A52" w:rsidP="00C8645A">
      <w:pPr>
        <w:pStyle w:val="Default"/>
        <w:ind w:firstLine="567"/>
        <w:jc w:val="both"/>
        <w:rPr>
          <w:rFonts w:ascii="Goudy Old Style" w:hAnsi="Goudy Old Style"/>
          <w:b/>
          <w:bCs/>
        </w:rPr>
      </w:pPr>
      <w:r>
        <w:rPr>
          <w:rFonts w:ascii="Goudy Old Style" w:hAnsi="Goudy Old Style"/>
          <w:b/>
          <w:bCs/>
        </w:rPr>
        <w:t>2.2 Barreiras à Implementação da Gestão da Cadeia de Suprimentos V</w:t>
      </w:r>
      <w:r w:rsidR="00A11B1B" w:rsidRPr="00443119">
        <w:rPr>
          <w:rFonts w:ascii="Goudy Old Style" w:hAnsi="Goudy Old Style"/>
          <w:b/>
          <w:bCs/>
        </w:rPr>
        <w:t xml:space="preserve">erde </w:t>
      </w:r>
    </w:p>
    <w:p w14:paraId="7F241C5C" w14:textId="37B674FD" w:rsidR="00980DC6" w:rsidRPr="00697752" w:rsidRDefault="00980DC6" w:rsidP="00C8645A">
      <w:pPr>
        <w:pStyle w:val="Default"/>
        <w:ind w:firstLine="567"/>
        <w:jc w:val="both"/>
        <w:rPr>
          <w:rFonts w:ascii="Goudy Old Style" w:hAnsi="Goudy Old Style"/>
          <w:color w:val="auto"/>
        </w:rPr>
      </w:pPr>
      <w:r w:rsidRPr="00443119">
        <w:rPr>
          <w:rFonts w:ascii="Goudy Old Style" w:hAnsi="Goudy Old Style"/>
          <w:color w:val="auto"/>
        </w:rPr>
        <w:t>O objetivo principal de qualquer organização é intensificar a sua eficiência de tal forma que satisfaça a demanda dos clientes no</w:t>
      </w:r>
      <w:r w:rsidR="00AD11DD">
        <w:rPr>
          <w:rFonts w:ascii="Goudy Old Style" w:hAnsi="Goudy Old Style"/>
          <w:color w:val="auto"/>
        </w:rPr>
        <w:t xml:space="preserve"> momento certo. Para atingir ess</w:t>
      </w:r>
      <w:r w:rsidRPr="00443119">
        <w:rPr>
          <w:rFonts w:ascii="Goudy Old Style" w:hAnsi="Goudy Old Style"/>
          <w:color w:val="auto"/>
        </w:rPr>
        <w:t xml:space="preserve">e objetivo, é necessário identificar as barreiras a implementação da GCSV e analisá-las, pois essas barreiras influenciam fortemente o desempenho da cadeia como um </w:t>
      </w:r>
      <w:r w:rsidRPr="00697752">
        <w:rPr>
          <w:rFonts w:ascii="Goudy Old Style" w:hAnsi="Goudy Old Style"/>
          <w:color w:val="auto"/>
        </w:rPr>
        <w:t xml:space="preserve">todo (Parmar &amp; Shah, 2016). </w:t>
      </w:r>
    </w:p>
    <w:p w14:paraId="2760EE6F" w14:textId="20029FEC" w:rsidR="00980DC6" w:rsidRPr="00697752" w:rsidRDefault="00980DC6" w:rsidP="00C8645A">
      <w:pPr>
        <w:pStyle w:val="Default"/>
        <w:ind w:firstLine="567"/>
        <w:jc w:val="both"/>
        <w:rPr>
          <w:rFonts w:ascii="Goudy Old Style" w:hAnsi="Goudy Old Style"/>
          <w:color w:val="auto"/>
        </w:rPr>
      </w:pPr>
      <w:r w:rsidRPr="00697752">
        <w:rPr>
          <w:rFonts w:ascii="Goudy Old Style" w:hAnsi="Goudy Old Style"/>
          <w:color w:val="auto"/>
        </w:rPr>
        <w:t>Apesar dos benefícios derivados da GCSV, muitas empresas relutam em adotá-</w:t>
      </w:r>
      <w:r w:rsidR="00AF7FC2" w:rsidRPr="00697752">
        <w:rPr>
          <w:rFonts w:ascii="Goudy Old Style" w:hAnsi="Goudy Old Style"/>
          <w:color w:val="auto"/>
        </w:rPr>
        <w:t>la em razão</w:t>
      </w:r>
      <w:r w:rsidRPr="00697752">
        <w:rPr>
          <w:rFonts w:ascii="Goudy Old Style" w:hAnsi="Goudy Old Style"/>
          <w:color w:val="auto"/>
        </w:rPr>
        <w:t xml:space="preserve"> de uma série de variáveis que figuram como</w:t>
      </w:r>
      <w:r w:rsidR="00246954" w:rsidRPr="00697752">
        <w:rPr>
          <w:rFonts w:ascii="Goudy Old Style" w:hAnsi="Goudy Old Style"/>
          <w:color w:val="auto"/>
        </w:rPr>
        <w:t xml:space="preserve"> barreiras e poucos estudos</w:t>
      </w:r>
      <w:r w:rsidR="001D2B63" w:rsidRPr="00697752">
        <w:rPr>
          <w:rFonts w:ascii="Goudy Old Style" w:hAnsi="Goudy Old Style"/>
          <w:color w:val="auto"/>
        </w:rPr>
        <w:t xml:space="preserve"> focalizam essas barreiras para implementação da GCSV</w:t>
      </w:r>
      <w:r w:rsidR="00B25D32" w:rsidRPr="00697752">
        <w:rPr>
          <w:rFonts w:ascii="Goudy Old Style" w:hAnsi="Goudy Old Style"/>
          <w:color w:val="auto"/>
        </w:rPr>
        <w:t xml:space="preserve"> </w:t>
      </w:r>
      <w:r w:rsidRPr="00697752">
        <w:rPr>
          <w:rFonts w:ascii="Goudy Old Style" w:hAnsi="Goudy Old Style"/>
          <w:color w:val="auto"/>
        </w:rPr>
        <w:t>(B</w:t>
      </w:r>
      <w:r w:rsidR="00FF2D3C" w:rsidRPr="00697752">
        <w:rPr>
          <w:rFonts w:ascii="Goudy Old Style" w:hAnsi="Goudy Old Style"/>
          <w:color w:val="auto"/>
        </w:rPr>
        <w:t>arve &amp; Mudulli, 2013; Nooru Haq &amp;</w:t>
      </w:r>
      <w:r w:rsidRPr="00697752">
        <w:rPr>
          <w:rFonts w:ascii="Goudy Old Style" w:hAnsi="Goudy Old Style"/>
          <w:color w:val="auto"/>
        </w:rPr>
        <w:t xml:space="preserve"> Mathiyazhagan, 2013). </w:t>
      </w:r>
    </w:p>
    <w:p w14:paraId="46E57633" w14:textId="77777777" w:rsidR="000E172C" w:rsidRPr="008D5D8D" w:rsidRDefault="000E172C" w:rsidP="000E172C">
      <w:pPr>
        <w:spacing w:after="120"/>
        <w:ind w:firstLine="567"/>
        <w:rPr>
          <w:rFonts w:ascii="Goudy Old Style" w:hAnsi="Goudy Old Style"/>
          <w:sz w:val="24"/>
          <w:szCs w:val="24"/>
        </w:rPr>
      </w:pPr>
      <w:r w:rsidRPr="00697752">
        <w:rPr>
          <w:rFonts w:ascii="Goudy Old Style" w:hAnsi="Goudy Old Style"/>
          <w:sz w:val="24"/>
          <w:szCs w:val="24"/>
        </w:rPr>
        <w:lastRenderedPageBreak/>
        <w:t xml:space="preserve">Para a realização desta pesquisa foi adotado o modelo de 43 barreiras à implementação da GCSV apresentado no estudo de Silva, Shibao e Santos </w:t>
      </w:r>
      <w:r w:rsidRPr="008D5D8D">
        <w:rPr>
          <w:rFonts w:ascii="Goudy Old Style" w:hAnsi="Goudy Old Style"/>
          <w:sz w:val="24"/>
          <w:szCs w:val="24"/>
        </w:rPr>
        <w:t>(2016), tal como se observa na Figura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5347"/>
        <w:gridCol w:w="2126"/>
        <w:gridCol w:w="1610"/>
      </w:tblGrid>
      <w:tr w:rsidR="00E13E53" w:rsidRPr="00E13E53" w14:paraId="79889A7A" w14:textId="77777777" w:rsidTr="006C22D2">
        <w:trPr>
          <w:tblHeader/>
          <w:jc w:val="center"/>
        </w:trPr>
        <w:tc>
          <w:tcPr>
            <w:tcW w:w="3104" w:type="pct"/>
            <w:gridSpan w:val="2"/>
            <w:shd w:val="clear" w:color="auto" w:fill="auto"/>
            <w:vAlign w:val="center"/>
          </w:tcPr>
          <w:p w14:paraId="5E47B1DD" w14:textId="77777777" w:rsidR="00E13E53" w:rsidRPr="00E13E53" w:rsidRDefault="00E13E53" w:rsidP="00E13E53">
            <w:pPr>
              <w:pStyle w:val="NoSpacing"/>
              <w:spacing w:before="20" w:after="20"/>
              <w:jc w:val="center"/>
              <w:rPr>
                <w:rFonts w:ascii="Goudy Old Style" w:hAnsi="Goudy Old Style"/>
                <w:b/>
                <w:sz w:val="20"/>
                <w:szCs w:val="20"/>
              </w:rPr>
            </w:pPr>
            <w:r w:rsidRPr="00E13E53">
              <w:rPr>
                <w:rFonts w:ascii="Goudy Old Style" w:hAnsi="Goudy Old Style"/>
                <w:b/>
                <w:sz w:val="20"/>
                <w:szCs w:val="20"/>
              </w:rPr>
              <w:t>Título</w:t>
            </w:r>
          </w:p>
        </w:tc>
        <w:tc>
          <w:tcPr>
            <w:tcW w:w="1079" w:type="pct"/>
          </w:tcPr>
          <w:p w14:paraId="7F7F5E26" w14:textId="77777777" w:rsidR="00E13E53" w:rsidRPr="00E13E53" w:rsidRDefault="00E13E53" w:rsidP="00E13E53">
            <w:pPr>
              <w:pStyle w:val="NoSpacing"/>
              <w:spacing w:before="20" w:after="20"/>
              <w:jc w:val="center"/>
              <w:rPr>
                <w:rFonts w:ascii="Goudy Old Style" w:hAnsi="Goudy Old Style"/>
                <w:b/>
                <w:sz w:val="20"/>
                <w:szCs w:val="20"/>
              </w:rPr>
            </w:pPr>
            <w:r w:rsidRPr="00E13E53">
              <w:rPr>
                <w:rFonts w:ascii="Goudy Old Style" w:hAnsi="Goudy Old Style"/>
                <w:b/>
                <w:sz w:val="20"/>
                <w:szCs w:val="20"/>
              </w:rPr>
              <w:t>Natureza</w:t>
            </w:r>
          </w:p>
        </w:tc>
        <w:tc>
          <w:tcPr>
            <w:tcW w:w="817" w:type="pct"/>
          </w:tcPr>
          <w:p w14:paraId="544BC31A" w14:textId="77777777" w:rsidR="00E13E53" w:rsidRPr="00E13E53" w:rsidRDefault="00E13E53" w:rsidP="00E13E53">
            <w:pPr>
              <w:pStyle w:val="NoSpacing"/>
              <w:spacing w:before="20" w:after="20"/>
              <w:jc w:val="center"/>
              <w:rPr>
                <w:rFonts w:ascii="Goudy Old Style" w:hAnsi="Goudy Old Style"/>
                <w:b/>
                <w:sz w:val="20"/>
                <w:szCs w:val="20"/>
              </w:rPr>
            </w:pPr>
            <w:r w:rsidRPr="00E13E53">
              <w:rPr>
                <w:rFonts w:ascii="Goudy Old Style" w:hAnsi="Goudy Old Style"/>
                <w:b/>
                <w:sz w:val="20"/>
                <w:szCs w:val="20"/>
              </w:rPr>
              <w:t>Abrangência</w:t>
            </w:r>
          </w:p>
        </w:tc>
      </w:tr>
      <w:tr w:rsidR="00E13E53" w:rsidRPr="00E13E53" w14:paraId="45E49B38" w14:textId="77777777" w:rsidTr="006C22D2">
        <w:trPr>
          <w:jc w:val="center"/>
        </w:trPr>
        <w:tc>
          <w:tcPr>
            <w:tcW w:w="5000" w:type="pct"/>
            <w:gridSpan w:val="4"/>
            <w:shd w:val="clear" w:color="auto" w:fill="auto"/>
          </w:tcPr>
          <w:p w14:paraId="089B38F4" w14:textId="77777777" w:rsidR="00E13E53" w:rsidRPr="00E13E53" w:rsidRDefault="00E13E53" w:rsidP="00CD6B36">
            <w:pPr>
              <w:pStyle w:val="NoSpacing"/>
              <w:spacing w:before="20" w:after="20"/>
              <w:rPr>
                <w:rFonts w:ascii="Goudy Old Style" w:hAnsi="Goudy Old Style"/>
                <w:b/>
                <w:sz w:val="20"/>
                <w:szCs w:val="20"/>
              </w:rPr>
            </w:pPr>
            <w:r w:rsidRPr="00E13E53">
              <w:rPr>
                <w:rFonts w:ascii="Goudy Old Style" w:hAnsi="Goudy Old Style"/>
                <w:b/>
                <w:sz w:val="20"/>
                <w:szCs w:val="20"/>
              </w:rPr>
              <w:t>Categoria: desempenho econômico</w:t>
            </w:r>
          </w:p>
        </w:tc>
      </w:tr>
      <w:tr w:rsidR="00E13E53" w:rsidRPr="00E13E53" w14:paraId="3885CBCB" w14:textId="77777777" w:rsidTr="006C22D2">
        <w:trPr>
          <w:jc w:val="center"/>
        </w:trPr>
        <w:tc>
          <w:tcPr>
            <w:tcW w:w="391" w:type="pct"/>
            <w:shd w:val="clear" w:color="auto" w:fill="auto"/>
          </w:tcPr>
          <w:p w14:paraId="6E237E1F" w14:textId="77777777" w:rsidR="00E13E53" w:rsidRPr="0048655C" w:rsidRDefault="00E13E53" w:rsidP="0048655C">
            <w:pPr>
              <w:pStyle w:val="NoSpacing"/>
              <w:spacing w:before="20" w:after="20"/>
              <w:jc w:val="center"/>
              <w:rPr>
                <w:rFonts w:ascii="Goudy Old Style" w:hAnsi="Goudy Old Style"/>
                <w:sz w:val="16"/>
                <w:szCs w:val="16"/>
              </w:rPr>
            </w:pPr>
            <w:r w:rsidRPr="0048655C">
              <w:rPr>
                <w:rFonts w:ascii="Goudy Old Style" w:hAnsi="Goudy Old Style"/>
                <w:sz w:val="16"/>
                <w:szCs w:val="16"/>
              </w:rPr>
              <w:t>B1</w:t>
            </w:r>
          </w:p>
        </w:tc>
        <w:tc>
          <w:tcPr>
            <w:tcW w:w="2713" w:type="pct"/>
            <w:shd w:val="clear" w:color="auto" w:fill="auto"/>
          </w:tcPr>
          <w:p w14:paraId="62AA4FBD" w14:textId="77777777" w:rsidR="00E13E53" w:rsidRPr="0048655C" w:rsidRDefault="00E13E53" w:rsidP="00CD6B36">
            <w:pPr>
              <w:pStyle w:val="NoSpacing"/>
              <w:spacing w:before="20" w:after="20"/>
              <w:rPr>
                <w:rFonts w:ascii="Goudy Old Style" w:hAnsi="Goudy Old Style"/>
                <w:sz w:val="16"/>
                <w:szCs w:val="16"/>
              </w:rPr>
            </w:pPr>
            <w:r w:rsidRPr="0048655C">
              <w:rPr>
                <w:rFonts w:ascii="Goudy Old Style" w:hAnsi="Goudy Old Style"/>
                <w:sz w:val="16"/>
                <w:szCs w:val="16"/>
              </w:rPr>
              <w:t>Implicações de custos</w:t>
            </w:r>
          </w:p>
        </w:tc>
        <w:tc>
          <w:tcPr>
            <w:tcW w:w="1079" w:type="pct"/>
          </w:tcPr>
          <w:p w14:paraId="3AC1F5D4" w14:textId="77777777" w:rsidR="00E13E53" w:rsidRPr="0048655C" w:rsidRDefault="00E13E53" w:rsidP="00CD6B36">
            <w:pPr>
              <w:pStyle w:val="NoSpacing"/>
              <w:spacing w:before="20" w:after="20"/>
              <w:rPr>
                <w:rFonts w:ascii="Goudy Old Style" w:hAnsi="Goudy Old Style"/>
                <w:sz w:val="16"/>
                <w:szCs w:val="16"/>
              </w:rPr>
            </w:pPr>
            <w:r w:rsidRPr="0048655C">
              <w:rPr>
                <w:rFonts w:ascii="Goudy Old Style" w:hAnsi="Goudy Old Style"/>
                <w:sz w:val="16"/>
                <w:szCs w:val="16"/>
              </w:rPr>
              <w:t>Recursos</w:t>
            </w:r>
          </w:p>
        </w:tc>
        <w:tc>
          <w:tcPr>
            <w:tcW w:w="817" w:type="pct"/>
          </w:tcPr>
          <w:p w14:paraId="3E009CA2" w14:textId="77777777" w:rsidR="00E13E53" w:rsidRPr="0048655C" w:rsidRDefault="00E13E53" w:rsidP="0048655C">
            <w:pPr>
              <w:pStyle w:val="NoSpacing"/>
              <w:spacing w:before="20" w:after="20"/>
              <w:jc w:val="center"/>
              <w:rPr>
                <w:rFonts w:ascii="Goudy Old Style" w:hAnsi="Goudy Old Style"/>
                <w:sz w:val="16"/>
                <w:szCs w:val="16"/>
              </w:rPr>
            </w:pPr>
            <w:r w:rsidRPr="0048655C">
              <w:rPr>
                <w:rFonts w:ascii="Goudy Old Style" w:hAnsi="Goudy Old Style"/>
                <w:sz w:val="16"/>
                <w:szCs w:val="16"/>
              </w:rPr>
              <w:t>Externa</w:t>
            </w:r>
          </w:p>
        </w:tc>
      </w:tr>
      <w:tr w:rsidR="00E13E53" w:rsidRPr="00E13E53" w14:paraId="0E55C359" w14:textId="77777777" w:rsidTr="006C22D2">
        <w:trPr>
          <w:jc w:val="center"/>
        </w:trPr>
        <w:tc>
          <w:tcPr>
            <w:tcW w:w="391" w:type="pct"/>
            <w:shd w:val="clear" w:color="auto" w:fill="auto"/>
          </w:tcPr>
          <w:p w14:paraId="7FE7F585" w14:textId="77777777" w:rsidR="00E13E53" w:rsidRPr="0048655C" w:rsidRDefault="00E13E53" w:rsidP="0048655C">
            <w:pPr>
              <w:pStyle w:val="NoSpacing"/>
              <w:spacing w:before="20" w:after="20"/>
              <w:jc w:val="center"/>
              <w:rPr>
                <w:rFonts w:ascii="Goudy Old Style" w:hAnsi="Goudy Old Style"/>
                <w:sz w:val="16"/>
                <w:szCs w:val="16"/>
              </w:rPr>
            </w:pPr>
            <w:r w:rsidRPr="0048655C">
              <w:rPr>
                <w:rFonts w:ascii="Goudy Old Style" w:hAnsi="Goudy Old Style"/>
                <w:sz w:val="16"/>
                <w:szCs w:val="16"/>
              </w:rPr>
              <w:t>B2</w:t>
            </w:r>
          </w:p>
        </w:tc>
        <w:tc>
          <w:tcPr>
            <w:tcW w:w="2713" w:type="pct"/>
            <w:shd w:val="clear" w:color="auto" w:fill="auto"/>
          </w:tcPr>
          <w:p w14:paraId="00C2FA2A" w14:textId="77777777" w:rsidR="00E13E53" w:rsidRPr="0048655C" w:rsidRDefault="00E13E53" w:rsidP="00CD6B36">
            <w:pPr>
              <w:pStyle w:val="NoSpacing"/>
              <w:spacing w:before="20" w:after="20"/>
              <w:rPr>
                <w:rFonts w:ascii="Goudy Old Style" w:hAnsi="Goudy Old Style"/>
                <w:sz w:val="16"/>
                <w:szCs w:val="16"/>
              </w:rPr>
            </w:pPr>
            <w:r w:rsidRPr="0048655C">
              <w:rPr>
                <w:rFonts w:ascii="Goudy Old Style" w:hAnsi="Goudy Old Style"/>
                <w:sz w:val="16"/>
                <w:szCs w:val="16"/>
              </w:rPr>
              <w:t>Indisponibilidade de fluxo de caixa</w:t>
            </w:r>
          </w:p>
        </w:tc>
        <w:tc>
          <w:tcPr>
            <w:tcW w:w="1079" w:type="pct"/>
          </w:tcPr>
          <w:p w14:paraId="5303C0B3" w14:textId="77777777" w:rsidR="00E13E53" w:rsidRPr="0048655C" w:rsidRDefault="00E13E53" w:rsidP="00CD6B36">
            <w:pPr>
              <w:pStyle w:val="NoSpacing"/>
              <w:spacing w:before="20" w:after="20"/>
              <w:rPr>
                <w:rFonts w:ascii="Goudy Old Style" w:hAnsi="Goudy Old Style"/>
                <w:sz w:val="16"/>
                <w:szCs w:val="16"/>
              </w:rPr>
            </w:pPr>
            <w:r w:rsidRPr="0048655C">
              <w:rPr>
                <w:rFonts w:ascii="Goudy Old Style" w:hAnsi="Goudy Old Style"/>
                <w:sz w:val="16"/>
                <w:szCs w:val="16"/>
              </w:rPr>
              <w:t>Recursos/Atitudinal</w:t>
            </w:r>
          </w:p>
        </w:tc>
        <w:tc>
          <w:tcPr>
            <w:tcW w:w="817" w:type="pct"/>
          </w:tcPr>
          <w:p w14:paraId="520469A5" w14:textId="77777777" w:rsidR="00E13E53" w:rsidRPr="0048655C" w:rsidRDefault="00E13E53" w:rsidP="0048655C">
            <w:pPr>
              <w:pStyle w:val="NoSpacing"/>
              <w:spacing w:before="20" w:after="20"/>
              <w:jc w:val="center"/>
              <w:rPr>
                <w:rFonts w:ascii="Goudy Old Style" w:hAnsi="Goudy Old Style"/>
                <w:sz w:val="16"/>
                <w:szCs w:val="16"/>
              </w:rPr>
            </w:pPr>
            <w:r w:rsidRPr="0048655C">
              <w:rPr>
                <w:rFonts w:ascii="Goudy Old Style" w:hAnsi="Goudy Old Style"/>
                <w:sz w:val="16"/>
                <w:szCs w:val="16"/>
              </w:rPr>
              <w:t>Interna</w:t>
            </w:r>
          </w:p>
        </w:tc>
      </w:tr>
      <w:tr w:rsidR="00E13E53" w:rsidRPr="00E13E53" w14:paraId="56ADBFF8" w14:textId="77777777" w:rsidTr="006C22D2">
        <w:trPr>
          <w:jc w:val="center"/>
        </w:trPr>
        <w:tc>
          <w:tcPr>
            <w:tcW w:w="391" w:type="pct"/>
            <w:shd w:val="clear" w:color="auto" w:fill="auto"/>
          </w:tcPr>
          <w:p w14:paraId="0B33F019" w14:textId="77777777" w:rsidR="00E13E53" w:rsidRPr="0048655C" w:rsidRDefault="00E13E53" w:rsidP="0048655C">
            <w:pPr>
              <w:pStyle w:val="NoSpacing"/>
              <w:spacing w:before="20" w:after="20"/>
              <w:jc w:val="center"/>
              <w:rPr>
                <w:rFonts w:ascii="Goudy Old Style" w:hAnsi="Goudy Old Style"/>
                <w:sz w:val="16"/>
                <w:szCs w:val="16"/>
              </w:rPr>
            </w:pPr>
            <w:r w:rsidRPr="0048655C">
              <w:rPr>
                <w:rFonts w:ascii="Goudy Old Style" w:hAnsi="Goudy Old Style"/>
                <w:sz w:val="16"/>
                <w:szCs w:val="16"/>
              </w:rPr>
              <w:t>B3</w:t>
            </w:r>
          </w:p>
        </w:tc>
        <w:tc>
          <w:tcPr>
            <w:tcW w:w="2713" w:type="pct"/>
            <w:shd w:val="clear" w:color="auto" w:fill="auto"/>
          </w:tcPr>
          <w:p w14:paraId="628E9C7D" w14:textId="77777777" w:rsidR="00E13E53" w:rsidRPr="0048655C" w:rsidRDefault="00E13E53" w:rsidP="00CD6B36">
            <w:pPr>
              <w:pStyle w:val="NoSpacing"/>
              <w:spacing w:before="20" w:after="20"/>
              <w:rPr>
                <w:rFonts w:ascii="Goudy Old Style" w:hAnsi="Goudy Old Style"/>
                <w:sz w:val="16"/>
                <w:szCs w:val="16"/>
              </w:rPr>
            </w:pPr>
            <w:r w:rsidRPr="0048655C">
              <w:rPr>
                <w:rFonts w:ascii="Goudy Old Style" w:hAnsi="Goudy Old Style"/>
                <w:sz w:val="16"/>
                <w:szCs w:val="16"/>
              </w:rPr>
              <w:t>Alto investimento e baixo retorno financeiro</w:t>
            </w:r>
          </w:p>
        </w:tc>
        <w:tc>
          <w:tcPr>
            <w:tcW w:w="1079" w:type="pct"/>
          </w:tcPr>
          <w:p w14:paraId="14164419" w14:textId="77777777" w:rsidR="00E13E53" w:rsidRPr="0048655C" w:rsidRDefault="00E13E53" w:rsidP="00CD6B36">
            <w:pPr>
              <w:pStyle w:val="NoSpacing"/>
              <w:spacing w:before="20" w:after="20"/>
              <w:rPr>
                <w:rFonts w:ascii="Goudy Old Style" w:hAnsi="Goudy Old Style"/>
                <w:sz w:val="16"/>
                <w:szCs w:val="16"/>
              </w:rPr>
            </w:pPr>
            <w:r w:rsidRPr="0048655C">
              <w:rPr>
                <w:rFonts w:ascii="Goudy Old Style" w:hAnsi="Goudy Old Style"/>
                <w:sz w:val="16"/>
                <w:szCs w:val="16"/>
              </w:rPr>
              <w:t>Recursos</w:t>
            </w:r>
          </w:p>
        </w:tc>
        <w:tc>
          <w:tcPr>
            <w:tcW w:w="817" w:type="pct"/>
          </w:tcPr>
          <w:p w14:paraId="353F4102" w14:textId="77777777" w:rsidR="00E13E53" w:rsidRPr="0048655C" w:rsidRDefault="00E13E53" w:rsidP="0048655C">
            <w:pPr>
              <w:pStyle w:val="NoSpacing"/>
              <w:spacing w:before="20" w:after="20"/>
              <w:jc w:val="center"/>
              <w:rPr>
                <w:rFonts w:ascii="Goudy Old Style" w:hAnsi="Goudy Old Style"/>
                <w:sz w:val="16"/>
                <w:szCs w:val="16"/>
              </w:rPr>
            </w:pPr>
            <w:r w:rsidRPr="0048655C">
              <w:rPr>
                <w:rFonts w:ascii="Goudy Old Style" w:hAnsi="Goudy Old Style"/>
                <w:sz w:val="16"/>
                <w:szCs w:val="16"/>
              </w:rPr>
              <w:t>Interna</w:t>
            </w:r>
          </w:p>
        </w:tc>
      </w:tr>
      <w:tr w:rsidR="00E13E53" w:rsidRPr="00E13E53" w14:paraId="6239F2BB" w14:textId="77777777" w:rsidTr="006C22D2">
        <w:trPr>
          <w:jc w:val="center"/>
        </w:trPr>
        <w:tc>
          <w:tcPr>
            <w:tcW w:w="391" w:type="pct"/>
            <w:shd w:val="clear" w:color="auto" w:fill="auto"/>
          </w:tcPr>
          <w:p w14:paraId="62AA698E" w14:textId="77777777" w:rsidR="00E13E53" w:rsidRPr="0048655C" w:rsidRDefault="00E13E53" w:rsidP="0048655C">
            <w:pPr>
              <w:pStyle w:val="NoSpacing"/>
              <w:spacing w:before="20" w:after="20"/>
              <w:jc w:val="center"/>
              <w:rPr>
                <w:rFonts w:ascii="Goudy Old Style" w:hAnsi="Goudy Old Style"/>
                <w:sz w:val="16"/>
                <w:szCs w:val="16"/>
              </w:rPr>
            </w:pPr>
            <w:r w:rsidRPr="0048655C">
              <w:rPr>
                <w:rFonts w:ascii="Goudy Old Style" w:hAnsi="Goudy Old Style"/>
                <w:sz w:val="16"/>
                <w:szCs w:val="16"/>
              </w:rPr>
              <w:t>B4</w:t>
            </w:r>
          </w:p>
        </w:tc>
        <w:tc>
          <w:tcPr>
            <w:tcW w:w="2713" w:type="pct"/>
            <w:shd w:val="clear" w:color="auto" w:fill="auto"/>
          </w:tcPr>
          <w:p w14:paraId="3EA04BF8" w14:textId="77777777" w:rsidR="00E13E53" w:rsidRPr="0048655C" w:rsidRDefault="00E13E53" w:rsidP="00CD6B36">
            <w:pPr>
              <w:pStyle w:val="NoSpacing"/>
              <w:spacing w:before="20" w:after="20"/>
              <w:rPr>
                <w:rFonts w:ascii="Goudy Old Style" w:hAnsi="Goudy Old Style"/>
                <w:sz w:val="16"/>
                <w:szCs w:val="16"/>
              </w:rPr>
            </w:pPr>
            <w:r w:rsidRPr="0048655C">
              <w:rPr>
                <w:rFonts w:ascii="Goudy Old Style" w:hAnsi="Goudy Old Style"/>
                <w:sz w:val="16"/>
                <w:szCs w:val="16"/>
              </w:rPr>
              <w:t>Indisponibilidade de crédito para financiamento de iniciativas verdes</w:t>
            </w:r>
          </w:p>
        </w:tc>
        <w:tc>
          <w:tcPr>
            <w:tcW w:w="1079" w:type="pct"/>
          </w:tcPr>
          <w:p w14:paraId="268F4BB4" w14:textId="77777777" w:rsidR="00E13E53" w:rsidRPr="0048655C" w:rsidRDefault="00E13E53" w:rsidP="00CD6B36">
            <w:pPr>
              <w:pStyle w:val="NoSpacing"/>
              <w:spacing w:before="20" w:after="20"/>
              <w:rPr>
                <w:rFonts w:ascii="Goudy Old Style" w:hAnsi="Goudy Old Style"/>
                <w:sz w:val="16"/>
                <w:szCs w:val="16"/>
              </w:rPr>
            </w:pPr>
            <w:r w:rsidRPr="0048655C">
              <w:rPr>
                <w:rFonts w:ascii="Goudy Old Style" w:hAnsi="Goudy Old Style"/>
                <w:sz w:val="16"/>
                <w:szCs w:val="16"/>
              </w:rPr>
              <w:t>Recursos/Atitudinal</w:t>
            </w:r>
          </w:p>
        </w:tc>
        <w:tc>
          <w:tcPr>
            <w:tcW w:w="817" w:type="pct"/>
          </w:tcPr>
          <w:p w14:paraId="6257ED5D" w14:textId="77777777" w:rsidR="00E13E53" w:rsidRPr="0048655C" w:rsidRDefault="00E13E53" w:rsidP="0048655C">
            <w:pPr>
              <w:pStyle w:val="NoSpacing"/>
              <w:spacing w:before="20" w:after="20"/>
              <w:jc w:val="center"/>
              <w:rPr>
                <w:rFonts w:ascii="Goudy Old Style" w:hAnsi="Goudy Old Style"/>
                <w:sz w:val="16"/>
                <w:szCs w:val="16"/>
              </w:rPr>
            </w:pPr>
            <w:r w:rsidRPr="0048655C">
              <w:rPr>
                <w:rFonts w:ascii="Goudy Old Style" w:hAnsi="Goudy Old Style"/>
                <w:sz w:val="16"/>
                <w:szCs w:val="16"/>
              </w:rPr>
              <w:t>Externa</w:t>
            </w:r>
          </w:p>
        </w:tc>
      </w:tr>
      <w:tr w:rsidR="00E13E53" w:rsidRPr="00E13E53" w14:paraId="46027404" w14:textId="77777777" w:rsidTr="006C22D2">
        <w:trPr>
          <w:jc w:val="center"/>
        </w:trPr>
        <w:tc>
          <w:tcPr>
            <w:tcW w:w="391" w:type="pct"/>
            <w:shd w:val="clear" w:color="auto" w:fill="auto"/>
          </w:tcPr>
          <w:p w14:paraId="6421E9FD" w14:textId="77777777" w:rsidR="00E13E53" w:rsidRPr="0048655C" w:rsidRDefault="00E13E53" w:rsidP="0048655C">
            <w:pPr>
              <w:pStyle w:val="NoSpacing"/>
              <w:spacing w:before="20" w:after="20"/>
              <w:jc w:val="center"/>
              <w:rPr>
                <w:rFonts w:ascii="Goudy Old Style" w:hAnsi="Goudy Old Style"/>
                <w:sz w:val="16"/>
                <w:szCs w:val="16"/>
              </w:rPr>
            </w:pPr>
            <w:r w:rsidRPr="0048655C">
              <w:rPr>
                <w:rFonts w:ascii="Goudy Old Style" w:hAnsi="Goudy Old Style"/>
                <w:sz w:val="16"/>
                <w:szCs w:val="16"/>
              </w:rPr>
              <w:t>B5</w:t>
            </w:r>
          </w:p>
        </w:tc>
        <w:tc>
          <w:tcPr>
            <w:tcW w:w="2713" w:type="pct"/>
            <w:shd w:val="clear" w:color="auto" w:fill="auto"/>
          </w:tcPr>
          <w:p w14:paraId="041A8AFF" w14:textId="77777777" w:rsidR="00E13E53" w:rsidRPr="0048655C" w:rsidRDefault="00E13E53" w:rsidP="00CD6B36">
            <w:pPr>
              <w:pStyle w:val="NoSpacing"/>
              <w:spacing w:before="20" w:after="20"/>
              <w:rPr>
                <w:rFonts w:ascii="Goudy Old Style" w:hAnsi="Goudy Old Style"/>
                <w:sz w:val="16"/>
                <w:szCs w:val="16"/>
              </w:rPr>
            </w:pPr>
            <w:r w:rsidRPr="0048655C">
              <w:rPr>
                <w:rFonts w:ascii="Goudy Old Style" w:hAnsi="Goudy Old Style"/>
                <w:sz w:val="16"/>
                <w:szCs w:val="16"/>
              </w:rPr>
              <w:t>Custo elevado das embalagens ecológicas</w:t>
            </w:r>
          </w:p>
        </w:tc>
        <w:tc>
          <w:tcPr>
            <w:tcW w:w="1079" w:type="pct"/>
          </w:tcPr>
          <w:p w14:paraId="09530453" w14:textId="77777777" w:rsidR="00E13E53" w:rsidRPr="0048655C" w:rsidRDefault="00E13E53" w:rsidP="00CD6B36">
            <w:pPr>
              <w:pStyle w:val="NoSpacing"/>
              <w:spacing w:before="20" w:after="20"/>
              <w:rPr>
                <w:rFonts w:ascii="Goudy Old Style" w:hAnsi="Goudy Old Style"/>
                <w:sz w:val="16"/>
                <w:szCs w:val="16"/>
              </w:rPr>
            </w:pPr>
            <w:r w:rsidRPr="0048655C">
              <w:rPr>
                <w:rFonts w:ascii="Goudy Old Style" w:hAnsi="Goudy Old Style"/>
                <w:sz w:val="16"/>
                <w:szCs w:val="16"/>
              </w:rPr>
              <w:t>Recursos</w:t>
            </w:r>
          </w:p>
        </w:tc>
        <w:tc>
          <w:tcPr>
            <w:tcW w:w="817" w:type="pct"/>
          </w:tcPr>
          <w:p w14:paraId="50D993A8" w14:textId="77777777" w:rsidR="00E13E53" w:rsidRPr="0048655C" w:rsidRDefault="00E13E53" w:rsidP="0048655C">
            <w:pPr>
              <w:pStyle w:val="NoSpacing"/>
              <w:spacing w:before="20" w:after="20"/>
              <w:jc w:val="center"/>
              <w:rPr>
                <w:rFonts w:ascii="Goudy Old Style" w:hAnsi="Goudy Old Style"/>
                <w:sz w:val="16"/>
                <w:szCs w:val="16"/>
              </w:rPr>
            </w:pPr>
            <w:r w:rsidRPr="0048655C">
              <w:rPr>
                <w:rFonts w:ascii="Goudy Old Style" w:hAnsi="Goudy Old Style"/>
                <w:sz w:val="16"/>
                <w:szCs w:val="16"/>
              </w:rPr>
              <w:t>Externa</w:t>
            </w:r>
          </w:p>
        </w:tc>
      </w:tr>
      <w:tr w:rsidR="00E13E53" w:rsidRPr="00E13E53" w14:paraId="739EDEC7" w14:textId="77777777" w:rsidTr="006C22D2">
        <w:trPr>
          <w:jc w:val="center"/>
        </w:trPr>
        <w:tc>
          <w:tcPr>
            <w:tcW w:w="391" w:type="pct"/>
            <w:shd w:val="clear" w:color="auto" w:fill="auto"/>
          </w:tcPr>
          <w:p w14:paraId="67298B14" w14:textId="77777777" w:rsidR="00E13E53" w:rsidRPr="0048655C" w:rsidRDefault="00E13E53" w:rsidP="0048655C">
            <w:pPr>
              <w:pStyle w:val="NoSpacing"/>
              <w:spacing w:before="20" w:after="20"/>
              <w:jc w:val="center"/>
              <w:rPr>
                <w:rFonts w:ascii="Goudy Old Style" w:hAnsi="Goudy Old Style"/>
                <w:sz w:val="16"/>
                <w:szCs w:val="16"/>
              </w:rPr>
            </w:pPr>
            <w:r w:rsidRPr="0048655C">
              <w:rPr>
                <w:rFonts w:ascii="Goudy Old Style" w:hAnsi="Goudy Old Style"/>
                <w:sz w:val="16"/>
                <w:szCs w:val="16"/>
              </w:rPr>
              <w:t>B6</w:t>
            </w:r>
          </w:p>
        </w:tc>
        <w:tc>
          <w:tcPr>
            <w:tcW w:w="2713" w:type="pct"/>
            <w:shd w:val="clear" w:color="auto" w:fill="auto"/>
          </w:tcPr>
          <w:p w14:paraId="3FC95F00" w14:textId="77777777" w:rsidR="00E13E53" w:rsidRPr="0048655C" w:rsidRDefault="00E13E53" w:rsidP="00CD6B36">
            <w:pPr>
              <w:pStyle w:val="NoSpacing"/>
              <w:spacing w:before="20" w:after="20"/>
              <w:rPr>
                <w:rFonts w:ascii="Goudy Old Style" w:hAnsi="Goudy Old Style"/>
                <w:sz w:val="16"/>
                <w:szCs w:val="16"/>
              </w:rPr>
            </w:pPr>
            <w:r w:rsidRPr="0048655C">
              <w:rPr>
                <w:rFonts w:ascii="Goudy Old Style" w:hAnsi="Goudy Old Style"/>
                <w:sz w:val="16"/>
                <w:szCs w:val="16"/>
              </w:rPr>
              <w:t>Custo elevado para eliminação de resíduos</w:t>
            </w:r>
          </w:p>
        </w:tc>
        <w:tc>
          <w:tcPr>
            <w:tcW w:w="1079" w:type="pct"/>
          </w:tcPr>
          <w:p w14:paraId="2B4E4996" w14:textId="77777777" w:rsidR="00E13E53" w:rsidRPr="0048655C" w:rsidRDefault="00E13E53" w:rsidP="00CD6B36">
            <w:pPr>
              <w:pStyle w:val="NoSpacing"/>
              <w:spacing w:before="20" w:after="20"/>
              <w:rPr>
                <w:rFonts w:ascii="Goudy Old Style" w:hAnsi="Goudy Old Style"/>
                <w:sz w:val="16"/>
                <w:szCs w:val="16"/>
              </w:rPr>
            </w:pPr>
            <w:r w:rsidRPr="0048655C">
              <w:rPr>
                <w:rFonts w:ascii="Goudy Old Style" w:hAnsi="Goudy Old Style"/>
                <w:sz w:val="16"/>
                <w:szCs w:val="16"/>
              </w:rPr>
              <w:t>Recursos/Técnica</w:t>
            </w:r>
          </w:p>
        </w:tc>
        <w:tc>
          <w:tcPr>
            <w:tcW w:w="817" w:type="pct"/>
          </w:tcPr>
          <w:p w14:paraId="7569B703" w14:textId="77777777" w:rsidR="00E13E53" w:rsidRPr="0048655C" w:rsidRDefault="00E13E53" w:rsidP="0048655C">
            <w:pPr>
              <w:pStyle w:val="NoSpacing"/>
              <w:spacing w:before="20" w:after="20"/>
              <w:jc w:val="center"/>
              <w:rPr>
                <w:rFonts w:ascii="Goudy Old Style" w:hAnsi="Goudy Old Style"/>
                <w:sz w:val="16"/>
                <w:szCs w:val="16"/>
              </w:rPr>
            </w:pPr>
            <w:r w:rsidRPr="0048655C">
              <w:rPr>
                <w:rFonts w:ascii="Goudy Old Style" w:hAnsi="Goudy Old Style"/>
                <w:sz w:val="16"/>
                <w:szCs w:val="16"/>
              </w:rPr>
              <w:t>Externa</w:t>
            </w:r>
          </w:p>
        </w:tc>
      </w:tr>
      <w:tr w:rsidR="00E13E53" w:rsidRPr="00E13E53" w14:paraId="1913DB03" w14:textId="77777777" w:rsidTr="006C22D2">
        <w:trPr>
          <w:jc w:val="center"/>
        </w:trPr>
        <w:tc>
          <w:tcPr>
            <w:tcW w:w="391" w:type="pct"/>
            <w:shd w:val="clear" w:color="auto" w:fill="auto"/>
          </w:tcPr>
          <w:p w14:paraId="30D57FB1" w14:textId="77777777" w:rsidR="00E13E53" w:rsidRPr="0048655C" w:rsidRDefault="00E13E53" w:rsidP="0048655C">
            <w:pPr>
              <w:pStyle w:val="NoSpacing"/>
              <w:spacing w:before="20" w:after="20"/>
              <w:jc w:val="center"/>
              <w:rPr>
                <w:rFonts w:ascii="Goudy Old Style" w:hAnsi="Goudy Old Style"/>
                <w:sz w:val="16"/>
                <w:szCs w:val="16"/>
              </w:rPr>
            </w:pPr>
            <w:r w:rsidRPr="0048655C">
              <w:rPr>
                <w:rFonts w:ascii="Goudy Old Style" w:hAnsi="Goudy Old Style"/>
                <w:sz w:val="16"/>
                <w:szCs w:val="16"/>
              </w:rPr>
              <w:t>B7</w:t>
            </w:r>
          </w:p>
        </w:tc>
        <w:tc>
          <w:tcPr>
            <w:tcW w:w="2713" w:type="pct"/>
            <w:shd w:val="clear" w:color="auto" w:fill="auto"/>
          </w:tcPr>
          <w:p w14:paraId="09906579" w14:textId="77777777" w:rsidR="00E13E53" w:rsidRPr="0048655C" w:rsidRDefault="00E13E53" w:rsidP="00CD6B36">
            <w:pPr>
              <w:pStyle w:val="NoSpacing"/>
              <w:spacing w:before="20" w:after="20"/>
              <w:rPr>
                <w:rFonts w:ascii="Goudy Old Style" w:hAnsi="Goudy Old Style"/>
                <w:sz w:val="16"/>
                <w:szCs w:val="16"/>
              </w:rPr>
            </w:pPr>
            <w:r w:rsidRPr="0048655C">
              <w:rPr>
                <w:rFonts w:ascii="Goudy Old Style" w:hAnsi="Goudy Old Style"/>
                <w:sz w:val="16"/>
                <w:szCs w:val="16"/>
              </w:rPr>
              <w:t>Falta de competitividade dos produtos ecológicos</w:t>
            </w:r>
          </w:p>
        </w:tc>
        <w:tc>
          <w:tcPr>
            <w:tcW w:w="1079" w:type="pct"/>
          </w:tcPr>
          <w:p w14:paraId="039180F8" w14:textId="77777777" w:rsidR="00E13E53" w:rsidRPr="0048655C" w:rsidRDefault="00E13E53" w:rsidP="00CD6B36">
            <w:pPr>
              <w:pStyle w:val="NoSpacing"/>
              <w:spacing w:before="20" w:after="20"/>
              <w:rPr>
                <w:rFonts w:ascii="Goudy Old Style" w:hAnsi="Goudy Old Style"/>
                <w:sz w:val="16"/>
                <w:szCs w:val="16"/>
              </w:rPr>
            </w:pPr>
            <w:r w:rsidRPr="0048655C">
              <w:rPr>
                <w:rFonts w:ascii="Goudy Old Style" w:hAnsi="Goudy Old Style"/>
                <w:sz w:val="16"/>
                <w:szCs w:val="16"/>
              </w:rPr>
              <w:t>Recursos</w:t>
            </w:r>
          </w:p>
        </w:tc>
        <w:tc>
          <w:tcPr>
            <w:tcW w:w="817" w:type="pct"/>
          </w:tcPr>
          <w:p w14:paraId="000D4B71" w14:textId="77777777" w:rsidR="00E13E53" w:rsidRPr="0048655C" w:rsidRDefault="00E13E53" w:rsidP="0048655C">
            <w:pPr>
              <w:pStyle w:val="NoSpacing"/>
              <w:spacing w:before="20" w:after="20"/>
              <w:jc w:val="center"/>
              <w:rPr>
                <w:rFonts w:ascii="Goudy Old Style" w:hAnsi="Goudy Old Style"/>
                <w:sz w:val="16"/>
                <w:szCs w:val="16"/>
              </w:rPr>
            </w:pPr>
            <w:r w:rsidRPr="0048655C">
              <w:rPr>
                <w:rFonts w:ascii="Goudy Old Style" w:hAnsi="Goudy Old Style"/>
                <w:sz w:val="16"/>
                <w:szCs w:val="16"/>
              </w:rPr>
              <w:t>Externa</w:t>
            </w:r>
          </w:p>
        </w:tc>
      </w:tr>
      <w:tr w:rsidR="00E13E53" w:rsidRPr="00E13E53" w14:paraId="20BC5C0A" w14:textId="77777777" w:rsidTr="006C22D2">
        <w:trPr>
          <w:jc w:val="center"/>
        </w:trPr>
        <w:tc>
          <w:tcPr>
            <w:tcW w:w="5000" w:type="pct"/>
            <w:gridSpan w:val="4"/>
            <w:shd w:val="clear" w:color="auto" w:fill="auto"/>
          </w:tcPr>
          <w:p w14:paraId="29C5B4F8" w14:textId="77777777" w:rsidR="00E13E53" w:rsidRPr="00E13E53" w:rsidRDefault="00E13E53" w:rsidP="00CD6B36">
            <w:pPr>
              <w:pStyle w:val="NoSpacing"/>
              <w:spacing w:before="20" w:after="20"/>
              <w:rPr>
                <w:rFonts w:ascii="Goudy Old Style" w:hAnsi="Goudy Old Style"/>
                <w:b/>
                <w:sz w:val="20"/>
                <w:szCs w:val="20"/>
              </w:rPr>
            </w:pPr>
            <w:r w:rsidRPr="00E13E53">
              <w:rPr>
                <w:rFonts w:ascii="Goudy Old Style" w:hAnsi="Goudy Old Style"/>
                <w:b/>
                <w:sz w:val="20"/>
                <w:szCs w:val="20"/>
              </w:rPr>
              <w:t>Categoria: desempenho ambiental</w:t>
            </w:r>
          </w:p>
        </w:tc>
      </w:tr>
      <w:tr w:rsidR="00E13E53" w:rsidRPr="00E13E53" w14:paraId="62C4C7CA" w14:textId="77777777" w:rsidTr="006C22D2">
        <w:trPr>
          <w:jc w:val="center"/>
        </w:trPr>
        <w:tc>
          <w:tcPr>
            <w:tcW w:w="391" w:type="pct"/>
            <w:shd w:val="clear" w:color="auto" w:fill="auto"/>
          </w:tcPr>
          <w:p w14:paraId="7523BA01"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B8</w:t>
            </w:r>
          </w:p>
        </w:tc>
        <w:tc>
          <w:tcPr>
            <w:tcW w:w="2713" w:type="pct"/>
            <w:shd w:val="clear" w:color="auto" w:fill="auto"/>
          </w:tcPr>
          <w:p w14:paraId="76A3B86A"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Planejamento estratégico ambientalmente inadequado</w:t>
            </w:r>
          </w:p>
        </w:tc>
        <w:tc>
          <w:tcPr>
            <w:tcW w:w="1079" w:type="pct"/>
          </w:tcPr>
          <w:p w14:paraId="01E6A4AF"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Atitudinal</w:t>
            </w:r>
          </w:p>
        </w:tc>
        <w:tc>
          <w:tcPr>
            <w:tcW w:w="817" w:type="pct"/>
          </w:tcPr>
          <w:p w14:paraId="08488FE4"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Interna</w:t>
            </w:r>
          </w:p>
        </w:tc>
      </w:tr>
      <w:tr w:rsidR="00E13E53" w:rsidRPr="00E13E53" w14:paraId="1E615E62" w14:textId="77777777" w:rsidTr="006C22D2">
        <w:trPr>
          <w:jc w:val="center"/>
        </w:trPr>
        <w:tc>
          <w:tcPr>
            <w:tcW w:w="391" w:type="pct"/>
            <w:shd w:val="clear" w:color="auto" w:fill="auto"/>
          </w:tcPr>
          <w:p w14:paraId="3231766D"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B9</w:t>
            </w:r>
          </w:p>
        </w:tc>
        <w:tc>
          <w:tcPr>
            <w:tcW w:w="2713" w:type="pct"/>
            <w:shd w:val="clear" w:color="auto" w:fill="auto"/>
          </w:tcPr>
          <w:p w14:paraId="2E990D4A"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Falta de métricas para avaliação de desempenho interno</w:t>
            </w:r>
          </w:p>
        </w:tc>
        <w:tc>
          <w:tcPr>
            <w:tcW w:w="1079" w:type="pct"/>
          </w:tcPr>
          <w:p w14:paraId="409F939E"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Informação</w:t>
            </w:r>
          </w:p>
        </w:tc>
        <w:tc>
          <w:tcPr>
            <w:tcW w:w="817" w:type="pct"/>
          </w:tcPr>
          <w:p w14:paraId="44EEF608"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Interna</w:t>
            </w:r>
          </w:p>
        </w:tc>
      </w:tr>
      <w:tr w:rsidR="00E13E53" w:rsidRPr="00E13E53" w14:paraId="6AD8EC44" w14:textId="77777777" w:rsidTr="006C22D2">
        <w:trPr>
          <w:trHeight w:val="217"/>
          <w:jc w:val="center"/>
        </w:trPr>
        <w:tc>
          <w:tcPr>
            <w:tcW w:w="391" w:type="pct"/>
            <w:shd w:val="clear" w:color="auto" w:fill="auto"/>
          </w:tcPr>
          <w:p w14:paraId="186EA866"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B10</w:t>
            </w:r>
          </w:p>
        </w:tc>
        <w:tc>
          <w:tcPr>
            <w:tcW w:w="2713" w:type="pct"/>
            <w:shd w:val="clear" w:color="auto" w:fill="auto"/>
          </w:tcPr>
          <w:p w14:paraId="683F1FE1"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Falta de métricas para avaliação de desempenho comuns aos membros da cadeia</w:t>
            </w:r>
          </w:p>
        </w:tc>
        <w:tc>
          <w:tcPr>
            <w:tcW w:w="1079" w:type="pct"/>
          </w:tcPr>
          <w:p w14:paraId="58B6D7DF"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Informação</w:t>
            </w:r>
          </w:p>
        </w:tc>
        <w:tc>
          <w:tcPr>
            <w:tcW w:w="817" w:type="pct"/>
          </w:tcPr>
          <w:p w14:paraId="79847DBE"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Interna/Externa</w:t>
            </w:r>
          </w:p>
        </w:tc>
      </w:tr>
      <w:tr w:rsidR="00E13E53" w:rsidRPr="00E13E53" w14:paraId="7B2829BB" w14:textId="77777777" w:rsidTr="006C22D2">
        <w:trPr>
          <w:jc w:val="center"/>
        </w:trPr>
        <w:tc>
          <w:tcPr>
            <w:tcW w:w="391" w:type="pct"/>
            <w:shd w:val="clear" w:color="auto" w:fill="auto"/>
          </w:tcPr>
          <w:p w14:paraId="1EECCB7D"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B11</w:t>
            </w:r>
          </w:p>
        </w:tc>
        <w:tc>
          <w:tcPr>
            <w:tcW w:w="2713" w:type="pct"/>
            <w:shd w:val="clear" w:color="auto" w:fill="auto"/>
          </w:tcPr>
          <w:p w14:paraId="7D474BB4"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Restrições corporativas em relação ao produto</w:t>
            </w:r>
          </w:p>
        </w:tc>
        <w:tc>
          <w:tcPr>
            <w:tcW w:w="1079" w:type="pct"/>
          </w:tcPr>
          <w:p w14:paraId="33303BAB"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Atitudinal</w:t>
            </w:r>
          </w:p>
        </w:tc>
        <w:tc>
          <w:tcPr>
            <w:tcW w:w="817" w:type="pct"/>
          </w:tcPr>
          <w:p w14:paraId="5C6DCB96"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Interna</w:t>
            </w:r>
          </w:p>
        </w:tc>
      </w:tr>
      <w:tr w:rsidR="00E13E53" w:rsidRPr="00E13E53" w14:paraId="1B2ACA50" w14:textId="77777777" w:rsidTr="006C22D2">
        <w:trPr>
          <w:trHeight w:val="211"/>
          <w:jc w:val="center"/>
        </w:trPr>
        <w:tc>
          <w:tcPr>
            <w:tcW w:w="391" w:type="pct"/>
            <w:shd w:val="clear" w:color="auto" w:fill="auto"/>
          </w:tcPr>
          <w:p w14:paraId="4ED5EEE2"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B12</w:t>
            </w:r>
          </w:p>
        </w:tc>
        <w:tc>
          <w:tcPr>
            <w:tcW w:w="2713" w:type="pct"/>
            <w:shd w:val="clear" w:color="auto" w:fill="auto"/>
          </w:tcPr>
          <w:p w14:paraId="003A2900"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Concorrência e incerteza no mercado</w:t>
            </w:r>
          </w:p>
        </w:tc>
        <w:tc>
          <w:tcPr>
            <w:tcW w:w="1079" w:type="pct"/>
          </w:tcPr>
          <w:p w14:paraId="524390C2"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Atitudinal/Informação</w:t>
            </w:r>
          </w:p>
        </w:tc>
        <w:tc>
          <w:tcPr>
            <w:tcW w:w="817" w:type="pct"/>
          </w:tcPr>
          <w:p w14:paraId="05153F51"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Interna/Externa</w:t>
            </w:r>
          </w:p>
        </w:tc>
      </w:tr>
      <w:tr w:rsidR="00E13E53" w:rsidRPr="00E13E53" w14:paraId="55ECF05F" w14:textId="77777777" w:rsidTr="006C22D2">
        <w:trPr>
          <w:jc w:val="center"/>
        </w:trPr>
        <w:tc>
          <w:tcPr>
            <w:tcW w:w="391" w:type="pct"/>
            <w:shd w:val="clear" w:color="auto" w:fill="auto"/>
          </w:tcPr>
          <w:p w14:paraId="53A02844"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B13</w:t>
            </w:r>
          </w:p>
        </w:tc>
        <w:tc>
          <w:tcPr>
            <w:tcW w:w="2713" w:type="pct"/>
            <w:shd w:val="clear" w:color="auto" w:fill="auto"/>
          </w:tcPr>
          <w:p w14:paraId="4235A44D"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Descrença na eficiência da GCSV</w:t>
            </w:r>
          </w:p>
        </w:tc>
        <w:tc>
          <w:tcPr>
            <w:tcW w:w="1079" w:type="pct"/>
          </w:tcPr>
          <w:p w14:paraId="1EECF185"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Atitudinal/Informação</w:t>
            </w:r>
          </w:p>
        </w:tc>
        <w:tc>
          <w:tcPr>
            <w:tcW w:w="817" w:type="pct"/>
          </w:tcPr>
          <w:p w14:paraId="02FA431A"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Interna/Externa</w:t>
            </w:r>
          </w:p>
        </w:tc>
      </w:tr>
      <w:tr w:rsidR="00E13E53" w:rsidRPr="00E13E53" w14:paraId="6BC8D5D4" w14:textId="77777777" w:rsidTr="006C22D2">
        <w:trPr>
          <w:jc w:val="center"/>
        </w:trPr>
        <w:tc>
          <w:tcPr>
            <w:tcW w:w="391" w:type="pct"/>
            <w:shd w:val="clear" w:color="auto" w:fill="auto"/>
          </w:tcPr>
          <w:p w14:paraId="7DCE41A1"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B14</w:t>
            </w:r>
          </w:p>
        </w:tc>
        <w:tc>
          <w:tcPr>
            <w:tcW w:w="2713" w:type="pct"/>
            <w:shd w:val="clear" w:color="auto" w:fill="auto"/>
          </w:tcPr>
          <w:p w14:paraId="6CB8BB84" w14:textId="0BC4729F"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Auto</w:t>
            </w:r>
            <w:r w:rsidR="002A0ACF">
              <w:rPr>
                <w:rFonts w:ascii="Goudy Old Style" w:hAnsi="Goudy Old Style"/>
                <w:sz w:val="16"/>
                <w:szCs w:val="16"/>
              </w:rPr>
              <w:t xml:space="preserve"> </w:t>
            </w:r>
            <w:r w:rsidRPr="0048655C">
              <w:rPr>
                <w:rFonts w:ascii="Goudy Old Style" w:hAnsi="Goudy Old Style"/>
                <w:sz w:val="16"/>
                <w:szCs w:val="16"/>
              </w:rPr>
              <w:t>regulação empresarial inadequada</w:t>
            </w:r>
          </w:p>
        </w:tc>
        <w:tc>
          <w:tcPr>
            <w:tcW w:w="1079" w:type="pct"/>
          </w:tcPr>
          <w:p w14:paraId="05FEA4E0"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Atitudinal</w:t>
            </w:r>
          </w:p>
        </w:tc>
        <w:tc>
          <w:tcPr>
            <w:tcW w:w="817" w:type="pct"/>
          </w:tcPr>
          <w:p w14:paraId="1507EAD6"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Interna</w:t>
            </w:r>
          </w:p>
        </w:tc>
      </w:tr>
      <w:tr w:rsidR="00E13E53" w:rsidRPr="00E13E53" w14:paraId="61CACACE" w14:textId="77777777" w:rsidTr="006C22D2">
        <w:trPr>
          <w:jc w:val="center"/>
        </w:trPr>
        <w:tc>
          <w:tcPr>
            <w:tcW w:w="391" w:type="pct"/>
            <w:shd w:val="clear" w:color="auto" w:fill="auto"/>
          </w:tcPr>
          <w:p w14:paraId="12C007CD"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B15</w:t>
            </w:r>
          </w:p>
        </w:tc>
        <w:tc>
          <w:tcPr>
            <w:tcW w:w="2713" w:type="pct"/>
            <w:shd w:val="clear" w:color="auto" w:fill="auto"/>
          </w:tcPr>
          <w:p w14:paraId="6BF7F898"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Crença na perda da vantagem competitiva</w:t>
            </w:r>
          </w:p>
        </w:tc>
        <w:tc>
          <w:tcPr>
            <w:tcW w:w="1079" w:type="pct"/>
          </w:tcPr>
          <w:p w14:paraId="2308D71B"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Atitudinal/Informação</w:t>
            </w:r>
          </w:p>
        </w:tc>
        <w:tc>
          <w:tcPr>
            <w:tcW w:w="817" w:type="pct"/>
          </w:tcPr>
          <w:p w14:paraId="2530F243"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Interna</w:t>
            </w:r>
          </w:p>
        </w:tc>
      </w:tr>
      <w:tr w:rsidR="00E13E53" w:rsidRPr="00E13E53" w14:paraId="6CD0DACC" w14:textId="77777777" w:rsidTr="006C22D2">
        <w:trPr>
          <w:jc w:val="center"/>
        </w:trPr>
        <w:tc>
          <w:tcPr>
            <w:tcW w:w="391" w:type="pct"/>
            <w:shd w:val="clear" w:color="auto" w:fill="auto"/>
          </w:tcPr>
          <w:p w14:paraId="3BD33234"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B16</w:t>
            </w:r>
          </w:p>
        </w:tc>
        <w:tc>
          <w:tcPr>
            <w:tcW w:w="2713" w:type="pct"/>
            <w:shd w:val="clear" w:color="auto" w:fill="auto"/>
          </w:tcPr>
          <w:p w14:paraId="3039C7EA"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Medo do fracasso</w:t>
            </w:r>
          </w:p>
        </w:tc>
        <w:tc>
          <w:tcPr>
            <w:tcW w:w="1079" w:type="pct"/>
          </w:tcPr>
          <w:p w14:paraId="33B71960"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Atitudinal/Informação</w:t>
            </w:r>
          </w:p>
        </w:tc>
        <w:tc>
          <w:tcPr>
            <w:tcW w:w="817" w:type="pct"/>
          </w:tcPr>
          <w:p w14:paraId="125548A7"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Interna</w:t>
            </w:r>
          </w:p>
        </w:tc>
      </w:tr>
      <w:tr w:rsidR="00E13E53" w:rsidRPr="00E13E53" w14:paraId="3871E3A4" w14:textId="77777777" w:rsidTr="006C22D2">
        <w:trPr>
          <w:jc w:val="center"/>
        </w:trPr>
        <w:tc>
          <w:tcPr>
            <w:tcW w:w="5000" w:type="pct"/>
            <w:gridSpan w:val="4"/>
            <w:shd w:val="clear" w:color="auto" w:fill="auto"/>
          </w:tcPr>
          <w:p w14:paraId="2366C3CA" w14:textId="77777777" w:rsidR="00E13E53" w:rsidRPr="00E13E53" w:rsidRDefault="00E13E53" w:rsidP="00CD6B36">
            <w:pPr>
              <w:pStyle w:val="NoSpacing"/>
              <w:spacing w:before="20" w:after="20"/>
              <w:rPr>
                <w:rFonts w:ascii="Goudy Old Style" w:hAnsi="Goudy Old Style"/>
                <w:b/>
                <w:sz w:val="20"/>
                <w:szCs w:val="20"/>
              </w:rPr>
            </w:pPr>
            <w:r w:rsidRPr="00E13E53">
              <w:rPr>
                <w:rFonts w:ascii="Goudy Old Style" w:hAnsi="Goudy Old Style"/>
                <w:b/>
                <w:sz w:val="20"/>
                <w:szCs w:val="20"/>
              </w:rPr>
              <w:t>Categoria: desempenho operacional</w:t>
            </w:r>
          </w:p>
        </w:tc>
      </w:tr>
      <w:tr w:rsidR="00E13E53" w:rsidRPr="00E13E53" w14:paraId="005BF2FB" w14:textId="77777777" w:rsidTr="006C22D2">
        <w:trPr>
          <w:jc w:val="center"/>
        </w:trPr>
        <w:tc>
          <w:tcPr>
            <w:tcW w:w="391" w:type="pct"/>
            <w:shd w:val="clear" w:color="auto" w:fill="auto"/>
          </w:tcPr>
          <w:p w14:paraId="0436DA75"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B17</w:t>
            </w:r>
          </w:p>
        </w:tc>
        <w:tc>
          <w:tcPr>
            <w:tcW w:w="2713" w:type="pct"/>
            <w:shd w:val="clear" w:color="auto" w:fill="auto"/>
          </w:tcPr>
          <w:p w14:paraId="47675FBE"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Resistência a inovações em tecnologia, materiais e processos</w:t>
            </w:r>
          </w:p>
        </w:tc>
        <w:tc>
          <w:tcPr>
            <w:tcW w:w="1079" w:type="pct"/>
          </w:tcPr>
          <w:p w14:paraId="63D0E06D"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Atitudinal/Técnica</w:t>
            </w:r>
          </w:p>
        </w:tc>
        <w:tc>
          <w:tcPr>
            <w:tcW w:w="817" w:type="pct"/>
          </w:tcPr>
          <w:p w14:paraId="5F3E9EB8"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Interna</w:t>
            </w:r>
          </w:p>
        </w:tc>
      </w:tr>
      <w:tr w:rsidR="00E13E53" w:rsidRPr="00E13E53" w14:paraId="5C0294D9" w14:textId="77777777" w:rsidTr="006C22D2">
        <w:trPr>
          <w:jc w:val="center"/>
        </w:trPr>
        <w:tc>
          <w:tcPr>
            <w:tcW w:w="391" w:type="pct"/>
            <w:shd w:val="clear" w:color="auto" w:fill="auto"/>
          </w:tcPr>
          <w:p w14:paraId="62853D81"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B18</w:t>
            </w:r>
          </w:p>
        </w:tc>
        <w:tc>
          <w:tcPr>
            <w:tcW w:w="2713" w:type="pct"/>
            <w:shd w:val="clear" w:color="auto" w:fill="auto"/>
          </w:tcPr>
          <w:p w14:paraId="2C957228"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Falta de implementação de práticas verdes</w:t>
            </w:r>
          </w:p>
        </w:tc>
        <w:tc>
          <w:tcPr>
            <w:tcW w:w="1079" w:type="pct"/>
          </w:tcPr>
          <w:p w14:paraId="7C4926CB"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Atitudinal/Informação</w:t>
            </w:r>
          </w:p>
        </w:tc>
        <w:tc>
          <w:tcPr>
            <w:tcW w:w="817" w:type="pct"/>
          </w:tcPr>
          <w:p w14:paraId="1D6237C7"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Interna/Externa</w:t>
            </w:r>
          </w:p>
        </w:tc>
      </w:tr>
      <w:tr w:rsidR="00E13E53" w:rsidRPr="00E13E53" w14:paraId="3831E24F" w14:textId="77777777" w:rsidTr="006C22D2">
        <w:trPr>
          <w:jc w:val="center"/>
        </w:trPr>
        <w:tc>
          <w:tcPr>
            <w:tcW w:w="391" w:type="pct"/>
            <w:shd w:val="clear" w:color="auto" w:fill="auto"/>
          </w:tcPr>
          <w:p w14:paraId="6A153494"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B19</w:t>
            </w:r>
          </w:p>
        </w:tc>
        <w:tc>
          <w:tcPr>
            <w:tcW w:w="2713" w:type="pct"/>
            <w:shd w:val="clear" w:color="auto" w:fill="auto"/>
          </w:tcPr>
          <w:p w14:paraId="4A8EF33F"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Descrença no desempenho e qualidade dos produtos verdes</w:t>
            </w:r>
          </w:p>
        </w:tc>
        <w:tc>
          <w:tcPr>
            <w:tcW w:w="1079" w:type="pct"/>
          </w:tcPr>
          <w:p w14:paraId="69169DC9"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Atitudinal/Informação</w:t>
            </w:r>
          </w:p>
        </w:tc>
        <w:tc>
          <w:tcPr>
            <w:tcW w:w="817" w:type="pct"/>
          </w:tcPr>
          <w:p w14:paraId="23B0296C"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Interna</w:t>
            </w:r>
          </w:p>
        </w:tc>
      </w:tr>
      <w:tr w:rsidR="00E13E53" w:rsidRPr="00E13E53" w14:paraId="4B9E4848" w14:textId="77777777" w:rsidTr="006C22D2">
        <w:trPr>
          <w:jc w:val="center"/>
        </w:trPr>
        <w:tc>
          <w:tcPr>
            <w:tcW w:w="391" w:type="pct"/>
            <w:shd w:val="clear" w:color="auto" w:fill="auto"/>
          </w:tcPr>
          <w:p w14:paraId="6CC3D4E0"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B20</w:t>
            </w:r>
          </w:p>
        </w:tc>
        <w:tc>
          <w:tcPr>
            <w:tcW w:w="2713" w:type="pct"/>
            <w:shd w:val="clear" w:color="auto" w:fill="auto"/>
          </w:tcPr>
          <w:p w14:paraId="2FCA8FF6"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Falta de recursos humanos</w:t>
            </w:r>
          </w:p>
        </w:tc>
        <w:tc>
          <w:tcPr>
            <w:tcW w:w="1079" w:type="pct"/>
          </w:tcPr>
          <w:p w14:paraId="09018A24" w14:textId="77777777" w:rsidR="00E13E53" w:rsidRPr="0048655C" w:rsidRDefault="00E13E53" w:rsidP="00CD6B36">
            <w:pPr>
              <w:pStyle w:val="NoSpacing"/>
              <w:spacing w:before="20" w:after="20"/>
              <w:rPr>
                <w:rFonts w:ascii="Goudy Old Style" w:hAnsi="Goudy Old Style"/>
                <w:sz w:val="16"/>
                <w:szCs w:val="16"/>
              </w:rPr>
            </w:pPr>
            <w:r w:rsidRPr="0048655C">
              <w:rPr>
                <w:rFonts w:ascii="Goudy Old Style" w:hAnsi="Goudy Old Style"/>
                <w:sz w:val="16"/>
                <w:szCs w:val="16"/>
              </w:rPr>
              <w:t>Recursos</w:t>
            </w:r>
          </w:p>
        </w:tc>
        <w:tc>
          <w:tcPr>
            <w:tcW w:w="817" w:type="pct"/>
          </w:tcPr>
          <w:p w14:paraId="1B1D3C48" w14:textId="77777777" w:rsidR="00E13E53" w:rsidRPr="0048655C" w:rsidRDefault="00E13E53" w:rsidP="0048655C">
            <w:pPr>
              <w:pStyle w:val="NoSpacing"/>
              <w:spacing w:before="20" w:after="20"/>
              <w:jc w:val="center"/>
              <w:rPr>
                <w:rFonts w:ascii="Goudy Old Style" w:hAnsi="Goudy Old Style"/>
                <w:sz w:val="16"/>
                <w:szCs w:val="16"/>
              </w:rPr>
            </w:pPr>
            <w:r w:rsidRPr="0048655C">
              <w:rPr>
                <w:rFonts w:ascii="Goudy Old Style" w:hAnsi="Goudy Old Style"/>
                <w:sz w:val="16"/>
                <w:szCs w:val="16"/>
              </w:rPr>
              <w:t>Interna</w:t>
            </w:r>
          </w:p>
        </w:tc>
      </w:tr>
      <w:tr w:rsidR="00E13E53" w:rsidRPr="00E13E53" w14:paraId="33E463AB" w14:textId="77777777" w:rsidTr="006C22D2">
        <w:trPr>
          <w:jc w:val="center"/>
        </w:trPr>
        <w:tc>
          <w:tcPr>
            <w:tcW w:w="391" w:type="pct"/>
            <w:shd w:val="clear" w:color="auto" w:fill="auto"/>
          </w:tcPr>
          <w:p w14:paraId="1247DFDB"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B21</w:t>
            </w:r>
          </w:p>
        </w:tc>
        <w:tc>
          <w:tcPr>
            <w:tcW w:w="2713" w:type="pct"/>
            <w:shd w:val="clear" w:color="auto" w:fill="auto"/>
          </w:tcPr>
          <w:p w14:paraId="6A638509"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Falta de práticas adequadas de logística reversa</w:t>
            </w:r>
          </w:p>
        </w:tc>
        <w:tc>
          <w:tcPr>
            <w:tcW w:w="1079" w:type="pct"/>
          </w:tcPr>
          <w:p w14:paraId="06F3981E"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Atitudinal/Técnica</w:t>
            </w:r>
          </w:p>
        </w:tc>
        <w:tc>
          <w:tcPr>
            <w:tcW w:w="817" w:type="pct"/>
          </w:tcPr>
          <w:p w14:paraId="4A1F7550"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Interna/Externa</w:t>
            </w:r>
          </w:p>
        </w:tc>
      </w:tr>
      <w:tr w:rsidR="00E13E53" w:rsidRPr="00E13E53" w14:paraId="6508022B" w14:textId="77777777" w:rsidTr="006C22D2">
        <w:trPr>
          <w:jc w:val="center"/>
        </w:trPr>
        <w:tc>
          <w:tcPr>
            <w:tcW w:w="391" w:type="pct"/>
            <w:shd w:val="clear" w:color="auto" w:fill="auto"/>
          </w:tcPr>
          <w:p w14:paraId="5BD05649"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B22</w:t>
            </w:r>
          </w:p>
        </w:tc>
        <w:tc>
          <w:tcPr>
            <w:tcW w:w="2713" w:type="pct"/>
            <w:shd w:val="clear" w:color="auto" w:fill="auto"/>
          </w:tcPr>
          <w:p w14:paraId="628B0D14"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 xml:space="preserve">Baixa ecoeficiência devido a complexidades no </w:t>
            </w:r>
            <w:r w:rsidRPr="0048655C">
              <w:rPr>
                <w:rFonts w:ascii="Goudy Old Style" w:hAnsi="Goudy Old Style"/>
                <w:i/>
                <w:sz w:val="16"/>
                <w:szCs w:val="16"/>
              </w:rPr>
              <w:t>design</w:t>
            </w:r>
            <w:r w:rsidRPr="0048655C">
              <w:rPr>
                <w:rFonts w:ascii="Goudy Old Style" w:hAnsi="Goudy Old Style"/>
                <w:sz w:val="16"/>
                <w:szCs w:val="16"/>
              </w:rPr>
              <w:t xml:space="preserve"> do produto</w:t>
            </w:r>
          </w:p>
        </w:tc>
        <w:tc>
          <w:tcPr>
            <w:tcW w:w="1079" w:type="pct"/>
          </w:tcPr>
          <w:p w14:paraId="0B819AF3"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Técnica/Informação</w:t>
            </w:r>
          </w:p>
        </w:tc>
        <w:tc>
          <w:tcPr>
            <w:tcW w:w="817" w:type="pct"/>
          </w:tcPr>
          <w:p w14:paraId="06221839"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Interna/Externa</w:t>
            </w:r>
          </w:p>
        </w:tc>
      </w:tr>
      <w:tr w:rsidR="00E13E53" w:rsidRPr="00E13E53" w14:paraId="0DE8B949" w14:textId="77777777" w:rsidTr="006C22D2">
        <w:trPr>
          <w:jc w:val="center"/>
        </w:trPr>
        <w:tc>
          <w:tcPr>
            <w:tcW w:w="5000" w:type="pct"/>
            <w:gridSpan w:val="4"/>
            <w:shd w:val="clear" w:color="auto" w:fill="auto"/>
          </w:tcPr>
          <w:p w14:paraId="7F48260D" w14:textId="77777777" w:rsidR="00E13E53" w:rsidRPr="00E13E53" w:rsidRDefault="00E13E53" w:rsidP="00CD6B36">
            <w:pPr>
              <w:pStyle w:val="NoSpacing"/>
              <w:spacing w:before="20" w:after="20"/>
              <w:rPr>
                <w:rFonts w:ascii="Goudy Old Style" w:hAnsi="Goudy Old Style"/>
                <w:b/>
                <w:sz w:val="20"/>
                <w:szCs w:val="20"/>
              </w:rPr>
            </w:pPr>
            <w:r w:rsidRPr="00E13E53">
              <w:rPr>
                <w:rFonts w:ascii="Goudy Old Style" w:hAnsi="Goudy Old Style"/>
                <w:b/>
                <w:sz w:val="20"/>
                <w:szCs w:val="20"/>
              </w:rPr>
              <w:t>Categoria: conhecimento e informação</w:t>
            </w:r>
          </w:p>
        </w:tc>
      </w:tr>
      <w:tr w:rsidR="00E13E53" w:rsidRPr="00E13E53" w14:paraId="277CCB54" w14:textId="77777777" w:rsidTr="006C22D2">
        <w:trPr>
          <w:jc w:val="center"/>
        </w:trPr>
        <w:tc>
          <w:tcPr>
            <w:tcW w:w="391" w:type="pct"/>
            <w:shd w:val="clear" w:color="auto" w:fill="auto"/>
          </w:tcPr>
          <w:p w14:paraId="3418E309"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B23</w:t>
            </w:r>
          </w:p>
        </w:tc>
        <w:tc>
          <w:tcPr>
            <w:tcW w:w="2713" w:type="pct"/>
            <w:shd w:val="clear" w:color="auto" w:fill="auto"/>
          </w:tcPr>
          <w:p w14:paraId="39CAAEFB"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Falhas na comunicação interna</w:t>
            </w:r>
          </w:p>
        </w:tc>
        <w:tc>
          <w:tcPr>
            <w:tcW w:w="1079" w:type="pct"/>
          </w:tcPr>
          <w:p w14:paraId="2FA79D70"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Informação/Atitudinal</w:t>
            </w:r>
          </w:p>
        </w:tc>
        <w:tc>
          <w:tcPr>
            <w:tcW w:w="817" w:type="pct"/>
          </w:tcPr>
          <w:p w14:paraId="4C4FABC0"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Interna</w:t>
            </w:r>
          </w:p>
        </w:tc>
      </w:tr>
      <w:tr w:rsidR="00E13E53" w:rsidRPr="00E13E53" w14:paraId="6BA022EE" w14:textId="77777777" w:rsidTr="006C22D2">
        <w:trPr>
          <w:jc w:val="center"/>
        </w:trPr>
        <w:tc>
          <w:tcPr>
            <w:tcW w:w="391" w:type="pct"/>
            <w:shd w:val="clear" w:color="auto" w:fill="auto"/>
          </w:tcPr>
          <w:p w14:paraId="7991228A"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B24</w:t>
            </w:r>
          </w:p>
        </w:tc>
        <w:tc>
          <w:tcPr>
            <w:tcW w:w="2713" w:type="pct"/>
            <w:shd w:val="clear" w:color="auto" w:fill="auto"/>
          </w:tcPr>
          <w:p w14:paraId="4FE6FDD8"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Falta de implementação de Tecnologia da Informação(TI)</w:t>
            </w:r>
          </w:p>
        </w:tc>
        <w:tc>
          <w:tcPr>
            <w:tcW w:w="1079" w:type="pct"/>
          </w:tcPr>
          <w:p w14:paraId="6BA52F18"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Informação/Recursos</w:t>
            </w:r>
          </w:p>
        </w:tc>
        <w:tc>
          <w:tcPr>
            <w:tcW w:w="817" w:type="pct"/>
          </w:tcPr>
          <w:p w14:paraId="3B0C8D93"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Interna</w:t>
            </w:r>
          </w:p>
        </w:tc>
      </w:tr>
      <w:tr w:rsidR="00E13E53" w:rsidRPr="00E13E53" w14:paraId="6B3323D8" w14:textId="77777777" w:rsidTr="006C22D2">
        <w:trPr>
          <w:jc w:val="center"/>
        </w:trPr>
        <w:tc>
          <w:tcPr>
            <w:tcW w:w="391" w:type="pct"/>
            <w:shd w:val="clear" w:color="auto" w:fill="auto"/>
          </w:tcPr>
          <w:p w14:paraId="7968FF31"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B25</w:t>
            </w:r>
          </w:p>
        </w:tc>
        <w:tc>
          <w:tcPr>
            <w:tcW w:w="2713" w:type="pct"/>
            <w:shd w:val="clear" w:color="auto" w:fill="auto"/>
          </w:tcPr>
          <w:p w14:paraId="4C12E905"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Má qualidade dos recursos humanos</w:t>
            </w:r>
          </w:p>
        </w:tc>
        <w:tc>
          <w:tcPr>
            <w:tcW w:w="1079" w:type="pct"/>
          </w:tcPr>
          <w:p w14:paraId="0C824627"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Informação/Recursos</w:t>
            </w:r>
          </w:p>
        </w:tc>
        <w:tc>
          <w:tcPr>
            <w:tcW w:w="817" w:type="pct"/>
          </w:tcPr>
          <w:p w14:paraId="7CC9F7C4"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Interna</w:t>
            </w:r>
          </w:p>
        </w:tc>
      </w:tr>
      <w:tr w:rsidR="00E13E53" w:rsidRPr="00E13E53" w14:paraId="2A01DD12" w14:textId="77777777" w:rsidTr="006C22D2">
        <w:trPr>
          <w:jc w:val="center"/>
        </w:trPr>
        <w:tc>
          <w:tcPr>
            <w:tcW w:w="391" w:type="pct"/>
            <w:shd w:val="clear" w:color="auto" w:fill="auto"/>
          </w:tcPr>
          <w:p w14:paraId="23F3093C"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B26</w:t>
            </w:r>
          </w:p>
        </w:tc>
        <w:tc>
          <w:tcPr>
            <w:tcW w:w="2713" w:type="pct"/>
            <w:shd w:val="clear" w:color="auto" w:fill="auto"/>
          </w:tcPr>
          <w:p w14:paraId="3DB60EB3"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Falta de conhecimento técnico</w:t>
            </w:r>
          </w:p>
        </w:tc>
        <w:tc>
          <w:tcPr>
            <w:tcW w:w="1079" w:type="pct"/>
          </w:tcPr>
          <w:p w14:paraId="0C5EC2F2"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Informação</w:t>
            </w:r>
          </w:p>
        </w:tc>
        <w:tc>
          <w:tcPr>
            <w:tcW w:w="817" w:type="pct"/>
          </w:tcPr>
          <w:p w14:paraId="2A697031"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Interna</w:t>
            </w:r>
          </w:p>
        </w:tc>
      </w:tr>
      <w:tr w:rsidR="00E13E53" w:rsidRPr="00E13E53" w14:paraId="63EB3869" w14:textId="77777777" w:rsidTr="006C22D2">
        <w:trPr>
          <w:jc w:val="center"/>
        </w:trPr>
        <w:tc>
          <w:tcPr>
            <w:tcW w:w="391" w:type="pct"/>
            <w:shd w:val="clear" w:color="auto" w:fill="auto"/>
          </w:tcPr>
          <w:p w14:paraId="248ACA24"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B27</w:t>
            </w:r>
          </w:p>
        </w:tc>
        <w:tc>
          <w:tcPr>
            <w:tcW w:w="2713" w:type="pct"/>
            <w:shd w:val="clear" w:color="auto" w:fill="auto"/>
          </w:tcPr>
          <w:p w14:paraId="7B798F4E"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Falta de capacitação do pessoal</w:t>
            </w:r>
          </w:p>
        </w:tc>
        <w:tc>
          <w:tcPr>
            <w:tcW w:w="1079" w:type="pct"/>
          </w:tcPr>
          <w:p w14:paraId="017BA770"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Informação/Atitudinal</w:t>
            </w:r>
          </w:p>
        </w:tc>
        <w:tc>
          <w:tcPr>
            <w:tcW w:w="817" w:type="pct"/>
          </w:tcPr>
          <w:p w14:paraId="7FD33027"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Interna</w:t>
            </w:r>
          </w:p>
        </w:tc>
      </w:tr>
      <w:tr w:rsidR="00E13E53" w:rsidRPr="00E13E53" w14:paraId="36919CB5" w14:textId="77777777" w:rsidTr="006C22D2">
        <w:trPr>
          <w:jc w:val="center"/>
        </w:trPr>
        <w:tc>
          <w:tcPr>
            <w:tcW w:w="391" w:type="pct"/>
            <w:shd w:val="clear" w:color="auto" w:fill="auto"/>
          </w:tcPr>
          <w:p w14:paraId="51DFFD45"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B28</w:t>
            </w:r>
          </w:p>
        </w:tc>
        <w:tc>
          <w:tcPr>
            <w:tcW w:w="2713" w:type="pct"/>
            <w:shd w:val="clear" w:color="auto" w:fill="auto"/>
          </w:tcPr>
          <w:p w14:paraId="190413D7"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Dificuldades de interpretação de conceitos ambientais e sustentáveis</w:t>
            </w:r>
          </w:p>
        </w:tc>
        <w:tc>
          <w:tcPr>
            <w:tcW w:w="1079" w:type="pct"/>
          </w:tcPr>
          <w:p w14:paraId="4C79D56E"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Informação/Atitudinal</w:t>
            </w:r>
          </w:p>
        </w:tc>
        <w:tc>
          <w:tcPr>
            <w:tcW w:w="817" w:type="pct"/>
          </w:tcPr>
          <w:p w14:paraId="78FDAAE2"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Interna</w:t>
            </w:r>
          </w:p>
        </w:tc>
      </w:tr>
      <w:tr w:rsidR="00E13E53" w:rsidRPr="00E13E53" w14:paraId="0A5EF114" w14:textId="77777777" w:rsidTr="006C22D2">
        <w:trPr>
          <w:jc w:val="center"/>
        </w:trPr>
        <w:tc>
          <w:tcPr>
            <w:tcW w:w="391" w:type="pct"/>
            <w:shd w:val="clear" w:color="auto" w:fill="auto"/>
          </w:tcPr>
          <w:p w14:paraId="0B35A84B"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B29</w:t>
            </w:r>
          </w:p>
        </w:tc>
        <w:tc>
          <w:tcPr>
            <w:tcW w:w="2713" w:type="pct"/>
            <w:shd w:val="clear" w:color="auto" w:fill="auto"/>
          </w:tcPr>
          <w:p w14:paraId="2486053D"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Rotulagem ambiental</w:t>
            </w:r>
          </w:p>
        </w:tc>
        <w:tc>
          <w:tcPr>
            <w:tcW w:w="1079" w:type="pct"/>
          </w:tcPr>
          <w:p w14:paraId="4483AD48"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Informação/Atitudinal</w:t>
            </w:r>
          </w:p>
        </w:tc>
        <w:tc>
          <w:tcPr>
            <w:tcW w:w="817" w:type="pct"/>
          </w:tcPr>
          <w:p w14:paraId="0A9B7EDF"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Interna</w:t>
            </w:r>
          </w:p>
        </w:tc>
      </w:tr>
      <w:tr w:rsidR="00E13E53" w:rsidRPr="00E13E53" w14:paraId="22599AE7" w14:textId="77777777" w:rsidTr="006C22D2">
        <w:trPr>
          <w:jc w:val="center"/>
        </w:trPr>
        <w:tc>
          <w:tcPr>
            <w:tcW w:w="391" w:type="pct"/>
            <w:shd w:val="clear" w:color="auto" w:fill="auto"/>
          </w:tcPr>
          <w:p w14:paraId="77534B5A"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B30</w:t>
            </w:r>
          </w:p>
        </w:tc>
        <w:tc>
          <w:tcPr>
            <w:tcW w:w="2713" w:type="pct"/>
            <w:shd w:val="clear" w:color="auto" w:fill="auto"/>
          </w:tcPr>
          <w:p w14:paraId="517EB9A6"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Falta de difusão de informações entre membros da cadeia</w:t>
            </w:r>
          </w:p>
        </w:tc>
        <w:tc>
          <w:tcPr>
            <w:tcW w:w="1079" w:type="pct"/>
          </w:tcPr>
          <w:p w14:paraId="05A4FC2F"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Informação/Atitudinal</w:t>
            </w:r>
          </w:p>
        </w:tc>
        <w:tc>
          <w:tcPr>
            <w:tcW w:w="817" w:type="pct"/>
          </w:tcPr>
          <w:p w14:paraId="256B599D"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Externa</w:t>
            </w:r>
          </w:p>
        </w:tc>
      </w:tr>
      <w:tr w:rsidR="00E13E53" w:rsidRPr="00E13E53" w14:paraId="3A6BBF10" w14:textId="77777777" w:rsidTr="006C22D2">
        <w:trPr>
          <w:jc w:val="center"/>
        </w:trPr>
        <w:tc>
          <w:tcPr>
            <w:tcW w:w="391" w:type="pct"/>
            <w:shd w:val="clear" w:color="auto" w:fill="auto"/>
          </w:tcPr>
          <w:p w14:paraId="6298529A"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B31</w:t>
            </w:r>
          </w:p>
        </w:tc>
        <w:tc>
          <w:tcPr>
            <w:tcW w:w="2713" w:type="pct"/>
            <w:shd w:val="clear" w:color="auto" w:fill="auto"/>
          </w:tcPr>
          <w:p w14:paraId="08A5D11D"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Diversidade linguística e cultural</w:t>
            </w:r>
          </w:p>
        </w:tc>
        <w:tc>
          <w:tcPr>
            <w:tcW w:w="1079" w:type="pct"/>
          </w:tcPr>
          <w:p w14:paraId="5C53FFFA"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Informação/Atitudinal</w:t>
            </w:r>
          </w:p>
        </w:tc>
        <w:tc>
          <w:tcPr>
            <w:tcW w:w="817" w:type="pct"/>
          </w:tcPr>
          <w:p w14:paraId="1D900DBD"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Externa</w:t>
            </w:r>
          </w:p>
        </w:tc>
      </w:tr>
      <w:tr w:rsidR="00E13E53" w:rsidRPr="00E13E53" w14:paraId="1C610C77" w14:textId="77777777" w:rsidTr="006C22D2">
        <w:trPr>
          <w:jc w:val="center"/>
        </w:trPr>
        <w:tc>
          <w:tcPr>
            <w:tcW w:w="5000" w:type="pct"/>
            <w:gridSpan w:val="4"/>
            <w:shd w:val="clear" w:color="auto" w:fill="auto"/>
          </w:tcPr>
          <w:p w14:paraId="528D9384" w14:textId="06BBE41F" w:rsidR="00E13E53" w:rsidRPr="00E13E53" w:rsidRDefault="00E13E53" w:rsidP="00632949">
            <w:pPr>
              <w:pStyle w:val="NoSpacing"/>
              <w:spacing w:before="20" w:after="20"/>
              <w:rPr>
                <w:rFonts w:ascii="Goudy Old Style" w:hAnsi="Goudy Old Style"/>
                <w:b/>
                <w:sz w:val="20"/>
                <w:szCs w:val="20"/>
              </w:rPr>
            </w:pPr>
            <w:r w:rsidRPr="00E13E53">
              <w:rPr>
                <w:rFonts w:ascii="Goudy Old Style" w:hAnsi="Goudy Old Style"/>
                <w:b/>
                <w:sz w:val="20"/>
                <w:szCs w:val="20"/>
              </w:rPr>
              <w:t xml:space="preserve">Categoria: </w:t>
            </w:r>
            <w:r w:rsidR="00632949" w:rsidRPr="003B742E">
              <w:rPr>
                <w:rFonts w:ascii="Goudy Old Style" w:hAnsi="Goudy Old Style"/>
                <w:b/>
                <w:sz w:val="20"/>
                <w:szCs w:val="20"/>
              </w:rPr>
              <w:t>apoio e envolvimento</w:t>
            </w:r>
          </w:p>
        </w:tc>
      </w:tr>
      <w:tr w:rsidR="00E13E53" w:rsidRPr="00E13E53" w14:paraId="4632FB5B" w14:textId="77777777" w:rsidTr="006C22D2">
        <w:trPr>
          <w:jc w:val="center"/>
        </w:trPr>
        <w:tc>
          <w:tcPr>
            <w:tcW w:w="391" w:type="pct"/>
            <w:shd w:val="clear" w:color="auto" w:fill="auto"/>
            <w:vAlign w:val="center"/>
          </w:tcPr>
          <w:p w14:paraId="5227FF15"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B32</w:t>
            </w:r>
          </w:p>
        </w:tc>
        <w:tc>
          <w:tcPr>
            <w:tcW w:w="2713" w:type="pct"/>
            <w:shd w:val="clear" w:color="auto" w:fill="auto"/>
          </w:tcPr>
          <w:p w14:paraId="637197E7"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Falta de políticas públicas e regulamentações governamentais favoráveis</w:t>
            </w:r>
          </w:p>
        </w:tc>
        <w:tc>
          <w:tcPr>
            <w:tcW w:w="1079" w:type="pct"/>
          </w:tcPr>
          <w:p w14:paraId="17DD5981"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Atitudinal</w:t>
            </w:r>
          </w:p>
        </w:tc>
        <w:tc>
          <w:tcPr>
            <w:tcW w:w="817" w:type="pct"/>
          </w:tcPr>
          <w:p w14:paraId="21BF6283"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Externa</w:t>
            </w:r>
          </w:p>
        </w:tc>
      </w:tr>
      <w:tr w:rsidR="00E13E53" w:rsidRPr="00E13E53" w14:paraId="7224A079" w14:textId="77777777" w:rsidTr="006C22D2">
        <w:trPr>
          <w:jc w:val="center"/>
        </w:trPr>
        <w:tc>
          <w:tcPr>
            <w:tcW w:w="391" w:type="pct"/>
            <w:shd w:val="clear" w:color="auto" w:fill="auto"/>
            <w:vAlign w:val="center"/>
          </w:tcPr>
          <w:p w14:paraId="2CE19BA4"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B33</w:t>
            </w:r>
          </w:p>
        </w:tc>
        <w:tc>
          <w:tcPr>
            <w:tcW w:w="2713" w:type="pct"/>
            <w:shd w:val="clear" w:color="auto" w:fill="auto"/>
          </w:tcPr>
          <w:p w14:paraId="661CA44A"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Falta de responsabilidade socioambiental corporativa</w:t>
            </w:r>
          </w:p>
        </w:tc>
        <w:tc>
          <w:tcPr>
            <w:tcW w:w="1079" w:type="pct"/>
          </w:tcPr>
          <w:p w14:paraId="73D7902F"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Atitudinal</w:t>
            </w:r>
          </w:p>
        </w:tc>
        <w:tc>
          <w:tcPr>
            <w:tcW w:w="817" w:type="pct"/>
          </w:tcPr>
          <w:p w14:paraId="2FC34B18"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Interna</w:t>
            </w:r>
          </w:p>
        </w:tc>
      </w:tr>
      <w:tr w:rsidR="00E13E53" w:rsidRPr="00E13E53" w14:paraId="08E2DC6E" w14:textId="77777777" w:rsidTr="006C22D2">
        <w:trPr>
          <w:jc w:val="center"/>
        </w:trPr>
        <w:tc>
          <w:tcPr>
            <w:tcW w:w="391" w:type="pct"/>
            <w:shd w:val="clear" w:color="auto" w:fill="auto"/>
          </w:tcPr>
          <w:p w14:paraId="022D2A1D"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B34</w:t>
            </w:r>
          </w:p>
        </w:tc>
        <w:tc>
          <w:tcPr>
            <w:tcW w:w="2713" w:type="pct"/>
            <w:shd w:val="clear" w:color="auto" w:fill="auto"/>
          </w:tcPr>
          <w:p w14:paraId="19B53A3C"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Falta de integração entre membros da cadeia</w:t>
            </w:r>
          </w:p>
        </w:tc>
        <w:tc>
          <w:tcPr>
            <w:tcW w:w="1079" w:type="pct"/>
          </w:tcPr>
          <w:p w14:paraId="5887BCE8"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Atitudinal</w:t>
            </w:r>
          </w:p>
        </w:tc>
        <w:tc>
          <w:tcPr>
            <w:tcW w:w="817" w:type="pct"/>
          </w:tcPr>
          <w:p w14:paraId="6A66E818"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Externa</w:t>
            </w:r>
          </w:p>
        </w:tc>
      </w:tr>
      <w:tr w:rsidR="00E13E53" w:rsidRPr="00E13E53" w14:paraId="0C76498E" w14:textId="77777777" w:rsidTr="006C22D2">
        <w:trPr>
          <w:jc w:val="center"/>
        </w:trPr>
        <w:tc>
          <w:tcPr>
            <w:tcW w:w="391" w:type="pct"/>
            <w:shd w:val="clear" w:color="auto" w:fill="auto"/>
          </w:tcPr>
          <w:p w14:paraId="022F172B"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B35</w:t>
            </w:r>
          </w:p>
        </w:tc>
        <w:tc>
          <w:tcPr>
            <w:tcW w:w="2713" w:type="pct"/>
            <w:shd w:val="clear" w:color="auto" w:fill="auto"/>
          </w:tcPr>
          <w:p w14:paraId="639890BB"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Falta de comprometimento da alta direção</w:t>
            </w:r>
          </w:p>
        </w:tc>
        <w:tc>
          <w:tcPr>
            <w:tcW w:w="1079" w:type="pct"/>
          </w:tcPr>
          <w:p w14:paraId="6EF5340B"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Atitudinal</w:t>
            </w:r>
          </w:p>
        </w:tc>
        <w:tc>
          <w:tcPr>
            <w:tcW w:w="817" w:type="pct"/>
          </w:tcPr>
          <w:p w14:paraId="4FDA803B"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Interna</w:t>
            </w:r>
          </w:p>
        </w:tc>
      </w:tr>
      <w:tr w:rsidR="00E13E53" w:rsidRPr="00E13E53" w14:paraId="17F7A893" w14:textId="77777777" w:rsidTr="006C22D2">
        <w:trPr>
          <w:jc w:val="center"/>
        </w:trPr>
        <w:tc>
          <w:tcPr>
            <w:tcW w:w="391" w:type="pct"/>
            <w:shd w:val="clear" w:color="auto" w:fill="auto"/>
          </w:tcPr>
          <w:p w14:paraId="30F07234"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B36</w:t>
            </w:r>
          </w:p>
        </w:tc>
        <w:tc>
          <w:tcPr>
            <w:tcW w:w="2713" w:type="pct"/>
            <w:shd w:val="clear" w:color="auto" w:fill="auto"/>
          </w:tcPr>
          <w:p w14:paraId="1359EF6A"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Falta de comprometimento dos funcionários</w:t>
            </w:r>
          </w:p>
        </w:tc>
        <w:tc>
          <w:tcPr>
            <w:tcW w:w="1079" w:type="pct"/>
          </w:tcPr>
          <w:p w14:paraId="7C4263A9"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Atitudinal</w:t>
            </w:r>
          </w:p>
        </w:tc>
        <w:tc>
          <w:tcPr>
            <w:tcW w:w="817" w:type="pct"/>
          </w:tcPr>
          <w:p w14:paraId="19F64667"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Interna</w:t>
            </w:r>
          </w:p>
        </w:tc>
      </w:tr>
      <w:tr w:rsidR="00E13E53" w:rsidRPr="00E13E53" w14:paraId="5AD5DB84" w14:textId="77777777" w:rsidTr="006C22D2">
        <w:trPr>
          <w:jc w:val="center"/>
        </w:trPr>
        <w:tc>
          <w:tcPr>
            <w:tcW w:w="391" w:type="pct"/>
            <w:shd w:val="clear" w:color="auto" w:fill="auto"/>
          </w:tcPr>
          <w:p w14:paraId="130ACA00"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B37</w:t>
            </w:r>
          </w:p>
        </w:tc>
        <w:tc>
          <w:tcPr>
            <w:tcW w:w="2713" w:type="pct"/>
            <w:shd w:val="clear" w:color="auto" w:fill="auto"/>
          </w:tcPr>
          <w:p w14:paraId="1FF41720"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Falta de envolvimento em redes ambientais</w:t>
            </w:r>
          </w:p>
        </w:tc>
        <w:tc>
          <w:tcPr>
            <w:tcW w:w="1079" w:type="pct"/>
          </w:tcPr>
          <w:p w14:paraId="7227F825"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Atitudinal</w:t>
            </w:r>
          </w:p>
        </w:tc>
        <w:tc>
          <w:tcPr>
            <w:tcW w:w="817" w:type="pct"/>
          </w:tcPr>
          <w:p w14:paraId="02679543"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Interna/Externa</w:t>
            </w:r>
          </w:p>
        </w:tc>
      </w:tr>
      <w:tr w:rsidR="00E13E53" w:rsidRPr="00E13E53" w14:paraId="0AFE46BC" w14:textId="77777777" w:rsidTr="006C22D2">
        <w:trPr>
          <w:jc w:val="center"/>
        </w:trPr>
        <w:tc>
          <w:tcPr>
            <w:tcW w:w="391" w:type="pct"/>
            <w:shd w:val="clear" w:color="auto" w:fill="auto"/>
          </w:tcPr>
          <w:p w14:paraId="59534F4A"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B38</w:t>
            </w:r>
          </w:p>
        </w:tc>
        <w:tc>
          <w:tcPr>
            <w:tcW w:w="2713" w:type="pct"/>
            <w:shd w:val="clear" w:color="auto" w:fill="auto"/>
          </w:tcPr>
          <w:p w14:paraId="6C15AFC8" w14:textId="77777777" w:rsidR="00E13E53" w:rsidRPr="0048655C" w:rsidRDefault="00E13E53" w:rsidP="00CD6B36">
            <w:pPr>
              <w:spacing w:before="20" w:after="20"/>
              <w:ind w:right="-76"/>
              <w:rPr>
                <w:rFonts w:ascii="Goudy Old Style" w:hAnsi="Goudy Old Style"/>
                <w:sz w:val="16"/>
                <w:szCs w:val="16"/>
              </w:rPr>
            </w:pPr>
            <w:r w:rsidRPr="0048655C">
              <w:rPr>
                <w:rFonts w:ascii="Goudy Old Style" w:hAnsi="Goudy Old Style"/>
                <w:sz w:val="16"/>
                <w:szCs w:val="16"/>
              </w:rPr>
              <w:t>Falta de comprometimento do fornecedor</w:t>
            </w:r>
          </w:p>
        </w:tc>
        <w:tc>
          <w:tcPr>
            <w:tcW w:w="1079" w:type="pct"/>
          </w:tcPr>
          <w:p w14:paraId="17058D0F"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Atitudinal</w:t>
            </w:r>
          </w:p>
        </w:tc>
        <w:tc>
          <w:tcPr>
            <w:tcW w:w="817" w:type="pct"/>
          </w:tcPr>
          <w:p w14:paraId="4B014699"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Externa</w:t>
            </w:r>
          </w:p>
        </w:tc>
      </w:tr>
      <w:tr w:rsidR="00E13E53" w:rsidRPr="00E13E53" w14:paraId="499D1960" w14:textId="77777777" w:rsidTr="006C22D2">
        <w:trPr>
          <w:jc w:val="center"/>
        </w:trPr>
        <w:tc>
          <w:tcPr>
            <w:tcW w:w="391" w:type="pct"/>
            <w:shd w:val="clear" w:color="auto" w:fill="auto"/>
          </w:tcPr>
          <w:p w14:paraId="57EC4408"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B39</w:t>
            </w:r>
          </w:p>
        </w:tc>
        <w:tc>
          <w:tcPr>
            <w:tcW w:w="2713" w:type="pct"/>
            <w:shd w:val="clear" w:color="auto" w:fill="auto"/>
          </w:tcPr>
          <w:p w14:paraId="1DFAC76B"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Falta de comprometimento do cliente</w:t>
            </w:r>
          </w:p>
        </w:tc>
        <w:tc>
          <w:tcPr>
            <w:tcW w:w="1079" w:type="pct"/>
          </w:tcPr>
          <w:p w14:paraId="38C1058D"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Atitudinal</w:t>
            </w:r>
          </w:p>
        </w:tc>
        <w:tc>
          <w:tcPr>
            <w:tcW w:w="817" w:type="pct"/>
          </w:tcPr>
          <w:p w14:paraId="5FFEB61B"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Externa</w:t>
            </w:r>
          </w:p>
        </w:tc>
      </w:tr>
      <w:tr w:rsidR="00E13E53" w:rsidRPr="00E13E53" w14:paraId="7717C85E" w14:textId="77777777" w:rsidTr="006C22D2">
        <w:trPr>
          <w:jc w:val="center"/>
        </w:trPr>
        <w:tc>
          <w:tcPr>
            <w:tcW w:w="391" w:type="pct"/>
            <w:shd w:val="clear" w:color="auto" w:fill="auto"/>
          </w:tcPr>
          <w:p w14:paraId="2AE36379"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B40</w:t>
            </w:r>
          </w:p>
        </w:tc>
        <w:tc>
          <w:tcPr>
            <w:tcW w:w="2713" w:type="pct"/>
            <w:shd w:val="clear" w:color="auto" w:fill="auto"/>
          </w:tcPr>
          <w:p w14:paraId="706BEC80"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Resistência a mudanças</w:t>
            </w:r>
          </w:p>
        </w:tc>
        <w:tc>
          <w:tcPr>
            <w:tcW w:w="1079" w:type="pct"/>
          </w:tcPr>
          <w:p w14:paraId="775CD8A4"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Atitudinal</w:t>
            </w:r>
          </w:p>
        </w:tc>
        <w:tc>
          <w:tcPr>
            <w:tcW w:w="817" w:type="pct"/>
          </w:tcPr>
          <w:p w14:paraId="3FF00C61"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Interna</w:t>
            </w:r>
          </w:p>
        </w:tc>
      </w:tr>
      <w:tr w:rsidR="00E13E53" w:rsidRPr="00E13E53" w14:paraId="1A639354" w14:textId="77777777" w:rsidTr="006C22D2">
        <w:trPr>
          <w:jc w:val="center"/>
        </w:trPr>
        <w:tc>
          <w:tcPr>
            <w:tcW w:w="391" w:type="pct"/>
            <w:shd w:val="clear" w:color="auto" w:fill="auto"/>
          </w:tcPr>
          <w:p w14:paraId="666EA3E6"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B41</w:t>
            </w:r>
          </w:p>
        </w:tc>
        <w:tc>
          <w:tcPr>
            <w:tcW w:w="2713" w:type="pct"/>
            <w:shd w:val="clear" w:color="auto" w:fill="auto"/>
          </w:tcPr>
          <w:p w14:paraId="3D92A22B"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Incompatibilidade de requisitos legais entre países</w:t>
            </w:r>
          </w:p>
        </w:tc>
        <w:tc>
          <w:tcPr>
            <w:tcW w:w="1079" w:type="pct"/>
          </w:tcPr>
          <w:p w14:paraId="3D642FE0"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Atitudinal</w:t>
            </w:r>
          </w:p>
        </w:tc>
        <w:tc>
          <w:tcPr>
            <w:tcW w:w="817" w:type="pct"/>
          </w:tcPr>
          <w:p w14:paraId="478D7F90"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Interna</w:t>
            </w:r>
          </w:p>
        </w:tc>
      </w:tr>
      <w:tr w:rsidR="00E13E53" w:rsidRPr="00E13E53" w14:paraId="09C66255" w14:textId="77777777" w:rsidTr="006C22D2">
        <w:trPr>
          <w:jc w:val="center"/>
        </w:trPr>
        <w:tc>
          <w:tcPr>
            <w:tcW w:w="391" w:type="pct"/>
            <w:shd w:val="clear" w:color="auto" w:fill="auto"/>
          </w:tcPr>
          <w:p w14:paraId="7917B316"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B42</w:t>
            </w:r>
          </w:p>
        </w:tc>
        <w:tc>
          <w:tcPr>
            <w:tcW w:w="2713" w:type="pct"/>
            <w:shd w:val="clear" w:color="auto" w:fill="auto"/>
          </w:tcPr>
          <w:p w14:paraId="1D3E4E54"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Dependência entre membros da cadeia</w:t>
            </w:r>
          </w:p>
        </w:tc>
        <w:tc>
          <w:tcPr>
            <w:tcW w:w="1079" w:type="pct"/>
          </w:tcPr>
          <w:p w14:paraId="7A4F9F64"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Atitudinal</w:t>
            </w:r>
          </w:p>
        </w:tc>
        <w:tc>
          <w:tcPr>
            <w:tcW w:w="817" w:type="pct"/>
          </w:tcPr>
          <w:p w14:paraId="5BA2A5FB"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Externa</w:t>
            </w:r>
          </w:p>
        </w:tc>
      </w:tr>
      <w:tr w:rsidR="00E13E53" w:rsidRPr="00E13E53" w14:paraId="5A26CDAB" w14:textId="77777777" w:rsidTr="006C22D2">
        <w:trPr>
          <w:jc w:val="center"/>
        </w:trPr>
        <w:tc>
          <w:tcPr>
            <w:tcW w:w="391" w:type="pct"/>
            <w:shd w:val="clear" w:color="auto" w:fill="auto"/>
          </w:tcPr>
          <w:p w14:paraId="1AB709AF"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B43</w:t>
            </w:r>
          </w:p>
        </w:tc>
        <w:tc>
          <w:tcPr>
            <w:tcW w:w="2713" w:type="pct"/>
            <w:shd w:val="clear" w:color="auto" w:fill="auto"/>
          </w:tcPr>
          <w:p w14:paraId="7AFB37E4"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 xml:space="preserve">Falta de integração com os </w:t>
            </w:r>
            <w:r w:rsidRPr="005D578F">
              <w:rPr>
                <w:rFonts w:ascii="Goudy Old Style" w:hAnsi="Goudy Old Style"/>
                <w:i/>
                <w:sz w:val="16"/>
                <w:szCs w:val="16"/>
              </w:rPr>
              <w:t>stakeholders</w:t>
            </w:r>
          </w:p>
        </w:tc>
        <w:tc>
          <w:tcPr>
            <w:tcW w:w="1079" w:type="pct"/>
          </w:tcPr>
          <w:p w14:paraId="129C244F" w14:textId="77777777" w:rsidR="00E13E53" w:rsidRPr="0048655C" w:rsidRDefault="00E13E53" w:rsidP="00CD6B36">
            <w:pPr>
              <w:spacing w:before="20" w:after="20"/>
              <w:rPr>
                <w:rFonts w:ascii="Goudy Old Style" w:hAnsi="Goudy Old Style"/>
                <w:sz w:val="16"/>
                <w:szCs w:val="16"/>
              </w:rPr>
            </w:pPr>
            <w:r w:rsidRPr="0048655C">
              <w:rPr>
                <w:rFonts w:ascii="Goudy Old Style" w:hAnsi="Goudy Old Style"/>
                <w:sz w:val="16"/>
                <w:szCs w:val="16"/>
              </w:rPr>
              <w:t>Atitudinal</w:t>
            </w:r>
          </w:p>
        </w:tc>
        <w:tc>
          <w:tcPr>
            <w:tcW w:w="817" w:type="pct"/>
          </w:tcPr>
          <w:p w14:paraId="0B29B58E" w14:textId="77777777" w:rsidR="00E13E53" w:rsidRPr="0048655C" w:rsidRDefault="00E13E53" w:rsidP="0048655C">
            <w:pPr>
              <w:spacing w:before="20" w:after="20"/>
              <w:jc w:val="center"/>
              <w:rPr>
                <w:rFonts w:ascii="Goudy Old Style" w:hAnsi="Goudy Old Style"/>
                <w:sz w:val="16"/>
                <w:szCs w:val="16"/>
              </w:rPr>
            </w:pPr>
            <w:r w:rsidRPr="0048655C">
              <w:rPr>
                <w:rFonts w:ascii="Goudy Old Style" w:hAnsi="Goudy Old Style"/>
                <w:sz w:val="16"/>
                <w:szCs w:val="16"/>
              </w:rPr>
              <w:t>Externa</w:t>
            </w:r>
          </w:p>
        </w:tc>
      </w:tr>
    </w:tbl>
    <w:p w14:paraId="1DAD0518" w14:textId="77777777" w:rsidR="001471CE" w:rsidRDefault="001471CE" w:rsidP="00385557">
      <w:pPr>
        <w:spacing w:before="120"/>
        <w:jc w:val="center"/>
        <w:rPr>
          <w:rFonts w:ascii="Goudy Old Style" w:hAnsi="Goudy Old Style"/>
          <w:b/>
          <w:bCs/>
          <w:sz w:val="20"/>
          <w:szCs w:val="20"/>
        </w:rPr>
      </w:pPr>
      <w:r w:rsidRPr="00443119">
        <w:rPr>
          <w:rFonts w:ascii="Goudy Old Style" w:hAnsi="Goudy Old Style"/>
          <w:b/>
          <w:bCs/>
          <w:sz w:val="20"/>
          <w:szCs w:val="20"/>
        </w:rPr>
        <w:t xml:space="preserve">Figura 1 – </w:t>
      </w:r>
      <w:r w:rsidRPr="0018466A">
        <w:rPr>
          <w:rFonts w:ascii="Goudy Old Style" w:hAnsi="Goudy Old Style"/>
          <w:bCs/>
          <w:sz w:val="20"/>
          <w:szCs w:val="20"/>
        </w:rPr>
        <w:t>Relação das barreiras à implementação da GCSV</w:t>
      </w:r>
    </w:p>
    <w:p w14:paraId="0193C686" w14:textId="44B304C4" w:rsidR="00274080" w:rsidRDefault="00980DC6" w:rsidP="00785728">
      <w:pPr>
        <w:spacing w:after="120"/>
        <w:jc w:val="center"/>
        <w:rPr>
          <w:rFonts w:ascii="Goudy Old Style" w:hAnsi="Goudy Old Style"/>
          <w:sz w:val="20"/>
          <w:szCs w:val="20"/>
        </w:rPr>
      </w:pPr>
      <w:r w:rsidRPr="0018466A">
        <w:rPr>
          <w:rFonts w:ascii="Goudy Old Style" w:hAnsi="Goudy Old Style"/>
          <w:b/>
          <w:bCs/>
          <w:sz w:val="20"/>
          <w:szCs w:val="20"/>
        </w:rPr>
        <w:t>Fonte</w:t>
      </w:r>
      <w:r w:rsidRPr="00697752">
        <w:rPr>
          <w:rFonts w:ascii="Goudy Old Style" w:hAnsi="Goudy Old Style"/>
          <w:sz w:val="20"/>
          <w:szCs w:val="20"/>
        </w:rPr>
        <w:t xml:space="preserve">: Silva </w:t>
      </w:r>
      <w:r w:rsidRPr="00697752">
        <w:rPr>
          <w:rFonts w:ascii="Goudy Old Style" w:hAnsi="Goudy Old Style"/>
          <w:i/>
          <w:iCs/>
          <w:sz w:val="20"/>
          <w:szCs w:val="20"/>
        </w:rPr>
        <w:t>et al</w:t>
      </w:r>
      <w:r w:rsidRPr="00443119">
        <w:rPr>
          <w:rFonts w:ascii="Goudy Old Style" w:hAnsi="Goudy Old Style"/>
          <w:sz w:val="20"/>
          <w:szCs w:val="20"/>
        </w:rPr>
        <w:t>. (2016, p.</w:t>
      </w:r>
      <w:r w:rsidR="00DE178A">
        <w:rPr>
          <w:rFonts w:ascii="Goudy Old Style" w:hAnsi="Goudy Old Style"/>
          <w:sz w:val="20"/>
          <w:szCs w:val="20"/>
        </w:rPr>
        <w:t xml:space="preserve"> </w:t>
      </w:r>
      <w:r w:rsidRPr="00443119">
        <w:rPr>
          <w:rFonts w:ascii="Goudy Old Style" w:hAnsi="Goudy Old Style"/>
          <w:sz w:val="20"/>
          <w:szCs w:val="20"/>
        </w:rPr>
        <w:t>4).</w:t>
      </w:r>
    </w:p>
    <w:p w14:paraId="22CABA28" w14:textId="77777777" w:rsidR="00785728" w:rsidRDefault="00785728" w:rsidP="00785728">
      <w:pPr>
        <w:spacing w:after="120"/>
        <w:jc w:val="center"/>
        <w:rPr>
          <w:rFonts w:ascii="Goudy Old Style" w:hAnsi="Goudy Old Style"/>
          <w:sz w:val="20"/>
          <w:szCs w:val="20"/>
        </w:rPr>
      </w:pPr>
    </w:p>
    <w:p w14:paraId="56545A09" w14:textId="77777777" w:rsidR="00785728" w:rsidRPr="00785728" w:rsidRDefault="00785728" w:rsidP="00785728">
      <w:pPr>
        <w:spacing w:after="120"/>
        <w:jc w:val="center"/>
        <w:rPr>
          <w:rFonts w:ascii="Goudy Old Style" w:hAnsi="Goudy Old Style"/>
          <w:sz w:val="20"/>
          <w:szCs w:val="20"/>
        </w:rPr>
      </w:pPr>
    </w:p>
    <w:p w14:paraId="4DD9F269" w14:textId="366348D0" w:rsidR="00597F2E" w:rsidRDefault="00D262CB" w:rsidP="006E6BAF">
      <w:pPr>
        <w:pStyle w:val="Default"/>
        <w:ind w:firstLine="567"/>
        <w:rPr>
          <w:rFonts w:ascii="Goudy Old Style" w:hAnsi="Goudy Old Style"/>
        </w:rPr>
      </w:pPr>
      <w:r>
        <w:rPr>
          <w:rFonts w:ascii="Goudy Old Style" w:hAnsi="Goudy Old Style"/>
          <w:b/>
          <w:bCs/>
        </w:rPr>
        <w:t>3</w:t>
      </w:r>
      <w:r w:rsidR="00A25A45">
        <w:rPr>
          <w:rFonts w:ascii="Goudy Old Style" w:hAnsi="Goudy Old Style"/>
          <w:b/>
          <w:bCs/>
        </w:rPr>
        <w:t xml:space="preserve"> </w:t>
      </w:r>
      <w:r w:rsidR="00A67F33">
        <w:rPr>
          <w:rFonts w:ascii="Goudy Old Style" w:hAnsi="Goudy Old Style"/>
          <w:b/>
          <w:bCs/>
        </w:rPr>
        <w:t>Mé</w:t>
      </w:r>
      <w:r w:rsidR="00A25A45">
        <w:rPr>
          <w:rFonts w:ascii="Goudy Old Style" w:hAnsi="Goudy Old Style"/>
          <w:b/>
          <w:bCs/>
        </w:rPr>
        <w:t>todo</w:t>
      </w:r>
    </w:p>
    <w:p w14:paraId="7E30B22A" w14:textId="12E4069E" w:rsidR="000E172C" w:rsidRPr="00DF748B" w:rsidRDefault="000E172C" w:rsidP="000E172C">
      <w:pPr>
        <w:pStyle w:val="Default"/>
        <w:ind w:firstLine="567"/>
        <w:jc w:val="both"/>
        <w:rPr>
          <w:rFonts w:ascii="Goudy Old Style" w:hAnsi="Goudy Old Style"/>
          <w:color w:val="auto"/>
        </w:rPr>
      </w:pPr>
      <w:r w:rsidRPr="00DF748B">
        <w:rPr>
          <w:rFonts w:ascii="Goudy Old Style" w:hAnsi="Goudy Old Style"/>
          <w:color w:val="auto"/>
        </w:rPr>
        <w:t xml:space="preserve">Esta pesquisa apresenta natureza aplicada, pois empregou conhecimentos gerados em estudos teóricos anteriores com a finalidade de produzir resultado útil à situações </w:t>
      </w:r>
      <w:r w:rsidRPr="00156D17">
        <w:rPr>
          <w:rFonts w:ascii="Goudy Old Style" w:hAnsi="Goudy Old Style"/>
          <w:color w:val="auto"/>
        </w:rPr>
        <w:t xml:space="preserve">práticas (Prodanov &amp; Freitas, 2013). Do ponto de vista dos objetivos, é </w:t>
      </w:r>
      <w:r w:rsidR="00391FED" w:rsidRPr="00156D17">
        <w:rPr>
          <w:rFonts w:ascii="Goudy Old Style" w:hAnsi="Goudy Old Style"/>
          <w:color w:val="auto"/>
        </w:rPr>
        <w:t xml:space="preserve">uma pesquisa </w:t>
      </w:r>
      <w:r w:rsidRPr="00156D17">
        <w:rPr>
          <w:rFonts w:ascii="Goudy Old Style" w:hAnsi="Goudy Old Style"/>
          <w:color w:val="auto"/>
        </w:rPr>
        <w:t xml:space="preserve">exploratória, posto que buscou delinear os contornos do tema (Martins &amp; Theóphilo, 2009) ao </w:t>
      </w:r>
      <w:r w:rsidR="00154086" w:rsidRPr="00156D17">
        <w:rPr>
          <w:rFonts w:ascii="Goudy Old Style" w:hAnsi="Goudy Old Style"/>
          <w:color w:val="auto"/>
        </w:rPr>
        <w:t xml:space="preserve">identificar </w:t>
      </w:r>
      <w:r w:rsidRPr="00156D17">
        <w:rPr>
          <w:rFonts w:ascii="Goudy Old Style" w:hAnsi="Goudy Old Style"/>
          <w:color w:val="auto"/>
        </w:rPr>
        <w:t xml:space="preserve">as barreiras à implementação </w:t>
      </w:r>
      <w:r w:rsidRPr="00DF748B">
        <w:rPr>
          <w:rFonts w:ascii="Goudy Old Style" w:hAnsi="Goudy Old Style"/>
          <w:color w:val="auto"/>
        </w:rPr>
        <w:t>da GCSV na indústria automotiva argentina, brasileira e colombiana</w:t>
      </w:r>
      <w:r w:rsidR="00154086" w:rsidRPr="00DF748B">
        <w:rPr>
          <w:rFonts w:ascii="Goudy Old Style" w:hAnsi="Goudy Old Style"/>
          <w:color w:val="auto"/>
        </w:rPr>
        <w:t xml:space="preserve"> e comparar as percepções de seus gestores</w:t>
      </w:r>
      <w:r w:rsidRPr="00DF748B">
        <w:rPr>
          <w:rFonts w:ascii="Goudy Old Style" w:hAnsi="Goudy Old Style"/>
          <w:color w:val="auto"/>
        </w:rPr>
        <w:t xml:space="preserve">. </w:t>
      </w:r>
    </w:p>
    <w:p w14:paraId="2D2FE161" w14:textId="68D1771F" w:rsidR="000E172C" w:rsidRPr="00DF748B" w:rsidRDefault="00154086" w:rsidP="000E172C">
      <w:pPr>
        <w:pStyle w:val="Default"/>
        <w:spacing w:after="120"/>
        <w:ind w:firstLine="567"/>
        <w:jc w:val="both"/>
        <w:rPr>
          <w:rFonts w:ascii="Goudy Old Style" w:hAnsi="Goudy Old Style"/>
          <w:color w:val="auto"/>
        </w:rPr>
      </w:pPr>
      <w:r w:rsidRPr="00DF748B">
        <w:rPr>
          <w:rFonts w:ascii="Goudy Old Style" w:hAnsi="Goudy Old Style"/>
          <w:color w:val="auto"/>
        </w:rPr>
        <w:t xml:space="preserve">A pesquisa </w:t>
      </w:r>
      <w:r w:rsidR="000E172C" w:rsidRPr="00DF748B">
        <w:rPr>
          <w:rFonts w:ascii="Goudy Old Style" w:hAnsi="Goudy Old Style"/>
          <w:color w:val="auto"/>
        </w:rPr>
        <w:t xml:space="preserve">foi </w:t>
      </w:r>
      <w:r w:rsidRPr="00DF748B">
        <w:rPr>
          <w:rFonts w:ascii="Goudy Old Style" w:hAnsi="Goudy Old Style"/>
          <w:color w:val="auto"/>
        </w:rPr>
        <w:t xml:space="preserve">realizada </w:t>
      </w:r>
      <w:r w:rsidR="000E172C" w:rsidRPr="00DF748B">
        <w:rPr>
          <w:rFonts w:ascii="Goudy Old Style" w:hAnsi="Goudy Old Style"/>
          <w:color w:val="auto"/>
        </w:rPr>
        <w:t xml:space="preserve">por meio de métodos qualitativos e quantitativos, conforme </w:t>
      </w:r>
      <w:r w:rsidRPr="00DF748B">
        <w:rPr>
          <w:rFonts w:ascii="Goudy Old Style" w:hAnsi="Goudy Old Style"/>
          <w:color w:val="auto"/>
        </w:rPr>
        <w:t>indicado</w:t>
      </w:r>
      <w:r w:rsidR="004F6038">
        <w:rPr>
          <w:rFonts w:ascii="Goudy Old Style" w:hAnsi="Goudy Old Style"/>
          <w:color w:val="auto"/>
        </w:rPr>
        <w:t xml:space="preserve"> na Figura 2</w:t>
      </w:r>
      <w:r w:rsidR="000E172C" w:rsidRPr="00DF748B">
        <w:rPr>
          <w:rFonts w:ascii="Goudy Old Style" w:hAnsi="Goudy Old Style"/>
          <w:color w:val="auto"/>
        </w:rPr>
        <w:t>.</w:t>
      </w:r>
    </w:p>
    <w:p w14:paraId="46764F7F" w14:textId="77777777" w:rsidR="00565279" w:rsidRDefault="0093105C" w:rsidP="005346A7">
      <w:pPr>
        <w:pStyle w:val="Default"/>
        <w:jc w:val="center"/>
        <w:rPr>
          <w:rFonts w:ascii="Goudy Old Style" w:hAnsi="Goudy Old Style"/>
          <w:sz w:val="20"/>
          <w:szCs w:val="20"/>
        </w:rPr>
      </w:pPr>
      <w:r w:rsidRPr="00ED1097">
        <w:rPr>
          <w:noProof/>
          <w:lang w:val="en-US"/>
        </w:rPr>
        <w:drawing>
          <wp:inline distT="0" distB="0" distL="0" distR="0" wp14:anchorId="2BDFE5B2" wp14:editId="0FE1A7F6">
            <wp:extent cx="5061354" cy="2847779"/>
            <wp:effectExtent l="0" t="0" r="0" b="0"/>
            <wp:docPr id="2" name="Imagem 5" descr="C:\Users\Flavia­-Pessoal\AppData\Local\Microsoft\Windows\INetCacheContent.Word\Metodologia Barreiras Br-Ar-C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C:\Users\Flavia­-Pessoal\AppData\Local\Microsoft\Windows\INetCacheContent.Word\Metodologia Barreiras Br-Ar-C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62922" cy="2848661"/>
                    </a:xfrm>
                    <a:prstGeom prst="rect">
                      <a:avLst/>
                    </a:prstGeom>
                    <a:noFill/>
                    <a:ln>
                      <a:noFill/>
                    </a:ln>
                  </pic:spPr>
                </pic:pic>
              </a:graphicData>
            </a:graphic>
          </wp:inline>
        </w:drawing>
      </w:r>
    </w:p>
    <w:p w14:paraId="43D4A16A" w14:textId="46156C68" w:rsidR="00257B12" w:rsidRPr="00257B12" w:rsidRDefault="004F6038" w:rsidP="007C1032">
      <w:pPr>
        <w:pStyle w:val="Default"/>
        <w:jc w:val="center"/>
        <w:rPr>
          <w:rFonts w:ascii="Goudy Old Style" w:hAnsi="Goudy Old Style"/>
          <w:b/>
          <w:bCs/>
          <w:sz w:val="20"/>
          <w:szCs w:val="20"/>
        </w:rPr>
      </w:pPr>
      <w:r>
        <w:rPr>
          <w:rFonts w:ascii="Goudy Old Style" w:hAnsi="Goudy Old Style"/>
          <w:b/>
          <w:bCs/>
          <w:sz w:val="20"/>
          <w:szCs w:val="20"/>
        </w:rPr>
        <w:t>Figura 2</w:t>
      </w:r>
      <w:r w:rsidR="00257B12" w:rsidRPr="00443119">
        <w:rPr>
          <w:rFonts w:ascii="Goudy Old Style" w:hAnsi="Goudy Old Style"/>
          <w:b/>
          <w:bCs/>
          <w:sz w:val="20"/>
          <w:szCs w:val="20"/>
        </w:rPr>
        <w:t xml:space="preserve"> – </w:t>
      </w:r>
      <w:r w:rsidR="00257B12" w:rsidRPr="003372E9">
        <w:rPr>
          <w:rFonts w:ascii="Goudy Old Style" w:hAnsi="Goudy Old Style"/>
          <w:bCs/>
          <w:sz w:val="20"/>
          <w:szCs w:val="20"/>
        </w:rPr>
        <w:t>Fluxograma de pesquisa</w:t>
      </w:r>
    </w:p>
    <w:p w14:paraId="4F413706" w14:textId="6C7BA669" w:rsidR="00257B12" w:rsidRDefault="0082536C" w:rsidP="007C1032">
      <w:pPr>
        <w:pStyle w:val="Default"/>
        <w:jc w:val="center"/>
        <w:rPr>
          <w:rFonts w:ascii="Goudy Old Style" w:hAnsi="Goudy Old Style"/>
        </w:rPr>
      </w:pPr>
      <w:r w:rsidRPr="003372E9">
        <w:rPr>
          <w:rFonts w:ascii="Goudy Old Style" w:hAnsi="Goudy Old Style"/>
          <w:b/>
          <w:bCs/>
          <w:sz w:val="20"/>
          <w:szCs w:val="20"/>
        </w:rPr>
        <w:t>Fonte</w:t>
      </w:r>
      <w:r w:rsidRPr="00AB3665">
        <w:rPr>
          <w:rFonts w:ascii="Goudy Old Style" w:hAnsi="Goudy Old Style"/>
          <w:sz w:val="20"/>
          <w:szCs w:val="20"/>
        </w:rPr>
        <w:t>:</w:t>
      </w:r>
      <w:r w:rsidRPr="00443119">
        <w:rPr>
          <w:rFonts w:ascii="Goudy Old Style" w:hAnsi="Goudy Old Style"/>
          <w:sz w:val="20"/>
          <w:szCs w:val="20"/>
        </w:rPr>
        <w:t xml:space="preserve"> Elaborado pelos autores</w:t>
      </w:r>
      <w:r w:rsidRPr="00443119">
        <w:rPr>
          <w:rFonts w:ascii="Goudy Old Style" w:hAnsi="Goudy Old Style"/>
        </w:rPr>
        <w:t>.</w:t>
      </w:r>
    </w:p>
    <w:p w14:paraId="13E8C104" w14:textId="77777777" w:rsidR="006E6BAF" w:rsidRPr="006E6BAF" w:rsidRDefault="006E6BAF" w:rsidP="006E6BAF">
      <w:pPr>
        <w:pStyle w:val="Default"/>
        <w:ind w:firstLine="567"/>
        <w:rPr>
          <w:rFonts w:ascii="Goudy Old Style" w:hAnsi="Goudy Old Style"/>
          <w:b/>
        </w:rPr>
      </w:pPr>
      <w:r>
        <w:rPr>
          <w:rFonts w:ascii="Goudy Old Style" w:hAnsi="Goudy Old Style"/>
          <w:b/>
        </w:rPr>
        <w:t>3.1 Coleta de Dados</w:t>
      </w:r>
    </w:p>
    <w:p w14:paraId="09ED114A" w14:textId="068E6177" w:rsidR="000E172C" w:rsidRPr="001D4B5C" w:rsidRDefault="000E172C" w:rsidP="000E172C">
      <w:pPr>
        <w:pStyle w:val="Default"/>
        <w:ind w:firstLine="567"/>
        <w:jc w:val="both"/>
        <w:rPr>
          <w:rFonts w:ascii="Goudy Old Style" w:hAnsi="Goudy Old Style"/>
          <w:color w:val="auto"/>
        </w:rPr>
      </w:pPr>
      <w:r w:rsidRPr="00443119">
        <w:rPr>
          <w:rFonts w:ascii="Goudy Old Style" w:hAnsi="Goudy Old Style"/>
        </w:rPr>
        <w:t xml:space="preserve">Cada organização, representada por um gestor de posição estratégica ou tática, com conhecimentos em gestão ambiental e visibilidade da cadeia de suprimentos, foi direcionada a fornecer dois tipos de contribuição: um parecer sobre a GCSV e a identificação das barreiras à sua implementação. </w:t>
      </w:r>
      <w:r w:rsidRPr="0035685B">
        <w:rPr>
          <w:rFonts w:ascii="Goudy Old Style" w:hAnsi="Goudy Old Style"/>
          <w:color w:val="auto"/>
        </w:rPr>
        <w:t xml:space="preserve">Foram utilizadas perguntas abertas em conversações continuadas sobre o grau de desenvolvimento e tendências da GCSM, a fim de obter do entrevistado não </w:t>
      </w:r>
      <w:r w:rsidRPr="001D4B5C">
        <w:rPr>
          <w:rFonts w:ascii="Goudy Old Style" w:hAnsi="Goudy Old Style"/>
          <w:color w:val="auto"/>
        </w:rPr>
        <w:t>somente a expressão de suas percepções, como também identificar o seu grau de conhecimento e infor</w:t>
      </w:r>
      <w:r w:rsidR="0035685B" w:rsidRPr="001D4B5C">
        <w:rPr>
          <w:rFonts w:ascii="Goudy Old Style" w:hAnsi="Goudy Old Style"/>
          <w:color w:val="auto"/>
        </w:rPr>
        <w:t>mação (Vergara, 2012</w:t>
      </w:r>
      <w:r w:rsidRPr="001D4B5C">
        <w:rPr>
          <w:rFonts w:ascii="Goudy Old Style" w:hAnsi="Goudy Old Style"/>
          <w:color w:val="auto"/>
        </w:rPr>
        <w:t>)</w:t>
      </w:r>
      <w:r w:rsidR="0035685B" w:rsidRPr="001D4B5C">
        <w:rPr>
          <w:rFonts w:ascii="Goudy Old Style" w:hAnsi="Goudy Old Style"/>
          <w:color w:val="auto"/>
        </w:rPr>
        <w:t>.</w:t>
      </w:r>
      <w:r w:rsidRPr="001D4B5C">
        <w:rPr>
          <w:rFonts w:ascii="Goudy Old Style" w:hAnsi="Goudy Old Style"/>
          <w:color w:val="auto"/>
        </w:rPr>
        <w:t xml:space="preserve"> </w:t>
      </w:r>
    </w:p>
    <w:p w14:paraId="66BCEB38" w14:textId="64E01714" w:rsidR="000E172C" w:rsidRPr="0035685B" w:rsidRDefault="000E172C" w:rsidP="000E172C">
      <w:pPr>
        <w:pStyle w:val="Default"/>
        <w:ind w:firstLine="567"/>
        <w:jc w:val="both"/>
        <w:rPr>
          <w:rFonts w:ascii="Goudy Old Style" w:hAnsi="Goudy Old Style"/>
          <w:color w:val="auto"/>
        </w:rPr>
      </w:pPr>
      <w:r w:rsidRPr="001D4B5C">
        <w:rPr>
          <w:rFonts w:ascii="Goudy Old Style" w:hAnsi="Goudy Old Style"/>
          <w:color w:val="auto"/>
        </w:rPr>
        <w:t xml:space="preserve">Para a identificação das barreiras apresentadas na Figura 1, dada a necessidade de consistência do significado e clareza das questões para a redução de potenciais vieses (Synodinos, 2003), foi aplicado o instrumento de pesquisa validado por Silva (2016, p. 175), no qual a coletânea de 43 barreiras </w:t>
      </w:r>
      <w:r w:rsidRPr="0035685B">
        <w:rPr>
          <w:rFonts w:ascii="Goudy Old Style" w:hAnsi="Goudy Old Style"/>
          <w:color w:val="auto"/>
        </w:rPr>
        <w:t>é dividida em cinco categorias e apresentada ao respondente para validação de acordo com os critérios</w:t>
      </w:r>
      <w:r w:rsidR="00154086" w:rsidRPr="0035685B">
        <w:rPr>
          <w:rFonts w:ascii="Goudy Old Style" w:hAnsi="Goudy Old Style"/>
          <w:color w:val="auto"/>
        </w:rPr>
        <w:t>:</w:t>
      </w:r>
      <w:r w:rsidRPr="0035685B">
        <w:rPr>
          <w:rFonts w:ascii="Goudy Old Style" w:hAnsi="Goudy Old Style"/>
          <w:color w:val="auto"/>
        </w:rPr>
        <w:t xml:space="preserve"> essencial; </w:t>
      </w:r>
      <w:r w:rsidR="00EE2F85" w:rsidRPr="0035685B">
        <w:rPr>
          <w:rFonts w:ascii="Goudy Old Style" w:hAnsi="Goudy Old Style"/>
          <w:color w:val="auto"/>
        </w:rPr>
        <w:t>útil</w:t>
      </w:r>
      <w:r w:rsidRPr="0035685B">
        <w:rPr>
          <w:rFonts w:ascii="Goudy Old Style" w:hAnsi="Goudy Old Style"/>
          <w:color w:val="auto"/>
        </w:rPr>
        <w:t xml:space="preserve">, mas não essencial e desnecessário. </w:t>
      </w:r>
    </w:p>
    <w:p w14:paraId="7898AB0B" w14:textId="37977231" w:rsidR="000E172C" w:rsidRPr="00593696" w:rsidRDefault="000E172C" w:rsidP="000E172C">
      <w:pPr>
        <w:pStyle w:val="Default"/>
        <w:ind w:firstLine="567"/>
        <w:jc w:val="both"/>
        <w:rPr>
          <w:rFonts w:ascii="Goudy Old Style" w:hAnsi="Goudy Old Style"/>
          <w:color w:val="auto"/>
        </w:rPr>
      </w:pPr>
      <w:r w:rsidRPr="00593696">
        <w:rPr>
          <w:rFonts w:ascii="Goudy Old Style" w:hAnsi="Goudy Old Style"/>
          <w:color w:val="auto"/>
        </w:rPr>
        <w:t>O universo delimitado para pesquisa de campo foi empresas integrantes da cadeia de suprimentos automotiva, localizadas em países em desenvolvimento da</w:t>
      </w:r>
      <w:r w:rsidR="003B27CC" w:rsidRPr="00593696">
        <w:rPr>
          <w:rFonts w:ascii="Goudy Old Style" w:hAnsi="Goudy Old Style"/>
          <w:color w:val="auto"/>
        </w:rPr>
        <w:t xml:space="preserve"> América do Sul</w:t>
      </w:r>
      <w:r w:rsidRPr="00593696">
        <w:rPr>
          <w:rFonts w:ascii="Goudy Old Style" w:hAnsi="Goudy Old Style"/>
          <w:color w:val="auto"/>
        </w:rPr>
        <w:t xml:space="preserve">. Intencionalmente, a definição da amostra por empresas fixadas no Brasil (Bra), Argentina (Arg) e Colômbia (Col) se deu por critério de acessibilidade. Para alcançar a padronização dos dados foi </w:t>
      </w:r>
      <w:r w:rsidRPr="00593696">
        <w:rPr>
          <w:rFonts w:ascii="Goudy Old Style" w:hAnsi="Goudy Old Style"/>
          <w:color w:val="auto"/>
        </w:rPr>
        <w:lastRenderedPageBreak/>
        <w:t>necessário estender o período de coleta de agosto/2015 a agosto/2016 para obt</w:t>
      </w:r>
      <w:r w:rsidR="00154086" w:rsidRPr="00593696">
        <w:rPr>
          <w:rFonts w:ascii="Goudy Old Style" w:hAnsi="Goudy Old Style"/>
          <w:color w:val="auto"/>
        </w:rPr>
        <w:t>er</w:t>
      </w:r>
      <w:r w:rsidRPr="00593696">
        <w:rPr>
          <w:rFonts w:ascii="Goudy Old Style" w:hAnsi="Goudy Old Style"/>
          <w:color w:val="auto"/>
        </w:rPr>
        <w:t xml:space="preserve"> as respostas válidas de quatro empresas para cada país. </w:t>
      </w:r>
    </w:p>
    <w:p w14:paraId="13E6ADD3" w14:textId="77777777" w:rsidR="000E172C" w:rsidRPr="00443119" w:rsidRDefault="000E172C" w:rsidP="000E172C">
      <w:pPr>
        <w:pStyle w:val="Default"/>
        <w:ind w:firstLine="567"/>
        <w:jc w:val="both"/>
        <w:rPr>
          <w:rFonts w:ascii="Goudy Old Style" w:hAnsi="Goudy Old Style"/>
        </w:rPr>
      </w:pPr>
      <w:r w:rsidRPr="00443119">
        <w:rPr>
          <w:rFonts w:ascii="Goudy Old Style" w:hAnsi="Goudy Old Style"/>
        </w:rPr>
        <w:t xml:space="preserve">Tanto na Argentina quanto na Colômbia, a amostra de cada país foi composta por duas empresas varejistas de capital nacional com até cinquenta funcionários, e duas empresas distribuidoras, também de capital nacional, com até 100 funcionários. Todas as empresas foram representadas por um de seus sócios proprietários. </w:t>
      </w:r>
    </w:p>
    <w:p w14:paraId="0B6D2CC9" w14:textId="347FFF03" w:rsidR="004E27F0" w:rsidRDefault="000E172C" w:rsidP="009542F3">
      <w:pPr>
        <w:pStyle w:val="Default"/>
        <w:ind w:firstLine="567"/>
        <w:jc w:val="both"/>
        <w:rPr>
          <w:rFonts w:ascii="Goudy Old Style" w:hAnsi="Goudy Old Style"/>
          <w:i/>
          <w:iCs/>
        </w:rPr>
      </w:pPr>
      <w:r w:rsidRPr="00443119">
        <w:rPr>
          <w:rFonts w:ascii="Goudy Old Style" w:hAnsi="Goudy Old Style"/>
        </w:rPr>
        <w:t xml:space="preserve">No caso do Brasil houve maior diversificação na representação. </w:t>
      </w:r>
      <w:r w:rsidRPr="00593696">
        <w:rPr>
          <w:rFonts w:ascii="Goudy Old Style" w:hAnsi="Goudy Old Style"/>
          <w:color w:val="auto"/>
        </w:rPr>
        <w:t xml:space="preserve">Entre as três empresas de capital nacional, uma atua como varejista e possui menos de 50 funcionários, outra </w:t>
      </w:r>
      <w:r w:rsidRPr="00443119">
        <w:rPr>
          <w:rFonts w:ascii="Goudy Old Style" w:hAnsi="Goudy Old Style"/>
        </w:rPr>
        <w:t xml:space="preserve">possui entre 51 e 100 funcionários e opera como distribuidora, além de um fornecedor de segunda camada com quadro de cerca de 250 funcionários. A empresa com maior quadro funcional, entre 250 e 500 colaboradores, possui capital multinacional e atua como fornecedor de primeiro nível. O varejista foi representado pelo seu proprietário, a empresa distribuidora por um sócio proprietário, o fornecedor </w:t>
      </w:r>
      <w:r w:rsidRPr="00541918">
        <w:rPr>
          <w:rFonts w:ascii="Goudy Old Style" w:hAnsi="Goudy Old Style"/>
          <w:i/>
        </w:rPr>
        <w:t>tier two</w:t>
      </w:r>
      <w:r w:rsidRPr="00443119">
        <w:rPr>
          <w:rFonts w:ascii="Goudy Old Style" w:hAnsi="Goudy Old Style"/>
        </w:rPr>
        <w:t xml:space="preserve"> pelo gerente de compras e o gerente de </w:t>
      </w:r>
      <w:r w:rsidRPr="00443119">
        <w:rPr>
          <w:rFonts w:ascii="Goudy Old Style" w:hAnsi="Goudy Old Style"/>
          <w:i/>
          <w:iCs/>
        </w:rPr>
        <w:t xml:space="preserve">supply chain </w:t>
      </w:r>
      <w:r w:rsidRPr="00443119">
        <w:rPr>
          <w:rFonts w:ascii="Goudy Old Style" w:hAnsi="Goudy Old Style"/>
        </w:rPr>
        <w:t xml:space="preserve">foi o respondente do fornecedor </w:t>
      </w:r>
      <w:r w:rsidRPr="00541918">
        <w:rPr>
          <w:rFonts w:ascii="Goudy Old Style" w:hAnsi="Goudy Old Style"/>
          <w:i/>
          <w:iCs/>
        </w:rPr>
        <w:t>tier one</w:t>
      </w:r>
      <w:r w:rsidRPr="00443119">
        <w:rPr>
          <w:rFonts w:ascii="Goudy Old Style" w:hAnsi="Goudy Old Style"/>
          <w:i/>
          <w:iCs/>
        </w:rPr>
        <w:t>.</w:t>
      </w:r>
    </w:p>
    <w:p w14:paraId="3783AD39" w14:textId="77777777" w:rsidR="006E6BAF" w:rsidRDefault="006E6BAF" w:rsidP="006E6BAF">
      <w:pPr>
        <w:pStyle w:val="Default"/>
        <w:ind w:firstLine="567"/>
        <w:jc w:val="both"/>
        <w:rPr>
          <w:rFonts w:ascii="Goudy Old Style" w:hAnsi="Goudy Old Style"/>
        </w:rPr>
      </w:pPr>
      <w:r w:rsidRPr="006E6BAF">
        <w:rPr>
          <w:rFonts w:ascii="Goudy Old Style" w:hAnsi="Goudy Old Style"/>
          <w:b/>
        </w:rPr>
        <w:t>3.2 Análise de Dados</w:t>
      </w:r>
    </w:p>
    <w:p w14:paraId="3038A769" w14:textId="522C4361" w:rsidR="000E172C" w:rsidRPr="001D4B5C" w:rsidRDefault="000E172C" w:rsidP="000E172C">
      <w:pPr>
        <w:pStyle w:val="Default"/>
        <w:ind w:firstLine="567"/>
        <w:jc w:val="both"/>
        <w:rPr>
          <w:rFonts w:ascii="Goudy Old Style" w:hAnsi="Goudy Old Style"/>
          <w:color w:val="auto"/>
        </w:rPr>
      </w:pPr>
      <w:r w:rsidRPr="00593696">
        <w:rPr>
          <w:rFonts w:ascii="Goudy Old Style" w:hAnsi="Goudy Old Style"/>
          <w:color w:val="auto"/>
        </w:rPr>
        <w:t xml:space="preserve">Foi utilizado um sistema binário para valoração das respostas, </w:t>
      </w:r>
      <w:r w:rsidR="00040D03" w:rsidRPr="00593696">
        <w:rPr>
          <w:rFonts w:ascii="Goudy Old Style" w:hAnsi="Goudy Old Style"/>
          <w:color w:val="auto"/>
        </w:rPr>
        <w:t>em que o valor</w:t>
      </w:r>
      <w:r w:rsidRPr="00593696">
        <w:rPr>
          <w:rFonts w:ascii="Goudy Old Style" w:hAnsi="Goudy Old Style"/>
          <w:color w:val="auto"/>
        </w:rPr>
        <w:t xml:space="preserve"> 1</w:t>
      </w:r>
      <w:r w:rsidR="00A67457" w:rsidRPr="00593696">
        <w:rPr>
          <w:rFonts w:ascii="Goudy Old Style" w:hAnsi="Goudy Old Style"/>
          <w:color w:val="auto"/>
        </w:rPr>
        <w:t xml:space="preserve"> </w:t>
      </w:r>
      <w:r w:rsidRPr="00593696">
        <w:rPr>
          <w:rFonts w:ascii="Goudy Old Style" w:hAnsi="Goudy Old Style"/>
          <w:color w:val="auto"/>
        </w:rPr>
        <w:t xml:space="preserve">(um) </w:t>
      </w:r>
      <w:r w:rsidR="00040D03" w:rsidRPr="00593696">
        <w:rPr>
          <w:rFonts w:ascii="Goudy Old Style" w:hAnsi="Goudy Old Style"/>
          <w:color w:val="auto"/>
        </w:rPr>
        <w:t xml:space="preserve">representou </w:t>
      </w:r>
      <w:r w:rsidRPr="00593696">
        <w:rPr>
          <w:rFonts w:ascii="Goudy Old Style" w:hAnsi="Goudy Old Style"/>
          <w:color w:val="auto"/>
        </w:rPr>
        <w:t xml:space="preserve">o critério essencial e 0 (zero) os critérios </w:t>
      </w:r>
      <w:r w:rsidR="00EE2F85" w:rsidRPr="00593696">
        <w:rPr>
          <w:rFonts w:ascii="Goudy Old Style" w:hAnsi="Goudy Old Style"/>
          <w:color w:val="auto"/>
        </w:rPr>
        <w:t>útil</w:t>
      </w:r>
      <w:r w:rsidR="00593696" w:rsidRPr="00593696">
        <w:rPr>
          <w:rFonts w:ascii="Goudy Old Style" w:hAnsi="Goudy Old Style"/>
          <w:color w:val="auto"/>
        </w:rPr>
        <w:t>, mas não essencial</w:t>
      </w:r>
      <w:r w:rsidR="00821571" w:rsidRPr="00593696">
        <w:rPr>
          <w:rFonts w:ascii="Goudy Old Style" w:hAnsi="Goudy Old Style"/>
          <w:color w:val="auto"/>
        </w:rPr>
        <w:t xml:space="preserve"> ou</w:t>
      </w:r>
      <w:r w:rsidRPr="00593696">
        <w:rPr>
          <w:rFonts w:ascii="Goudy Old Style" w:hAnsi="Goudy Old Style"/>
          <w:color w:val="auto"/>
        </w:rPr>
        <w:t xml:space="preserve"> desnecessário. A validade de um conteúdo ou </w:t>
      </w:r>
      <w:r w:rsidR="00A67457" w:rsidRPr="00593696">
        <w:rPr>
          <w:rFonts w:ascii="Goudy Old Style" w:hAnsi="Goudy Old Style"/>
          <w:i/>
          <w:color w:val="auto"/>
        </w:rPr>
        <w:t>C</w:t>
      </w:r>
      <w:r w:rsidRPr="00593696">
        <w:rPr>
          <w:rFonts w:ascii="Goudy Old Style" w:hAnsi="Goudy Old Style"/>
          <w:i/>
          <w:color w:val="auto"/>
        </w:rPr>
        <w:t xml:space="preserve">ontent </w:t>
      </w:r>
      <w:r w:rsidR="00A67457" w:rsidRPr="00593696">
        <w:rPr>
          <w:rFonts w:ascii="Goudy Old Style" w:hAnsi="Goudy Old Style"/>
          <w:i/>
          <w:color w:val="auto"/>
        </w:rPr>
        <w:t>V</w:t>
      </w:r>
      <w:r w:rsidRPr="00593696">
        <w:rPr>
          <w:rFonts w:ascii="Goudy Old Style" w:hAnsi="Goudy Old Style"/>
          <w:i/>
          <w:color w:val="auto"/>
        </w:rPr>
        <w:t xml:space="preserve">alidation </w:t>
      </w:r>
      <w:r w:rsidR="00A67457" w:rsidRPr="00593696">
        <w:rPr>
          <w:rFonts w:ascii="Goudy Old Style" w:hAnsi="Goudy Old Style"/>
          <w:i/>
          <w:color w:val="auto"/>
        </w:rPr>
        <w:t>R</w:t>
      </w:r>
      <w:r w:rsidRPr="00593696">
        <w:rPr>
          <w:rFonts w:ascii="Goudy Old Style" w:hAnsi="Goudy Old Style"/>
          <w:i/>
          <w:color w:val="auto"/>
        </w:rPr>
        <w:t>atio</w:t>
      </w:r>
      <w:r w:rsidR="00593696" w:rsidRPr="00593696">
        <w:rPr>
          <w:rFonts w:ascii="Goudy Old Style" w:hAnsi="Goudy Old Style"/>
          <w:color w:val="auto"/>
        </w:rPr>
        <w:t xml:space="preserve"> (CVR)</w:t>
      </w:r>
      <w:r w:rsidRPr="00593696">
        <w:rPr>
          <w:rFonts w:ascii="Goudy Old Style" w:hAnsi="Goudy Old Style"/>
          <w:color w:val="auto"/>
        </w:rPr>
        <w:t xml:space="preserve"> é apurada por meio da razão entre o número total de respondentes [N] e o total obtido de avaliações como “essencial” [n</w:t>
      </w:r>
      <w:r w:rsidRPr="00593696">
        <w:rPr>
          <w:rFonts w:ascii="Goudy Old Style" w:hAnsi="Goudy Old Style"/>
          <w:color w:val="auto"/>
          <w:vertAlign w:val="subscript"/>
        </w:rPr>
        <w:t>e</w:t>
      </w:r>
      <w:r w:rsidRPr="00593696">
        <w:rPr>
          <w:rFonts w:ascii="Goudy Old Style" w:hAnsi="Goudy Old Style"/>
          <w:color w:val="auto"/>
        </w:rPr>
        <w:t xml:space="preserve">] e, no </w:t>
      </w:r>
      <w:r w:rsidR="00A67457" w:rsidRPr="00593696">
        <w:rPr>
          <w:rFonts w:ascii="Goudy Old Style" w:hAnsi="Goudy Old Style"/>
          <w:color w:val="auto"/>
        </w:rPr>
        <w:t xml:space="preserve">seu </w:t>
      </w:r>
      <w:r w:rsidRPr="00593696">
        <w:rPr>
          <w:rFonts w:ascii="Goudy Old Style" w:hAnsi="Goudy Old Style"/>
          <w:color w:val="auto"/>
        </w:rPr>
        <w:t xml:space="preserve">cálculo devem ser </w:t>
      </w:r>
      <w:r w:rsidR="00A67457" w:rsidRPr="00593696">
        <w:rPr>
          <w:rFonts w:ascii="Goudy Old Style" w:hAnsi="Goudy Old Style"/>
          <w:color w:val="auto"/>
        </w:rPr>
        <w:t>excluídos</w:t>
      </w:r>
      <w:r w:rsidRPr="00593696">
        <w:rPr>
          <w:rFonts w:ascii="Goudy Old Style" w:hAnsi="Goudy Old Style"/>
          <w:color w:val="auto"/>
        </w:rPr>
        <w:t xml:space="preserve"> os respondentes que se omitiram de </w:t>
      </w:r>
      <w:r w:rsidRPr="001D4B5C">
        <w:rPr>
          <w:rFonts w:ascii="Goudy Old Style" w:hAnsi="Goudy Old Style"/>
          <w:color w:val="auto"/>
        </w:rPr>
        <w:t>opinar (Ayre &amp; Scally, 2014; Lawshe, 1975).</w:t>
      </w:r>
    </w:p>
    <w:tbl>
      <w:tblPr>
        <w:tblW w:w="0" w:type="auto"/>
        <w:tblLook w:val="04A0" w:firstRow="1" w:lastRow="0" w:firstColumn="1" w:lastColumn="0" w:noHBand="0" w:noVBand="1"/>
      </w:tblPr>
      <w:tblGrid>
        <w:gridCol w:w="9072"/>
        <w:gridCol w:w="566"/>
      </w:tblGrid>
      <w:tr w:rsidR="000E172C" w:rsidRPr="009A41C1" w14:paraId="59278076" w14:textId="77777777" w:rsidTr="000E172C">
        <w:tc>
          <w:tcPr>
            <w:tcW w:w="9072" w:type="dxa"/>
            <w:shd w:val="clear" w:color="auto" w:fill="auto"/>
            <w:vAlign w:val="center"/>
          </w:tcPr>
          <w:p w14:paraId="478C2086" w14:textId="77777777" w:rsidR="000E172C" w:rsidRPr="009A41C1" w:rsidRDefault="000E172C" w:rsidP="003F3895">
            <w:pPr>
              <w:pStyle w:val="Caption"/>
            </w:pPr>
            <w:r w:rsidRPr="009A41C1">
              <w:t xml:space="preserve">CVR = </w:t>
            </w:r>
            <m:oMath>
              <m:f>
                <m:fPr>
                  <m:ctrlPr>
                    <w:rPr>
                      <w:rFonts w:ascii="Cambria Math" w:hAnsi="Cambria Math"/>
                    </w:rPr>
                  </m:ctrlPr>
                </m:fPr>
                <m:num>
                  <m:sSub>
                    <m:sSubPr>
                      <m:ctrlPr>
                        <w:rPr>
                          <w:rFonts w:ascii="Cambria Math" w:hAnsi="Cambria Math"/>
                        </w:rPr>
                      </m:ctrlPr>
                    </m:sSubPr>
                    <m:e>
                      <m:r>
                        <m:rPr>
                          <m:sty m:val="bi"/>
                        </m:rPr>
                        <w:rPr>
                          <w:rFonts w:ascii="Cambria Math" w:hAnsi="Cambria Math"/>
                        </w:rPr>
                        <m:t>n</m:t>
                      </m:r>
                    </m:e>
                    <m:sub>
                      <m:r>
                        <m:rPr>
                          <m:sty m:val="bi"/>
                        </m:rPr>
                        <w:rPr>
                          <w:rFonts w:ascii="Cambria Math" w:hAnsi="Cambria Math"/>
                        </w:rPr>
                        <m:t>e</m:t>
                      </m:r>
                      <m:r>
                        <w:rPr>
                          <w:rFonts w:ascii="Cambria Math" w:hAnsi="Cambria Math"/>
                        </w:rPr>
                        <m:t xml:space="preserve">- </m:t>
                      </m:r>
                      <m:f>
                        <m:fPr>
                          <m:ctrlPr>
                            <w:rPr>
                              <w:rFonts w:ascii="Cambria Math" w:hAnsi="Cambria Math"/>
                            </w:rPr>
                          </m:ctrlPr>
                        </m:fPr>
                        <m:num>
                          <m:r>
                            <m:rPr>
                              <m:sty m:val="bi"/>
                            </m:rPr>
                            <w:rPr>
                              <w:rFonts w:ascii="Cambria Math" w:hAnsi="Cambria Math"/>
                            </w:rPr>
                            <m:t>N</m:t>
                          </m:r>
                        </m:num>
                        <m:den>
                          <m:r>
                            <m:rPr>
                              <m:sty m:val="bi"/>
                            </m:rPr>
                            <w:rPr>
                              <w:rFonts w:ascii="Cambria Math" w:hAnsi="Cambria Math"/>
                            </w:rPr>
                            <m:t>2</m:t>
                          </m:r>
                        </m:den>
                      </m:f>
                    </m:sub>
                  </m:sSub>
                </m:num>
                <m:den>
                  <m:f>
                    <m:fPr>
                      <m:ctrlPr>
                        <w:rPr>
                          <w:rFonts w:ascii="Cambria Math" w:hAnsi="Cambria Math"/>
                        </w:rPr>
                      </m:ctrlPr>
                    </m:fPr>
                    <m:num>
                      <m:r>
                        <m:rPr>
                          <m:sty m:val="bi"/>
                        </m:rPr>
                        <w:rPr>
                          <w:rFonts w:ascii="Cambria Math" w:hAnsi="Cambria Math"/>
                        </w:rPr>
                        <m:t>N</m:t>
                      </m:r>
                    </m:num>
                    <m:den>
                      <m:r>
                        <m:rPr>
                          <m:sty m:val="bi"/>
                        </m:rPr>
                        <w:rPr>
                          <w:rFonts w:ascii="Cambria Math" w:hAnsi="Cambria Math"/>
                        </w:rPr>
                        <m:t>2</m:t>
                      </m:r>
                    </m:den>
                  </m:f>
                </m:den>
              </m:f>
            </m:oMath>
          </w:p>
        </w:tc>
        <w:tc>
          <w:tcPr>
            <w:tcW w:w="566" w:type="dxa"/>
            <w:shd w:val="clear" w:color="auto" w:fill="auto"/>
            <w:vAlign w:val="center"/>
          </w:tcPr>
          <w:p w14:paraId="65C88873" w14:textId="77777777" w:rsidR="000E172C" w:rsidRPr="009A41C1" w:rsidRDefault="000E172C" w:rsidP="003F3895">
            <w:pPr>
              <w:jc w:val="right"/>
              <w:rPr>
                <w:rFonts w:ascii="Goudy Old Style" w:hAnsi="Goudy Old Style"/>
                <w:color w:val="000000"/>
              </w:rPr>
            </w:pPr>
            <w:r w:rsidRPr="009A41C1">
              <w:rPr>
                <w:rFonts w:ascii="Goudy Old Style" w:hAnsi="Goudy Old Style"/>
                <w:color w:val="000000"/>
              </w:rPr>
              <w:t>(1)</w:t>
            </w:r>
          </w:p>
        </w:tc>
      </w:tr>
    </w:tbl>
    <w:p w14:paraId="2AE98BC6" w14:textId="194FBB20" w:rsidR="000E172C" w:rsidRPr="00556095" w:rsidRDefault="004F6038" w:rsidP="007C1032">
      <w:pPr>
        <w:pStyle w:val="Default"/>
        <w:ind w:firstLine="708"/>
        <w:jc w:val="both"/>
        <w:rPr>
          <w:rFonts w:ascii="Goudy Old Style" w:hAnsi="Goudy Old Style"/>
          <w:color w:val="auto"/>
        </w:rPr>
      </w:pPr>
      <w:r>
        <w:rPr>
          <w:rFonts w:ascii="Goudy Old Style" w:hAnsi="Goudy Old Style"/>
          <w:color w:val="auto"/>
        </w:rPr>
        <w:t>A Tabela 1</w:t>
      </w:r>
      <w:r w:rsidR="000E172C" w:rsidRPr="00556095">
        <w:rPr>
          <w:rFonts w:ascii="Goudy Old Style" w:hAnsi="Goudy Old Style"/>
          <w:color w:val="auto"/>
        </w:rPr>
        <w:t xml:space="preserve"> apresenta a variação dos valores de CVR em função do tamanho do painel. Tal como se observa, a unanimidade de avaliações de uma determinada proposição como “essencial” é requerida para a validação em um painel de até sete integrantes.</w:t>
      </w:r>
    </w:p>
    <w:p w14:paraId="2DA88CF9" w14:textId="4C645C4E" w:rsidR="000E172C" w:rsidRPr="00556095" w:rsidRDefault="004F6038" w:rsidP="000E172C">
      <w:pPr>
        <w:pStyle w:val="Default"/>
        <w:spacing w:before="120" w:after="120"/>
        <w:jc w:val="center"/>
        <w:rPr>
          <w:rFonts w:ascii="Goudy Old Style" w:hAnsi="Goudy Old Style"/>
          <w:b/>
          <w:bCs/>
          <w:color w:val="auto"/>
          <w:sz w:val="20"/>
          <w:szCs w:val="20"/>
        </w:rPr>
      </w:pPr>
      <w:r>
        <w:rPr>
          <w:rFonts w:ascii="Goudy Old Style" w:hAnsi="Goudy Old Style"/>
          <w:b/>
          <w:bCs/>
          <w:color w:val="auto"/>
          <w:sz w:val="20"/>
          <w:szCs w:val="20"/>
        </w:rPr>
        <w:t>Tabela 1</w:t>
      </w:r>
      <w:r w:rsidR="000E172C" w:rsidRPr="00556095">
        <w:rPr>
          <w:rFonts w:ascii="Goudy Old Style" w:hAnsi="Goudy Old Style"/>
          <w:b/>
          <w:bCs/>
          <w:color w:val="auto"/>
          <w:sz w:val="20"/>
          <w:szCs w:val="20"/>
        </w:rPr>
        <w:t xml:space="preserve"> – </w:t>
      </w:r>
      <w:r w:rsidR="000E172C" w:rsidRPr="00F143CC">
        <w:rPr>
          <w:rFonts w:ascii="Goudy Old Style" w:hAnsi="Goudy Old Style"/>
          <w:bCs/>
          <w:color w:val="auto"/>
          <w:sz w:val="20"/>
          <w:szCs w:val="20"/>
        </w:rPr>
        <w:t>Critérios de validação de conteúdo</w:t>
      </w:r>
    </w:p>
    <w:tbl>
      <w:tblPr>
        <w:tblW w:w="4800" w:type="dxa"/>
        <w:jc w:val="center"/>
        <w:tblCellMar>
          <w:left w:w="70" w:type="dxa"/>
          <w:right w:w="70" w:type="dxa"/>
        </w:tblCellMar>
        <w:tblLook w:val="04A0" w:firstRow="1" w:lastRow="0" w:firstColumn="1" w:lastColumn="0" w:noHBand="0" w:noVBand="1"/>
      </w:tblPr>
      <w:tblGrid>
        <w:gridCol w:w="1240"/>
        <w:gridCol w:w="1320"/>
        <w:gridCol w:w="1280"/>
        <w:gridCol w:w="960"/>
      </w:tblGrid>
      <w:tr w:rsidR="000E172C" w:rsidRPr="00556095" w14:paraId="3463B93A" w14:textId="77777777" w:rsidTr="003F3895">
        <w:trPr>
          <w:trHeight w:val="540"/>
          <w:jc w:val="center"/>
        </w:trPr>
        <w:tc>
          <w:tcPr>
            <w:tcW w:w="1240" w:type="dxa"/>
            <w:tcBorders>
              <w:top w:val="single" w:sz="4" w:space="0" w:color="auto"/>
              <w:left w:val="nil"/>
              <w:bottom w:val="single" w:sz="4" w:space="0" w:color="auto"/>
              <w:right w:val="single" w:sz="4" w:space="0" w:color="auto"/>
            </w:tcBorders>
            <w:shd w:val="clear" w:color="auto" w:fill="auto"/>
            <w:vAlign w:val="center"/>
            <w:hideMark/>
          </w:tcPr>
          <w:p w14:paraId="3635004D" w14:textId="77777777" w:rsidR="000E172C" w:rsidRPr="00556095" w:rsidRDefault="000E172C" w:rsidP="003F3895">
            <w:pPr>
              <w:jc w:val="left"/>
              <w:rPr>
                <w:rFonts w:ascii="Goudy Old Style" w:eastAsia="Times New Roman" w:hAnsi="Goudy Old Style" w:cs="Arial"/>
                <w:sz w:val="20"/>
                <w:szCs w:val="20"/>
                <w:lang w:eastAsia="pt-BR"/>
              </w:rPr>
            </w:pPr>
            <w:r w:rsidRPr="00556095">
              <w:rPr>
                <w:rFonts w:ascii="Goudy Old Style" w:eastAsia="Times New Roman" w:hAnsi="Goudy Old Style" w:cs="Arial"/>
                <w:sz w:val="20"/>
                <w:szCs w:val="20"/>
                <w:lang w:eastAsia="pt-BR"/>
              </w:rPr>
              <w:t xml:space="preserve">Número de integrantes </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2A596DA1" w14:textId="77777777" w:rsidR="000E172C" w:rsidRPr="00556095" w:rsidRDefault="000E172C" w:rsidP="003F3895">
            <w:pPr>
              <w:jc w:val="left"/>
              <w:rPr>
                <w:rFonts w:ascii="Goudy Old Style" w:eastAsia="Times New Roman" w:hAnsi="Goudy Old Style" w:cs="Arial"/>
                <w:sz w:val="20"/>
                <w:szCs w:val="20"/>
                <w:lang w:eastAsia="pt-BR"/>
              </w:rPr>
            </w:pPr>
            <w:r w:rsidRPr="00556095">
              <w:rPr>
                <w:rFonts w:ascii="Goudy Old Style" w:eastAsia="Times New Roman" w:hAnsi="Goudy Old Style" w:cs="Arial"/>
                <w:sz w:val="20"/>
                <w:szCs w:val="20"/>
                <w:lang w:eastAsia="pt-BR"/>
              </w:rPr>
              <w:t>Especialistas em consenso</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43CF834B" w14:textId="77777777" w:rsidR="000E172C" w:rsidRPr="00556095" w:rsidRDefault="000E172C" w:rsidP="003F3895">
            <w:pPr>
              <w:jc w:val="left"/>
              <w:rPr>
                <w:rFonts w:ascii="Goudy Old Style" w:eastAsia="Times New Roman" w:hAnsi="Goudy Old Style" w:cs="Arial"/>
                <w:sz w:val="20"/>
                <w:szCs w:val="20"/>
                <w:lang w:eastAsia="pt-BR"/>
              </w:rPr>
            </w:pPr>
            <w:r w:rsidRPr="00556095">
              <w:rPr>
                <w:rFonts w:ascii="Goudy Old Style" w:eastAsia="Times New Roman" w:hAnsi="Goudy Old Style" w:cs="Arial"/>
                <w:sz w:val="20"/>
                <w:szCs w:val="20"/>
                <w:lang w:eastAsia="pt-BR"/>
              </w:rPr>
              <w:t>Proporção de consenso</w:t>
            </w:r>
          </w:p>
        </w:tc>
        <w:tc>
          <w:tcPr>
            <w:tcW w:w="960" w:type="dxa"/>
            <w:tcBorders>
              <w:top w:val="single" w:sz="4" w:space="0" w:color="auto"/>
              <w:left w:val="nil"/>
              <w:bottom w:val="single" w:sz="4" w:space="0" w:color="auto"/>
              <w:right w:val="nil"/>
            </w:tcBorders>
            <w:shd w:val="clear" w:color="auto" w:fill="auto"/>
            <w:noWrap/>
            <w:vAlign w:val="center"/>
            <w:hideMark/>
          </w:tcPr>
          <w:p w14:paraId="0AECAADE" w14:textId="77777777" w:rsidR="000E172C" w:rsidRPr="00556095" w:rsidRDefault="000E172C" w:rsidP="003F3895">
            <w:pPr>
              <w:jc w:val="center"/>
              <w:rPr>
                <w:rFonts w:ascii="Goudy Old Style" w:eastAsia="Times New Roman" w:hAnsi="Goudy Old Style" w:cs="Arial"/>
                <w:sz w:val="20"/>
                <w:szCs w:val="20"/>
                <w:lang w:eastAsia="pt-BR"/>
              </w:rPr>
            </w:pPr>
            <w:r w:rsidRPr="00556095">
              <w:rPr>
                <w:rFonts w:ascii="Goudy Old Style" w:eastAsia="Times New Roman" w:hAnsi="Goudy Old Style" w:cs="Arial"/>
                <w:sz w:val="20"/>
                <w:szCs w:val="20"/>
                <w:lang w:eastAsia="pt-BR"/>
              </w:rPr>
              <w:t>CVR</w:t>
            </w:r>
          </w:p>
        </w:tc>
      </w:tr>
      <w:tr w:rsidR="00556095" w:rsidRPr="00556095" w14:paraId="2ABCFDEC" w14:textId="77777777" w:rsidTr="003F3895">
        <w:trPr>
          <w:trHeight w:val="270"/>
          <w:jc w:val="center"/>
        </w:trPr>
        <w:tc>
          <w:tcPr>
            <w:tcW w:w="1240" w:type="dxa"/>
            <w:tcBorders>
              <w:top w:val="nil"/>
              <w:left w:val="nil"/>
              <w:bottom w:val="single" w:sz="4" w:space="0" w:color="auto"/>
              <w:right w:val="single" w:sz="4" w:space="0" w:color="auto"/>
            </w:tcBorders>
            <w:shd w:val="clear" w:color="auto" w:fill="auto"/>
            <w:noWrap/>
            <w:vAlign w:val="bottom"/>
          </w:tcPr>
          <w:p w14:paraId="3085AA6C" w14:textId="2F660DFE" w:rsidR="00C227D5" w:rsidRPr="00556095" w:rsidRDefault="00C227D5" w:rsidP="003F3895">
            <w:pPr>
              <w:jc w:val="center"/>
              <w:rPr>
                <w:rFonts w:ascii="Goudy Old Style" w:eastAsia="Times New Roman" w:hAnsi="Goudy Old Style" w:cs="Arial"/>
                <w:sz w:val="20"/>
                <w:szCs w:val="20"/>
                <w:lang w:eastAsia="pt-BR"/>
              </w:rPr>
            </w:pPr>
            <w:r w:rsidRPr="00556095">
              <w:rPr>
                <w:rFonts w:ascii="Goudy Old Style" w:eastAsia="Times New Roman" w:hAnsi="Goudy Old Style" w:cs="Arial"/>
                <w:sz w:val="20"/>
                <w:szCs w:val="20"/>
                <w:lang w:eastAsia="pt-BR"/>
              </w:rPr>
              <w:t>5</w:t>
            </w:r>
          </w:p>
        </w:tc>
        <w:tc>
          <w:tcPr>
            <w:tcW w:w="1320" w:type="dxa"/>
            <w:tcBorders>
              <w:top w:val="nil"/>
              <w:left w:val="nil"/>
              <w:bottom w:val="single" w:sz="4" w:space="0" w:color="auto"/>
              <w:right w:val="single" w:sz="4" w:space="0" w:color="auto"/>
            </w:tcBorders>
            <w:shd w:val="clear" w:color="auto" w:fill="auto"/>
            <w:noWrap/>
            <w:vAlign w:val="bottom"/>
          </w:tcPr>
          <w:p w14:paraId="12E7AE9B" w14:textId="7933A788" w:rsidR="00C227D5" w:rsidRPr="00556095" w:rsidRDefault="00C227D5" w:rsidP="003F3895">
            <w:pPr>
              <w:jc w:val="center"/>
              <w:rPr>
                <w:rFonts w:ascii="Goudy Old Style" w:eastAsia="Times New Roman" w:hAnsi="Goudy Old Style" w:cs="Arial"/>
                <w:sz w:val="20"/>
                <w:szCs w:val="20"/>
                <w:lang w:eastAsia="pt-BR"/>
              </w:rPr>
            </w:pPr>
            <w:r w:rsidRPr="00556095">
              <w:rPr>
                <w:rFonts w:ascii="Goudy Old Style" w:eastAsia="Times New Roman" w:hAnsi="Goudy Old Style" w:cs="Arial"/>
                <w:sz w:val="20"/>
                <w:szCs w:val="20"/>
                <w:lang w:eastAsia="pt-BR"/>
              </w:rPr>
              <w:t>5</w:t>
            </w:r>
          </w:p>
        </w:tc>
        <w:tc>
          <w:tcPr>
            <w:tcW w:w="1280" w:type="dxa"/>
            <w:tcBorders>
              <w:top w:val="nil"/>
              <w:left w:val="nil"/>
              <w:bottom w:val="single" w:sz="4" w:space="0" w:color="auto"/>
              <w:right w:val="single" w:sz="4" w:space="0" w:color="auto"/>
            </w:tcBorders>
            <w:shd w:val="clear" w:color="auto" w:fill="auto"/>
            <w:noWrap/>
            <w:vAlign w:val="bottom"/>
          </w:tcPr>
          <w:p w14:paraId="5D221AB7" w14:textId="5459BD2F" w:rsidR="00C227D5" w:rsidRPr="00556095" w:rsidRDefault="00C227D5" w:rsidP="003F3895">
            <w:pPr>
              <w:jc w:val="center"/>
              <w:rPr>
                <w:rFonts w:ascii="Goudy Old Style" w:eastAsia="Times New Roman" w:hAnsi="Goudy Old Style" w:cs="Arial"/>
                <w:sz w:val="20"/>
                <w:szCs w:val="20"/>
                <w:lang w:eastAsia="pt-BR"/>
              </w:rPr>
            </w:pPr>
            <w:r w:rsidRPr="00556095">
              <w:rPr>
                <w:rFonts w:ascii="Goudy Old Style" w:eastAsia="Times New Roman" w:hAnsi="Goudy Old Style" w:cs="Arial"/>
                <w:sz w:val="20"/>
                <w:szCs w:val="20"/>
                <w:lang w:eastAsia="pt-BR"/>
              </w:rPr>
              <w:t>1,000</w:t>
            </w:r>
          </w:p>
        </w:tc>
        <w:tc>
          <w:tcPr>
            <w:tcW w:w="960" w:type="dxa"/>
            <w:tcBorders>
              <w:top w:val="nil"/>
              <w:left w:val="nil"/>
              <w:bottom w:val="single" w:sz="4" w:space="0" w:color="auto"/>
              <w:right w:val="nil"/>
            </w:tcBorders>
            <w:shd w:val="clear" w:color="auto" w:fill="auto"/>
            <w:noWrap/>
            <w:vAlign w:val="bottom"/>
          </w:tcPr>
          <w:p w14:paraId="0067D758" w14:textId="11BB9EDA" w:rsidR="00C227D5" w:rsidRPr="00556095" w:rsidRDefault="00C227D5" w:rsidP="003F3895">
            <w:pPr>
              <w:jc w:val="center"/>
              <w:rPr>
                <w:rFonts w:ascii="Goudy Old Style" w:eastAsia="Times New Roman" w:hAnsi="Goudy Old Style" w:cs="Arial"/>
                <w:sz w:val="20"/>
                <w:szCs w:val="20"/>
                <w:lang w:eastAsia="pt-BR"/>
              </w:rPr>
            </w:pPr>
            <w:r w:rsidRPr="00556095">
              <w:rPr>
                <w:rFonts w:ascii="Goudy Old Style" w:eastAsia="Times New Roman" w:hAnsi="Goudy Old Style" w:cs="Arial"/>
                <w:sz w:val="20"/>
                <w:szCs w:val="20"/>
                <w:lang w:eastAsia="pt-BR"/>
              </w:rPr>
              <w:t>1,000</w:t>
            </w:r>
          </w:p>
        </w:tc>
      </w:tr>
      <w:tr w:rsidR="00556095" w:rsidRPr="00556095" w14:paraId="5BEF41E2" w14:textId="77777777" w:rsidTr="003F3895">
        <w:trPr>
          <w:trHeight w:val="270"/>
          <w:jc w:val="center"/>
        </w:trPr>
        <w:tc>
          <w:tcPr>
            <w:tcW w:w="1240" w:type="dxa"/>
            <w:tcBorders>
              <w:top w:val="nil"/>
              <w:left w:val="nil"/>
              <w:bottom w:val="single" w:sz="4" w:space="0" w:color="auto"/>
              <w:right w:val="single" w:sz="4" w:space="0" w:color="auto"/>
            </w:tcBorders>
            <w:shd w:val="clear" w:color="auto" w:fill="auto"/>
            <w:noWrap/>
            <w:vAlign w:val="bottom"/>
          </w:tcPr>
          <w:p w14:paraId="38683F4B" w14:textId="61F4B039" w:rsidR="00C227D5" w:rsidRPr="00556095" w:rsidRDefault="00C227D5" w:rsidP="003F3895">
            <w:pPr>
              <w:jc w:val="center"/>
              <w:rPr>
                <w:rFonts w:ascii="Goudy Old Style" w:eastAsia="Times New Roman" w:hAnsi="Goudy Old Style" w:cs="Arial"/>
                <w:sz w:val="20"/>
                <w:szCs w:val="20"/>
                <w:lang w:eastAsia="pt-BR"/>
              </w:rPr>
            </w:pPr>
            <w:r w:rsidRPr="00556095">
              <w:rPr>
                <w:rFonts w:ascii="Goudy Old Style" w:eastAsia="Times New Roman" w:hAnsi="Goudy Old Style" w:cs="Arial"/>
                <w:sz w:val="20"/>
                <w:szCs w:val="20"/>
                <w:lang w:eastAsia="pt-BR"/>
              </w:rPr>
              <w:t>6</w:t>
            </w:r>
          </w:p>
        </w:tc>
        <w:tc>
          <w:tcPr>
            <w:tcW w:w="1320" w:type="dxa"/>
            <w:tcBorders>
              <w:top w:val="nil"/>
              <w:left w:val="nil"/>
              <w:bottom w:val="single" w:sz="4" w:space="0" w:color="auto"/>
              <w:right w:val="single" w:sz="4" w:space="0" w:color="auto"/>
            </w:tcBorders>
            <w:shd w:val="clear" w:color="auto" w:fill="auto"/>
            <w:noWrap/>
            <w:vAlign w:val="bottom"/>
          </w:tcPr>
          <w:p w14:paraId="1250FB83" w14:textId="031952E7" w:rsidR="00C227D5" w:rsidRPr="00556095" w:rsidRDefault="00C227D5" w:rsidP="003F3895">
            <w:pPr>
              <w:jc w:val="center"/>
              <w:rPr>
                <w:rFonts w:ascii="Goudy Old Style" w:eastAsia="Times New Roman" w:hAnsi="Goudy Old Style" w:cs="Arial"/>
                <w:sz w:val="20"/>
                <w:szCs w:val="20"/>
                <w:lang w:eastAsia="pt-BR"/>
              </w:rPr>
            </w:pPr>
            <w:r w:rsidRPr="00556095">
              <w:rPr>
                <w:rFonts w:ascii="Goudy Old Style" w:eastAsia="Times New Roman" w:hAnsi="Goudy Old Style" w:cs="Arial"/>
                <w:sz w:val="20"/>
                <w:szCs w:val="20"/>
                <w:lang w:eastAsia="pt-BR"/>
              </w:rPr>
              <w:t>6</w:t>
            </w:r>
          </w:p>
        </w:tc>
        <w:tc>
          <w:tcPr>
            <w:tcW w:w="1280" w:type="dxa"/>
            <w:tcBorders>
              <w:top w:val="nil"/>
              <w:left w:val="nil"/>
              <w:bottom w:val="single" w:sz="4" w:space="0" w:color="auto"/>
              <w:right w:val="single" w:sz="4" w:space="0" w:color="auto"/>
            </w:tcBorders>
            <w:shd w:val="clear" w:color="auto" w:fill="auto"/>
            <w:noWrap/>
            <w:vAlign w:val="bottom"/>
          </w:tcPr>
          <w:p w14:paraId="47CD8D35" w14:textId="4D893F7E" w:rsidR="00C227D5" w:rsidRPr="00556095" w:rsidRDefault="00C227D5" w:rsidP="003F3895">
            <w:pPr>
              <w:jc w:val="center"/>
              <w:rPr>
                <w:rFonts w:ascii="Goudy Old Style" w:eastAsia="Times New Roman" w:hAnsi="Goudy Old Style" w:cs="Arial"/>
                <w:sz w:val="20"/>
                <w:szCs w:val="20"/>
                <w:lang w:eastAsia="pt-BR"/>
              </w:rPr>
            </w:pPr>
            <w:r w:rsidRPr="00556095">
              <w:rPr>
                <w:rFonts w:ascii="Goudy Old Style" w:eastAsia="Times New Roman" w:hAnsi="Goudy Old Style" w:cs="Arial"/>
                <w:sz w:val="20"/>
                <w:szCs w:val="20"/>
                <w:lang w:eastAsia="pt-BR"/>
              </w:rPr>
              <w:t>1,000</w:t>
            </w:r>
          </w:p>
        </w:tc>
        <w:tc>
          <w:tcPr>
            <w:tcW w:w="960" w:type="dxa"/>
            <w:tcBorders>
              <w:top w:val="nil"/>
              <w:left w:val="nil"/>
              <w:bottom w:val="single" w:sz="4" w:space="0" w:color="auto"/>
              <w:right w:val="nil"/>
            </w:tcBorders>
            <w:shd w:val="clear" w:color="auto" w:fill="auto"/>
            <w:noWrap/>
            <w:vAlign w:val="bottom"/>
          </w:tcPr>
          <w:p w14:paraId="33AF0212" w14:textId="2555A702" w:rsidR="00C227D5" w:rsidRPr="00556095" w:rsidRDefault="00C227D5" w:rsidP="003F3895">
            <w:pPr>
              <w:jc w:val="center"/>
              <w:rPr>
                <w:rFonts w:ascii="Goudy Old Style" w:eastAsia="Times New Roman" w:hAnsi="Goudy Old Style" w:cs="Arial"/>
                <w:sz w:val="20"/>
                <w:szCs w:val="20"/>
                <w:lang w:eastAsia="pt-BR"/>
              </w:rPr>
            </w:pPr>
            <w:r w:rsidRPr="00556095">
              <w:rPr>
                <w:rFonts w:ascii="Goudy Old Style" w:eastAsia="Times New Roman" w:hAnsi="Goudy Old Style" w:cs="Arial"/>
                <w:sz w:val="20"/>
                <w:szCs w:val="20"/>
                <w:lang w:eastAsia="pt-BR"/>
              </w:rPr>
              <w:t>1,000</w:t>
            </w:r>
          </w:p>
        </w:tc>
      </w:tr>
      <w:tr w:rsidR="00556095" w:rsidRPr="00556095" w14:paraId="459CEB83" w14:textId="77777777" w:rsidTr="003F3895">
        <w:trPr>
          <w:trHeight w:val="270"/>
          <w:jc w:val="center"/>
        </w:trPr>
        <w:tc>
          <w:tcPr>
            <w:tcW w:w="1240" w:type="dxa"/>
            <w:tcBorders>
              <w:top w:val="nil"/>
              <w:left w:val="nil"/>
              <w:bottom w:val="single" w:sz="4" w:space="0" w:color="auto"/>
              <w:right w:val="single" w:sz="4" w:space="0" w:color="auto"/>
            </w:tcBorders>
            <w:shd w:val="clear" w:color="auto" w:fill="auto"/>
            <w:noWrap/>
            <w:vAlign w:val="bottom"/>
            <w:hideMark/>
          </w:tcPr>
          <w:p w14:paraId="70C5B0D9" w14:textId="77777777" w:rsidR="00C227D5" w:rsidRPr="00556095" w:rsidRDefault="00C227D5" w:rsidP="003F3895">
            <w:pPr>
              <w:jc w:val="center"/>
              <w:rPr>
                <w:rFonts w:ascii="Goudy Old Style" w:eastAsia="Times New Roman" w:hAnsi="Goudy Old Style" w:cs="Arial"/>
                <w:sz w:val="20"/>
                <w:szCs w:val="20"/>
                <w:lang w:eastAsia="pt-BR"/>
              </w:rPr>
            </w:pPr>
            <w:r w:rsidRPr="00556095">
              <w:rPr>
                <w:rFonts w:ascii="Goudy Old Style" w:eastAsia="Times New Roman" w:hAnsi="Goudy Old Style" w:cs="Arial"/>
                <w:sz w:val="20"/>
                <w:szCs w:val="20"/>
                <w:lang w:eastAsia="pt-BR"/>
              </w:rPr>
              <w:t>7</w:t>
            </w:r>
          </w:p>
        </w:tc>
        <w:tc>
          <w:tcPr>
            <w:tcW w:w="1320" w:type="dxa"/>
            <w:tcBorders>
              <w:top w:val="nil"/>
              <w:left w:val="nil"/>
              <w:bottom w:val="single" w:sz="4" w:space="0" w:color="auto"/>
              <w:right w:val="single" w:sz="4" w:space="0" w:color="auto"/>
            </w:tcBorders>
            <w:shd w:val="clear" w:color="auto" w:fill="auto"/>
            <w:noWrap/>
            <w:vAlign w:val="bottom"/>
            <w:hideMark/>
          </w:tcPr>
          <w:p w14:paraId="6B1E594F" w14:textId="77777777" w:rsidR="00C227D5" w:rsidRPr="00556095" w:rsidRDefault="00C227D5" w:rsidP="003F3895">
            <w:pPr>
              <w:jc w:val="center"/>
              <w:rPr>
                <w:rFonts w:ascii="Goudy Old Style" w:eastAsia="Times New Roman" w:hAnsi="Goudy Old Style" w:cs="Arial"/>
                <w:sz w:val="20"/>
                <w:szCs w:val="20"/>
                <w:lang w:eastAsia="pt-BR"/>
              </w:rPr>
            </w:pPr>
            <w:r w:rsidRPr="00556095">
              <w:rPr>
                <w:rFonts w:ascii="Goudy Old Style" w:eastAsia="Times New Roman" w:hAnsi="Goudy Old Style" w:cs="Arial"/>
                <w:sz w:val="20"/>
                <w:szCs w:val="20"/>
                <w:lang w:eastAsia="pt-BR"/>
              </w:rPr>
              <w:t>7</w:t>
            </w:r>
          </w:p>
        </w:tc>
        <w:tc>
          <w:tcPr>
            <w:tcW w:w="1280" w:type="dxa"/>
            <w:tcBorders>
              <w:top w:val="nil"/>
              <w:left w:val="nil"/>
              <w:bottom w:val="single" w:sz="4" w:space="0" w:color="auto"/>
              <w:right w:val="single" w:sz="4" w:space="0" w:color="auto"/>
            </w:tcBorders>
            <w:shd w:val="clear" w:color="auto" w:fill="auto"/>
            <w:noWrap/>
            <w:vAlign w:val="bottom"/>
            <w:hideMark/>
          </w:tcPr>
          <w:p w14:paraId="06551BDF" w14:textId="77777777" w:rsidR="00C227D5" w:rsidRPr="00556095" w:rsidRDefault="00C227D5" w:rsidP="003F3895">
            <w:pPr>
              <w:jc w:val="center"/>
              <w:rPr>
                <w:rFonts w:ascii="Goudy Old Style" w:eastAsia="Times New Roman" w:hAnsi="Goudy Old Style" w:cs="Arial"/>
                <w:sz w:val="20"/>
                <w:szCs w:val="20"/>
                <w:lang w:eastAsia="pt-BR"/>
              </w:rPr>
            </w:pPr>
            <w:r w:rsidRPr="00556095">
              <w:rPr>
                <w:rFonts w:ascii="Goudy Old Style" w:eastAsia="Times New Roman" w:hAnsi="Goudy Old Style" w:cs="Arial"/>
                <w:sz w:val="20"/>
                <w:szCs w:val="20"/>
                <w:lang w:eastAsia="pt-BR"/>
              </w:rPr>
              <w:t>1,000</w:t>
            </w:r>
          </w:p>
        </w:tc>
        <w:tc>
          <w:tcPr>
            <w:tcW w:w="960" w:type="dxa"/>
            <w:tcBorders>
              <w:top w:val="nil"/>
              <w:left w:val="nil"/>
              <w:bottom w:val="single" w:sz="4" w:space="0" w:color="auto"/>
              <w:right w:val="nil"/>
            </w:tcBorders>
            <w:shd w:val="clear" w:color="auto" w:fill="auto"/>
            <w:noWrap/>
            <w:vAlign w:val="bottom"/>
            <w:hideMark/>
          </w:tcPr>
          <w:p w14:paraId="0A1AEA58" w14:textId="77777777" w:rsidR="00C227D5" w:rsidRPr="00556095" w:rsidRDefault="00C227D5" w:rsidP="003F3895">
            <w:pPr>
              <w:jc w:val="center"/>
              <w:rPr>
                <w:rFonts w:ascii="Goudy Old Style" w:eastAsia="Times New Roman" w:hAnsi="Goudy Old Style" w:cs="Arial"/>
                <w:sz w:val="20"/>
                <w:szCs w:val="20"/>
                <w:lang w:eastAsia="pt-BR"/>
              </w:rPr>
            </w:pPr>
            <w:r w:rsidRPr="00556095">
              <w:rPr>
                <w:rFonts w:ascii="Goudy Old Style" w:eastAsia="Times New Roman" w:hAnsi="Goudy Old Style" w:cs="Arial"/>
                <w:sz w:val="20"/>
                <w:szCs w:val="20"/>
                <w:lang w:eastAsia="pt-BR"/>
              </w:rPr>
              <w:t>1,000</w:t>
            </w:r>
          </w:p>
        </w:tc>
      </w:tr>
      <w:tr w:rsidR="00556095" w:rsidRPr="00556095" w14:paraId="55F342F7" w14:textId="77777777" w:rsidTr="003F3895">
        <w:trPr>
          <w:trHeight w:val="270"/>
          <w:jc w:val="center"/>
        </w:trPr>
        <w:tc>
          <w:tcPr>
            <w:tcW w:w="1240" w:type="dxa"/>
            <w:tcBorders>
              <w:top w:val="nil"/>
              <w:left w:val="nil"/>
              <w:bottom w:val="single" w:sz="4" w:space="0" w:color="auto"/>
              <w:right w:val="single" w:sz="4" w:space="0" w:color="auto"/>
            </w:tcBorders>
            <w:shd w:val="clear" w:color="auto" w:fill="auto"/>
            <w:noWrap/>
            <w:vAlign w:val="bottom"/>
            <w:hideMark/>
          </w:tcPr>
          <w:p w14:paraId="3003ED9D" w14:textId="77777777" w:rsidR="00C227D5" w:rsidRPr="00556095" w:rsidRDefault="00C227D5" w:rsidP="003F3895">
            <w:pPr>
              <w:jc w:val="center"/>
              <w:rPr>
                <w:rFonts w:ascii="Goudy Old Style" w:eastAsia="Times New Roman" w:hAnsi="Goudy Old Style" w:cs="Arial"/>
                <w:sz w:val="20"/>
                <w:szCs w:val="20"/>
                <w:lang w:eastAsia="pt-BR"/>
              </w:rPr>
            </w:pPr>
            <w:r w:rsidRPr="00556095">
              <w:rPr>
                <w:rFonts w:ascii="Goudy Old Style" w:eastAsia="Times New Roman" w:hAnsi="Goudy Old Style" w:cs="Arial"/>
                <w:sz w:val="20"/>
                <w:szCs w:val="20"/>
                <w:lang w:eastAsia="pt-BR"/>
              </w:rPr>
              <w:t>8</w:t>
            </w:r>
          </w:p>
        </w:tc>
        <w:tc>
          <w:tcPr>
            <w:tcW w:w="1320" w:type="dxa"/>
            <w:tcBorders>
              <w:top w:val="nil"/>
              <w:left w:val="nil"/>
              <w:bottom w:val="single" w:sz="4" w:space="0" w:color="auto"/>
              <w:right w:val="single" w:sz="4" w:space="0" w:color="auto"/>
            </w:tcBorders>
            <w:shd w:val="clear" w:color="auto" w:fill="auto"/>
            <w:noWrap/>
            <w:vAlign w:val="bottom"/>
            <w:hideMark/>
          </w:tcPr>
          <w:p w14:paraId="21BF5E87" w14:textId="77777777" w:rsidR="00C227D5" w:rsidRPr="00556095" w:rsidRDefault="00C227D5" w:rsidP="003F3895">
            <w:pPr>
              <w:jc w:val="center"/>
              <w:rPr>
                <w:rFonts w:ascii="Goudy Old Style" w:eastAsia="Times New Roman" w:hAnsi="Goudy Old Style" w:cs="Arial"/>
                <w:sz w:val="20"/>
                <w:szCs w:val="20"/>
                <w:lang w:eastAsia="pt-BR"/>
              </w:rPr>
            </w:pPr>
            <w:r w:rsidRPr="00556095">
              <w:rPr>
                <w:rFonts w:ascii="Goudy Old Style" w:eastAsia="Times New Roman" w:hAnsi="Goudy Old Style" w:cs="Arial"/>
                <w:sz w:val="20"/>
                <w:szCs w:val="20"/>
                <w:lang w:eastAsia="pt-BR"/>
              </w:rPr>
              <w:t>7</w:t>
            </w:r>
          </w:p>
        </w:tc>
        <w:tc>
          <w:tcPr>
            <w:tcW w:w="1280" w:type="dxa"/>
            <w:tcBorders>
              <w:top w:val="nil"/>
              <w:left w:val="nil"/>
              <w:bottom w:val="single" w:sz="4" w:space="0" w:color="auto"/>
              <w:right w:val="single" w:sz="4" w:space="0" w:color="auto"/>
            </w:tcBorders>
            <w:shd w:val="clear" w:color="auto" w:fill="auto"/>
            <w:noWrap/>
            <w:vAlign w:val="bottom"/>
            <w:hideMark/>
          </w:tcPr>
          <w:p w14:paraId="459A2740" w14:textId="77777777" w:rsidR="00C227D5" w:rsidRPr="00556095" w:rsidRDefault="00C227D5" w:rsidP="003F3895">
            <w:pPr>
              <w:jc w:val="center"/>
              <w:rPr>
                <w:rFonts w:ascii="Goudy Old Style" w:eastAsia="Times New Roman" w:hAnsi="Goudy Old Style" w:cs="Arial"/>
                <w:sz w:val="20"/>
                <w:szCs w:val="20"/>
                <w:lang w:eastAsia="pt-BR"/>
              </w:rPr>
            </w:pPr>
            <w:r w:rsidRPr="00556095">
              <w:rPr>
                <w:rFonts w:ascii="Goudy Old Style" w:eastAsia="Times New Roman" w:hAnsi="Goudy Old Style" w:cs="Arial"/>
                <w:sz w:val="20"/>
                <w:szCs w:val="20"/>
                <w:lang w:eastAsia="pt-BR"/>
              </w:rPr>
              <w:t>0,875</w:t>
            </w:r>
          </w:p>
        </w:tc>
        <w:tc>
          <w:tcPr>
            <w:tcW w:w="960" w:type="dxa"/>
            <w:tcBorders>
              <w:top w:val="nil"/>
              <w:left w:val="nil"/>
              <w:bottom w:val="single" w:sz="4" w:space="0" w:color="auto"/>
              <w:right w:val="nil"/>
            </w:tcBorders>
            <w:shd w:val="clear" w:color="auto" w:fill="auto"/>
            <w:noWrap/>
            <w:vAlign w:val="bottom"/>
            <w:hideMark/>
          </w:tcPr>
          <w:p w14:paraId="45E0A3A8" w14:textId="77777777" w:rsidR="00C227D5" w:rsidRPr="00556095" w:rsidRDefault="00C227D5" w:rsidP="003F3895">
            <w:pPr>
              <w:jc w:val="center"/>
              <w:rPr>
                <w:rFonts w:ascii="Goudy Old Style" w:eastAsia="Times New Roman" w:hAnsi="Goudy Old Style" w:cs="Arial"/>
                <w:sz w:val="20"/>
                <w:szCs w:val="20"/>
                <w:lang w:eastAsia="pt-BR"/>
              </w:rPr>
            </w:pPr>
            <w:r w:rsidRPr="00556095">
              <w:rPr>
                <w:rFonts w:ascii="Goudy Old Style" w:eastAsia="Times New Roman" w:hAnsi="Goudy Old Style" w:cs="Arial"/>
                <w:sz w:val="20"/>
                <w:szCs w:val="20"/>
                <w:lang w:eastAsia="pt-BR"/>
              </w:rPr>
              <w:t>0,750</w:t>
            </w:r>
          </w:p>
        </w:tc>
      </w:tr>
      <w:tr w:rsidR="00556095" w:rsidRPr="00556095" w14:paraId="66FE2FFB" w14:textId="77777777" w:rsidTr="003F3895">
        <w:trPr>
          <w:trHeight w:val="270"/>
          <w:jc w:val="center"/>
        </w:trPr>
        <w:tc>
          <w:tcPr>
            <w:tcW w:w="1240" w:type="dxa"/>
            <w:tcBorders>
              <w:top w:val="nil"/>
              <w:left w:val="nil"/>
              <w:bottom w:val="single" w:sz="4" w:space="0" w:color="auto"/>
              <w:right w:val="single" w:sz="4" w:space="0" w:color="auto"/>
            </w:tcBorders>
            <w:shd w:val="clear" w:color="auto" w:fill="auto"/>
            <w:noWrap/>
            <w:vAlign w:val="bottom"/>
            <w:hideMark/>
          </w:tcPr>
          <w:p w14:paraId="705CDCE3" w14:textId="77777777" w:rsidR="00C227D5" w:rsidRPr="00556095" w:rsidRDefault="00C227D5" w:rsidP="003F3895">
            <w:pPr>
              <w:jc w:val="center"/>
              <w:rPr>
                <w:rFonts w:ascii="Goudy Old Style" w:eastAsia="Times New Roman" w:hAnsi="Goudy Old Style" w:cs="Arial"/>
                <w:sz w:val="20"/>
                <w:szCs w:val="20"/>
                <w:lang w:eastAsia="pt-BR"/>
              </w:rPr>
            </w:pPr>
            <w:r w:rsidRPr="00556095">
              <w:rPr>
                <w:rFonts w:ascii="Goudy Old Style" w:eastAsia="Times New Roman" w:hAnsi="Goudy Old Style" w:cs="Arial"/>
                <w:sz w:val="20"/>
                <w:szCs w:val="20"/>
                <w:lang w:eastAsia="pt-BR"/>
              </w:rPr>
              <w:t>9</w:t>
            </w:r>
          </w:p>
        </w:tc>
        <w:tc>
          <w:tcPr>
            <w:tcW w:w="1320" w:type="dxa"/>
            <w:tcBorders>
              <w:top w:val="nil"/>
              <w:left w:val="nil"/>
              <w:bottom w:val="single" w:sz="4" w:space="0" w:color="auto"/>
              <w:right w:val="single" w:sz="4" w:space="0" w:color="auto"/>
            </w:tcBorders>
            <w:shd w:val="clear" w:color="auto" w:fill="auto"/>
            <w:noWrap/>
            <w:vAlign w:val="bottom"/>
            <w:hideMark/>
          </w:tcPr>
          <w:p w14:paraId="3592E488" w14:textId="77777777" w:rsidR="00C227D5" w:rsidRPr="00556095" w:rsidRDefault="00C227D5" w:rsidP="003F3895">
            <w:pPr>
              <w:jc w:val="center"/>
              <w:rPr>
                <w:rFonts w:ascii="Goudy Old Style" w:eastAsia="Times New Roman" w:hAnsi="Goudy Old Style" w:cs="Arial"/>
                <w:sz w:val="20"/>
                <w:szCs w:val="20"/>
                <w:lang w:eastAsia="pt-BR"/>
              </w:rPr>
            </w:pPr>
            <w:r w:rsidRPr="00556095">
              <w:rPr>
                <w:rFonts w:ascii="Goudy Old Style" w:eastAsia="Times New Roman" w:hAnsi="Goudy Old Style" w:cs="Arial"/>
                <w:sz w:val="20"/>
                <w:szCs w:val="20"/>
                <w:lang w:eastAsia="pt-BR"/>
              </w:rPr>
              <w:t>8</w:t>
            </w:r>
          </w:p>
        </w:tc>
        <w:tc>
          <w:tcPr>
            <w:tcW w:w="1280" w:type="dxa"/>
            <w:tcBorders>
              <w:top w:val="nil"/>
              <w:left w:val="nil"/>
              <w:bottom w:val="single" w:sz="4" w:space="0" w:color="auto"/>
              <w:right w:val="single" w:sz="4" w:space="0" w:color="auto"/>
            </w:tcBorders>
            <w:shd w:val="clear" w:color="auto" w:fill="auto"/>
            <w:noWrap/>
            <w:vAlign w:val="bottom"/>
            <w:hideMark/>
          </w:tcPr>
          <w:p w14:paraId="5F55F6D1" w14:textId="77777777" w:rsidR="00C227D5" w:rsidRPr="00556095" w:rsidRDefault="00C227D5" w:rsidP="003F3895">
            <w:pPr>
              <w:jc w:val="center"/>
              <w:rPr>
                <w:rFonts w:ascii="Goudy Old Style" w:eastAsia="Times New Roman" w:hAnsi="Goudy Old Style" w:cs="Arial"/>
                <w:sz w:val="20"/>
                <w:szCs w:val="20"/>
                <w:lang w:eastAsia="pt-BR"/>
              </w:rPr>
            </w:pPr>
            <w:r w:rsidRPr="00556095">
              <w:rPr>
                <w:rFonts w:ascii="Goudy Old Style" w:eastAsia="Times New Roman" w:hAnsi="Goudy Old Style" w:cs="Arial"/>
                <w:sz w:val="20"/>
                <w:szCs w:val="20"/>
                <w:lang w:eastAsia="pt-BR"/>
              </w:rPr>
              <w:t>0,889</w:t>
            </w:r>
          </w:p>
        </w:tc>
        <w:tc>
          <w:tcPr>
            <w:tcW w:w="960" w:type="dxa"/>
            <w:tcBorders>
              <w:top w:val="nil"/>
              <w:left w:val="nil"/>
              <w:bottom w:val="single" w:sz="4" w:space="0" w:color="auto"/>
              <w:right w:val="nil"/>
            </w:tcBorders>
            <w:shd w:val="clear" w:color="auto" w:fill="auto"/>
            <w:noWrap/>
            <w:vAlign w:val="bottom"/>
            <w:hideMark/>
          </w:tcPr>
          <w:p w14:paraId="7FEA9FB7" w14:textId="77777777" w:rsidR="00C227D5" w:rsidRPr="00556095" w:rsidRDefault="00C227D5" w:rsidP="003F3895">
            <w:pPr>
              <w:jc w:val="center"/>
              <w:rPr>
                <w:rFonts w:ascii="Goudy Old Style" w:eastAsia="Times New Roman" w:hAnsi="Goudy Old Style" w:cs="Arial"/>
                <w:sz w:val="20"/>
                <w:szCs w:val="20"/>
                <w:lang w:eastAsia="pt-BR"/>
              </w:rPr>
            </w:pPr>
            <w:r w:rsidRPr="00556095">
              <w:rPr>
                <w:rFonts w:ascii="Goudy Old Style" w:eastAsia="Times New Roman" w:hAnsi="Goudy Old Style" w:cs="Arial"/>
                <w:sz w:val="20"/>
                <w:szCs w:val="20"/>
                <w:lang w:eastAsia="pt-BR"/>
              </w:rPr>
              <w:t>0,778</w:t>
            </w:r>
          </w:p>
        </w:tc>
      </w:tr>
      <w:tr w:rsidR="00556095" w:rsidRPr="00556095" w14:paraId="61DE8102" w14:textId="77777777" w:rsidTr="003F3895">
        <w:trPr>
          <w:trHeight w:val="270"/>
          <w:jc w:val="center"/>
        </w:trPr>
        <w:tc>
          <w:tcPr>
            <w:tcW w:w="1240" w:type="dxa"/>
            <w:tcBorders>
              <w:top w:val="nil"/>
              <w:left w:val="nil"/>
              <w:bottom w:val="single" w:sz="4" w:space="0" w:color="auto"/>
              <w:right w:val="single" w:sz="4" w:space="0" w:color="auto"/>
            </w:tcBorders>
            <w:shd w:val="clear" w:color="auto" w:fill="auto"/>
            <w:noWrap/>
            <w:vAlign w:val="bottom"/>
            <w:hideMark/>
          </w:tcPr>
          <w:p w14:paraId="40839DCE" w14:textId="77777777" w:rsidR="00C227D5" w:rsidRPr="00556095" w:rsidRDefault="00C227D5" w:rsidP="003F3895">
            <w:pPr>
              <w:jc w:val="center"/>
              <w:rPr>
                <w:rFonts w:ascii="Goudy Old Style" w:eastAsia="Times New Roman" w:hAnsi="Goudy Old Style" w:cs="Arial"/>
                <w:sz w:val="20"/>
                <w:szCs w:val="20"/>
                <w:lang w:eastAsia="pt-BR"/>
              </w:rPr>
            </w:pPr>
            <w:r w:rsidRPr="00556095">
              <w:rPr>
                <w:rFonts w:ascii="Goudy Old Style" w:eastAsia="Times New Roman" w:hAnsi="Goudy Old Style" w:cs="Arial"/>
                <w:sz w:val="20"/>
                <w:szCs w:val="20"/>
                <w:lang w:eastAsia="pt-BR"/>
              </w:rPr>
              <w:t>10</w:t>
            </w:r>
          </w:p>
        </w:tc>
        <w:tc>
          <w:tcPr>
            <w:tcW w:w="1320" w:type="dxa"/>
            <w:tcBorders>
              <w:top w:val="nil"/>
              <w:left w:val="nil"/>
              <w:bottom w:val="single" w:sz="4" w:space="0" w:color="auto"/>
              <w:right w:val="single" w:sz="4" w:space="0" w:color="auto"/>
            </w:tcBorders>
            <w:shd w:val="clear" w:color="auto" w:fill="auto"/>
            <w:noWrap/>
            <w:vAlign w:val="bottom"/>
            <w:hideMark/>
          </w:tcPr>
          <w:p w14:paraId="1449B7B6" w14:textId="77777777" w:rsidR="00C227D5" w:rsidRPr="00556095" w:rsidRDefault="00C227D5" w:rsidP="003F3895">
            <w:pPr>
              <w:jc w:val="center"/>
              <w:rPr>
                <w:rFonts w:ascii="Goudy Old Style" w:eastAsia="Times New Roman" w:hAnsi="Goudy Old Style" w:cs="Arial"/>
                <w:sz w:val="20"/>
                <w:szCs w:val="20"/>
                <w:lang w:eastAsia="pt-BR"/>
              </w:rPr>
            </w:pPr>
            <w:r w:rsidRPr="00556095">
              <w:rPr>
                <w:rFonts w:ascii="Goudy Old Style" w:eastAsia="Times New Roman" w:hAnsi="Goudy Old Style" w:cs="Arial"/>
                <w:sz w:val="20"/>
                <w:szCs w:val="20"/>
                <w:lang w:eastAsia="pt-BR"/>
              </w:rPr>
              <w:t>9</w:t>
            </w:r>
          </w:p>
        </w:tc>
        <w:tc>
          <w:tcPr>
            <w:tcW w:w="1280" w:type="dxa"/>
            <w:tcBorders>
              <w:top w:val="nil"/>
              <w:left w:val="nil"/>
              <w:bottom w:val="single" w:sz="4" w:space="0" w:color="auto"/>
              <w:right w:val="single" w:sz="4" w:space="0" w:color="auto"/>
            </w:tcBorders>
            <w:shd w:val="clear" w:color="auto" w:fill="auto"/>
            <w:noWrap/>
            <w:vAlign w:val="bottom"/>
            <w:hideMark/>
          </w:tcPr>
          <w:p w14:paraId="6B198CB8" w14:textId="77777777" w:rsidR="00C227D5" w:rsidRPr="00556095" w:rsidRDefault="00C227D5" w:rsidP="003F3895">
            <w:pPr>
              <w:jc w:val="center"/>
              <w:rPr>
                <w:rFonts w:ascii="Goudy Old Style" w:eastAsia="Times New Roman" w:hAnsi="Goudy Old Style" w:cs="Arial"/>
                <w:sz w:val="20"/>
                <w:szCs w:val="20"/>
                <w:lang w:eastAsia="pt-BR"/>
              </w:rPr>
            </w:pPr>
            <w:r w:rsidRPr="00556095">
              <w:rPr>
                <w:rFonts w:ascii="Goudy Old Style" w:eastAsia="Times New Roman" w:hAnsi="Goudy Old Style" w:cs="Arial"/>
                <w:sz w:val="20"/>
                <w:szCs w:val="20"/>
                <w:lang w:eastAsia="pt-BR"/>
              </w:rPr>
              <w:t>0,900</w:t>
            </w:r>
          </w:p>
        </w:tc>
        <w:tc>
          <w:tcPr>
            <w:tcW w:w="960" w:type="dxa"/>
            <w:tcBorders>
              <w:top w:val="nil"/>
              <w:left w:val="nil"/>
              <w:bottom w:val="single" w:sz="4" w:space="0" w:color="auto"/>
              <w:right w:val="nil"/>
            </w:tcBorders>
            <w:shd w:val="clear" w:color="auto" w:fill="auto"/>
            <w:noWrap/>
            <w:vAlign w:val="bottom"/>
            <w:hideMark/>
          </w:tcPr>
          <w:p w14:paraId="4E38533F" w14:textId="77777777" w:rsidR="00C227D5" w:rsidRPr="00556095" w:rsidRDefault="00C227D5" w:rsidP="003F3895">
            <w:pPr>
              <w:jc w:val="center"/>
              <w:rPr>
                <w:rFonts w:ascii="Goudy Old Style" w:eastAsia="Times New Roman" w:hAnsi="Goudy Old Style" w:cs="Arial"/>
                <w:sz w:val="20"/>
                <w:szCs w:val="20"/>
                <w:lang w:eastAsia="pt-BR"/>
              </w:rPr>
            </w:pPr>
            <w:r w:rsidRPr="00556095">
              <w:rPr>
                <w:rFonts w:ascii="Goudy Old Style" w:eastAsia="Times New Roman" w:hAnsi="Goudy Old Style" w:cs="Arial"/>
                <w:sz w:val="20"/>
                <w:szCs w:val="20"/>
                <w:lang w:eastAsia="pt-BR"/>
              </w:rPr>
              <w:t>0,800</w:t>
            </w:r>
          </w:p>
        </w:tc>
      </w:tr>
      <w:tr w:rsidR="00556095" w:rsidRPr="00556095" w14:paraId="0BB9271E" w14:textId="77777777" w:rsidTr="003F3895">
        <w:trPr>
          <w:trHeight w:val="270"/>
          <w:jc w:val="center"/>
        </w:trPr>
        <w:tc>
          <w:tcPr>
            <w:tcW w:w="1240" w:type="dxa"/>
            <w:tcBorders>
              <w:top w:val="nil"/>
              <w:left w:val="nil"/>
              <w:bottom w:val="single" w:sz="4" w:space="0" w:color="auto"/>
              <w:right w:val="single" w:sz="4" w:space="0" w:color="auto"/>
            </w:tcBorders>
            <w:shd w:val="clear" w:color="auto" w:fill="auto"/>
            <w:noWrap/>
            <w:vAlign w:val="bottom"/>
            <w:hideMark/>
          </w:tcPr>
          <w:p w14:paraId="300823DC" w14:textId="77777777" w:rsidR="00C227D5" w:rsidRPr="00556095" w:rsidRDefault="00C227D5" w:rsidP="003F3895">
            <w:pPr>
              <w:jc w:val="center"/>
              <w:rPr>
                <w:rFonts w:ascii="Goudy Old Style" w:eastAsia="Times New Roman" w:hAnsi="Goudy Old Style" w:cs="Arial"/>
                <w:sz w:val="20"/>
                <w:szCs w:val="20"/>
                <w:lang w:eastAsia="pt-BR"/>
              </w:rPr>
            </w:pPr>
            <w:r w:rsidRPr="00556095">
              <w:rPr>
                <w:rFonts w:ascii="Goudy Old Style" w:eastAsia="Times New Roman" w:hAnsi="Goudy Old Style" w:cs="Arial"/>
                <w:sz w:val="20"/>
                <w:szCs w:val="20"/>
                <w:lang w:eastAsia="pt-BR"/>
              </w:rPr>
              <w:t>11</w:t>
            </w:r>
          </w:p>
        </w:tc>
        <w:tc>
          <w:tcPr>
            <w:tcW w:w="1320" w:type="dxa"/>
            <w:tcBorders>
              <w:top w:val="nil"/>
              <w:left w:val="nil"/>
              <w:bottom w:val="single" w:sz="4" w:space="0" w:color="auto"/>
              <w:right w:val="single" w:sz="4" w:space="0" w:color="auto"/>
            </w:tcBorders>
            <w:shd w:val="clear" w:color="auto" w:fill="auto"/>
            <w:noWrap/>
            <w:vAlign w:val="bottom"/>
            <w:hideMark/>
          </w:tcPr>
          <w:p w14:paraId="43548B9C" w14:textId="77777777" w:rsidR="00C227D5" w:rsidRPr="00556095" w:rsidRDefault="00C227D5" w:rsidP="003F3895">
            <w:pPr>
              <w:jc w:val="center"/>
              <w:rPr>
                <w:rFonts w:ascii="Goudy Old Style" w:eastAsia="Times New Roman" w:hAnsi="Goudy Old Style" w:cs="Arial"/>
                <w:sz w:val="20"/>
                <w:szCs w:val="20"/>
                <w:lang w:eastAsia="pt-BR"/>
              </w:rPr>
            </w:pPr>
            <w:r w:rsidRPr="00556095">
              <w:rPr>
                <w:rFonts w:ascii="Goudy Old Style" w:eastAsia="Times New Roman" w:hAnsi="Goudy Old Style" w:cs="Arial"/>
                <w:sz w:val="20"/>
                <w:szCs w:val="20"/>
                <w:lang w:eastAsia="pt-BR"/>
              </w:rPr>
              <w:t>9</w:t>
            </w:r>
          </w:p>
        </w:tc>
        <w:tc>
          <w:tcPr>
            <w:tcW w:w="1280" w:type="dxa"/>
            <w:tcBorders>
              <w:top w:val="nil"/>
              <w:left w:val="nil"/>
              <w:bottom w:val="single" w:sz="4" w:space="0" w:color="auto"/>
              <w:right w:val="single" w:sz="4" w:space="0" w:color="auto"/>
            </w:tcBorders>
            <w:shd w:val="clear" w:color="auto" w:fill="auto"/>
            <w:noWrap/>
            <w:vAlign w:val="bottom"/>
            <w:hideMark/>
          </w:tcPr>
          <w:p w14:paraId="1D7CAD9A" w14:textId="77777777" w:rsidR="00C227D5" w:rsidRPr="00556095" w:rsidRDefault="00C227D5" w:rsidP="003F3895">
            <w:pPr>
              <w:jc w:val="center"/>
              <w:rPr>
                <w:rFonts w:ascii="Goudy Old Style" w:eastAsia="Times New Roman" w:hAnsi="Goudy Old Style" w:cs="Arial"/>
                <w:sz w:val="20"/>
                <w:szCs w:val="20"/>
                <w:lang w:eastAsia="pt-BR"/>
              </w:rPr>
            </w:pPr>
            <w:r w:rsidRPr="00556095">
              <w:rPr>
                <w:rFonts w:ascii="Goudy Old Style" w:eastAsia="Times New Roman" w:hAnsi="Goudy Old Style" w:cs="Arial"/>
                <w:sz w:val="20"/>
                <w:szCs w:val="20"/>
                <w:lang w:eastAsia="pt-BR"/>
              </w:rPr>
              <w:t>0,818</w:t>
            </w:r>
          </w:p>
        </w:tc>
        <w:tc>
          <w:tcPr>
            <w:tcW w:w="960" w:type="dxa"/>
            <w:tcBorders>
              <w:top w:val="nil"/>
              <w:left w:val="nil"/>
              <w:bottom w:val="single" w:sz="4" w:space="0" w:color="auto"/>
              <w:right w:val="nil"/>
            </w:tcBorders>
            <w:shd w:val="clear" w:color="auto" w:fill="auto"/>
            <w:noWrap/>
            <w:vAlign w:val="bottom"/>
            <w:hideMark/>
          </w:tcPr>
          <w:p w14:paraId="531C9CD3" w14:textId="77777777" w:rsidR="00C227D5" w:rsidRPr="00556095" w:rsidRDefault="00C227D5" w:rsidP="003F3895">
            <w:pPr>
              <w:jc w:val="center"/>
              <w:rPr>
                <w:rFonts w:ascii="Goudy Old Style" w:eastAsia="Times New Roman" w:hAnsi="Goudy Old Style" w:cs="Arial"/>
                <w:sz w:val="20"/>
                <w:szCs w:val="20"/>
                <w:lang w:eastAsia="pt-BR"/>
              </w:rPr>
            </w:pPr>
            <w:r w:rsidRPr="00556095">
              <w:rPr>
                <w:rFonts w:ascii="Goudy Old Style" w:eastAsia="Times New Roman" w:hAnsi="Goudy Old Style" w:cs="Arial"/>
                <w:sz w:val="20"/>
                <w:szCs w:val="20"/>
                <w:lang w:eastAsia="pt-BR"/>
              </w:rPr>
              <w:t>0,636</w:t>
            </w:r>
          </w:p>
        </w:tc>
      </w:tr>
      <w:tr w:rsidR="00556095" w:rsidRPr="00556095" w14:paraId="60314B3F" w14:textId="77777777" w:rsidTr="003F3895">
        <w:trPr>
          <w:trHeight w:val="270"/>
          <w:jc w:val="center"/>
        </w:trPr>
        <w:tc>
          <w:tcPr>
            <w:tcW w:w="1240" w:type="dxa"/>
            <w:tcBorders>
              <w:top w:val="nil"/>
              <w:left w:val="nil"/>
              <w:bottom w:val="single" w:sz="4" w:space="0" w:color="auto"/>
              <w:right w:val="single" w:sz="4" w:space="0" w:color="auto"/>
            </w:tcBorders>
            <w:shd w:val="clear" w:color="auto" w:fill="auto"/>
            <w:noWrap/>
            <w:vAlign w:val="bottom"/>
            <w:hideMark/>
          </w:tcPr>
          <w:p w14:paraId="591E62EB" w14:textId="77777777" w:rsidR="00C227D5" w:rsidRPr="00556095" w:rsidRDefault="00C227D5" w:rsidP="003F3895">
            <w:pPr>
              <w:jc w:val="center"/>
              <w:rPr>
                <w:rFonts w:ascii="Goudy Old Style" w:eastAsia="Times New Roman" w:hAnsi="Goudy Old Style" w:cs="Arial"/>
                <w:sz w:val="20"/>
                <w:szCs w:val="20"/>
                <w:lang w:eastAsia="pt-BR"/>
              </w:rPr>
            </w:pPr>
            <w:r w:rsidRPr="00556095">
              <w:rPr>
                <w:rFonts w:ascii="Goudy Old Style" w:eastAsia="Times New Roman" w:hAnsi="Goudy Old Style" w:cs="Arial"/>
                <w:sz w:val="20"/>
                <w:szCs w:val="20"/>
                <w:lang w:eastAsia="pt-BR"/>
              </w:rPr>
              <w:t>12</w:t>
            </w:r>
          </w:p>
        </w:tc>
        <w:tc>
          <w:tcPr>
            <w:tcW w:w="1320" w:type="dxa"/>
            <w:tcBorders>
              <w:top w:val="nil"/>
              <w:left w:val="nil"/>
              <w:bottom w:val="single" w:sz="4" w:space="0" w:color="auto"/>
              <w:right w:val="single" w:sz="4" w:space="0" w:color="auto"/>
            </w:tcBorders>
            <w:shd w:val="clear" w:color="auto" w:fill="auto"/>
            <w:noWrap/>
            <w:vAlign w:val="bottom"/>
            <w:hideMark/>
          </w:tcPr>
          <w:p w14:paraId="7DC5B3F9" w14:textId="77777777" w:rsidR="00C227D5" w:rsidRPr="00556095" w:rsidRDefault="00C227D5" w:rsidP="003F3895">
            <w:pPr>
              <w:jc w:val="center"/>
              <w:rPr>
                <w:rFonts w:ascii="Goudy Old Style" w:eastAsia="Times New Roman" w:hAnsi="Goudy Old Style" w:cs="Arial"/>
                <w:sz w:val="20"/>
                <w:szCs w:val="20"/>
                <w:lang w:eastAsia="pt-BR"/>
              </w:rPr>
            </w:pPr>
            <w:r w:rsidRPr="00556095">
              <w:rPr>
                <w:rFonts w:ascii="Goudy Old Style" w:eastAsia="Times New Roman" w:hAnsi="Goudy Old Style" w:cs="Arial"/>
                <w:sz w:val="20"/>
                <w:szCs w:val="20"/>
                <w:lang w:eastAsia="pt-BR"/>
              </w:rPr>
              <w:t>10</w:t>
            </w:r>
          </w:p>
        </w:tc>
        <w:tc>
          <w:tcPr>
            <w:tcW w:w="1280" w:type="dxa"/>
            <w:tcBorders>
              <w:top w:val="nil"/>
              <w:left w:val="nil"/>
              <w:bottom w:val="single" w:sz="4" w:space="0" w:color="auto"/>
              <w:right w:val="single" w:sz="4" w:space="0" w:color="auto"/>
            </w:tcBorders>
            <w:shd w:val="clear" w:color="auto" w:fill="auto"/>
            <w:noWrap/>
            <w:vAlign w:val="bottom"/>
            <w:hideMark/>
          </w:tcPr>
          <w:p w14:paraId="24965929" w14:textId="77777777" w:rsidR="00C227D5" w:rsidRPr="00556095" w:rsidRDefault="00C227D5" w:rsidP="003F3895">
            <w:pPr>
              <w:jc w:val="center"/>
              <w:rPr>
                <w:rFonts w:ascii="Goudy Old Style" w:eastAsia="Times New Roman" w:hAnsi="Goudy Old Style" w:cs="Arial"/>
                <w:sz w:val="20"/>
                <w:szCs w:val="20"/>
                <w:lang w:eastAsia="pt-BR"/>
              </w:rPr>
            </w:pPr>
            <w:r w:rsidRPr="00556095">
              <w:rPr>
                <w:rFonts w:ascii="Goudy Old Style" w:eastAsia="Times New Roman" w:hAnsi="Goudy Old Style" w:cs="Arial"/>
                <w:sz w:val="20"/>
                <w:szCs w:val="20"/>
                <w:lang w:eastAsia="pt-BR"/>
              </w:rPr>
              <w:t>0,833</w:t>
            </w:r>
          </w:p>
        </w:tc>
        <w:tc>
          <w:tcPr>
            <w:tcW w:w="960" w:type="dxa"/>
            <w:tcBorders>
              <w:top w:val="nil"/>
              <w:left w:val="nil"/>
              <w:bottom w:val="single" w:sz="4" w:space="0" w:color="auto"/>
              <w:right w:val="nil"/>
            </w:tcBorders>
            <w:shd w:val="clear" w:color="auto" w:fill="auto"/>
            <w:noWrap/>
            <w:vAlign w:val="bottom"/>
            <w:hideMark/>
          </w:tcPr>
          <w:p w14:paraId="36E73D8E" w14:textId="77777777" w:rsidR="00C227D5" w:rsidRPr="00556095" w:rsidRDefault="00C227D5" w:rsidP="003F3895">
            <w:pPr>
              <w:jc w:val="center"/>
              <w:rPr>
                <w:rFonts w:ascii="Goudy Old Style" w:eastAsia="Times New Roman" w:hAnsi="Goudy Old Style" w:cs="Arial"/>
                <w:sz w:val="20"/>
                <w:szCs w:val="20"/>
                <w:lang w:eastAsia="pt-BR"/>
              </w:rPr>
            </w:pPr>
            <w:r w:rsidRPr="00556095">
              <w:rPr>
                <w:rFonts w:ascii="Goudy Old Style" w:eastAsia="Times New Roman" w:hAnsi="Goudy Old Style" w:cs="Arial"/>
                <w:sz w:val="20"/>
                <w:szCs w:val="20"/>
                <w:lang w:eastAsia="pt-BR"/>
              </w:rPr>
              <w:t>0,667</w:t>
            </w:r>
          </w:p>
        </w:tc>
      </w:tr>
      <w:tr w:rsidR="00556095" w:rsidRPr="00556095" w14:paraId="7D20C7E2" w14:textId="77777777" w:rsidTr="003F3895">
        <w:trPr>
          <w:trHeight w:val="270"/>
          <w:jc w:val="center"/>
        </w:trPr>
        <w:tc>
          <w:tcPr>
            <w:tcW w:w="1240" w:type="dxa"/>
            <w:tcBorders>
              <w:top w:val="nil"/>
              <w:left w:val="nil"/>
              <w:bottom w:val="single" w:sz="4" w:space="0" w:color="auto"/>
              <w:right w:val="single" w:sz="4" w:space="0" w:color="auto"/>
            </w:tcBorders>
            <w:shd w:val="clear" w:color="auto" w:fill="auto"/>
            <w:noWrap/>
            <w:vAlign w:val="bottom"/>
            <w:hideMark/>
          </w:tcPr>
          <w:p w14:paraId="5E20A7D8" w14:textId="77777777" w:rsidR="00C227D5" w:rsidRPr="00556095" w:rsidRDefault="00C227D5" w:rsidP="003F3895">
            <w:pPr>
              <w:jc w:val="center"/>
              <w:rPr>
                <w:rFonts w:ascii="Goudy Old Style" w:eastAsia="Times New Roman" w:hAnsi="Goudy Old Style" w:cs="Arial"/>
                <w:sz w:val="20"/>
                <w:szCs w:val="20"/>
                <w:lang w:eastAsia="pt-BR"/>
              </w:rPr>
            </w:pPr>
            <w:r w:rsidRPr="00556095">
              <w:rPr>
                <w:rFonts w:ascii="Goudy Old Style" w:eastAsia="Times New Roman" w:hAnsi="Goudy Old Style" w:cs="Arial"/>
                <w:sz w:val="20"/>
                <w:szCs w:val="20"/>
                <w:lang w:eastAsia="pt-BR"/>
              </w:rPr>
              <w:t>13</w:t>
            </w:r>
          </w:p>
        </w:tc>
        <w:tc>
          <w:tcPr>
            <w:tcW w:w="1320" w:type="dxa"/>
            <w:tcBorders>
              <w:top w:val="nil"/>
              <w:left w:val="nil"/>
              <w:bottom w:val="single" w:sz="4" w:space="0" w:color="auto"/>
              <w:right w:val="single" w:sz="4" w:space="0" w:color="auto"/>
            </w:tcBorders>
            <w:shd w:val="clear" w:color="auto" w:fill="auto"/>
            <w:noWrap/>
            <w:vAlign w:val="bottom"/>
            <w:hideMark/>
          </w:tcPr>
          <w:p w14:paraId="25D40241" w14:textId="77777777" w:rsidR="00C227D5" w:rsidRPr="00556095" w:rsidRDefault="00C227D5" w:rsidP="003F3895">
            <w:pPr>
              <w:jc w:val="center"/>
              <w:rPr>
                <w:rFonts w:ascii="Goudy Old Style" w:eastAsia="Times New Roman" w:hAnsi="Goudy Old Style" w:cs="Arial"/>
                <w:sz w:val="20"/>
                <w:szCs w:val="20"/>
                <w:lang w:eastAsia="pt-BR"/>
              </w:rPr>
            </w:pPr>
            <w:r w:rsidRPr="00556095">
              <w:rPr>
                <w:rFonts w:ascii="Goudy Old Style" w:eastAsia="Times New Roman" w:hAnsi="Goudy Old Style" w:cs="Arial"/>
                <w:sz w:val="20"/>
                <w:szCs w:val="20"/>
                <w:lang w:eastAsia="pt-BR"/>
              </w:rPr>
              <w:t>10</w:t>
            </w:r>
          </w:p>
        </w:tc>
        <w:tc>
          <w:tcPr>
            <w:tcW w:w="1280" w:type="dxa"/>
            <w:tcBorders>
              <w:top w:val="nil"/>
              <w:left w:val="nil"/>
              <w:bottom w:val="single" w:sz="4" w:space="0" w:color="auto"/>
              <w:right w:val="single" w:sz="4" w:space="0" w:color="auto"/>
            </w:tcBorders>
            <w:shd w:val="clear" w:color="auto" w:fill="auto"/>
            <w:noWrap/>
            <w:vAlign w:val="bottom"/>
            <w:hideMark/>
          </w:tcPr>
          <w:p w14:paraId="516749F5" w14:textId="77777777" w:rsidR="00C227D5" w:rsidRPr="00556095" w:rsidRDefault="00C227D5" w:rsidP="003F3895">
            <w:pPr>
              <w:jc w:val="center"/>
              <w:rPr>
                <w:rFonts w:ascii="Goudy Old Style" w:eastAsia="Times New Roman" w:hAnsi="Goudy Old Style" w:cs="Arial"/>
                <w:sz w:val="20"/>
                <w:szCs w:val="20"/>
                <w:lang w:eastAsia="pt-BR"/>
              </w:rPr>
            </w:pPr>
            <w:r w:rsidRPr="00556095">
              <w:rPr>
                <w:rFonts w:ascii="Goudy Old Style" w:eastAsia="Times New Roman" w:hAnsi="Goudy Old Style" w:cs="Arial"/>
                <w:sz w:val="20"/>
                <w:szCs w:val="20"/>
                <w:lang w:eastAsia="pt-BR"/>
              </w:rPr>
              <w:t>0,769</w:t>
            </w:r>
          </w:p>
        </w:tc>
        <w:tc>
          <w:tcPr>
            <w:tcW w:w="960" w:type="dxa"/>
            <w:tcBorders>
              <w:top w:val="nil"/>
              <w:left w:val="nil"/>
              <w:bottom w:val="single" w:sz="4" w:space="0" w:color="auto"/>
              <w:right w:val="nil"/>
            </w:tcBorders>
            <w:shd w:val="clear" w:color="auto" w:fill="auto"/>
            <w:noWrap/>
            <w:vAlign w:val="bottom"/>
            <w:hideMark/>
          </w:tcPr>
          <w:p w14:paraId="028D2DC0" w14:textId="77777777" w:rsidR="00C227D5" w:rsidRPr="00556095" w:rsidRDefault="00C227D5" w:rsidP="003F3895">
            <w:pPr>
              <w:jc w:val="center"/>
              <w:rPr>
                <w:rFonts w:ascii="Goudy Old Style" w:eastAsia="Times New Roman" w:hAnsi="Goudy Old Style" w:cs="Arial"/>
                <w:sz w:val="20"/>
                <w:szCs w:val="20"/>
                <w:lang w:eastAsia="pt-BR"/>
              </w:rPr>
            </w:pPr>
            <w:r w:rsidRPr="00556095">
              <w:rPr>
                <w:rFonts w:ascii="Goudy Old Style" w:eastAsia="Times New Roman" w:hAnsi="Goudy Old Style" w:cs="Arial"/>
                <w:sz w:val="20"/>
                <w:szCs w:val="20"/>
                <w:lang w:eastAsia="pt-BR"/>
              </w:rPr>
              <w:t>0,538</w:t>
            </w:r>
          </w:p>
        </w:tc>
      </w:tr>
      <w:tr w:rsidR="00556095" w:rsidRPr="00556095" w14:paraId="4B8403F4" w14:textId="77777777" w:rsidTr="003F3895">
        <w:trPr>
          <w:trHeight w:val="270"/>
          <w:jc w:val="center"/>
        </w:trPr>
        <w:tc>
          <w:tcPr>
            <w:tcW w:w="1240" w:type="dxa"/>
            <w:tcBorders>
              <w:top w:val="nil"/>
              <w:left w:val="nil"/>
              <w:bottom w:val="single" w:sz="4" w:space="0" w:color="auto"/>
              <w:right w:val="single" w:sz="4" w:space="0" w:color="auto"/>
            </w:tcBorders>
            <w:shd w:val="clear" w:color="auto" w:fill="auto"/>
            <w:noWrap/>
            <w:vAlign w:val="bottom"/>
            <w:hideMark/>
          </w:tcPr>
          <w:p w14:paraId="6DA11E97" w14:textId="77777777" w:rsidR="00C227D5" w:rsidRPr="00556095" w:rsidRDefault="00C227D5" w:rsidP="003F3895">
            <w:pPr>
              <w:jc w:val="center"/>
              <w:rPr>
                <w:rFonts w:ascii="Goudy Old Style" w:eastAsia="Times New Roman" w:hAnsi="Goudy Old Style" w:cs="Arial"/>
                <w:sz w:val="20"/>
                <w:szCs w:val="20"/>
                <w:lang w:eastAsia="pt-BR"/>
              </w:rPr>
            </w:pPr>
            <w:r w:rsidRPr="00556095">
              <w:rPr>
                <w:rFonts w:ascii="Goudy Old Style" w:eastAsia="Times New Roman" w:hAnsi="Goudy Old Style" w:cs="Arial"/>
                <w:sz w:val="20"/>
                <w:szCs w:val="20"/>
                <w:lang w:eastAsia="pt-BR"/>
              </w:rPr>
              <w:t>14</w:t>
            </w:r>
          </w:p>
        </w:tc>
        <w:tc>
          <w:tcPr>
            <w:tcW w:w="1320" w:type="dxa"/>
            <w:tcBorders>
              <w:top w:val="nil"/>
              <w:left w:val="nil"/>
              <w:bottom w:val="single" w:sz="4" w:space="0" w:color="auto"/>
              <w:right w:val="single" w:sz="4" w:space="0" w:color="auto"/>
            </w:tcBorders>
            <w:shd w:val="clear" w:color="auto" w:fill="auto"/>
            <w:noWrap/>
            <w:vAlign w:val="bottom"/>
            <w:hideMark/>
          </w:tcPr>
          <w:p w14:paraId="591F7094" w14:textId="77777777" w:rsidR="00C227D5" w:rsidRPr="00556095" w:rsidRDefault="00C227D5" w:rsidP="003F3895">
            <w:pPr>
              <w:jc w:val="center"/>
              <w:rPr>
                <w:rFonts w:ascii="Goudy Old Style" w:eastAsia="Times New Roman" w:hAnsi="Goudy Old Style" w:cs="Arial"/>
                <w:sz w:val="20"/>
                <w:szCs w:val="20"/>
                <w:lang w:eastAsia="pt-BR"/>
              </w:rPr>
            </w:pPr>
            <w:r w:rsidRPr="00556095">
              <w:rPr>
                <w:rFonts w:ascii="Goudy Old Style" w:eastAsia="Times New Roman" w:hAnsi="Goudy Old Style" w:cs="Arial"/>
                <w:sz w:val="20"/>
                <w:szCs w:val="20"/>
                <w:lang w:eastAsia="pt-BR"/>
              </w:rPr>
              <w:t>11</w:t>
            </w:r>
          </w:p>
        </w:tc>
        <w:tc>
          <w:tcPr>
            <w:tcW w:w="1280" w:type="dxa"/>
            <w:tcBorders>
              <w:top w:val="nil"/>
              <w:left w:val="nil"/>
              <w:bottom w:val="single" w:sz="4" w:space="0" w:color="auto"/>
              <w:right w:val="single" w:sz="4" w:space="0" w:color="auto"/>
            </w:tcBorders>
            <w:shd w:val="clear" w:color="auto" w:fill="auto"/>
            <w:noWrap/>
            <w:vAlign w:val="bottom"/>
            <w:hideMark/>
          </w:tcPr>
          <w:p w14:paraId="262EC2FF" w14:textId="77777777" w:rsidR="00C227D5" w:rsidRPr="00556095" w:rsidRDefault="00C227D5" w:rsidP="003F3895">
            <w:pPr>
              <w:jc w:val="center"/>
              <w:rPr>
                <w:rFonts w:ascii="Goudy Old Style" w:eastAsia="Times New Roman" w:hAnsi="Goudy Old Style" w:cs="Arial"/>
                <w:sz w:val="20"/>
                <w:szCs w:val="20"/>
                <w:lang w:eastAsia="pt-BR"/>
              </w:rPr>
            </w:pPr>
            <w:r w:rsidRPr="00556095">
              <w:rPr>
                <w:rFonts w:ascii="Goudy Old Style" w:eastAsia="Times New Roman" w:hAnsi="Goudy Old Style" w:cs="Arial"/>
                <w:sz w:val="20"/>
                <w:szCs w:val="20"/>
                <w:lang w:eastAsia="pt-BR"/>
              </w:rPr>
              <w:t>0,786</w:t>
            </w:r>
          </w:p>
        </w:tc>
        <w:tc>
          <w:tcPr>
            <w:tcW w:w="960" w:type="dxa"/>
            <w:tcBorders>
              <w:top w:val="nil"/>
              <w:left w:val="nil"/>
              <w:bottom w:val="single" w:sz="4" w:space="0" w:color="auto"/>
              <w:right w:val="nil"/>
            </w:tcBorders>
            <w:shd w:val="clear" w:color="auto" w:fill="auto"/>
            <w:noWrap/>
            <w:vAlign w:val="bottom"/>
            <w:hideMark/>
          </w:tcPr>
          <w:p w14:paraId="6AFB7352" w14:textId="77777777" w:rsidR="00C227D5" w:rsidRPr="00556095" w:rsidRDefault="00C227D5" w:rsidP="003F3895">
            <w:pPr>
              <w:jc w:val="center"/>
              <w:rPr>
                <w:rFonts w:ascii="Goudy Old Style" w:eastAsia="Times New Roman" w:hAnsi="Goudy Old Style" w:cs="Arial"/>
                <w:sz w:val="20"/>
                <w:szCs w:val="20"/>
                <w:lang w:eastAsia="pt-BR"/>
              </w:rPr>
            </w:pPr>
            <w:r w:rsidRPr="00556095">
              <w:rPr>
                <w:rFonts w:ascii="Goudy Old Style" w:eastAsia="Times New Roman" w:hAnsi="Goudy Old Style" w:cs="Arial"/>
                <w:sz w:val="20"/>
                <w:szCs w:val="20"/>
                <w:lang w:eastAsia="pt-BR"/>
              </w:rPr>
              <w:t>0,571</w:t>
            </w:r>
          </w:p>
        </w:tc>
      </w:tr>
      <w:tr w:rsidR="00556095" w:rsidRPr="00556095" w14:paraId="1EDD95CE" w14:textId="77777777" w:rsidTr="003F3895">
        <w:trPr>
          <w:trHeight w:val="270"/>
          <w:jc w:val="center"/>
        </w:trPr>
        <w:tc>
          <w:tcPr>
            <w:tcW w:w="1240" w:type="dxa"/>
            <w:tcBorders>
              <w:top w:val="nil"/>
              <w:left w:val="nil"/>
              <w:bottom w:val="single" w:sz="4" w:space="0" w:color="auto"/>
              <w:right w:val="single" w:sz="4" w:space="0" w:color="auto"/>
            </w:tcBorders>
            <w:shd w:val="clear" w:color="auto" w:fill="auto"/>
            <w:noWrap/>
            <w:vAlign w:val="bottom"/>
            <w:hideMark/>
          </w:tcPr>
          <w:p w14:paraId="22988886" w14:textId="77777777" w:rsidR="00C227D5" w:rsidRPr="00556095" w:rsidRDefault="00C227D5" w:rsidP="003F3895">
            <w:pPr>
              <w:jc w:val="center"/>
              <w:rPr>
                <w:rFonts w:ascii="Goudy Old Style" w:eastAsia="Times New Roman" w:hAnsi="Goudy Old Style" w:cs="Arial"/>
                <w:sz w:val="20"/>
                <w:szCs w:val="20"/>
                <w:lang w:eastAsia="pt-BR"/>
              </w:rPr>
            </w:pPr>
            <w:r w:rsidRPr="00556095">
              <w:rPr>
                <w:rFonts w:ascii="Goudy Old Style" w:eastAsia="Times New Roman" w:hAnsi="Goudy Old Style" w:cs="Arial"/>
                <w:sz w:val="20"/>
                <w:szCs w:val="20"/>
                <w:lang w:eastAsia="pt-BR"/>
              </w:rPr>
              <w:t>15</w:t>
            </w:r>
          </w:p>
        </w:tc>
        <w:tc>
          <w:tcPr>
            <w:tcW w:w="1320" w:type="dxa"/>
            <w:tcBorders>
              <w:top w:val="nil"/>
              <w:left w:val="nil"/>
              <w:bottom w:val="single" w:sz="4" w:space="0" w:color="auto"/>
              <w:right w:val="single" w:sz="4" w:space="0" w:color="auto"/>
            </w:tcBorders>
            <w:shd w:val="clear" w:color="auto" w:fill="auto"/>
            <w:noWrap/>
            <w:vAlign w:val="bottom"/>
            <w:hideMark/>
          </w:tcPr>
          <w:p w14:paraId="50BA5133" w14:textId="77777777" w:rsidR="00C227D5" w:rsidRPr="00556095" w:rsidRDefault="00C227D5" w:rsidP="003F3895">
            <w:pPr>
              <w:jc w:val="center"/>
              <w:rPr>
                <w:rFonts w:ascii="Goudy Old Style" w:eastAsia="Times New Roman" w:hAnsi="Goudy Old Style" w:cs="Arial"/>
                <w:sz w:val="20"/>
                <w:szCs w:val="20"/>
                <w:lang w:eastAsia="pt-BR"/>
              </w:rPr>
            </w:pPr>
            <w:r w:rsidRPr="00556095">
              <w:rPr>
                <w:rFonts w:ascii="Goudy Old Style" w:eastAsia="Times New Roman" w:hAnsi="Goudy Old Style" w:cs="Arial"/>
                <w:sz w:val="20"/>
                <w:szCs w:val="20"/>
                <w:lang w:eastAsia="pt-BR"/>
              </w:rPr>
              <w:t>12</w:t>
            </w:r>
          </w:p>
        </w:tc>
        <w:tc>
          <w:tcPr>
            <w:tcW w:w="1280" w:type="dxa"/>
            <w:tcBorders>
              <w:top w:val="nil"/>
              <w:left w:val="nil"/>
              <w:bottom w:val="single" w:sz="4" w:space="0" w:color="auto"/>
              <w:right w:val="single" w:sz="4" w:space="0" w:color="auto"/>
            </w:tcBorders>
            <w:shd w:val="clear" w:color="auto" w:fill="auto"/>
            <w:noWrap/>
            <w:vAlign w:val="bottom"/>
            <w:hideMark/>
          </w:tcPr>
          <w:p w14:paraId="16C9E72C" w14:textId="77777777" w:rsidR="00C227D5" w:rsidRPr="00556095" w:rsidRDefault="00C227D5" w:rsidP="003F3895">
            <w:pPr>
              <w:jc w:val="center"/>
              <w:rPr>
                <w:rFonts w:ascii="Goudy Old Style" w:eastAsia="Times New Roman" w:hAnsi="Goudy Old Style" w:cs="Arial"/>
                <w:sz w:val="20"/>
                <w:szCs w:val="20"/>
                <w:lang w:eastAsia="pt-BR"/>
              </w:rPr>
            </w:pPr>
            <w:r w:rsidRPr="00556095">
              <w:rPr>
                <w:rFonts w:ascii="Goudy Old Style" w:eastAsia="Times New Roman" w:hAnsi="Goudy Old Style" w:cs="Arial"/>
                <w:sz w:val="20"/>
                <w:szCs w:val="20"/>
                <w:lang w:eastAsia="pt-BR"/>
              </w:rPr>
              <w:t>0,800</w:t>
            </w:r>
          </w:p>
        </w:tc>
        <w:tc>
          <w:tcPr>
            <w:tcW w:w="960" w:type="dxa"/>
            <w:tcBorders>
              <w:top w:val="nil"/>
              <w:left w:val="nil"/>
              <w:bottom w:val="single" w:sz="4" w:space="0" w:color="auto"/>
              <w:right w:val="nil"/>
            </w:tcBorders>
            <w:shd w:val="clear" w:color="auto" w:fill="auto"/>
            <w:noWrap/>
            <w:vAlign w:val="bottom"/>
            <w:hideMark/>
          </w:tcPr>
          <w:p w14:paraId="5AB64E10" w14:textId="77777777" w:rsidR="00C227D5" w:rsidRPr="00556095" w:rsidRDefault="00C227D5" w:rsidP="003F3895">
            <w:pPr>
              <w:jc w:val="center"/>
              <w:rPr>
                <w:rFonts w:ascii="Goudy Old Style" w:eastAsia="Times New Roman" w:hAnsi="Goudy Old Style" w:cs="Arial"/>
                <w:sz w:val="20"/>
                <w:szCs w:val="20"/>
                <w:lang w:eastAsia="pt-BR"/>
              </w:rPr>
            </w:pPr>
            <w:r w:rsidRPr="00556095">
              <w:rPr>
                <w:rFonts w:ascii="Goudy Old Style" w:eastAsia="Times New Roman" w:hAnsi="Goudy Old Style" w:cs="Arial"/>
                <w:sz w:val="20"/>
                <w:szCs w:val="20"/>
                <w:lang w:eastAsia="pt-BR"/>
              </w:rPr>
              <w:t>0,600</w:t>
            </w:r>
          </w:p>
        </w:tc>
      </w:tr>
    </w:tbl>
    <w:p w14:paraId="64814FDB" w14:textId="1D06091B" w:rsidR="000E172C" w:rsidRPr="00C75E42" w:rsidRDefault="00593696" w:rsidP="00C75E42">
      <w:pPr>
        <w:pStyle w:val="Default"/>
        <w:spacing w:before="120" w:after="120"/>
        <w:ind w:firstLine="567"/>
        <w:jc w:val="both"/>
        <w:rPr>
          <w:rFonts w:ascii="Goudy Old Style" w:hAnsi="Goudy Old Style"/>
          <w:color w:val="0000FF"/>
          <w:sz w:val="20"/>
          <w:szCs w:val="20"/>
        </w:rPr>
      </w:pPr>
      <w:r>
        <w:rPr>
          <w:rFonts w:ascii="Goudy Old Style" w:hAnsi="Goudy Old Style"/>
          <w:bCs/>
          <w:color w:val="auto"/>
          <w:sz w:val="20"/>
          <w:szCs w:val="20"/>
        </w:rPr>
        <w:t xml:space="preserve">                                    </w:t>
      </w:r>
      <w:r w:rsidR="000E172C" w:rsidRPr="00F143CC">
        <w:rPr>
          <w:rFonts w:ascii="Goudy Old Style" w:hAnsi="Goudy Old Style"/>
          <w:b/>
          <w:bCs/>
          <w:color w:val="auto"/>
          <w:sz w:val="20"/>
          <w:szCs w:val="20"/>
        </w:rPr>
        <w:t>Fonte</w:t>
      </w:r>
      <w:r w:rsidR="000E172C" w:rsidRPr="00593696">
        <w:rPr>
          <w:rFonts w:ascii="Goudy Old Style" w:hAnsi="Goudy Old Style"/>
          <w:color w:val="auto"/>
          <w:sz w:val="20"/>
          <w:szCs w:val="20"/>
        </w:rPr>
        <w:t xml:space="preserve">:  </w:t>
      </w:r>
      <w:r w:rsidR="000E172C" w:rsidRPr="001D4B5C">
        <w:rPr>
          <w:rFonts w:ascii="Goudy Old Style" w:hAnsi="Goudy Old Style"/>
          <w:color w:val="auto"/>
          <w:sz w:val="20"/>
          <w:szCs w:val="20"/>
        </w:rPr>
        <w:t>Adaptado de Ayre e Scally (</w:t>
      </w:r>
      <w:r w:rsidR="000E172C" w:rsidRPr="00593696">
        <w:rPr>
          <w:rFonts w:ascii="Goudy Old Style" w:hAnsi="Goudy Old Style"/>
          <w:color w:val="auto"/>
          <w:sz w:val="20"/>
          <w:szCs w:val="20"/>
        </w:rPr>
        <w:t>2014, p. 85</w:t>
      </w:r>
      <w:r w:rsidR="000E172C">
        <w:rPr>
          <w:rFonts w:ascii="Goudy Old Style" w:hAnsi="Goudy Old Style"/>
          <w:color w:val="0000FF"/>
          <w:sz w:val="20"/>
          <w:szCs w:val="20"/>
        </w:rPr>
        <w:t>)</w:t>
      </w:r>
      <w:r w:rsidR="00025FDC">
        <w:rPr>
          <w:rFonts w:ascii="Goudy Old Style" w:hAnsi="Goudy Old Style"/>
          <w:color w:val="0000FF"/>
          <w:sz w:val="20"/>
          <w:szCs w:val="20"/>
        </w:rPr>
        <w:t>.</w:t>
      </w:r>
    </w:p>
    <w:p w14:paraId="4BB544C9" w14:textId="7D8E135F" w:rsidR="000E172C" w:rsidRPr="001D4B5C" w:rsidRDefault="000E172C" w:rsidP="007C1032">
      <w:pPr>
        <w:pStyle w:val="Default"/>
        <w:ind w:firstLine="708"/>
        <w:jc w:val="both"/>
        <w:rPr>
          <w:rFonts w:ascii="Goudy Old Style" w:hAnsi="Goudy Old Style"/>
          <w:color w:val="auto"/>
        </w:rPr>
      </w:pPr>
      <w:r w:rsidRPr="001D4B5C">
        <w:rPr>
          <w:rFonts w:ascii="Goudy Old Style" w:hAnsi="Goudy Old Style"/>
          <w:color w:val="auto"/>
        </w:rPr>
        <w:t xml:space="preserve">Uma vez agregadas e validadas </w:t>
      </w:r>
      <w:r w:rsidR="00821571" w:rsidRPr="001D4B5C">
        <w:rPr>
          <w:rFonts w:ascii="Goudy Old Style" w:hAnsi="Goudy Old Style"/>
          <w:color w:val="auto"/>
        </w:rPr>
        <w:t>à</w:t>
      </w:r>
      <w:r w:rsidRPr="001D4B5C">
        <w:rPr>
          <w:rFonts w:ascii="Goudy Old Style" w:hAnsi="Goudy Old Style"/>
          <w:color w:val="auto"/>
        </w:rPr>
        <w:t xml:space="preserve">s respostas dos questionários por país, aplicou-se a técnica de análise de redes sociais (ARS) para estudo do contexto organizacional por meio de medidas estruturais, análise estatística de posições dos atores e dos padrões de seus relacionamentos (Nohria &amp; Ecles, 1992; Wassermann &amp; Faust, 1994; Zancan, Santos, &amp; Campos, 2012). </w:t>
      </w:r>
    </w:p>
    <w:p w14:paraId="5CA40764" w14:textId="2A7A2C4F" w:rsidR="000E172C" w:rsidRDefault="000E172C" w:rsidP="007C1032">
      <w:pPr>
        <w:pStyle w:val="Default"/>
        <w:ind w:firstLine="708"/>
        <w:jc w:val="both"/>
        <w:rPr>
          <w:rFonts w:ascii="Goudy Old Style" w:hAnsi="Goudy Old Style"/>
          <w:color w:val="auto"/>
        </w:rPr>
      </w:pPr>
      <w:r w:rsidRPr="001D4B5C">
        <w:rPr>
          <w:rFonts w:ascii="Goudy Old Style" w:hAnsi="Goudy Old Style"/>
          <w:color w:val="auto"/>
        </w:rPr>
        <w:lastRenderedPageBreak/>
        <w:t xml:space="preserve">Para obtenção de medidas relacionais como densidade, distância geodésica e centralidade de grau, de proximidade e de intermediação foi utilizado o aplicativo NodeXL, disponível para </w:t>
      </w:r>
      <w:r w:rsidRPr="001D4B5C">
        <w:rPr>
          <w:rFonts w:ascii="Goudy Old Style" w:hAnsi="Goudy Old Style"/>
          <w:i/>
          <w:iCs/>
          <w:color w:val="auto"/>
        </w:rPr>
        <w:t xml:space="preserve">download </w:t>
      </w:r>
      <w:r w:rsidRPr="001D4B5C">
        <w:rPr>
          <w:rFonts w:ascii="Goudy Old Style" w:hAnsi="Goudy Old Style"/>
          <w:color w:val="auto"/>
        </w:rPr>
        <w:t xml:space="preserve">no endereço eletrônico https://nodexl.codeplex.com/ (Hansen, Shneiderman, &amp; Smith, 2011). </w:t>
      </w:r>
    </w:p>
    <w:p w14:paraId="43275F08" w14:textId="77777777" w:rsidR="00716BF4" w:rsidRDefault="00716BF4" w:rsidP="007C1032">
      <w:pPr>
        <w:pStyle w:val="Default"/>
        <w:ind w:firstLine="708"/>
        <w:jc w:val="both"/>
        <w:rPr>
          <w:rFonts w:ascii="Goudy Old Style" w:hAnsi="Goudy Old Style"/>
          <w:color w:val="auto"/>
        </w:rPr>
      </w:pPr>
    </w:p>
    <w:p w14:paraId="58758FBE" w14:textId="77777777" w:rsidR="00716BF4" w:rsidRDefault="00716BF4" w:rsidP="007C1032">
      <w:pPr>
        <w:pStyle w:val="Default"/>
        <w:ind w:firstLine="708"/>
        <w:jc w:val="both"/>
        <w:rPr>
          <w:rFonts w:ascii="Goudy Old Style" w:hAnsi="Goudy Old Style"/>
          <w:color w:val="auto"/>
        </w:rPr>
      </w:pPr>
    </w:p>
    <w:p w14:paraId="7264255D" w14:textId="77777777" w:rsidR="00993FEA" w:rsidRDefault="00993FEA" w:rsidP="007C1032">
      <w:pPr>
        <w:pStyle w:val="Default"/>
        <w:ind w:firstLine="708"/>
        <w:jc w:val="both"/>
        <w:rPr>
          <w:rFonts w:ascii="Goudy Old Style" w:hAnsi="Goudy Old Style"/>
          <w:color w:val="auto"/>
        </w:rPr>
      </w:pPr>
    </w:p>
    <w:p w14:paraId="47171409" w14:textId="325A2DAB" w:rsidR="00993FEA" w:rsidRPr="004F6038" w:rsidRDefault="00993FEA" w:rsidP="00993FEA">
      <w:pPr>
        <w:pStyle w:val="Default"/>
        <w:ind w:firstLine="567"/>
        <w:rPr>
          <w:rFonts w:ascii="Goudy Old Style" w:hAnsi="Goudy Old Style"/>
          <w:color w:val="auto"/>
        </w:rPr>
      </w:pPr>
      <w:r w:rsidRPr="004F6038">
        <w:rPr>
          <w:rFonts w:ascii="Goudy Old Style" w:hAnsi="Goudy Old Style"/>
          <w:b/>
          <w:bCs/>
          <w:color w:val="auto"/>
        </w:rPr>
        <w:t>4</w:t>
      </w:r>
      <w:r w:rsidR="00991734" w:rsidRPr="004F6038">
        <w:rPr>
          <w:rFonts w:ascii="Goudy Old Style" w:hAnsi="Goudy Old Style"/>
          <w:b/>
          <w:bCs/>
          <w:color w:val="auto"/>
        </w:rPr>
        <w:t xml:space="preserve"> Contextualização</w:t>
      </w:r>
      <w:r w:rsidR="00DC0B48" w:rsidRPr="004F6038">
        <w:rPr>
          <w:rFonts w:ascii="Goudy Old Style" w:hAnsi="Goudy Old Style"/>
          <w:b/>
          <w:bCs/>
          <w:color w:val="auto"/>
        </w:rPr>
        <w:t xml:space="preserve"> da Pesquisa</w:t>
      </w:r>
      <w:r w:rsidRPr="004F6038">
        <w:rPr>
          <w:rFonts w:ascii="Goudy Old Style" w:hAnsi="Goudy Old Style"/>
          <w:b/>
          <w:bCs/>
          <w:color w:val="auto"/>
        </w:rPr>
        <w:t xml:space="preserve"> </w:t>
      </w:r>
    </w:p>
    <w:p w14:paraId="5B68784F" w14:textId="77777777" w:rsidR="00993FEA" w:rsidRPr="004F6038" w:rsidRDefault="00993FEA" w:rsidP="00993FEA">
      <w:pPr>
        <w:pStyle w:val="Default"/>
        <w:ind w:firstLine="567"/>
        <w:jc w:val="both"/>
        <w:rPr>
          <w:rFonts w:ascii="Goudy Old Style" w:hAnsi="Goudy Old Style"/>
          <w:color w:val="auto"/>
        </w:rPr>
      </w:pPr>
      <w:r w:rsidRPr="004F6038">
        <w:rPr>
          <w:rFonts w:ascii="Goudy Old Style" w:hAnsi="Goudy Old Style"/>
          <w:color w:val="auto"/>
        </w:rPr>
        <w:t>A indústria automotiva tem apresentado crescimento exponencial. Em 1970 haviam mais de 200 milhões de unidades de veículos automotores em uso (Holweg, Davies, &amp; Podpolny, 2009) enquanto em 2014 a produção mundial de veículos comerciais e de passageiros superou a marca de um bilhão unidades (</w:t>
      </w:r>
      <w:r w:rsidRPr="004F6038">
        <w:rPr>
          <w:rFonts w:ascii="Goudy Old Style" w:hAnsi="Goudy Old Style"/>
          <w:i/>
          <w:iCs/>
          <w:color w:val="auto"/>
          <w:lang w:val="fr-FR"/>
        </w:rPr>
        <w:t>Organisation Internationale des Constructeurs d’Automobiles</w:t>
      </w:r>
      <w:r w:rsidRPr="004F6038">
        <w:rPr>
          <w:rFonts w:ascii="Goudy Old Style" w:hAnsi="Goudy Old Style"/>
          <w:i/>
          <w:iCs/>
          <w:color w:val="auto"/>
        </w:rPr>
        <w:t xml:space="preserve"> </w:t>
      </w:r>
      <w:r w:rsidRPr="004F6038">
        <w:rPr>
          <w:rFonts w:ascii="Goudy Old Style" w:hAnsi="Goudy Old Style"/>
          <w:color w:val="auto"/>
        </w:rPr>
        <w:t xml:space="preserve">[OICA], 2016). </w:t>
      </w:r>
    </w:p>
    <w:p w14:paraId="51DC483D" w14:textId="4E546C78" w:rsidR="00993FEA" w:rsidRPr="004F6038" w:rsidRDefault="004F6038" w:rsidP="00993FEA">
      <w:pPr>
        <w:spacing w:after="120"/>
        <w:ind w:firstLine="567"/>
        <w:rPr>
          <w:rFonts w:ascii="Goudy Old Style" w:hAnsi="Goudy Old Style"/>
          <w:sz w:val="24"/>
          <w:szCs w:val="24"/>
        </w:rPr>
      </w:pPr>
      <w:r>
        <w:rPr>
          <w:rFonts w:ascii="Goudy Old Style" w:hAnsi="Goudy Old Style"/>
          <w:sz w:val="24"/>
          <w:szCs w:val="24"/>
        </w:rPr>
        <w:t>A Figura 3</w:t>
      </w:r>
      <w:r w:rsidR="00993FEA" w:rsidRPr="004F6038">
        <w:rPr>
          <w:rFonts w:ascii="Goudy Old Style" w:hAnsi="Goudy Old Style"/>
          <w:sz w:val="24"/>
          <w:szCs w:val="24"/>
        </w:rPr>
        <w:t xml:space="preserve"> ilustra a atuação da cadeia de suprimentos do setor automotivo em dois tipos de mercado. As setas escuras representam o fluxo de informações, produtos e serviços e o posicionamento dos atores decorre do grau de responsabilidade no fornecimento e da proximidade com o cliente final (Castro, 2005). As setas claras simbolizam as relações de cooperação e competição que conferem mobilidade às organizações ao longo da cadeia (Shibao, Moori, Santos, &amp; Oliveira, 2013).</w:t>
      </w:r>
    </w:p>
    <w:p w14:paraId="0ACC2853" w14:textId="77777777" w:rsidR="00993FEA" w:rsidRPr="00443119" w:rsidRDefault="00993FEA" w:rsidP="00030B65">
      <w:pPr>
        <w:spacing w:after="120"/>
        <w:jc w:val="center"/>
        <w:rPr>
          <w:rFonts w:ascii="Goudy Old Style" w:hAnsi="Goudy Old Style"/>
          <w:sz w:val="24"/>
          <w:szCs w:val="24"/>
        </w:rPr>
      </w:pPr>
      <w:r>
        <w:rPr>
          <w:noProof/>
          <w:lang w:val="en-US"/>
        </w:rPr>
        <w:drawing>
          <wp:inline distT="0" distB="0" distL="0" distR="0" wp14:anchorId="69FBFCEA" wp14:editId="032282D7">
            <wp:extent cx="5260043" cy="3730748"/>
            <wp:effectExtent l="0" t="0" r="0" b="317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58243" cy="3729471"/>
                    </a:xfrm>
                    <a:prstGeom prst="rect">
                      <a:avLst/>
                    </a:prstGeom>
                  </pic:spPr>
                </pic:pic>
              </a:graphicData>
            </a:graphic>
          </wp:inline>
        </w:drawing>
      </w:r>
    </w:p>
    <w:p w14:paraId="5533BBA9" w14:textId="6F38F4E9" w:rsidR="00993FEA" w:rsidRPr="004F6038" w:rsidRDefault="004F6038" w:rsidP="00993FEA">
      <w:pPr>
        <w:pStyle w:val="Default"/>
        <w:jc w:val="center"/>
        <w:rPr>
          <w:rFonts w:ascii="Goudy Old Style" w:hAnsi="Goudy Old Style"/>
          <w:b/>
          <w:bCs/>
          <w:color w:val="auto"/>
          <w:sz w:val="20"/>
          <w:szCs w:val="20"/>
        </w:rPr>
      </w:pPr>
      <w:r w:rsidRPr="004F6038">
        <w:rPr>
          <w:rFonts w:ascii="Goudy Old Style" w:hAnsi="Goudy Old Style"/>
          <w:b/>
          <w:bCs/>
          <w:color w:val="auto"/>
          <w:sz w:val="20"/>
          <w:szCs w:val="20"/>
        </w:rPr>
        <w:t>Figura 3</w:t>
      </w:r>
      <w:r w:rsidR="00993FEA" w:rsidRPr="004F6038">
        <w:rPr>
          <w:rFonts w:ascii="Goudy Old Style" w:hAnsi="Goudy Old Style"/>
          <w:b/>
          <w:bCs/>
          <w:color w:val="auto"/>
          <w:sz w:val="20"/>
          <w:szCs w:val="20"/>
        </w:rPr>
        <w:t xml:space="preserve"> – </w:t>
      </w:r>
      <w:r w:rsidR="00993FEA" w:rsidRPr="004F6038">
        <w:rPr>
          <w:rFonts w:ascii="Goudy Old Style" w:hAnsi="Goudy Old Style"/>
          <w:bCs/>
          <w:color w:val="auto"/>
          <w:sz w:val="20"/>
          <w:szCs w:val="20"/>
        </w:rPr>
        <w:t>Representação da cadeia de suprimentos da indústria automotiva</w:t>
      </w:r>
    </w:p>
    <w:p w14:paraId="3CB3357C" w14:textId="77777777" w:rsidR="00993FEA" w:rsidRPr="004F6038" w:rsidRDefault="00993FEA" w:rsidP="00993FEA">
      <w:pPr>
        <w:pStyle w:val="Default"/>
        <w:spacing w:after="120"/>
        <w:jc w:val="center"/>
        <w:rPr>
          <w:rFonts w:ascii="Goudy Old Style" w:hAnsi="Goudy Old Style"/>
          <w:color w:val="auto"/>
          <w:sz w:val="20"/>
          <w:szCs w:val="20"/>
        </w:rPr>
      </w:pPr>
      <w:r w:rsidRPr="004F6038">
        <w:rPr>
          <w:rFonts w:ascii="Goudy Old Style" w:hAnsi="Goudy Old Style"/>
          <w:b/>
          <w:bCs/>
          <w:color w:val="auto"/>
          <w:sz w:val="20"/>
          <w:szCs w:val="20"/>
        </w:rPr>
        <w:t>Fonte</w:t>
      </w:r>
      <w:r w:rsidRPr="004F6038">
        <w:rPr>
          <w:rFonts w:ascii="Goudy Old Style" w:hAnsi="Goudy Old Style"/>
          <w:color w:val="auto"/>
          <w:sz w:val="20"/>
          <w:szCs w:val="20"/>
        </w:rPr>
        <w:t>: Adaptado de Lambert, Cooper e Pagh (1998).</w:t>
      </w:r>
    </w:p>
    <w:p w14:paraId="4217AFE3" w14:textId="77777777" w:rsidR="00993FEA" w:rsidRPr="004F6038" w:rsidRDefault="00993FEA" w:rsidP="00993FEA">
      <w:pPr>
        <w:ind w:firstLine="709"/>
        <w:rPr>
          <w:rFonts w:ascii="Goudy Old Style" w:hAnsi="Goudy Old Style"/>
          <w:sz w:val="24"/>
          <w:szCs w:val="24"/>
        </w:rPr>
      </w:pPr>
      <w:r w:rsidRPr="004F6038">
        <w:rPr>
          <w:rFonts w:ascii="Goudy Old Style" w:hAnsi="Goudy Old Style"/>
          <w:sz w:val="24"/>
          <w:szCs w:val="24"/>
        </w:rPr>
        <w:t xml:space="preserve">Os termos camada, nível ou </w:t>
      </w:r>
      <w:r w:rsidRPr="004F6038">
        <w:rPr>
          <w:rFonts w:ascii="Goudy Old Style" w:hAnsi="Goudy Old Style"/>
          <w:i/>
          <w:sz w:val="24"/>
          <w:szCs w:val="24"/>
        </w:rPr>
        <w:t>tier</w:t>
      </w:r>
      <w:r w:rsidRPr="004F6038">
        <w:rPr>
          <w:rFonts w:ascii="Goudy Old Style" w:hAnsi="Goudy Old Style"/>
          <w:sz w:val="24"/>
          <w:szCs w:val="24"/>
        </w:rPr>
        <w:t xml:space="preserve"> são adotados para descrever a proximidade das relações entre os fornecedores de matérias-primas e insumos da empresa focal (Castro, 2005). Tipo de produto, aspectos culturais, geografia local e público consumidor são alguns dos fatores de influência no estabelecimento de parcerias e formação da cadeia (Mesquita &amp; Pagnan, 2013). O fluxo de distribuição das peças de reposição também ocorre em níveis alternados, de modo que os clientes, compreendidos como concessionárias, lojas de autopeças, oficinas, frotistas e usuários possuem </w:t>
      </w:r>
      <w:r w:rsidRPr="004F6038">
        <w:rPr>
          <w:rFonts w:ascii="Goudy Old Style" w:hAnsi="Goudy Old Style"/>
          <w:sz w:val="24"/>
          <w:szCs w:val="24"/>
        </w:rPr>
        <w:lastRenderedPageBreak/>
        <w:t xml:space="preserve">diversos canais de aquisição de autopeças (Associação Nacional dos Fabricantes de Veículos Automotores [ANFAVEA], 2015, Sindicato Nacional da Indústria de Componentes para Veículos Automotores [SINDIPEÇAS], 2014). </w:t>
      </w:r>
    </w:p>
    <w:p w14:paraId="3E260309" w14:textId="017B0B9F" w:rsidR="00993FEA" w:rsidRDefault="004F6038" w:rsidP="00993FEA">
      <w:pPr>
        <w:pStyle w:val="Default"/>
        <w:ind w:firstLine="567"/>
        <w:jc w:val="both"/>
        <w:rPr>
          <w:rFonts w:ascii="Goudy Old Style" w:hAnsi="Goudy Old Style"/>
          <w:color w:val="auto"/>
        </w:rPr>
      </w:pPr>
      <w:r>
        <w:rPr>
          <w:rFonts w:ascii="Goudy Old Style" w:hAnsi="Goudy Old Style"/>
          <w:color w:val="auto"/>
        </w:rPr>
        <w:t>Na Tabela 2</w:t>
      </w:r>
      <w:r w:rsidR="00993FEA" w:rsidRPr="004F6038">
        <w:rPr>
          <w:rFonts w:ascii="Goudy Old Style" w:hAnsi="Goudy Old Style"/>
          <w:color w:val="auto"/>
        </w:rPr>
        <w:t xml:space="preserve"> se observam algumas singularidades do setor automotivo nos três países objetos da análise deste artigo.</w:t>
      </w:r>
    </w:p>
    <w:p w14:paraId="692ECDA5" w14:textId="77777777" w:rsidR="00257AA2" w:rsidRDefault="00257AA2" w:rsidP="00993FEA">
      <w:pPr>
        <w:pStyle w:val="Default"/>
        <w:ind w:firstLine="567"/>
        <w:jc w:val="both"/>
        <w:rPr>
          <w:rFonts w:ascii="Goudy Old Style" w:hAnsi="Goudy Old Style"/>
          <w:color w:val="auto"/>
        </w:rPr>
      </w:pPr>
    </w:p>
    <w:p w14:paraId="1AFFD0A2" w14:textId="77777777" w:rsidR="00257AA2" w:rsidRPr="004F6038" w:rsidRDefault="00257AA2" w:rsidP="00EB518E">
      <w:pPr>
        <w:pStyle w:val="Default"/>
        <w:jc w:val="both"/>
        <w:rPr>
          <w:rFonts w:ascii="Goudy Old Style" w:hAnsi="Goudy Old Style"/>
          <w:color w:val="auto"/>
        </w:rPr>
      </w:pPr>
    </w:p>
    <w:p w14:paraId="534F3C05" w14:textId="18DAA6F1" w:rsidR="00993FEA" w:rsidRPr="004F6038" w:rsidRDefault="004F6038" w:rsidP="00993FEA">
      <w:pPr>
        <w:pStyle w:val="Default"/>
        <w:spacing w:before="120" w:after="120"/>
        <w:jc w:val="center"/>
        <w:rPr>
          <w:rFonts w:ascii="Goudy Old Style" w:hAnsi="Goudy Old Style"/>
          <w:b/>
          <w:bCs/>
          <w:color w:val="auto"/>
          <w:sz w:val="20"/>
          <w:szCs w:val="20"/>
        </w:rPr>
      </w:pPr>
      <w:r w:rsidRPr="004F6038">
        <w:rPr>
          <w:rFonts w:ascii="Goudy Old Style" w:hAnsi="Goudy Old Style"/>
          <w:b/>
          <w:bCs/>
          <w:color w:val="auto"/>
          <w:sz w:val="20"/>
          <w:szCs w:val="20"/>
        </w:rPr>
        <w:t>Tabela 2</w:t>
      </w:r>
      <w:r w:rsidR="00993FEA" w:rsidRPr="004F6038">
        <w:rPr>
          <w:rFonts w:ascii="Goudy Old Style" w:hAnsi="Goudy Old Style"/>
          <w:b/>
          <w:bCs/>
          <w:color w:val="auto"/>
          <w:sz w:val="20"/>
          <w:szCs w:val="20"/>
        </w:rPr>
        <w:t xml:space="preserve"> – </w:t>
      </w:r>
      <w:r w:rsidR="00993FEA" w:rsidRPr="004F6038">
        <w:rPr>
          <w:rFonts w:ascii="Goudy Old Style" w:hAnsi="Goudy Old Style"/>
          <w:bCs/>
          <w:color w:val="auto"/>
          <w:sz w:val="20"/>
          <w:szCs w:val="20"/>
        </w:rPr>
        <w:t>Panorama da indústria automotiva na Argentina, Brasil e Colômbia</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5387"/>
        <w:gridCol w:w="1276"/>
        <w:gridCol w:w="1134"/>
        <w:gridCol w:w="1059"/>
      </w:tblGrid>
      <w:tr w:rsidR="00993FEA" w:rsidRPr="000C5BDA" w14:paraId="081EFE85" w14:textId="77777777" w:rsidTr="00B95084">
        <w:trPr>
          <w:jc w:val="center"/>
        </w:trPr>
        <w:tc>
          <w:tcPr>
            <w:tcW w:w="5387" w:type="dxa"/>
            <w:shd w:val="clear" w:color="auto" w:fill="auto"/>
          </w:tcPr>
          <w:p w14:paraId="21BE7E29" w14:textId="77777777" w:rsidR="00993FEA" w:rsidRPr="000C5BDA" w:rsidRDefault="00993FEA" w:rsidP="00B95084">
            <w:pPr>
              <w:spacing w:before="20" w:after="20"/>
              <w:jc w:val="center"/>
              <w:rPr>
                <w:rFonts w:ascii="Goudy Old Style" w:hAnsi="Goudy Old Style"/>
                <w:b/>
                <w:sz w:val="20"/>
              </w:rPr>
            </w:pPr>
            <w:r w:rsidRPr="000C5BDA">
              <w:rPr>
                <w:rFonts w:ascii="Goudy Old Style" w:hAnsi="Goudy Old Style"/>
                <w:b/>
                <w:sz w:val="20"/>
              </w:rPr>
              <w:t>Produção/Número de empresas</w:t>
            </w:r>
          </w:p>
        </w:tc>
        <w:tc>
          <w:tcPr>
            <w:tcW w:w="1276" w:type="dxa"/>
            <w:shd w:val="clear" w:color="auto" w:fill="auto"/>
          </w:tcPr>
          <w:p w14:paraId="23FAA56A" w14:textId="77777777" w:rsidR="00993FEA" w:rsidRPr="000C5BDA" w:rsidRDefault="00993FEA" w:rsidP="00B95084">
            <w:pPr>
              <w:spacing w:before="20" w:after="20"/>
              <w:jc w:val="center"/>
              <w:rPr>
                <w:rFonts w:ascii="Goudy Old Style" w:hAnsi="Goudy Old Style"/>
                <w:b/>
                <w:sz w:val="20"/>
              </w:rPr>
            </w:pPr>
            <w:r w:rsidRPr="000C5BDA">
              <w:rPr>
                <w:rFonts w:ascii="Goudy Old Style" w:hAnsi="Goudy Old Style"/>
                <w:b/>
                <w:sz w:val="20"/>
              </w:rPr>
              <w:t>Argentina</w:t>
            </w:r>
          </w:p>
        </w:tc>
        <w:tc>
          <w:tcPr>
            <w:tcW w:w="1134" w:type="dxa"/>
            <w:shd w:val="clear" w:color="auto" w:fill="auto"/>
          </w:tcPr>
          <w:p w14:paraId="61A8A806" w14:textId="77777777" w:rsidR="00993FEA" w:rsidRPr="000C5BDA" w:rsidRDefault="00993FEA" w:rsidP="00B95084">
            <w:pPr>
              <w:spacing w:before="20" w:after="20"/>
              <w:jc w:val="center"/>
              <w:rPr>
                <w:rFonts w:ascii="Goudy Old Style" w:hAnsi="Goudy Old Style"/>
                <w:b/>
                <w:sz w:val="20"/>
              </w:rPr>
            </w:pPr>
            <w:r w:rsidRPr="000C5BDA">
              <w:rPr>
                <w:rFonts w:ascii="Goudy Old Style" w:hAnsi="Goudy Old Style"/>
                <w:b/>
                <w:sz w:val="20"/>
              </w:rPr>
              <w:t>Brasil</w:t>
            </w:r>
          </w:p>
        </w:tc>
        <w:tc>
          <w:tcPr>
            <w:tcW w:w="1059" w:type="dxa"/>
            <w:shd w:val="clear" w:color="auto" w:fill="auto"/>
          </w:tcPr>
          <w:p w14:paraId="1E42EA30" w14:textId="77777777" w:rsidR="00993FEA" w:rsidRPr="000C5BDA" w:rsidRDefault="00993FEA" w:rsidP="00B95084">
            <w:pPr>
              <w:spacing w:before="20" w:after="20"/>
              <w:jc w:val="center"/>
              <w:rPr>
                <w:rFonts w:ascii="Goudy Old Style" w:hAnsi="Goudy Old Style"/>
                <w:b/>
                <w:sz w:val="20"/>
              </w:rPr>
            </w:pPr>
            <w:r w:rsidRPr="000C5BDA">
              <w:rPr>
                <w:rFonts w:ascii="Goudy Old Style" w:hAnsi="Goudy Old Style"/>
                <w:b/>
                <w:sz w:val="20"/>
              </w:rPr>
              <w:t>Colômbia</w:t>
            </w:r>
          </w:p>
        </w:tc>
      </w:tr>
      <w:tr w:rsidR="00993FEA" w:rsidRPr="000C5BDA" w14:paraId="066BE752" w14:textId="77777777" w:rsidTr="00B95084">
        <w:trPr>
          <w:jc w:val="center"/>
        </w:trPr>
        <w:tc>
          <w:tcPr>
            <w:tcW w:w="5387" w:type="dxa"/>
            <w:shd w:val="clear" w:color="auto" w:fill="auto"/>
          </w:tcPr>
          <w:p w14:paraId="2816E7F2" w14:textId="77777777" w:rsidR="00993FEA" w:rsidRPr="000C5BDA" w:rsidRDefault="00993FEA" w:rsidP="00B95084">
            <w:pPr>
              <w:spacing w:before="20" w:after="20"/>
              <w:rPr>
                <w:rFonts w:ascii="Goudy Old Style" w:hAnsi="Goudy Old Style"/>
                <w:sz w:val="20"/>
              </w:rPr>
            </w:pPr>
            <w:r w:rsidRPr="000C5BDA">
              <w:rPr>
                <w:rFonts w:ascii="Goudy Old Style" w:hAnsi="Goudy Old Style"/>
                <w:sz w:val="20"/>
              </w:rPr>
              <w:t>Produção total de veículos automotores (unidades)</w:t>
            </w:r>
          </w:p>
        </w:tc>
        <w:tc>
          <w:tcPr>
            <w:tcW w:w="1276" w:type="dxa"/>
            <w:shd w:val="clear" w:color="auto" w:fill="auto"/>
          </w:tcPr>
          <w:p w14:paraId="11CCE82A" w14:textId="77777777" w:rsidR="00993FEA" w:rsidRPr="000C5BDA" w:rsidRDefault="00993FEA" w:rsidP="00B95084">
            <w:pPr>
              <w:spacing w:before="20" w:after="20"/>
              <w:jc w:val="right"/>
              <w:rPr>
                <w:rFonts w:ascii="Goudy Old Style" w:hAnsi="Goudy Old Style"/>
                <w:sz w:val="20"/>
              </w:rPr>
            </w:pPr>
            <w:r w:rsidRPr="000C5BDA">
              <w:rPr>
                <w:rFonts w:ascii="Goudy Old Style" w:hAnsi="Goudy Old Style"/>
                <w:sz w:val="20"/>
              </w:rPr>
              <w:t>533.683</w:t>
            </w:r>
          </w:p>
        </w:tc>
        <w:tc>
          <w:tcPr>
            <w:tcW w:w="1134" w:type="dxa"/>
            <w:shd w:val="clear" w:color="auto" w:fill="auto"/>
          </w:tcPr>
          <w:p w14:paraId="7CF33E0A" w14:textId="77777777" w:rsidR="00993FEA" w:rsidRPr="000C5BDA" w:rsidRDefault="00993FEA" w:rsidP="00B95084">
            <w:pPr>
              <w:spacing w:before="20" w:after="20"/>
              <w:jc w:val="right"/>
              <w:rPr>
                <w:rFonts w:ascii="Goudy Old Style" w:hAnsi="Goudy Old Style"/>
                <w:sz w:val="20"/>
              </w:rPr>
            </w:pPr>
            <w:r w:rsidRPr="000C5BDA">
              <w:rPr>
                <w:rFonts w:ascii="Goudy Old Style" w:hAnsi="Goudy Old Style"/>
                <w:sz w:val="20"/>
              </w:rPr>
              <w:t>2.249.421</w:t>
            </w:r>
          </w:p>
        </w:tc>
        <w:tc>
          <w:tcPr>
            <w:tcW w:w="1059" w:type="dxa"/>
            <w:shd w:val="clear" w:color="auto" w:fill="auto"/>
          </w:tcPr>
          <w:p w14:paraId="1A9FFAF9" w14:textId="77777777" w:rsidR="00993FEA" w:rsidRPr="000C5BDA" w:rsidRDefault="00993FEA" w:rsidP="00B95084">
            <w:pPr>
              <w:spacing w:before="20" w:after="20"/>
              <w:jc w:val="right"/>
              <w:rPr>
                <w:rFonts w:ascii="Goudy Old Style" w:hAnsi="Goudy Old Style"/>
                <w:sz w:val="20"/>
              </w:rPr>
            </w:pPr>
            <w:r w:rsidRPr="000C5BDA">
              <w:rPr>
                <w:rFonts w:ascii="Goudy Old Style" w:hAnsi="Goudy Old Style"/>
                <w:sz w:val="20"/>
              </w:rPr>
              <w:t>78.070</w:t>
            </w:r>
          </w:p>
        </w:tc>
      </w:tr>
      <w:tr w:rsidR="00993FEA" w:rsidRPr="000C5BDA" w14:paraId="22B19374" w14:textId="77777777" w:rsidTr="00B95084">
        <w:trPr>
          <w:jc w:val="center"/>
        </w:trPr>
        <w:tc>
          <w:tcPr>
            <w:tcW w:w="5387" w:type="dxa"/>
            <w:shd w:val="clear" w:color="auto" w:fill="auto"/>
          </w:tcPr>
          <w:p w14:paraId="7495E57D" w14:textId="77777777" w:rsidR="00993FEA" w:rsidRPr="000C5BDA" w:rsidRDefault="00993FEA" w:rsidP="00B95084">
            <w:pPr>
              <w:spacing w:before="20" w:after="20"/>
              <w:rPr>
                <w:rFonts w:ascii="Goudy Old Style" w:hAnsi="Goudy Old Style"/>
                <w:sz w:val="20"/>
              </w:rPr>
            </w:pPr>
            <w:r w:rsidRPr="000C5BDA">
              <w:rPr>
                <w:rFonts w:ascii="Goudy Old Style" w:hAnsi="Goudy Old Style"/>
                <w:sz w:val="20"/>
              </w:rPr>
              <w:t>Empresas fabricantes de veículos automotores (unidades)</w:t>
            </w:r>
          </w:p>
        </w:tc>
        <w:tc>
          <w:tcPr>
            <w:tcW w:w="1276" w:type="dxa"/>
            <w:shd w:val="clear" w:color="auto" w:fill="auto"/>
          </w:tcPr>
          <w:p w14:paraId="3591EF29" w14:textId="77777777" w:rsidR="00993FEA" w:rsidRPr="000C5BDA" w:rsidRDefault="00993FEA" w:rsidP="00B95084">
            <w:pPr>
              <w:spacing w:before="20" w:after="20"/>
              <w:jc w:val="right"/>
              <w:rPr>
                <w:rFonts w:ascii="Goudy Old Style" w:hAnsi="Goudy Old Style"/>
                <w:sz w:val="20"/>
              </w:rPr>
            </w:pPr>
            <w:r w:rsidRPr="000C5BDA">
              <w:rPr>
                <w:rFonts w:ascii="Goudy Old Style" w:hAnsi="Goudy Old Style"/>
                <w:sz w:val="20"/>
              </w:rPr>
              <w:t>11</w:t>
            </w:r>
          </w:p>
        </w:tc>
        <w:tc>
          <w:tcPr>
            <w:tcW w:w="1134" w:type="dxa"/>
            <w:shd w:val="clear" w:color="auto" w:fill="auto"/>
          </w:tcPr>
          <w:p w14:paraId="3A90D063" w14:textId="77777777" w:rsidR="00993FEA" w:rsidRPr="000C5BDA" w:rsidRDefault="00993FEA" w:rsidP="00B95084">
            <w:pPr>
              <w:spacing w:before="20" w:after="20"/>
              <w:jc w:val="right"/>
              <w:rPr>
                <w:rFonts w:ascii="Goudy Old Style" w:hAnsi="Goudy Old Style"/>
                <w:sz w:val="20"/>
              </w:rPr>
            </w:pPr>
            <w:r w:rsidRPr="000C5BDA">
              <w:rPr>
                <w:rFonts w:ascii="Goudy Old Style" w:hAnsi="Goudy Old Style"/>
                <w:sz w:val="20"/>
              </w:rPr>
              <w:t>31</w:t>
            </w:r>
          </w:p>
        </w:tc>
        <w:tc>
          <w:tcPr>
            <w:tcW w:w="1059" w:type="dxa"/>
            <w:shd w:val="clear" w:color="auto" w:fill="auto"/>
          </w:tcPr>
          <w:p w14:paraId="60972D4B" w14:textId="77777777" w:rsidR="00993FEA" w:rsidRPr="000C5BDA" w:rsidRDefault="00993FEA" w:rsidP="00B95084">
            <w:pPr>
              <w:spacing w:before="20" w:after="20"/>
              <w:jc w:val="right"/>
              <w:rPr>
                <w:rFonts w:ascii="Goudy Old Style" w:hAnsi="Goudy Old Style"/>
                <w:sz w:val="20"/>
              </w:rPr>
            </w:pPr>
            <w:r w:rsidRPr="000C5BDA">
              <w:rPr>
                <w:rFonts w:ascii="Goudy Old Style" w:hAnsi="Goudy Old Style"/>
                <w:sz w:val="20"/>
              </w:rPr>
              <w:t>8</w:t>
            </w:r>
          </w:p>
        </w:tc>
      </w:tr>
      <w:tr w:rsidR="00993FEA" w:rsidRPr="000C5BDA" w14:paraId="0B703D37" w14:textId="77777777" w:rsidTr="00B95084">
        <w:trPr>
          <w:jc w:val="center"/>
        </w:trPr>
        <w:tc>
          <w:tcPr>
            <w:tcW w:w="5387" w:type="dxa"/>
            <w:shd w:val="clear" w:color="auto" w:fill="auto"/>
          </w:tcPr>
          <w:p w14:paraId="117290A0" w14:textId="77777777" w:rsidR="00993FEA" w:rsidRPr="000C5BDA" w:rsidRDefault="00993FEA" w:rsidP="00B95084">
            <w:pPr>
              <w:spacing w:before="20" w:after="20"/>
              <w:rPr>
                <w:rFonts w:ascii="Goudy Old Style" w:hAnsi="Goudy Old Style"/>
                <w:sz w:val="20"/>
              </w:rPr>
            </w:pPr>
            <w:r w:rsidRPr="000C5BDA">
              <w:rPr>
                <w:rFonts w:ascii="Goudy Old Style" w:hAnsi="Goudy Old Style"/>
                <w:sz w:val="20"/>
              </w:rPr>
              <w:t>Empresas fabricantes de autopeças (unidades)</w:t>
            </w:r>
          </w:p>
        </w:tc>
        <w:tc>
          <w:tcPr>
            <w:tcW w:w="1276" w:type="dxa"/>
            <w:shd w:val="clear" w:color="auto" w:fill="auto"/>
          </w:tcPr>
          <w:p w14:paraId="7323088A" w14:textId="77777777" w:rsidR="00993FEA" w:rsidRPr="000C5BDA" w:rsidRDefault="00993FEA" w:rsidP="00B95084">
            <w:pPr>
              <w:spacing w:before="20" w:after="20"/>
              <w:jc w:val="right"/>
              <w:rPr>
                <w:rFonts w:ascii="Goudy Old Style" w:hAnsi="Goudy Old Style"/>
                <w:sz w:val="20"/>
              </w:rPr>
            </w:pPr>
            <w:r w:rsidRPr="000C5BDA">
              <w:rPr>
                <w:rFonts w:ascii="Goudy Old Style" w:hAnsi="Goudy Old Style"/>
                <w:sz w:val="20"/>
              </w:rPr>
              <w:t>200</w:t>
            </w:r>
          </w:p>
        </w:tc>
        <w:tc>
          <w:tcPr>
            <w:tcW w:w="1134" w:type="dxa"/>
            <w:shd w:val="clear" w:color="auto" w:fill="auto"/>
          </w:tcPr>
          <w:p w14:paraId="220B7BBD" w14:textId="77777777" w:rsidR="00993FEA" w:rsidRPr="000C5BDA" w:rsidRDefault="00993FEA" w:rsidP="00B95084">
            <w:pPr>
              <w:spacing w:before="20" w:after="20"/>
              <w:jc w:val="right"/>
              <w:rPr>
                <w:rFonts w:ascii="Goudy Old Style" w:hAnsi="Goudy Old Style"/>
                <w:sz w:val="20"/>
              </w:rPr>
            </w:pPr>
            <w:r w:rsidRPr="000C5BDA">
              <w:rPr>
                <w:rFonts w:ascii="Goudy Old Style" w:hAnsi="Goudy Old Style"/>
                <w:sz w:val="20"/>
              </w:rPr>
              <w:t>624</w:t>
            </w:r>
          </w:p>
        </w:tc>
        <w:tc>
          <w:tcPr>
            <w:tcW w:w="1059" w:type="dxa"/>
            <w:shd w:val="clear" w:color="auto" w:fill="auto"/>
          </w:tcPr>
          <w:p w14:paraId="2D96C0D3" w14:textId="77777777" w:rsidR="00993FEA" w:rsidRPr="000C5BDA" w:rsidRDefault="00993FEA" w:rsidP="00B95084">
            <w:pPr>
              <w:spacing w:before="20" w:after="20"/>
              <w:jc w:val="right"/>
              <w:rPr>
                <w:rFonts w:ascii="Goudy Old Style" w:hAnsi="Goudy Old Style"/>
                <w:sz w:val="20"/>
              </w:rPr>
            </w:pPr>
            <w:r w:rsidRPr="000C5BDA">
              <w:rPr>
                <w:rFonts w:ascii="Goudy Old Style" w:hAnsi="Goudy Old Style"/>
                <w:sz w:val="20"/>
              </w:rPr>
              <w:t>244</w:t>
            </w:r>
          </w:p>
        </w:tc>
      </w:tr>
    </w:tbl>
    <w:p w14:paraId="0173808B" w14:textId="7D0EEC60" w:rsidR="00993FEA" w:rsidRPr="00785728" w:rsidRDefault="00993FEA" w:rsidP="00785728">
      <w:pPr>
        <w:pStyle w:val="Default"/>
        <w:spacing w:before="120" w:after="120"/>
        <w:jc w:val="both"/>
        <w:rPr>
          <w:rFonts w:ascii="Goudy Old Style" w:hAnsi="Goudy Old Style"/>
          <w:color w:val="auto"/>
          <w:sz w:val="20"/>
          <w:szCs w:val="20"/>
          <w:lang w:val="es-ES_tradnl"/>
        </w:rPr>
      </w:pPr>
      <w:r w:rsidRPr="004F6038">
        <w:rPr>
          <w:rFonts w:ascii="Goudy Old Style" w:hAnsi="Goudy Old Style"/>
          <w:b/>
          <w:bCs/>
          <w:color w:val="auto"/>
          <w:sz w:val="20"/>
          <w:szCs w:val="20"/>
          <w:lang w:val="es-ES_tradnl"/>
        </w:rPr>
        <w:t>Fonte</w:t>
      </w:r>
      <w:r w:rsidRPr="004F6038">
        <w:rPr>
          <w:rFonts w:ascii="Goudy Old Style" w:hAnsi="Goudy Old Style"/>
          <w:color w:val="auto"/>
          <w:sz w:val="20"/>
          <w:szCs w:val="20"/>
          <w:lang w:val="es-ES_tradnl"/>
        </w:rPr>
        <w:t xml:space="preserve">: ANFAVEA (2015), </w:t>
      </w:r>
      <w:r w:rsidRPr="004F6038">
        <w:rPr>
          <w:rFonts w:ascii="Goudy Old Style" w:hAnsi="Goudy Old Style"/>
          <w:i/>
          <w:iCs/>
          <w:color w:val="auto"/>
          <w:sz w:val="20"/>
          <w:szCs w:val="20"/>
          <w:lang w:val="es-ES_tradnl"/>
        </w:rPr>
        <w:t xml:space="preserve">Asociación de Fabricas de Automotores </w:t>
      </w:r>
      <w:r w:rsidRPr="004F6038">
        <w:rPr>
          <w:rFonts w:ascii="Goudy Old Style" w:hAnsi="Goudy Old Style"/>
          <w:color w:val="auto"/>
          <w:sz w:val="20"/>
          <w:szCs w:val="20"/>
          <w:lang w:val="es-ES_tradnl"/>
        </w:rPr>
        <w:t xml:space="preserve">(ADEFA, 2015), </w:t>
      </w:r>
      <w:r w:rsidRPr="004F6038">
        <w:rPr>
          <w:rFonts w:ascii="Goudy Old Style" w:hAnsi="Goudy Old Style"/>
          <w:i/>
          <w:color w:val="auto"/>
          <w:sz w:val="20"/>
          <w:szCs w:val="20"/>
          <w:lang w:val="es-ES_tradnl"/>
        </w:rPr>
        <w:t>Asociación Nacional de Empresarios de Colombia</w:t>
      </w:r>
      <w:r w:rsidRPr="004F6038">
        <w:rPr>
          <w:rFonts w:ascii="Goudy Old Style" w:hAnsi="Goudy Old Style"/>
          <w:color w:val="auto"/>
          <w:sz w:val="20"/>
          <w:szCs w:val="20"/>
          <w:lang w:val="es-ES_tradnl"/>
        </w:rPr>
        <w:t xml:space="preserve"> (ANDI, 2015), OICA (2016).</w:t>
      </w:r>
    </w:p>
    <w:p w14:paraId="65C5964C" w14:textId="0A9D23AA" w:rsidR="000E172C" w:rsidRPr="001D4B5C" w:rsidRDefault="009C739B" w:rsidP="007C1032">
      <w:pPr>
        <w:pStyle w:val="Default"/>
        <w:ind w:firstLine="708"/>
        <w:rPr>
          <w:rFonts w:ascii="Goudy Old Style" w:hAnsi="Goudy Old Style"/>
          <w:color w:val="auto"/>
        </w:rPr>
      </w:pPr>
      <w:r w:rsidRPr="004F6038">
        <w:rPr>
          <w:rFonts w:ascii="Goudy Old Style" w:hAnsi="Goudy Old Style"/>
          <w:b/>
          <w:bCs/>
          <w:color w:val="auto"/>
        </w:rPr>
        <w:t>5</w:t>
      </w:r>
      <w:r w:rsidR="000E172C" w:rsidRPr="001D4B5C">
        <w:rPr>
          <w:rFonts w:ascii="Goudy Old Style" w:hAnsi="Goudy Old Style"/>
          <w:b/>
          <w:bCs/>
          <w:color w:val="auto"/>
        </w:rPr>
        <w:t xml:space="preserve"> Discussão de Resultados </w:t>
      </w:r>
    </w:p>
    <w:p w14:paraId="6823D36C" w14:textId="268E74E1" w:rsidR="000E172C" w:rsidRPr="009171AA" w:rsidRDefault="000E172C" w:rsidP="007C1032">
      <w:pPr>
        <w:pStyle w:val="Default"/>
        <w:spacing w:after="120"/>
        <w:ind w:firstLine="708"/>
        <w:jc w:val="both"/>
        <w:rPr>
          <w:rFonts w:ascii="Goudy Old Style" w:hAnsi="Goudy Old Style"/>
          <w:color w:val="auto"/>
        </w:rPr>
      </w:pPr>
      <w:r w:rsidRPr="009171AA">
        <w:rPr>
          <w:rFonts w:ascii="Goudy Old Style" w:hAnsi="Goudy Old Style"/>
          <w:color w:val="auto"/>
        </w:rPr>
        <w:t xml:space="preserve">Mais </w:t>
      </w:r>
      <w:r w:rsidR="00821571" w:rsidRPr="009171AA">
        <w:rPr>
          <w:rFonts w:ascii="Goudy Old Style" w:hAnsi="Goudy Old Style"/>
          <w:color w:val="auto"/>
        </w:rPr>
        <w:t>d</w:t>
      </w:r>
      <w:r w:rsidRPr="009171AA">
        <w:rPr>
          <w:rFonts w:ascii="Goudy Old Style" w:hAnsi="Goudy Old Style"/>
          <w:color w:val="auto"/>
        </w:rPr>
        <w:t>a metade das barreiras, vinte e cinco, são percebidas pelas empresas do setor automotivo argentino, brasileiro e colombiano quando da implementação da GCSV. A Figura 4 apresenta a divisão em categorias, a avaliação feita pelas empresas e o status de validação.</w:t>
      </w:r>
    </w:p>
    <w:p w14:paraId="5138BCB0" w14:textId="4EFE7519" w:rsidR="004B14EE" w:rsidRDefault="003F3895" w:rsidP="00787C79">
      <w:pPr>
        <w:pStyle w:val="Default"/>
        <w:jc w:val="both"/>
        <w:rPr>
          <w:sz w:val="23"/>
          <w:szCs w:val="23"/>
        </w:rPr>
      </w:pPr>
      <w:r>
        <w:rPr>
          <w:noProof/>
          <w:lang w:val="en-US"/>
        </w:rPr>
        <w:drawing>
          <wp:inline distT="0" distB="0" distL="0" distR="0" wp14:anchorId="12DF258A" wp14:editId="15AFD05D">
            <wp:extent cx="6040876" cy="3278221"/>
            <wp:effectExtent l="19050" t="19050" r="17145" b="1778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040091" cy="3277795"/>
                    </a:xfrm>
                    <a:prstGeom prst="rect">
                      <a:avLst/>
                    </a:prstGeom>
                    <a:ln>
                      <a:solidFill>
                        <a:schemeClr val="tx2"/>
                      </a:solidFill>
                    </a:ln>
                  </pic:spPr>
                </pic:pic>
              </a:graphicData>
            </a:graphic>
          </wp:inline>
        </w:drawing>
      </w:r>
    </w:p>
    <w:p w14:paraId="681CF4EA" w14:textId="4C0871D8" w:rsidR="003F3895" w:rsidRPr="00966A6D" w:rsidRDefault="003F3895" w:rsidP="003F3895">
      <w:pPr>
        <w:pStyle w:val="Default"/>
        <w:spacing w:before="120"/>
        <w:jc w:val="center"/>
        <w:rPr>
          <w:rFonts w:ascii="Goudy Old Style" w:hAnsi="Goudy Old Style"/>
          <w:b/>
          <w:bCs/>
          <w:color w:val="auto"/>
          <w:sz w:val="20"/>
          <w:szCs w:val="20"/>
        </w:rPr>
      </w:pPr>
      <w:r w:rsidRPr="00966A6D">
        <w:rPr>
          <w:rFonts w:ascii="Goudy Old Style" w:hAnsi="Goudy Old Style"/>
          <w:b/>
          <w:bCs/>
          <w:color w:val="auto"/>
          <w:sz w:val="20"/>
          <w:szCs w:val="20"/>
        </w:rPr>
        <w:t xml:space="preserve">     Figura 4 – </w:t>
      </w:r>
      <w:r w:rsidR="00966A6D" w:rsidRPr="00F143CC">
        <w:rPr>
          <w:rFonts w:ascii="Goudy Old Style" w:hAnsi="Goudy Old Style"/>
          <w:bCs/>
          <w:color w:val="auto"/>
          <w:sz w:val="20"/>
          <w:szCs w:val="20"/>
        </w:rPr>
        <w:t>B</w:t>
      </w:r>
      <w:r w:rsidRPr="00F143CC">
        <w:rPr>
          <w:rFonts w:ascii="Goudy Old Style" w:hAnsi="Goudy Old Style"/>
          <w:bCs/>
          <w:color w:val="auto"/>
          <w:sz w:val="20"/>
          <w:szCs w:val="20"/>
        </w:rPr>
        <w:t xml:space="preserve">arreiras validadas </w:t>
      </w:r>
      <w:r w:rsidRPr="00F143CC">
        <w:rPr>
          <w:rFonts w:ascii="Goudy Old Style" w:hAnsi="Goudy Old Style"/>
          <w:bCs/>
          <w:color w:val="auto"/>
          <w:sz w:val="20"/>
          <w:szCs w:val="36"/>
        </w:rPr>
        <w:t>na indústria automotiva brasileira, argentina e colombiana</w:t>
      </w:r>
    </w:p>
    <w:p w14:paraId="39EC9956" w14:textId="7D170DD7" w:rsidR="003F3895" w:rsidRPr="008D1723" w:rsidRDefault="003F3895" w:rsidP="00966A6D">
      <w:pPr>
        <w:pStyle w:val="Default"/>
        <w:spacing w:after="120"/>
        <w:jc w:val="center"/>
        <w:rPr>
          <w:rFonts w:ascii="Goudy Old Style" w:hAnsi="Goudy Old Style"/>
          <w:sz w:val="20"/>
          <w:szCs w:val="20"/>
        </w:rPr>
      </w:pPr>
      <w:r w:rsidRPr="00F143CC">
        <w:rPr>
          <w:rFonts w:ascii="Goudy Old Style" w:hAnsi="Goudy Old Style"/>
          <w:b/>
          <w:bCs/>
          <w:sz w:val="20"/>
          <w:szCs w:val="20"/>
        </w:rPr>
        <w:t>Fonte</w:t>
      </w:r>
      <w:r w:rsidRPr="00AB3665">
        <w:rPr>
          <w:rFonts w:ascii="Goudy Old Style" w:hAnsi="Goudy Old Style"/>
          <w:sz w:val="20"/>
          <w:szCs w:val="20"/>
        </w:rPr>
        <w:t>:</w:t>
      </w:r>
      <w:r w:rsidRPr="00443119">
        <w:rPr>
          <w:rFonts w:ascii="Goudy Old Style" w:hAnsi="Goudy Old Style"/>
          <w:sz w:val="20"/>
          <w:szCs w:val="20"/>
        </w:rPr>
        <w:t xml:space="preserve"> El</w:t>
      </w:r>
      <w:r w:rsidR="008E66B4">
        <w:rPr>
          <w:rFonts w:ascii="Goudy Old Style" w:hAnsi="Goudy Old Style"/>
          <w:sz w:val="20"/>
          <w:szCs w:val="20"/>
        </w:rPr>
        <w:t>aborada</w:t>
      </w:r>
      <w:r w:rsidRPr="00443119">
        <w:rPr>
          <w:rFonts w:ascii="Goudy Old Style" w:hAnsi="Goudy Old Style"/>
          <w:sz w:val="20"/>
          <w:szCs w:val="20"/>
        </w:rPr>
        <w:t xml:space="preserve"> pelos autores.</w:t>
      </w:r>
    </w:p>
    <w:p w14:paraId="01E84A37" w14:textId="11EE15B7" w:rsidR="003F3895" w:rsidRDefault="003F3895" w:rsidP="007C1032">
      <w:pPr>
        <w:pStyle w:val="Default"/>
        <w:ind w:firstLine="708"/>
        <w:jc w:val="both"/>
        <w:rPr>
          <w:rFonts w:ascii="Goudy Old Style" w:hAnsi="Goudy Old Style"/>
          <w:color w:val="0000FF"/>
        </w:rPr>
      </w:pPr>
      <w:r>
        <w:rPr>
          <w:rFonts w:ascii="Goudy Old Style" w:hAnsi="Goudy Old Style"/>
        </w:rPr>
        <w:t>Com exceção da barreira B24 – F</w:t>
      </w:r>
      <w:r w:rsidRPr="00443119">
        <w:rPr>
          <w:rFonts w:ascii="Goudy Old Style" w:hAnsi="Goudy Old Style"/>
        </w:rPr>
        <w:t xml:space="preserve">alta de implementação de </w:t>
      </w:r>
      <w:r>
        <w:rPr>
          <w:rFonts w:ascii="Goudy Old Style" w:hAnsi="Goudy Old Style"/>
        </w:rPr>
        <w:t xml:space="preserve">TI, </w:t>
      </w:r>
      <w:r w:rsidRPr="00443119">
        <w:rPr>
          <w:rFonts w:ascii="Goudy Old Style" w:hAnsi="Goudy Old Style"/>
        </w:rPr>
        <w:t>que foi unanimemente considerada como irrelevante</w:t>
      </w:r>
      <w:r>
        <w:rPr>
          <w:rFonts w:ascii="Goudy Old Style" w:hAnsi="Goudy Old Style"/>
        </w:rPr>
        <w:t>, todas as barreiras receberam ao menos um voto como “essencial”</w:t>
      </w:r>
      <w:r w:rsidRPr="00443119">
        <w:rPr>
          <w:rFonts w:ascii="Goudy Old Style" w:hAnsi="Goudy Old Style"/>
        </w:rPr>
        <w:t xml:space="preserve">. Isso foi justificado, de acordo com o proprietário de uma empresa </w:t>
      </w:r>
      <w:r w:rsidRPr="00531FC3">
        <w:rPr>
          <w:rFonts w:ascii="Goudy Old Style" w:hAnsi="Goudy Old Style"/>
          <w:color w:val="auto"/>
        </w:rPr>
        <w:t>varejista brasileira</w:t>
      </w:r>
      <w:r w:rsidRPr="00041BB3">
        <w:rPr>
          <w:rFonts w:ascii="Goudy Old Style" w:hAnsi="Goudy Old Style"/>
          <w:color w:val="0000FF"/>
        </w:rPr>
        <w:t>,</w:t>
      </w:r>
      <w:r w:rsidRPr="00443119">
        <w:rPr>
          <w:rFonts w:ascii="Goudy Old Style" w:hAnsi="Goudy Old Style"/>
        </w:rPr>
        <w:t xml:space="preserve"> pelo fato de que “</w:t>
      </w:r>
      <w:r w:rsidR="001D4B5C">
        <w:rPr>
          <w:rFonts w:ascii="Goudy Old Style" w:hAnsi="Goudy Old Style"/>
        </w:rPr>
        <w:t xml:space="preserve">[...] </w:t>
      </w:r>
      <w:r w:rsidRPr="00443119">
        <w:rPr>
          <w:rFonts w:ascii="Goudy Old Style" w:hAnsi="Goudy Old Style"/>
        </w:rPr>
        <w:t>a informatização é uma necessidade para o fechamento de qualquer</w:t>
      </w:r>
      <w:r>
        <w:rPr>
          <w:rFonts w:ascii="Goudy Old Style" w:hAnsi="Goudy Old Style"/>
        </w:rPr>
        <w:t xml:space="preserve"> negócio </w:t>
      </w:r>
      <w:r w:rsidRPr="00D24815">
        <w:rPr>
          <w:rFonts w:ascii="Goudy Old Style" w:hAnsi="Goudy Old Style"/>
          <w:color w:val="auto"/>
        </w:rPr>
        <w:t xml:space="preserve">atualmente”. </w:t>
      </w:r>
      <w:r w:rsidRPr="00C11E9A">
        <w:rPr>
          <w:rFonts w:ascii="Goudy Old Style" w:hAnsi="Goudy Old Style"/>
          <w:color w:val="auto"/>
        </w:rPr>
        <w:t xml:space="preserve">Tal fato se contrapõe à realidade da indústria automotiva indiana em que quanto mais as empresas estiverem afastadas do cliente final, menores serão os investimentos em recursos de TI </w:t>
      </w:r>
      <w:r w:rsidRPr="002F27F2">
        <w:rPr>
          <w:rFonts w:ascii="Goudy Old Style" w:hAnsi="Goudy Old Style"/>
          <w:color w:val="auto"/>
        </w:rPr>
        <w:t xml:space="preserve">(Luthra </w:t>
      </w:r>
      <w:r w:rsidRPr="002F27F2">
        <w:rPr>
          <w:rFonts w:ascii="Goudy Old Style" w:hAnsi="Goudy Old Style"/>
          <w:i/>
          <w:color w:val="auto"/>
        </w:rPr>
        <w:t>et al.</w:t>
      </w:r>
      <w:r w:rsidRPr="002F27F2">
        <w:rPr>
          <w:rFonts w:ascii="Goudy Old Style" w:hAnsi="Goudy Old Style"/>
          <w:color w:val="auto"/>
        </w:rPr>
        <w:t xml:space="preserve">, 2011; </w:t>
      </w:r>
      <w:r w:rsidR="00E610B1" w:rsidRPr="002F27F2">
        <w:rPr>
          <w:rFonts w:ascii="Goudy Old Style" w:hAnsi="Goudy Old Style"/>
          <w:color w:val="auto"/>
        </w:rPr>
        <w:lastRenderedPageBreak/>
        <w:t>Mudgal</w:t>
      </w:r>
      <w:r w:rsidR="00B95084" w:rsidRPr="004F6038">
        <w:rPr>
          <w:rFonts w:ascii="Goudy Old Style" w:hAnsi="Goudy Old Style"/>
          <w:color w:val="auto"/>
        </w:rPr>
        <w:t>,</w:t>
      </w:r>
      <w:r w:rsidR="00E610B1" w:rsidRPr="002F27F2">
        <w:rPr>
          <w:rFonts w:ascii="Goudy Old Style" w:hAnsi="Goudy Old Style"/>
          <w:color w:val="auto"/>
        </w:rPr>
        <w:t xml:space="preserve"> </w:t>
      </w:r>
      <w:r w:rsidR="00E610B1" w:rsidRPr="00C11E9A">
        <w:rPr>
          <w:rFonts w:ascii="Goudy Old Style" w:hAnsi="Goudy Old Style"/>
          <w:color w:val="auto"/>
        </w:rPr>
        <w:t>Shankar, Talib, &amp; Raj</w:t>
      </w:r>
      <w:r w:rsidRPr="00C11E9A">
        <w:rPr>
          <w:rFonts w:ascii="Goudy Old Style" w:hAnsi="Goudy Old Style"/>
          <w:color w:val="auto"/>
        </w:rPr>
        <w:t xml:space="preserve">, 2010). Entre as razões para esse contraste, ressalta-se a maturidade dos mercados, visto que até 1990 a Índia manteve severas restrições à expansão da indústria automotiva e transferência de tecnologia, enquanto que o Brasil desde 1956 tem se consolidado como um importante </w:t>
      </w:r>
      <w:r w:rsidRPr="00C11E9A">
        <w:rPr>
          <w:rFonts w:ascii="Goudy Old Style" w:hAnsi="Goudy Old Style"/>
          <w:i/>
          <w:color w:val="auto"/>
        </w:rPr>
        <w:t>player</w:t>
      </w:r>
      <w:r w:rsidRPr="00C11E9A">
        <w:rPr>
          <w:rFonts w:ascii="Goudy Old Style" w:hAnsi="Goudy Old Style"/>
          <w:color w:val="auto"/>
        </w:rPr>
        <w:t xml:space="preserve"> da cadeia de suprimentos automotiva </w:t>
      </w:r>
      <w:r w:rsidRPr="002F27F2">
        <w:rPr>
          <w:rFonts w:ascii="Goudy Old Style" w:hAnsi="Goudy Old Style"/>
          <w:color w:val="auto"/>
        </w:rPr>
        <w:t>global (ANFAVEA,</w:t>
      </w:r>
      <w:r w:rsidR="00EF6D09" w:rsidRPr="002F27F2">
        <w:rPr>
          <w:rFonts w:ascii="Goudy Old Style" w:hAnsi="Goudy Old Style"/>
          <w:color w:val="auto"/>
        </w:rPr>
        <w:t xml:space="preserve"> </w:t>
      </w:r>
      <w:r w:rsidR="007C2A41" w:rsidRPr="002F27F2">
        <w:rPr>
          <w:rFonts w:ascii="Goudy Old Style" w:hAnsi="Goudy Old Style"/>
          <w:color w:val="auto"/>
        </w:rPr>
        <w:t>2015</w:t>
      </w:r>
      <w:r w:rsidR="00147565" w:rsidRPr="002F27F2">
        <w:rPr>
          <w:rFonts w:ascii="Goudy Old Style" w:hAnsi="Goudy Old Style"/>
          <w:color w:val="auto"/>
        </w:rPr>
        <w:t>;</w:t>
      </w:r>
      <w:r w:rsidR="00EF6D09" w:rsidRPr="002F27F2">
        <w:rPr>
          <w:rFonts w:ascii="Goudy Old Style" w:hAnsi="Goudy Old Style"/>
          <w:color w:val="auto"/>
        </w:rPr>
        <w:t xml:space="preserve"> Humphrey &amp; Memedovic, 2003).</w:t>
      </w:r>
      <w:r w:rsidRPr="002F27F2">
        <w:rPr>
          <w:rFonts w:ascii="Goudy Old Style" w:hAnsi="Goudy Old Style"/>
          <w:color w:val="auto"/>
        </w:rPr>
        <w:t xml:space="preserve">                       </w:t>
      </w:r>
      <w:r w:rsidR="00EF6D09" w:rsidRPr="002F27F2">
        <w:rPr>
          <w:rFonts w:ascii="Goudy Old Style" w:hAnsi="Goudy Old Style"/>
          <w:color w:val="auto"/>
        </w:rPr>
        <w:t xml:space="preserve">                          </w:t>
      </w:r>
    </w:p>
    <w:p w14:paraId="4773D6E7" w14:textId="70561DA1" w:rsidR="003F3895" w:rsidRPr="00687614" w:rsidRDefault="00BD36F4" w:rsidP="003F3895">
      <w:pPr>
        <w:ind w:firstLine="709"/>
        <w:rPr>
          <w:rFonts w:ascii="Goudy Old Style" w:hAnsi="Goudy Old Style" w:cs="Times New Roman"/>
          <w:sz w:val="24"/>
          <w:szCs w:val="24"/>
        </w:rPr>
      </w:pPr>
      <w:r w:rsidRPr="00687614">
        <w:rPr>
          <w:rFonts w:ascii="Goudy Old Style" w:hAnsi="Goudy Old Style"/>
          <w:sz w:val="24"/>
          <w:szCs w:val="24"/>
        </w:rPr>
        <w:t>Três</w:t>
      </w:r>
      <w:r w:rsidR="003F3895" w:rsidRPr="00687614">
        <w:rPr>
          <w:rFonts w:ascii="Goudy Old Style" w:hAnsi="Goudy Old Style"/>
          <w:sz w:val="24"/>
          <w:szCs w:val="24"/>
        </w:rPr>
        <w:t xml:space="preserve"> categorias </w:t>
      </w:r>
      <w:r w:rsidR="00BF716A" w:rsidRPr="00687614">
        <w:rPr>
          <w:rFonts w:ascii="Goudy Old Style" w:hAnsi="Goudy Old Style"/>
          <w:sz w:val="24"/>
          <w:szCs w:val="24"/>
        </w:rPr>
        <w:t>tiveram</w:t>
      </w:r>
      <w:r w:rsidR="003F3895" w:rsidRPr="00687614">
        <w:rPr>
          <w:rFonts w:ascii="Goudy Old Style" w:hAnsi="Goudy Old Style"/>
          <w:sz w:val="24"/>
          <w:szCs w:val="24"/>
        </w:rPr>
        <w:t xml:space="preserve"> 2/3 de</w:t>
      </w:r>
      <w:r w:rsidR="00BF716A" w:rsidRPr="00687614">
        <w:rPr>
          <w:rFonts w:ascii="Goudy Old Style" w:hAnsi="Goudy Old Style"/>
          <w:sz w:val="24"/>
          <w:szCs w:val="24"/>
        </w:rPr>
        <w:t xml:space="preserve"> suas</w:t>
      </w:r>
      <w:r w:rsidRPr="00687614">
        <w:rPr>
          <w:rFonts w:ascii="Goudy Old Style" w:hAnsi="Goudy Old Style"/>
          <w:sz w:val="24"/>
          <w:szCs w:val="24"/>
        </w:rPr>
        <w:t xml:space="preserve"> barreiras validadas: d</w:t>
      </w:r>
      <w:r w:rsidR="00BF716A" w:rsidRPr="00687614">
        <w:rPr>
          <w:rFonts w:ascii="Goudy Old Style" w:hAnsi="Goudy Old Style"/>
          <w:sz w:val="24"/>
          <w:szCs w:val="24"/>
        </w:rPr>
        <w:t>esempenho operacional</w:t>
      </w:r>
      <w:r w:rsidRPr="00687614">
        <w:rPr>
          <w:rFonts w:ascii="Goudy Old Style" w:hAnsi="Goudy Old Style"/>
          <w:sz w:val="24"/>
          <w:szCs w:val="24"/>
        </w:rPr>
        <w:t>, conhecimento e informação</w:t>
      </w:r>
      <w:r w:rsidR="00BF716A" w:rsidRPr="00687614">
        <w:rPr>
          <w:rFonts w:ascii="Goudy Old Style" w:hAnsi="Goudy Old Style"/>
          <w:sz w:val="24"/>
          <w:szCs w:val="24"/>
        </w:rPr>
        <w:t xml:space="preserve"> e apoio e envolvimento. </w:t>
      </w:r>
      <w:r w:rsidR="003F3895" w:rsidRPr="00687614">
        <w:rPr>
          <w:rFonts w:ascii="Goudy Old Style" w:hAnsi="Goudy Old Style"/>
          <w:sz w:val="24"/>
          <w:szCs w:val="24"/>
        </w:rPr>
        <w:t xml:space="preserve">Conforme declarações dos entrevistados, os entraves para o desempenho operacional na GCSV </w:t>
      </w:r>
      <w:r w:rsidR="00BF716A" w:rsidRPr="00687614">
        <w:rPr>
          <w:rFonts w:ascii="Goudy Old Style" w:hAnsi="Goudy Old Style"/>
          <w:sz w:val="24"/>
          <w:szCs w:val="24"/>
        </w:rPr>
        <w:t xml:space="preserve">envolvem </w:t>
      </w:r>
      <w:r w:rsidR="003F3895" w:rsidRPr="00687614">
        <w:rPr>
          <w:rFonts w:ascii="Goudy Old Style" w:hAnsi="Goudy Old Style"/>
          <w:sz w:val="24"/>
          <w:szCs w:val="24"/>
        </w:rPr>
        <w:t>o ônus financei</w:t>
      </w:r>
      <w:r w:rsidR="00BF716A" w:rsidRPr="00687614">
        <w:rPr>
          <w:rFonts w:ascii="Goudy Old Style" w:hAnsi="Goudy Old Style"/>
          <w:sz w:val="24"/>
          <w:szCs w:val="24"/>
        </w:rPr>
        <w:t xml:space="preserve">ro das inovações processuais e </w:t>
      </w:r>
      <w:r w:rsidR="003F3895" w:rsidRPr="00687614">
        <w:rPr>
          <w:rFonts w:ascii="Goudy Old Style" w:hAnsi="Goudy Old Style"/>
          <w:sz w:val="24"/>
          <w:szCs w:val="24"/>
        </w:rPr>
        <w:t xml:space="preserve">a resistência cultural à </w:t>
      </w:r>
      <w:r w:rsidR="003F3895" w:rsidRPr="002F27F2">
        <w:rPr>
          <w:rFonts w:ascii="Goudy Old Style" w:hAnsi="Goudy Old Style"/>
          <w:sz w:val="24"/>
          <w:szCs w:val="24"/>
        </w:rPr>
        <w:t xml:space="preserve">mudança </w:t>
      </w:r>
      <w:r w:rsidR="003F3895" w:rsidRPr="002F27F2">
        <w:rPr>
          <w:rFonts w:ascii="Goudy Old Style" w:hAnsi="Goudy Old Style" w:cs="Times New Roman"/>
          <w:sz w:val="24"/>
          <w:szCs w:val="24"/>
        </w:rPr>
        <w:t>(Govindan</w:t>
      </w:r>
      <w:r w:rsidR="003F3895" w:rsidRPr="00687614">
        <w:rPr>
          <w:rFonts w:ascii="Goudy Old Style" w:hAnsi="Goudy Old Style" w:cs="Times New Roman"/>
          <w:sz w:val="24"/>
          <w:szCs w:val="24"/>
        </w:rPr>
        <w:t xml:space="preserve">, Mathiyazhagan, Kannan &amp; Nooru Haq, 2014). </w:t>
      </w:r>
    </w:p>
    <w:p w14:paraId="42083B3B" w14:textId="27E232C8" w:rsidR="003F3895" w:rsidRPr="00687614" w:rsidRDefault="003F3895" w:rsidP="003F3895">
      <w:pPr>
        <w:ind w:firstLine="709"/>
        <w:rPr>
          <w:rFonts w:ascii="Goudy Old Style" w:hAnsi="Goudy Old Style" w:cs="Times New Roman"/>
          <w:sz w:val="24"/>
          <w:szCs w:val="24"/>
        </w:rPr>
      </w:pPr>
      <w:r>
        <w:rPr>
          <w:rFonts w:ascii="Goudy Old Style" w:hAnsi="Goudy Old Style" w:cs="Times New Roman"/>
          <w:color w:val="0000FF"/>
          <w:sz w:val="24"/>
          <w:szCs w:val="24"/>
        </w:rPr>
        <w:t xml:space="preserve"> </w:t>
      </w:r>
      <w:r w:rsidRPr="00687614">
        <w:rPr>
          <w:rFonts w:ascii="Goudy Old Style" w:hAnsi="Goudy Old Style" w:cs="Times New Roman"/>
          <w:sz w:val="24"/>
          <w:szCs w:val="24"/>
        </w:rPr>
        <w:t xml:space="preserve">A descrença na eficiência da GCSV e a limitação de recursos inviabilizam a adoção de práticas verdes, como por exemplo, a produção mais limpa e logística </w:t>
      </w:r>
      <w:r w:rsidRPr="00D24815">
        <w:rPr>
          <w:rFonts w:ascii="Goudy Old Style" w:hAnsi="Goudy Old Style" w:cs="Times New Roman"/>
          <w:sz w:val="24"/>
          <w:szCs w:val="24"/>
        </w:rPr>
        <w:t xml:space="preserve">reversa (Muduli &amp; Barve, 2013a). De um modo geral as empresas desconhecem os benefícios econômicos e ambientais que podem ser alcançados por meio da GCSV como redução do desperdício e </w:t>
      </w:r>
      <w:r w:rsidR="00554707" w:rsidRPr="00D24815">
        <w:rPr>
          <w:rFonts w:ascii="Goudy Old Style" w:hAnsi="Goudy Old Style" w:cs="Times New Roman"/>
          <w:sz w:val="24"/>
          <w:szCs w:val="24"/>
        </w:rPr>
        <w:t>recuperação do investimento (</w:t>
      </w:r>
      <w:r w:rsidRPr="00D24815">
        <w:rPr>
          <w:rFonts w:ascii="Goudy Old Style" w:hAnsi="Goudy Old Style" w:cs="Times New Roman"/>
          <w:sz w:val="24"/>
          <w:szCs w:val="24"/>
        </w:rPr>
        <w:t xml:space="preserve">Govindan </w:t>
      </w:r>
      <w:r w:rsidRPr="00D24815">
        <w:rPr>
          <w:rFonts w:ascii="Goudy Old Style" w:hAnsi="Goudy Old Style" w:cs="Times New Roman"/>
          <w:i/>
          <w:sz w:val="24"/>
          <w:szCs w:val="24"/>
        </w:rPr>
        <w:t>et al</w:t>
      </w:r>
      <w:r w:rsidR="008276FF" w:rsidRPr="00D24815">
        <w:rPr>
          <w:rFonts w:ascii="Goudy Old Style" w:hAnsi="Goudy Old Style" w:cs="Times New Roman"/>
          <w:i/>
          <w:sz w:val="24"/>
          <w:szCs w:val="24"/>
        </w:rPr>
        <w:t>.</w:t>
      </w:r>
      <w:r w:rsidRPr="00D24815">
        <w:rPr>
          <w:rFonts w:ascii="Goudy Old Style" w:hAnsi="Goudy Old Style" w:cs="Times New Roman"/>
          <w:sz w:val="24"/>
          <w:szCs w:val="24"/>
        </w:rPr>
        <w:t xml:space="preserve">, </w:t>
      </w:r>
      <w:r w:rsidRPr="00687614">
        <w:rPr>
          <w:rFonts w:ascii="Goudy Old Style" w:hAnsi="Goudy Old Style" w:cs="Times New Roman"/>
          <w:sz w:val="24"/>
          <w:szCs w:val="24"/>
        </w:rPr>
        <w:t xml:space="preserve">2014). </w:t>
      </w:r>
    </w:p>
    <w:p w14:paraId="50D512B6" w14:textId="42269F2D" w:rsidR="003F3895" w:rsidRPr="00BE077A" w:rsidRDefault="003F3895" w:rsidP="003F3895">
      <w:pPr>
        <w:ind w:firstLine="709"/>
        <w:rPr>
          <w:rFonts w:ascii="Goudy Old Style" w:hAnsi="Goudy Old Style" w:cs="Times New Roman"/>
          <w:sz w:val="24"/>
          <w:szCs w:val="24"/>
        </w:rPr>
      </w:pPr>
      <w:r w:rsidRPr="00BE077A">
        <w:rPr>
          <w:rFonts w:ascii="Goudy Old Style" w:hAnsi="Goudy Old Style"/>
          <w:sz w:val="24"/>
          <w:szCs w:val="24"/>
        </w:rPr>
        <w:t xml:space="preserve">A implementação da GCSV exige por parte das empresas, simetria e transparência nas ações e compartilhamento de informações, para tanto, é fundamental que sejam estabelecidos canais de comunicação contínua e fluida entre os atores </w:t>
      </w:r>
      <w:r w:rsidRPr="00D24815">
        <w:rPr>
          <w:rFonts w:ascii="Goudy Old Style" w:hAnsi="Goudy Old Style"/>
          <w:sz w:val="24"/>
          <w:szCs w:val="24"/>
        </w:rPr>
        <w:t xml:space="preserve">(Lee &amp; Wagner, 2015; Yuan &amp; Shi, 2009). </w:t>
      </w:r>
      <w:r w:rsidR="00BD36F4" w:rsidRPr="00D24815">
        <w:rPr>
          <w:rFonts w:ascii="Goudy Old Style" w:hAnsi="Goudy Old Style"/>
          <w:sz w:val="24"/>
          <w:szCs w:val="24"/>
        </w:rPr>
        <w:t xml:space="preserve"> Já a </w:t>
      </w:r>
      <w:r w:rsidRPr="00D24815">
        <w:rPr>
          <w:rFonts w:ascii="Goudy Old Style" w:hAnsi="Goudy Old Style" w:cs="Times New Roman"/>
          <w:sz w:val="24"/>
          <w:szCs w:val="24"/>
        </w:rPr>
        <w:t>falta de apoio e envolvimento tende a comprometer a resolução colaborativa de problemas, além disso, são prejudicadas também a melhoria do desempenho ambiental e inovação (Lee &amp; Wagner, 2015).</w:t>
      </w:r>
    </w:p>
    <w:p w14:paraId="193BA683" w14:textId="786E5E5D" w:rsidR="003F3895" w:rsidRPr="00BE077A" w:rsidRDefault="003F3895" w:rsidP="003F3895">
      <w:pPr>
        <w:ind w:firstLine="709"/>
        <w:rPr>
          <w:rFonts w:ascii="Goudy Old Style" w:hAnsi="Goudy Old Style" w:cs="Times New Roman"/>
          <w:sz w:val="24"/>
          <w:szCs w:val="24"/>
        </w:rPr>
      </w:pPr>
      <w:r w:rsidRPr="00BE077A">
        <w:rPr>
          <w:rFonts w:ascii="Goudy Old Style" w:hAnsi="Goudy Old Style" w:cs="Times New Roman"/>
          <w:sz w:val="24"/>
          <w:szCs w:val="24"/>
        </w:rPr>
        <w:t xml:space="preserve">A categoria desempenho econômico teve a menor proporção de barreiras validadas, cerca de 40%, embora as dificuldades com o custeio da implementação da GCSV tenham sido queixa comum entre os entrevistados, visto que a </w:t>
      </w:r>
      <w:r w:rsidR="00821571" w:rsidRPr="00BE077A">
        <w:rPr>
          <w:rFonts w:ascii="Goudy Old Style" w:hAnsi="Goudy Old Style" w:cs="Times New Roman"/>
          <w:sz w:val="24"/>
          <w:szCs w:val="24"/>
        </w:rPr>
        <w:t xml:space="preserve">solução </w:t>
      </w:r>
      <w:r w:rsidRPr="00BE077A">
        <w:rPr>
          <w:rFonts w:ascii="Goudy Old Style" w:hAnsi="Goudy Old Style" w:cs="Times New Roman"/>
          <w:sz w:val="24"/>
          <w:szCs w:val="24"/>
        </w:rPr>
        <w:t>dos problemas ambientais está diretamente relacionada a investimentos diretos e tem maiores impactos s</w:t>
      </w:r>
      <w:r w:rsidR="00BE077A" w:rsidRPr="00BE077A">
        <w:rPr>
          <w:rFonts w:ascii="Goudy Old Style" w:hAnsi="Goudy Old Style" w:cs="Times New Roman"/>
          <w:sz w:val="24"/>
          <w:szCs w:val="24"/>
        </w:rPr>
        <w:t xml:space="preserve">obre pequenas e médias </w:t>
      </w:r>
      <w:r w:rsidR="00BE077A" w:rsidRPr="00D24815">
        <w:rPr>
          <w:rFonts w:ascii="Goudy Old Style" w:hAnsi="Goudy Old Style" w:cs="Times New Roman"/>
          <w:sz w:val="24"/>
          <w:szCs w:val="24"/>
        </w:rPr>
        <w:t>empresas</w:t>
      </w:r>
      <w:r w:rsidRPr="00D24815">
        <w:rPr>
          <w:rFonts w:ascii="Goudy Old Style" w:hAnsi="Goudy Old Style" w:cs="Times New Roman"/>
          <w:sz w:val="24"/>
          <w:szCs w:val="24"/>
        </w:rPr>
        <w:t xml:space="preserve"> (Muduli &amp; Barve, </w:t>
      </w:r>
      <w:r w:rsidRPr="00BE077A">
        <w:rPr>
          <w:rFonts w:ascii="Goudy Old Style" w:hAnsi="Goudy Old Style" w:cs="Times New Roman"/>
          <w:sz w:val="24"/>
          <w:szCs w:val="24"/>
        </w:rPr>
        <w:t>2013</w:t>
      </w:r>
      <w:r w:rsidR="00BE077A" w:rsidRPr="00BE077A">
        <w:rPr>
          <w:rFonts w:ascii="Goudy Old Style" w:hAnsi="Goudy Old Style" w:cs="Times New Roman"/>
          <w:sz w:val="24"/>
          <w:szCs w:val="24"/>
        </w:rPr>
        <w:t xml:space="preserve"> </w:t>
      </w:r>
      <w:r w:rsidRPr="00BE077A">
        <w:rPr>
          <w:rFonts w:ascii="Goudy Old Style" w:hAnsi="Goudy Old Style" w:cs="Times New Roman"/>
          <w:sz w:val="24"/>
          <w:szCs w:val="24"/>
        </w:rPr>
        <w:t>a,</w:t>
      </w:r>
      <w:r w:rsidR="00BE077A" w:rsidRPr="00BE077A">
        <w:rPr>
          <w:rFonts w:ascii="Goudy Old Style" w:hAnsi="Goudy Old Style" w:cs="Times New Roman"/>
          <w:sz w:val="24"/>
          <w:szCs w:val="24"/>
        </w:rPr>
        <w:t xml:space="preserve"> </w:t>
      </w:r>
      <w:r w:rsidRPr="00BE077A">
        <w:rPr>
          <w:rFonts w:ascii="Goudy Old Style" w:hAnsi="Goudy Old Style" w:cs="Times New Roman"/>
          <w:sz w:val="24"/>
          <w:szCs w:val="24"/>
        </w:rPr>
        <w:t>b).</w:t>
      </w:r>
    </w:p>
    <w:p w14:paraId="2EF2FB82" w14:textId="408F084D" w:rsidR="00BF4146" w:rsidRPr="00443119" w:rsidRDefault="003F3895" w:rsidP="00785728">
      <w:pPr>
        <w:pStyle w:val="Default"/>
        <w:spacing w:after="120"/>
        <w:ind w:firstLine="708"/>
        <w:jc w:val="both"/>
        <w:rPr>
          <w:rFonts w:ascii="Goudy Old Style" w:hAnsi="Goudy Old Style"/>
        </w:rPr>
      </w:pPr>
      <w:r w:rsidRPr="00443119">
        <w:rPr>
          <w:rFonts w:ascii="Goudy Old Style" w:hAnsi="Goudy Old Style"/>
        </w:rPr>
        <w:t xml:space="preserve">A tipologia estrutural apresentada na Figura 5 retrata o cenário centralizado de barreiras à implementação da GCSV em cada país e serve à comparação dos resultados. </w:t>
      </w:r>
    </w:p>
    <w:p w14:paraId="14D9403A" w14:textId="26AFC4CC" w:rsidR="003F3895" w:rsidRDefault="006630FB" w:rsidP="006630FB">
      <w:pPr>
        <w:pStyle w:val="Default"/>
        <w:jc w:val="center"/>
        <w:rPr>
          <w:sz w:val="23"/>
          <w:szCs w:val="23"/>
        </w:rPr>
      </w:pPr>
      <w:r>
        <w:rPr>
          <w:noProof/>
          <w:sz w:val="23"/>
          <w:szCs w:val="23"/>
          <w:lang w:val="en-US"/>
        </w:rPr>
        <w:drawing>
          <wp:inline distT="0" distB="0" distL="0" distR="0" wp14:anchorId="2C498042" wp14:editId="30620DD3">
            <wp:extent cx="4101586" cy="2764769"/>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35244" cy="2787457"/>
                    </a:xfrm>
                    <a:prstGeom prst="rect">
                      <a:avLst/>
                    </a:prstGeom>
                    <a:noFill/>
                    <a:ln>
                      <a:noFill/>
                    </a:ln>
                  </pic:spPr>
                </pic:pic>
              </a:graphicData>
            </a:graphic>
          </wp:inline>
        </w:drawing>
      </w:r>
    </w:p>
    <w:p w14:paraId="75637FAE" w14:textId="77777777" w:rsidR="003F3895" w:rsidRDefault="003F3895" w:rsidP="003F3895">
      <w:pPr>
        <w:pStyle w:val="Default"/>
        <w:spacing w:before="120"/>
        <w:jc w:val="center"/>
        <w:rPr>
          <w:rFonts w:ascii="Goudy Old Style" w:hAnsi="Goudy Old Style"/>
          <w:b/>
          <w:bCs/>
          <w:sz w:val="20"/>
          <w:szCs w:val="20"/>
        </w:rPr>
      </w:pPr>
      <w:r>
        <w:rPr>
          <w:rFonts w:ascii="Goudy Old Style" w:hAnsi="Goudy Old Style"/>
          <w:b/>
          <w:bCs/>
          <w:sz w:val="20"/>
          <w:szCs w:val="20"/>
        </w:rPr>
        <w:t xml:space="preserve">              </w:t>
      </w:r>
      <w:r w:rsidRPr="00443119">
        <w:rPr>
          <w:rFonts w:ascii="Goudy Old Style" w:hAnsi="Goudy Old Style"/>
          <w:b/>
          <w:bCs/>
          <w:sz w:val="20"/>
          <w:szCs w:val="20"/>
        </w:rPr>
        <w:t xml:space="preserve">Figura 5 – </w:t>
      </w:r>
      <w:r w:rsidRPr="007277F0">
        <w:rPr>
          <w:rFonts w:ascii="Goudy Old Style" w:hAnsi="Goudy Old Style"/>
          <w:bCs/>
          <w:sz w:val="20"/>
          <w:szCs w:val="20"/>
        </w:rPr>
        <w:t>Análise das barreiras validadas</w:t>
      </w:r>
    </w:p>
    <w:p w14:paraId="05261A52" w14:textId="56E7093D" w:rsidR="003F3895" w:rsidRPr="008D1723" w:rsidRDefault="003F3895" w:rsidP="007277F0">
      <w:pPr>
        <w:pStyle w:val="Default"/>
        <w:spacing w:after="120"/>
        <w:jc w:val="center"/>
        <w:rPr>
          <w:rFonts w:ascii="Goudy Old Style" w:hAnsi="Goudy Old Style"/>
          <w:sz w:val="20"/>
          <w:szCs w:val="20"/>
        </w:rPr>
      </w:pPr>
      <w:r w:rsidRPr="007277F0">
        <w:rPr>
          <w:rFonts w:ascii="Goudy Old Style" w:hAnsi="Goudy Old Style"/>
          <w:b/>
          <w:bCs/>
          <w:sz w:val="20"/>
          <w:szCs w:val="20"/>
        </w:rPr>
        <w:t>Fonte</w:t>
      </w:r>
      <w:r w:rsidRPr="00443119">
        <w:rPr>
          <w:rFonts w:ascii="Goudy Old Style" w:hAnsi="Goudy Old Style"/>
          <w:sz w:val="20"/>
          <w:szCs w:val="20"/>
        </w:rPr>
        <w:t>: Elaborado pelos autores.</w:t>
      </w:r>
    </w:p>
    <w:p w14:paraId="680838CB" w14:textId="4BCFECF9" w:rsidR="003F3895" w:rsidRPr="00D24815" w:rsidRDefault="003F3895" w:rsidP="007C1032">
      <w:pPr>
        <w:pStyle w:val="Default"/>
        <w:ind w:firstLine="708"/>
        <w:jc w:val="both"/>
        <w:rPr>
          <w:rFonts w:ascii="Goudy Old Style" w:hAnsi="Goudy Old Style"/>
          <w:color w:val="auto"/>
        </w:rPr>
      </w:pPr>
      <w:r w:rsidRPr="00D24815">
        <w:rPr>
          <w:rFonts w:ascii="Goudy Old Style" w:hAnsi="Goudy Old Style"/>
          <w:color w:val="auto"/>
        </w:rPr>
        <w:t xml:space="preserve">Duas barreiras foram unanimemente validadas e, portanto, apresentaram maior quantidade de laços e centralidade de intermediação, B35 e B39. A falta de comprometimento da alta direção </w:t>
      </w:r>
      <w:r w:rsidRPr="00D24815">
        <w:rPr>
          <w:rFonts w:ascii="Goudy Old Style" w:hAnsi="Goudy Old Style"/>
          <w:color w:val="auto"/>
        </w:rPr>
        <w:lastRenderedPageBreak/>
        <w:t xml:space="preserve">(B35) é reconhecida como uma força de influência ou condução a outros obstáculos (Al Zaabi, Al Dhaheri, &amp; Diabat, 2013; Luthra </w:t>
      </w:r>
      <w:r w:rsidRPr="00D24815">
        <w:rPr>
          <w:rFonts w:ascii="Goudy Old Style" w:hAnsi="Goudy Old Style"/>
          <w:i/>
          <w:iCs/>
          <w:color w:val="auto"/>
        </w:rPr>
        <w:t>et al.</w:t>
      </w:r>
      <w:r w:rsidRPr="00D24815">
        <w:rPr>
          <w:rFonts w:ascii="Goudy Old Style" w:hAnsi="Goudy Old Style"/>
          <w:color w:val="auto"/>
        </w:rPr>
        <w:t>, 201</w:t>
      </w:r>
      <w:r w:rsidR="00F001C3" w:rsidRPr="00D24815">
        <w:rPr>
          <w:rFonts w:ascii="Goudy Old Style" w:hAnsi="Goudy Old Style"/>
          <w:color w:val="auto"/>
        </w:rPr>
        <w:t xml:space="preserve">1; Mudgal </w:t>
      </w:r>
      <w:r w:rsidR="00F001C3" w:rsidRPr="00D24815">
        <w:rPr>
          <w:rFonts w:ascii="Goudy Old Style" w:hAnsi="Goudy Old Style"/>
          <w:i/>
          <w:color w:val="auto"/>
        </w:rPr>
        <w:t>et al.</w:t>
      </w:r>
      <w:r w:rsidRPr="00D24815">
        <w:rPr>
          <w:rFonts w:ascii="Goudy Old Style" w:hAnsi="Goudy Old Style"/>
          <w:color w:val="auto"/>
        </w:rPr>
        <w:t>, 2010; Muduli &amp; Barve, 2013</w:t>
      </w:r>
      <w:r w:rsidR="00C11E9A" w:rsidRPr="00D24815">
        <w:rPr>
          <w:rFonts w:ascii="Goudy Old Style" w:hAnsi="Goudy Old Style"/>
          <w:color w:val="auto"/>
        </w:rPr>
        <w:t xml:space="preserve"> </w:t>
      </w:r>
      <w:r w:rsidRPr="00D24815">
        <w:rPr>
          <w:rFonts w:ascii="Goudy Old Style" w:hAnsi="Goudy Old Style"/>
          <w:color w:val="auto"/>
        </w:rPr>
        <w:t>a,</w:t>
      </w:r>
      <w:r w:rsidR="00C11E9A" w:rsidRPr="00D24815">
        <w:rPr>
          <w:rFonts w:ascii="Goudy Old Style" w:hAnsi="Goudy Old Style"/>
          <w:color w:val="auto"/>
        </w:rPr>
        <w:t xml:space="preserve"> </w:t>
      </w:r>
      <w:r w:rsidRPr="00D24815">
        <w:rPr>
          <w:rFonts w:ascii="Goudy Old Style" w:hAnsi="Goudy Old Style"/>
          <w:color w:val="auto"/>
        </w:rPr>
        <w:t xml:space="preserve">b; Muduli, Govindan, Barve, &amp; Geng, 2013), e, no estudo de Silva </w:t>
      </w:r>
      <w:r w:rsidRPr="00D24815">
        <w:rPr>
          <w:rFonts w:ascii="Goudy Old Style" w:hAnsi="Goudy Old Style"/>
          <w:i/>
          <w:iCs/>
          <w:color w:val="auto"/>
        </w:rPr>
        <w:t xml:space="preserve">et al. </w:t>
      </w:r>
      <w:r w:rsidRPr="00D24815">
        <w:rPr>
          <w:rFonts w:ascii="Goudy Old Style" w:hAnsi="Goudy Old Style"/>
          <w:color w:val="auto"/>
        </w:rPr>
        <w:t xml:space="preserve">(2016) também foi validada por unanimidade. </w:t>
      </w:r>
    </w:p>
    <w:p w14:paraId="1E77A05C" w14:textId="44B6A4FD" w:rsidR="003F3895" w:rsidRPr="00BE077A" w:rsidRDefault="003F3895" w:rsidP="007C1032">
      <w:pPr>
        <w:pStyle w:val="Default"/>
        <w:ind w:firstLine="708"/>
        <w:jc w:val="both"/>
        <w:rPr>
          <w:rFonts w:ascii="Goudy Old Style" w:hAnsi="Goudy Old Style"/>
          <w:color w:val="auto"/>
        </w:rPr>
      </w:pPr>
      <w:r w:rsidRPr="00BE077A">
        <w:rPr>
          <w:rFonts w:ascii="Goudy Old Style" w:hAnsi="Goudy Old Style"/>
          <w:color w:val="auto"/>
        </w:rPr>
        <w:t>Os respondentes alegaram que a implementação da GCSV depende da prioridade atribuída pela alta direção. Para o representante da empresa brasileira fornecedora de segunda camada, a GCSV depende da cultura da empresa “</w:t>
      </w:r>
      <w:r w:rsidR="00BE077A" w:rsidRPr="00BE077A">
        <w:rPr>
          <w:rFonts w:ascii="Goudy Old Style" w:hAnsi="Goudy Old Style"/>
          <w:color w:val="auto"/>
        </w:rPr>
        <w:t>[</w:t>
      </w:r>
      <w:r w:rsidRPr="00BE077A">
        <w:rPr>
          <w:rFonts w:ascii="Goudy Old Style" w:hAnsi="Goudy Old Style"/>
          <w:color w:val="auto"/>
        </w:rPr>
        <w:t>...</w:t>
      </w:r>
      <w:r w:rsidR="00BE077A" w:rsidRPr="00BE077A">
        <w:rPr>
          <w:rFonts w:ascii="Goudy Old Style" w:hAnsi="Goudy Old Style"/>
          <w:color w:val="auto"/>
        </w:rPr>
        <w:t>]</w:t>
      </w:r>
      <w:r w:rsidRPr="00BE077A">
        <w:rPr>
          <w:rFonts w:ascii="Goudy Old Style" w:hAnsi="Goudy Old Style"/>
          <w:color w:val="auto"/>
        </w:rPr>
        <w:t xml:space="preserve"> se a direção não incluir os objetivos ambientais no planejamento da empresa, não haverá suporte ou provimento de recursos e as ações serão pontuais, nem mesmo o funcionário estará comprometido se o fator ambiental não fizer parte da política da organização</w:t>
      </w:r>
      <w:r w:rsidR="00BE077A" w:rsidRPr="00BE077A">
        <w:rPr>
          <w:rFonts w:ascii="Goudy Old Style" w:hAnsi="Goudy Old Style"/>
          <w:color w:val="auto"/>
        </w:rPr>
        <w:t>[</w:t>
      </w:r>
      <w:r w:rsidRPr="00BE077A">
        <w:rPr>
          <w:rFonts w:ascii="Goudy Old Style" w:hAnsi="Goudy Old Style"/>
          <w:color w:val="auto"/>
        </w:rPr>
        <w:t>...</w:t>
      </w:r>
      <w:r w:rsidR="00BE077A" w:rsidRPr="00BE077A">
        <w:rPr>
          <w:rFonts w:ascii="Goudy Old Style" w:hAnsi="Goudy Old Style"/>
          <w:color w:val="auto"/>
        </w:rPr>
        <w:t>]</w:t>
      </w:r>
      <w:r w:rsidRPr="00BE077A">
        <w:rPr>
          <w:rFonts w:ascii="Goudy Old Style" w:hAnsi="Goudy Old Style"/>
          <w:color w:val="auto"/>
        </w:rPr>
        <w:t>”.</w:t>
      </w:r>
    </w:p>
    <w:p w14:paraId="6E4FB060" w14:textId="08CF4078" w:rsidR="003F3895" w:rsidRPr="00D24815" w:rsidRDefault="003F3895" w:rsidP="007C1032">
      <w:pPr>
        <w:pStyle w:val="Default"/>
        <w:ind w:firstLine="708"/>
        <w:jc w:val="both"/>
        <w:rPr>
          <w:rFonts w:ascii="Goudy Old Style" w:hAnsi="Goudy Old Style"/>
          <w:color w:val="auto"/>
          <w:szCs w:val="20"/>
        </w:rPr>
      </w:pPr>
      <w:r w:rsidRPr="00D24815">
        <w:rPr>
          <w:rFonts w:ascii="Goudy Old Style" w:hAnsi="Goudy Old Style"/>
          <w:color w:val="auto"/>
          <w:szCs w:val="20"/>
        </w:rPr>
        <w:t xml:space="preserve">As empresas buscam atender às expectativas de seus clientes, mas via de regra, não demandam investimentos que não agreguem valor ao seu produto ou serviço (Miao, Cai, &amp; Xu, 2012; </w:t>
      </w:r>
      <w:r w:rsidR="00EA2FBB" w:rsidRPr="00D24815">
        <w:rPr>
          <w:rFonts w:ascii="Goudy Old Style" w:eastAsia="Arial" w:hAnsi="Goudy Old Style"/>
          <w:color w:val="auto"/>
          <w:szCs w:val="20"/>
        </w:rPr>
        <w:t>S</w:t>
      </w:r>
      <w:r w:rsidR="00053F04" w:rsidRPr="00D24815">
        <w:rPr>
          <w:rFonts w:ascii="Goudy Old Style" w:eastAsia="Arial" w:hAnsi="Goudy Old Style"/>
          <w:color w:val="auto"/>
          <w:szCs w:val="20"/>
        </w:rPr>
        <w:t>olé</w:t>
      </w:r>
      <w:r w:rsidRPr="00D24815">
        <w:rPr>
          <w:rFonts w:ascii="Goudy Old Style" w:eastAsia="Arial" w:hAnsi="Goudy Old Style"/>
          <w:color w:val="auto"/>
          <w:szCs w:val="20"/>
        </w:rPr>
        <w:t>r, Bergstrom, &amp; Shanahan, 2010). Caso o cliente não exerça pressão em favor do consumo racional de recursos, minimização da geração de resíduos e adoção de mecanismos de produção mais limpa as organizações tenderão a declinar da</w:t>
      </w:r>
      <w:r w:rsidR="00554707" w:rsidRPr="00D24815">
        <w:rPr>
          <w:rFonts w:ascii="Goudy Old Style" w:eastAsia="Arial" w:hAnsi="Goudy Old Style"/>
          <w:color w:val="auto"/>
          <w:szCs w:val="20"/>
        </w:rPr>
        <w:t xml:space="preserve"> decisão de implementar a GCSV </w:t>
      </w:r>
      <w:r w:rsidRPr="00D24815">
        <w:rPr>
          <w:rFonts w:ascii="Goudy Old Style" w:hAnsi="Goudy Old Style"/>
          <w:color w:val="auto"/>
        </w:rPr>
        <w:t xml:space="preserve">(Govindan </w:t>
      </w:r>
      <w:r w:rsidRPr="00D24815">
        <w:rPr>
          <w:rFonts w:ascii="Goudy Old Style" w:hAnsi="Goudy Old Style"/>
          <w:i/>
          <w:color w:val="auto"/>
        </w:rPr>
        <w:t>et al.</w:t>
      </w:r>
      <w:r w:rsidRPr="00D24815">
        <w:rPr>
          <w:rFonts w:ascii="Goudy Old Style" w:hAnsi="Goudy Old Style"/>
          <w:color w:val="auto"/>
        </w:rPr>
        <w:t>, 20</w:t>
      </w:r>
      <w:r w:rsidR="00554707" w:rsidRPr="00D24815">
        <w:rPr>
          <w:rFonts w:ascii="Goudy Old Style" w:hAnsi="Goudy Old Style"/>
          <w:color w:val="auto"/>
        </w:rPr>
        <w:t>14</w:t>
      </w:r>
      <w:r w:rsidRPr="00D24815">
        <w:rPr>
          <w:rFonts w:ascii="Goudy Old Style" w:hAnsi="Goudy Old Style"/>
          <w:color w:val="auto"/>
        </w:rPr>
        <w:t xml:space="preserve">; </w:t>
      </w:r>
      <w:r w:rsidR="00CD6CF5" w:rsidRPr="00D24815">
        <w:rPr>
          <w:rFonts w:ascii="Goudy Old Style" w:hAnsi="Goudy Old Style"/>
          <w:color w:val="auto"/>
        </w:rPr>
        <w:t xml:space="preserve">Luthra </w:t>
      </w:r>
      <w:r w:rsidR="00CD6CF5" w:rsidRPr="00D24815">
        <w:rPr>
          <w:rFonts w:ascii="Goudy Old Style" w:hAnsi="Goudy Old Style"/>
          <w:i/>
          <w:color w:val="auto"/>
        </w:rPr>
        <w:t>et al.</w:t>
      </w:r>
      <w:r w:rsidR="00CD6CF5" w:rsidRPr="00D24815">
        <w:rPr>
          <w:rFonts w:ascii="Goudy Old Style" w:hAnsi="Goudy Old Style"/>
          <w:color w:val="auto"/>
        </w:rPr>
        <w:t xml:space="preserve">, 2011; </w:t>
      </w:r>
      <w:r w:rsidRPr="00D24815">
        <w:rPr>
          <w:rFonts w:ascii="Goudy Old Style" w:hAnsi="Goudy Old Style"/>
          <w:color w:val="auto"/>
        </w:rPr>
        <w:t>Mathiyazhagan</w:t>
      </w:r>
      <w:r w:rsidR="00CD6CF5" w:rsidRPr="00D24815">
        <w:rPr>
          <w:rFonts w:ascii="Goudy Old Style" w:hAnsi="Goudy Old Style"/>
          <w:color w:val="auto"/>
        </w:rPr>
        <w:t xml:space="preserve">, Govindan, </w:t>
      </w:r>
      <w:r w:rsidR="00053F04" w:rsidRPr="00D24815">
        <w:rPr>
          <w:rFonts w:ascii="Goudy Old Style" w:hAnsi="Goudy Old Style"/>
          <w:color w:val="auto"/>
        </w:rPr>
        <w:t>Nooru Haq, &amp;</w:t>
      </w:r>
      <w:r w:rsidR="00CD6CF5" w:rsidRPr="00D24815">
        <w:rPr>
          <w:rFonts w:ascii="Goudy Old Style" w:hAnsi="Goudy Old Style"/>
          <w:color w:val="auto"/>
        </w:rPr>
        <w:t xml:space="preserve"> Geng, 2013;</w:t>
      </w:r>
      <w:r w:rsidRPr="00D24815">
        <w:rPr>
          <w:rFonts w:ascii="Goudy Old Style" w:hAnsi="Goudy Old Style"/>
          <w:color w:val="auto"/>
        </w:rPr>
        <w:t xml:space="preserve"> Mudgal </w:t>
      </w:r>
      <w:r w:rsidRPr="00D24815">
        <w:rPr>
          <w:rFonts w:ascii="Goudy Old Style" w:hAnsi="Goudy Old Style"/>
          <w:i/>
          <w:color w:val="auto"/>
        </w:rPr>
        <w:t>et al.</w:t>
      </w:r>
      <w:r w:rsidR="00CD6CF5" w:rsidRPr="00D24815">
        <w:rPr>
          <w:rFonts w:ascii="Goudy Old Style" w:hAnsi="Goudy Old Style"/>
          <w:color w:val="auto"/>
        </w:rPr>
        <w:t xml:space="preserve">, 2010; Muduli </w:t>
      </w:r>
      <w:r w:rsidR="00CD6CF5" w:rsidRPr="00D24815">
        <w:rPr>
          <w:rFonts w:ascii="Goudy Old Style" w:hAnsi="Goudy Old Style"/>
          <w:i/>
          <w:color w:val="auto"/>
        </w:rPr>
        <w:t>et al.</w:t>
      </w:r>
      <w:r w:rsidR="00CD6CF5" w:rsidRPr="00D24815">
        <w:rPr>
          <w:rFonts w:ascii="Goudy Old Style" w:hAnsi="Goudy Old Style"/>
          <w:color w:val="auto"/>
        </w:rPr>
        <w:t>, 2013</w:t>
      </w:r>
      <w:r w:rsidRPr="00D24815">
        <w:rPr>
          <w:rFonts w:ascii="Goudy Old Style" w:hAnsi="Goudy Old Style"/>
          <w:color w:val="auto"/>
        </w:rPr>
        <w:t>).</w:t>
      </w:r>
    </w:p>
    <w:p w14:paraId="022E539B" w14:textId="53A18D45" w:rsidR="003F3895" w:rsidRPr="00443119" w:rsidRDefault="003F3895" w:rsidP="007C1032">
      <w:pPr>
        <w:pStyle w:val="Default"/>
        <w:ind w:firstLine="708"/>
        <w:jc w:val="both"/>
        <w:rPr>
          <w:rFonts w:ascii="Goudy Old Style" w:hAnsi="Goudy Old Style"/>
        </w:rPr>
      </w:pPr>
      <w:r w:rsidRPr="006333BF">
        <w:rPr>
          <w:rFonts w:ascii="Goudy Old Style" w:hAnsi="Goudy Old Style"/>
          <w:color w:val="auto"/>
        </w:rPr>
        <w:t xml:space="preserve">A média de validação foi de 13,3 barreiras por país. Com maior centralidade de grau, a Argentina teve dezoito barreiras validadas e pode ser considerada como um </w:t>
      </w:r>
      <w:r w:rsidRPr="006333BF">
        <w:rPr>
          <w:rFonts w:ascii="Goudy Old Style" w:hAnsi="Goudy Old Style"/>
          <w:i/>
          <w:iCs/>
          <w:color w:val="auto"/>
        </w:rPr>
        <w:t xml:space="preserve">hub </w:t>
      </w:r>
      <w:r w:rsidRPr="006333BF">
        <w:rPr>
          <w:rFonts w:ascii="Goudy Old Style" w:hAnsi="Goudy Old Style"/>
          <w:color w:val="auto"/>
        </w:rPr>
        <w:t xml:space="preserve">ou conector </w:t>
      </w:r>
      <w:r w:rsidRPr="00D24815">
        <w:rPr>
          <w:rFonts w:ascii="Goudy Old Style" w:hAnsi="Goudy Old Style"/>
          <w:color w:val="auto"/>
        </w:rPr>
        <w:t>potencial (Barabási &amp; Albert, 1999), não apenas por ter identificado mais barreiras que os outros países</w:t>
      </w:r>
      <w:r w:rsidRPr="006333BF">
        <w:rPr>
          <w:rFonts w:ascii="Goudy Old Style" w:hAnsi="Goudy Old Style"/>
          <w:color w:val="auto"/>
        </w:rPr>
        <w:t xml:space="preserve">, mas principalmente por apresentar tendência crescente, </w:t>
      </w:r>
      <w:r>
        <w:rPr>
          <w:rFonts w:ascii="Goudy Old Style" w:hAnsi="Goudy Old Style"/>
        </w:rPr>
        <w:t>como</w:t>
      </w:r>
      <w:r w:rsidRPr="00443119">
        <w:rPr>
          <w:rFonts w:ascii="Goudy Old Style" w:hAnsi="Goudy Old Style"/>
        </w:rPr>
        <w:t xml:space="preserve"> </w:t>
      </w:r>
      <w:r>
        <w:rPr>
          <w:rFonts w:ascii="Goudy Old Style" w:hAnsi="Goudy Old Style"/>
        </w:rPr>
        <w:t>revela as preocupações dos</w:t>
      </w:r>
      <w:r w:rsidRPr="00443119">
        <w:rPr>
          <w:rFonts w:ascii="Goudy Old Style" w:hAnsi="Goudy Old Style"/>
        </w:rPr>
        <w:t xml:space="preserve"> empresários argentinos </w:t>
      </w:r>
      <w:r>
        <w:rPr>
          <w:rFonts w:ascii="Goudy Old Style" w:hAnsi="Goudy Old Style"/>
        </w:rPr>
        <w:t>em relação a</w:t>
      </w:r>
      <w:r w:rsidRPr="00443119">
        <w:rPr>
          <w:rFonts w:ascii="Goudy Old Style" w:hAnsi="Goudy Old Style"/>
        </w:rPr>
        <w:t>o acréscimo de</w:t>
      </w:r>
      <w:r>
        <w:rPr>
          <w:rFonts w:ascii="Goudy Old Style" w:hAnsi="Goudy Old Style"/>
        </w:rPr>
        <w:t xml:space="preserve"> dificuldades oriundas das</w:t>
      </w:r>
      <w:r w:rsidRPr="00443119">
        <w:rPr>
          <w:rFonts w:ascii="Goudy Old Style" w:hAnsi="Goudy Old Style"/>
        </w:rPr>
        <w:t xml:space="preserve"> obrigações legais</w:t>
      </w:r>
      <w:r>
        <w:rPr>
          <w:rFonts w:ascii="Goudy Old Style" w:hAnsi="Goudy Old Style"/>
        </w:rPr>
        <w:t xml:space="preserve"> com a responsabilidade ambiental</w:t>
      </w:r>
      <w:r w:rsidRPr="00443119">
        <w:rPr>
          <w:rFonts w:ascii="Goudy Old Style" w:hAnsi="Goudy Old Style"/>
        </w:rPr>
        <w:t xml:space="preserve">. O Brasil apresentou conexões com doze barreiras e a Colômbia, com dez. </w:t>
      </w:r>
    </w:p>
    <w:p w14:paraId="464A172F" w14:textId="77777777" w:rsidR="003F3895" w:rsidRPr="006333BF" w:rsidRDefault="003F3895" w:rsidP="007C1032">
      <w:pPr>
        <w:pStyle w:val="Default"/>
        <w:ind w:firstLine="708"/>
        <w:jc w:val="both"/>
        <w:rPr>
          <w:rFonts w:ascii="Goudy Old Style" w:hAnsi="Goudy Old Style"/>
          <w:color w:val="auto"/>
        </w:rPr>
      </w:pPr>
      <w:r w:rsidRPr="00443119">
        <w:rPr>
          <w:rFonts w:ascii="Goudy Old Style" w:hAnsi="Goudy Old Style"/>
        </w:rPr>
        <w:t xml:space="preserve">Notou-se que os países enfrentam desafios peculiares na implementação da GCSV. </w:t>
      </w:r>
      <w:r>
        <w:rPr>
          <w:rFonts w:ascii="Goudy Old Style" w:hAnsi="Goudy Old Style"/>
        </w:rPr>
        <w:t xml:space="preserve"> </w:t>
      </w:r>
      <w:r w:rsidRPr="006333BF">
        <w:rPr>
          <w:rFonts w:ascii="Goudy Old Style" w:hAnsi="Goudy Old Style"/>
          <w:color w:val="auto"/>
        </w:rPr>
        <w:t>Um terço das barreiras identificadas pelas empresas argentinas não são reconhecidas pelas organizações dos demais países, e no caso do Brasil, aproximadamente 40% do resultado validado não encontra correspondência nos cenários colombiano e argentino. Apenas uma dentre as dez barreiras validadas na Colômbia é restrita ao seu cenário organizacional.</w:t>
      </w:r>
    </w:p>
    <w:p w14:paraId="2368308F" w14:textId="77777777" w:rsidR="003F3895" w:rsidRDefault="003F3895" w:rsidP="007C1032">
      <w:pPr>
        <w:pStyle w:val="Default"/>
        <w:ind w:firstLine="708"/>
        <w:jc w:val="both"/>
        <w:rPr>
          <w:rFonts w:ascii="Goudy Old Style" w:hAnsi="Goudy Old Style"/>
          <w:color w:val="0000FF"/>
        </w:rPr>
      </w:pPr>
      <w:r w:rsidRPr="006333BF">
        <w:rPr>
          <w:rFonts w:ascii="Goudy Old Style" w:hAnsi="Goudy Old Style"/>
          <w:color w:val="auto"/>
        </w:rPr>
        <w:t>As barreiras da categoria apoio e envolvimento representaram o gargalo para a implementação da GCSV e corresponderam a 45% do total validado entre as empresas argentinas, 41% entre as brasileiras e 40% entre as colombianas</w:t>
      </w:r>
      <w:r>
        <w:rPr>
          <w:rFonts w:ascii="Goudy Old Style" w:hAnsi="Goudy Old Style"/>
          <w:color w:val="0000FF"/>
        </w:rPr>
        <w:t xml:space="preserve">. </w:t>
      </w:r>
    </w:p>
    <w:p w14:paraId="0B5ED137" w14:textId="3335CAF5" w:rsidR="00241A63" w:rsidRPr="008970D5" w:rsidRDefault="003F3895" w:rsidP="007C1032">
      <w:pPr>
        <w:pStyle w:val="Default"/>
        <w:ind w:firstLine="708"/>
        <w:jc w:val="both"/>
        <w:rPr>
          <w:rFonts w:ascii="Goudy Old Style" w:hAnsi="Goudy Old Style"/>
          <w:color w:val="auto"/>
        </w:rPr>
      </w:pPr>
      <w:r w:rsidRPr="008970D5">
        <w:rPr>
          <w:rFonts w:ascii="Goudy Old Style" w:hAnsi="Goudy Old Style"/>
          <w:color w:val="auto"/>
        </w:rPr>
        <w:t xml:space="preserve">A colaboração intraorganizacional cria bases para que se estabeleçam relações colaborativas entre empresas que possuem objetivos </w:t>
      </w:r>
      <w:r w:rsidRPr="00D24815">
        <w:rPr>
          <w:rFonts w:ascii="Goudy Old Style" w:hAnsi="Goudy Old Style"/>
          <w:color w:val="auto"/>
        </w:rPr>
        <w:t>comuns (Barr</w:t>
      </w:r>
      <w:r w:rsidR="004E27F0" w:rsidRPr="00D24815">
        <w:rPr>
          <w:rFonts w:ascii="Goudy Old Style" w:hAnsi="Goudy Old Style"/>
          <w:color w:val="auto"/>
        </w:rPr>
        <w:t>at</w:t>
      </w:r>
      <w:r w:rsidR="000315BE" w:rsidRPr="00D24815">
        <w:rPr>
          <w:rFonts w:ascii="Goudy Old Style" w:hAnsi="Goudy Old Style"/>
          <w:color w:val="auto"/>
        </w:rPr>
        <w:t>t</w:t>
      </w:r>
      <w:r w:rsidR="004E27F0" w:rsidRPr="00D24815">
        <w:rPr>
          <w:rFonts w:ascii="Goudy Old Style" w:hAnsi="Goudy Old Style"/>
          <w:color w:val="auto"/>
        </w:rPr>
        <w:t xml:space="preserve">, 2004), e a solidez </w:t>
      </w:r>
      <w:r w:rsidRPr="00D24815">
        <w:rPr>
          <w:rFonts w:ascii="Goudy Old Style" w:hAnsi="Goudy Old Style"/>
          <w:color w:val="auto"/>
        </w:rPr>
        <w:t xml:space="preserve">da cadeia de suprimentos implica que cada nível ou camada esteja alinhado na obtenção de vantagens competitivas (Christopher, </w:t>
      </w:r>
      <w:r w:rsidRPr="008970D5">
        <w:rPr>
          <w:rFonts w:ascii="Goudy Old Style" w:hAnsi="Goudy Old Style"/>
          <w:color w:val="auto"/>
        </w:rPr>
        <w:t xml:space="preserve">2007). </w:t>
      </w:r>
    </w:p>
    <w:p w14:paraId="471CE50D" w14:textId="0A81F2D9" w:rsidR="00D33A14" w:rsidRPr="00934B0A" w:rsidRDefault="00152F1F" w:rsidP="007C1032">
      <w:pPr>
        <w:pStyle w:val="Default"/>
        <w:ind w:firstLine="708"/>
        <w:jc w:val="both"/>
        <w:rPr>
          <w:rFonts w:ascii="Goudy Old Style" w:hAnsi="Goudy Old Style"/>
          <w:color w:val="auto"/>
        </w:rPr>
      </w:pPr>
      <w:r w:rsidRPr="00934B0A">
        <w:rPr>
          <w:rFonts w:ascii="Goudy Old Style" w:hAnsi="Goudy Old Style"/>
          <w:color w:val="auto"/>
        </w:rPr>
        <w:t xml:space="preserve">As </w:t>
      </w:r>
      <w:r w:rsidR="003F3895" w:rsidRPr="00934B0A">
        <w:rPr>
          <w:rFonts w:ascii="Goudy Old Style" w:hAnsi="Goudy Old Style"/>
          <w:color w:val="auto"/>
        </w:rPr>
        <w:t xml:space="preserve">relações entre os atores da cadeia </w:t>
      </w:r>
      <w:r w:rsidR="00241A63" w:rsidRPr="00934B0A">
        <w:rPr>
          <w:rFonts w:ascii="Goudy Old Style" w:hAnsi="Goudy Old Style"/>
          <w:color w:val="auto"/>
        </w:rPr>
        <w:t>são afetadas por</w:t>
      </w:r>
      <w:r w:rsidR="003F3895" w:rsidRPr="00934B0A">
        <w:rPr>
          <w:rFonts w:ascii="Goudy Old Style" w:hAnsi="Goudy Old Style"/>
          <w:color w:val="auto"/>
        </w:rPr>
        <w:t xml:space="preserve"> diversos fatores, como competitividade </w:t>
      </w:r>
      <w:r w:rsidR="003F3895" w:rsidRPr="00D24815">
        <w:rPr>
          <w:rFonts w:ascii="Goudy Old Style" w:hAnsi="Goudy Old Style"/>
          <w:color w:val="auto"/>
        </w:rPr>
        <w:t xml:space="preserve">(Gomes &amp; Kliemann, 2015), legislação e regulamentos (Shibao &amp; Santos, 2013), e </w:t>
      </w:r>
      <w:r w:rsidR="00241A63" w:rsidRPr="00D24815">
        <w:rPr>
          <w:rFonts w:ascii="Goudy Old Style" w:hAnsi="Goudy Old Style"/>
          <w:color w:val="auto"/>
        </w:rPr>
        <w:t>influência dos</w:t>
      </w:r>
      <w:r w:rsidR="00241A63" w:rsidRPr="00D24815">
        <w:rPr>
          <w:rFonts w:ascii="Goudy Old Style" w:hAnsi="Goudy Old Style"/>
          <w:i/>
          <w:color w:val="auto"/>
        </w:rPr>
        <w:t xml:space="preserve"> stakeholders</w:t>
      </w:r>
      <w:r w:rsidR="0048404F" w:rsidRPr="00D24815">
        <w:rPr>
          <w:rFonts w:ascii="Goudy Old Style" w:hAnsi="Goudy Old Style"/>
          <w:color w:val="auto"/>
        </w:rPr>
        <w:t xml:space="preserve"> (Brito &amp;</w:t>
      </w:r>
      <w:r w:rsidR="003F3895" w:rsidRPr="00D24815">
        <w:rPr>
          <w:rFonts w:ascii="Goudy Old Style" w:hAnsi="Goudy Old Style"/>
          <w:color w:val="auto"/>
        </w:rPr>
        <w:t xml:space="preserve"> Berardi, 2010). </w:t>
      </w:r>
      <w:r w:rsidR="00241A63" w:rsidRPr="00D24815">
        <w:rPr>
          <w:rFonts w:ascii="Goudy Old Style" w:hAnsi="Goudy Old Style"/>
          <w:color w:val="auto"/>
        </w:rPr>
        <w:t>Na cadeia de suprimentos automotiva, em particular, foi observado</w:t>
      </w:r>
      <w:r w:rsidR="00C14579" w:rsidRPr="00D24815">
        <w:rPr>
          <w:rFonts w:ascii="Goudy Old Style" w:hAnsi="Goudy Old Style"/>
          <w:color w:val="auto"/>
        </w:rPr>
        <w:t xml:space="preserve"> </w:t>
      </w:r>
      <w:r w:rsidR="001C5593" w:rsidRPr="00D24815">
        <w:rPr>
          <w:rFonts w:ascii="Goudy Old Style" w:hAnsi="Goudy Old Style"/>
          <w:color w:val="auto"/>
        </w:rPr>
        <w:t>que os vínculos entre os fornecedores são enfraquecidos à medida que se afastam da empresa focal, ou seja, há menos colaboração nas relações entre fornecedores de primeira e segunda camada, do que entre a montadora e o fornecedor de primeiro nível (Martins, Souza</w:t>
      </w:r>
      <w:r w:rsidR="00A77CD6" w:rsidRPr="00934B0A">
        <w:rPr>
          <w:rFonts w:ascii="Goudy Old Style" w:hAnsi="Goudy Old Style"/>
          <w:color w:val="auto"/>
        </w:rPr>
        <w:t>,</w:t>
      </w:r>
      <w:r w:rsidR="001C5593" w:rsidRPr="00934B0A">
        <w:rPr>
          <w:rFonts w:ascii="Goudy Old Style" w:hAnsi="Goudy Old Style"/>
          <w:color w:val="auto"/>
        </w:rPr>
        <w:t xml:space="preserve"> &amp; Pereira, 2012).</w:t>
      </w:r>
      <w:r w:rsidR="00C14579" w:rsidRPr="00934B0A">
        <w:rPr>
          <w:rFonts w:ascii="Goudy Old Style" w:hAnsi="Goudy Old Style"/>
          <w:color w:val="auto"/>
        </w:rPr>
        <w:t xml:space="preserve">         </w:t>
      </w:r>
    </w:p>
    <w:p w14:paraId="709FFA62" w14:textId="7032B121" w:rsidR="000D5A95" w:rsidRPr="00D24815" w:rsidRDefault="00432829" w:rsidP="000D5A95">
      <w:pPr>
        <w:ind w:firstLine="709"/>
        <w:rPr>
          <w:rFonts w:ascii="Goudy Old Style" w:hAnsi="Goudy Old Style"/>
          <w:sz w:val="24"/>
          <w:szCs w:val="24"/>
        </w:rPr>
      </w:pPr>
      <w:r w:rsidRPr="00934B0A">
        <w:rPr>
          <w:rFonts w:ascii="Goudy Old Style" w:hAnsi="Goudy Old Style"/>
          <w:sz w:val="24"/>
          <w:szCs w:val="24"/>
        </w:rPr>
        <w:t>A categoria c</w:t>
      </w:r>
      <w:r w:rsidR="00BD36F4" w:rsidRPr="00934B0A">
        <w:rPr>
          <w:rFonts w:ascii="Goudy Old Style" w:hAnsi="Goudy Old Style"/>
          <w:sz w:val="24"/>
          <w:szCs w:val="24"/>
        </w:rPr>
        <w:t xml:space="preserve">onhecimento e informação foi a segunda mais relevante para as empresas argentinas e brasileiras, respectivamente </w:t>
      </w:r>
      <w:r w:rsidR="0014556C" w:rsidRPr="00934B0A">
        <w:rPr>
          <w:rFonts w:ascii="Goudy Old Style" w:hAnsi="Goudy Old Style"/>
          <w:sz w:val="24"/>
          <w:szCs w:val="24"/>
        </w:rPr>
        <w:t>28% e 25%.  O compartilhamento de valores ambientais demanda formação ambiental adequada e investimento contínuo na capacitação e desenvolvimento das habilidades dos funcionários (</w:t>
      </w:r>
      <w:r w:rsidR="00FD548A" w:rsidRPr="00FD548A">
        <w:rPr>
          <w:rFonts w:ascii="Goudy Old Style" w:hAnsi="Goudy Old Style"/>
          <w:sz w:val="24"/>
          <w:szCs w:val="24"/>
        </w:rPr>
        <w:t xml:space="preserve">Associação Brasileira de </w:t>
      </w:r>
      <w:r w:rsidR="00FD548A" w:rsidRPr="00D24815">
        <w:rPr>
          <w:rFonts w:ascii="Goudy Old Style" w:hAnsi="Goudy Old Style"/>
          <w:sz w:val="24"/>
          <w:szCs w:val="24"/>
        </w:rPr>
        <w:t>Normas Técnicas [</w:t>
      </w:r>
      <w:r w:rsidR="0014556C" w:rsidRPr="00D24815">
        <w:rPr>
          <w:rFonts w:ascii="Goudy Old Style" w:hAnsi="Goudy Old Style"/>
          <w:sz w:val="24"/>
          <w:szCs w:val="24"/>
        </w:rPr>
        <w:t>ABNT</w:t>
      </w:r>
      <w:r w:rsidR="00FD548A" w:rsidRPr="00D24815">
        <w:rPr>
          <w:rFonts w:ascii="Goudy Old Style" w:hAnsi="Goudy Old Style"/>
          <w:sz w:val="24"/>
          <w:szCs w:val="24"/>
        </w:rPr>
        <w:t>]</w:t>
      </w:r>
      <w:r w:rsidR="0014556C" w:rsidRPr="00D24815">
        <w:rPr>
          <w:rFonts w:ascii="Goudy Old Style" w:hAnsi="Goudy Old Style"/>
          <w:sz w:val="24"/>
          <w:szCs w:val="24"/>
        </w:rPr>
        <w:t>, 2005; Daily &amp; Huang, 2001), contudo, as empresas encontram dificuldades em obter força de trabalho especi</w:t>
      </w:r>
      <w:r w:rsidR="00CF1460" w:rsidRPr="00D24815">
        <w:rPr>
          <w:rFonts w:ascii="Goudy Old Style" w:hAnsi="Goudy Old Style"/>
          <w:sz w:val="24"/>
          <w:szCs w:val="24"/>
        </w:rPr>
        <w:t xml:space="preserve">alizada (Jabbour &amp; Souza, 2015). </w:t>
      </w:r>
    </w:p>
    <w:p w14:paraId="68E0C6C3" w14:textId="1314D92F" w:rsidR="00CF1460" w:rsidRPr="00D24815" w:rsidRDefault="008D6A89" w:rsidP="00CF1460">
      <w:pPr>
        <w:ind w:firstLine="709"/>
        <w:rPr>
          <w:rFonts w:ascii="Goudy Old Style" w:hAnsi="Goudy Old Style"/>
          <w:sz w:val="24"/>
          <w:szCs w:val="24"/>
        </w:rPr>
      </w:pPr>
      <w:r w:rsidRPr="00A1079F">
        <w:rPr>
          <w:rFonts w:ascii="Goudy Old Style" w:hAnsi="Goudy Old Style"/>
          <w:sz w:val="24"/>
          <w:szCs w:val="24"/>
        </w:rPr>
        <w:lastRenderedPageBreak/>
        <w:t>Observa-se que, tanto no contexto argentino quanto brasileiro,</w:t>
      </w:r>
      <w:r w:rsidRPr="00A1079F">
        <w:rPr>
          <w:rFonts w:ascii="Goudy Old Style" w:hAnsi="Goudy Old Style"/>
        </w:rPr>
        <w:t xml:space="preserve"> a falta de conhecimento técnico – B26 </w:t>
      </w:r>
      <w:r w:rsidR="00152F1F" w:rsidRPr="00A1079F">
        <w:rPr>
          <w:rFonts w:ascii="Goudy Old Style" w:hAnsi="Goudy Old Style"/>
        </w:rPr>
        <w:t xml:space="preserve">– </w:t>
      </w:r>
      <w:r w:rsidRPr="00A1079F">
        <w:rPr>
          <w:rFonts w:ascii="Goudy Old Style" w:hAnsi="Goudy Old Style"/>
        </w:rPr>
        <w:t>foi reconhecida como uma barreira relevante,</w:t>
      </w:r>
      <w:r w:rsidR="00CF1460" w:rsidRPr="00A1079F">
        <w:rPr>
          <w:rFonts w:ascii="Goudy Old Style" w:hAnsi="Goudy Old Style"/>
        </w:rPr>
        <w:t xml:space="preserve"> mas</w:t>
      </w:r>
      <w:r w:rsidRPr="00A1079F">
        <w:rPr>
          <w:rFonts w:ascii="Goudy Old Style" w:hAnsi="Goudy Old Style"/>
        </w:rPr>
        <w:t xml:space="preserve"> o mesmo não se aplicou à falta de capacitação do pessoal – B27. </w:t>
      </w:r>
      <w:r w:rsidR="00CF1460" w:rsidRPr="00A1079F">
        <w:rPr>
          <w:rFonts w:ascii="Goudy Old Style" w:hAnsi="Goudy Old Style"/>
        </w:rPr>
        <w:t xml:space="preserve">Esse fato sugere que as organizações não tomam como sua a responsabilidade de treinamento e capacitação de seus colaboradores em assuntos ambientais </w:t>
      </w:r>
      <w:r w:rsidR="00CF1460" w:rsidRPr="00D24815">
        <w:rPr>
          <w:rFonts w:ascii="Goudy Old Style" w:hAnsi="Goudy Old Style"/>
          <w:sz w:val="24"/>
          <w:szCs w:val="24"/>
        </w:rPr>
        <w:t xml:space="preserve">(Al Zaabi </w:t>
      </w:r>
      <w:r w:rsidR="00CF1460" w:rsidRPr="00D24815">
        <w:rPr>
          <w:rFonts w:ascii="Goudy Old Style" w:hAnsi="Goudy Old Style"/>
          <w:i/>
          <w:sz w:val="24"/>
          <w:szCs w:val="24"/>
        </w:rPr>
        <w:t>et al.</w:t>
      </w:r>
      <w:r w:rsidR="00CF1460" w:rsidRPr="00D24815">
        <w:rPr>
          <w:rFonts w:ascii="Goudy Old Style" w:hAnsi="Goudy Old Style"/>
          <w:sz w:val="24"/>
          <w:szCs w:val="24"/>
        </w:rPr>
        <w:t xml:space="preserve">, 2013; Govindan </w:t>
      </w:r>
      <w:r w:rsidR="00CF1460" w:rsidRPr="00D24815">
        <w:rPr>
          <w:rFonts w:ascii="Goudy Old Style" w:hAnsi="Goudy Old Style"/>
          <w:i/>
          <w:sz w:val="24"/>
          <w:szCs w:val="24"/>
        </w:rPr>
        <w:t>et al.</w:t>
      </w:r>
      <w:r w:rsidR="00CF1460" w:rsidRPr="00D24815">
        <w:rPr>
          <w:rFonts w:ascii="Goudy Old Style" w:hAnsi="Goudy Old Style"/>
          <w:sz w:val="24"/>
          <w:szCs w:val="24"/>
        </w:rPr>
        <w:t xml:space="preserve">, 2014; Mathiyazhagan </w:t>
      </w:r>
      <w:r w:rsidR="00CF1460" w:rsidRPr="00D24815">
        <w:rPr>
          <w:rFonts w:ascii="Goudy Old Style" w:hAnsi="Goudy Old Style"/>
          <w:i/>
          <w:sz w:val="24"/>
          <w:szCs w:val="24"/>
        </w:rPr>
        <w:t>et al.</w:t>
      </w:r>
      <w:r w:rsidR="00CF1460" w:rsidRPr="00D24815">
        <w:rPr>
          <w:rFonts w:ascii="Goudy Old Style" w:hAnsi="Goudy Old Style"/>
          <w:sz w:val="24"/>
          <w:szCs w:val="24"/>
        </w:rPr>
        <w:t xml:space="preserve">, 2013). </w:t>
      </w:r>
    </w:p>
    <w:p w14:paraId="6876DB46" w14:textId="502F2831" w:rsidR="008B2306" w:rsidRPr="00A1079F" w:rsidRDefault="00070DF3" w:rsidP="007C1032">
      <w:pPr>
        <w:pStyle w:val="Default"/>
        <w:ind w:firstLine="708"/>
        <w:jc w:val="both"/>
        <w:rPr>
          <w:rFonts w:ascii="Goudy Old Style" w:hAnsi="Goudy Old Style"/>
          <w:color w:val="auto"/>
        </w:rPr>
      </w:pPr>
      <w:r w:rsidRPr="00A1079F">
        <w:rPr>
          <w:rFonts w:ascii="Goudy Old Style" w:hAnsi="Goudy Old Style"/>
          <w:color w:val="auto"/>
        </w:rPr>
        <w:t>Houve maior homogeneidade na validação entre as empresas argentinas e colombianas com seis barreiras</w:t>
      </w:r>
      <w:r w:rsidR="00816C1B" w:rsidRPr="00A1079F">
        <w:rPr>
          <w:rFonts w:ascii="Goudy Old Style" w:hAnsi="Goudy Old Style"/>
          <w:color w:val="auto"/>
        </w:rPr>
        <w:t xml:space="preserve"> </w:t>
      </w:r>
      <w:r w:rsidRPr="00A1079F">
        <w:rPr>
          <w:rFonts w:ascii="Goudy Old Style" w:hAnsi="Goudy Old Style"/>
          <w:color w:val="auto"/>
        </w:rPr>
        <w:t xml:space="preserve">em comum </w:t>
      </w:r>
      <w:r w:rsidR="00816C1B" w:rsidRPr="00A1079F">
        <w:rPr>
          <w:rFonts w:ascii="Goudy Old Style" w:hAnsi="Goudy Old Style"/>
          <w:color w:val="auto"/>
        </w:rPr>
        <w:t xml:space="preserve">(B4, B15, B30, B31, B37, B41) </w:t>
      </w:r>
      <w:r w:rsidR="00152F1F" w:rsidRPr="00A1079F">
        <w:rPr>
          <w:rFonts w:ascii="Goudy Old Style" w:hAnsi="Goudy Old Style"/>
          <w:color w:val="auto"/>
        </w:rPr>
        <w:t xml:space="preserve">e </w:t>
      </w:r>
      <w:r w:rsidRPr="00A1079F">
        <w:rPr>
          <w:rFonts w:ascii="Goudy Old Style" w:hAnsi="Goudy Old Style"/>
          <w:color w:val="auto"/>
        </w:rPr>
        <w:t>entre as organizações argentinas e brasileiras com quatro</w:t>
      </w:r>
      <w:r w:rsidR="00816C1B" w:rsidRPr="00A1079F">
        <w:rPr>
          <w:rFonts w:ascii="Goudy Old Style" w:hAnsi="Goudy Old Style"/>
          <w:color w:val="auto"/>
        </w:rPr>
        <w:t xml:space="preserve"> (B8, B21, B32, B33)</w:t>
      </w:r>
      <w:r w:rsidRPr="00A1079F">
        <w:rPr>
          <w:rFonts w:ascii="Goudy Old Style" w:hAnsi="Goudy Old Style"/>
          <w:color w:val="auto"/>
        </w:rPr>
        <w:t xml:space="preserve">. </w:t>
      </w:r>
      <w:r w:rsidR="00816C1B" w:rsidRPr="00A1079F">
        <w:rPr>
          <w:rFonts w:ascii="Goudy Old Style" w:hAnsi="Goudy Old Style"/>
          <w:color w:val="auto"/>
        </w:rPr>
        <w:t>C</w:t>
      </w:r>
      <w:r w:rsidR="00433290" w:rsidRPr="00A1079F">
        <w:rPr>
          <w:rFonts w:ascii="Goudy Old Style" w:hAnsi="Goudy Old Style"/>
          <w:color w:val="auto"/>
        </w:rPr>
        <w:t xml:space="preserve">onstatou-se que, ainda que guardem relação com </w:t>
      </w:r>
      <w:r w:rsidR="00BF1B5A" w:rsidRPr="00A1079F">
        <w:rPr>
          <w:rFonts w:ascii="Goudy Old Style" w:hAnsi="Goudy Old Style"/>
          <w:color w:val="auto"/>
        </w:rPr>
        <w:t>doi</w:t>
      </w:r>
      <w:r w:rsidR="007208CB" w:rsidRPr="00A1079F">
        <w:rPr>
          <w:rFonts w:ascii="Goudy Old Style" w:hAnsi="Goudy Old Style"/>
          <w:color w:val="auto"/>
        </w:rPr>
        <w:t>s</w:t>
      </w:r>
      <w:r w:rsidR="00BF1B5A" w:rsidRPr="00A1079F">
        <w:rPr>
          <w:rFonts w:ascii="Goudy Old Style" w:hAnsi="Goudy Old Style"/>
          <w:color w:val="auto"/>
        </w:rPr>
        <w:t xml:space="preserve"> ou mais tipos, toda</w:t>
      </w:r>
      <w:r w:rsidR="00816C1B" w:rsidRPr="00A1079F">
        <w:rPr>
          <w:rFonts w:ascii="Goudy Old Style" w:hAnsi="Goudy Old Style"/>
          <w:color w:val="auto"/>
        </w:rPr>
        <w:t>s as barreiras guardam relação com a natureza atitudinal</w:t>
      </w:r>
      <w:r w:rsidR="008B2306" w:rsidRPr="00A1079F">
        <w:rPr>
          <w:rFonts w:ascii="Goudy Old Style" w:hAnsi="Goudy Old Style"/>
          <w:color w:val="auto"/>
        </w:rPr>
        <w:t>, ou seja, o caráter cultural das organizações</w:t>
      </w:r>
      <w:r w:rsidR="00BF1B5A" w:rsidRPr="00A1079F">
        <w:rPr>
          <w:rFonts w:ascii="Goudy Old Style" w:hAnsi="Goudy Old Style"/>
          <w:color w:val="auto"/>
        </w:rPr>
        <w:t xml:space="preserve">. </w:t>
      </w:r>
    </w:p>
    <w:p w14:paraId="264D39BC" w14:textId="2849A82A" w:rsidR="00040D03" w:rsidRPr="001A0CB0" w:rsidRDefault="0046371A" w:rsidP="007C1032">
      <w:pPr>
        <w:pStyle w:val="Default"/>
        <w:ind w:firstLine="708"/>
        <w:jc w:val="both"/>
        <w:rPr>
          <w:rFonts w:ascii="Goudy Old Style" w:hAnsi="Goudy Old Style"/>
          <w:color w:val="auto"/>
        </w:rPr>
      </w:pPr>
      <w:r w:rsidRPr="001A0CB0">
        <w:rPr>
          <w:rFonts w:ascii="Goudy Old Style" w:hAnsi="Goudy Old Style"/>
          <w:color w:val="auto"/>
        </w:rPr>
        <w:t>A abrangência predominantemente interna das barreiras validadas pelo grupo Argentina-Brasil</w:t>
      </w:r>
      <w:r w:rsidR="003F3895" w:rsidRPr="001A0CB0">
        <w:rPr>
          <w:rFonts w:ascii="Goudy Old Style" w:hAnsi="Goudy Old Style"/>
          <w:color w:val="auto"/>
        </w:rPr>
        <w:t xml:space="preserve"> </w:t>
      </w:r>
      <w:r w:rsidRPr="001A0CB0">
        <w:rPr>
          <w:rFonts w:ascii="Goudy Old Style" w:hAnsi="Goudy Old Style"/>
          <w:color w:val="auto"/>
        </w:rPr>
        <w:t xml:space="preserve">acentuam a complexidade em congregar os objetivos ambientais e a gestão de recursos e processos no </w:t>
      </w:r>
      <w:r w:rsidR="003D490F" w:rsidRPr="001A0CB0">
        <w:rPr>
          <w:rFonts w:ascii="Goudy Old Style" w:hAnsi="Goudy Old Style"/>
          <w:color w:val="auto"/>
        </w:rPr>
        <w:t>âmbito interno</w:t>
      </w:r>
      <w:r w:rsidRPr="001A0CB0">
        <w:rPr>
          <w:rFonts w:ascii="Goudy Old Style" w:hAnsi="Goudy Old Style"/>
          <w:color w:val="auto"/>
        </w:rPr>
        <w:t xml:space="preserve"> de cada </w:t>
      </w:r>
      <w:r w:rsidR="003D490F" w:rsidRPr="00D24815">
        <w:rPr>
          <w:rFonts w:ascii="Goudy Old Style" w:hAnsi="Goudy Old Style"/>
          <w:color w:val="auto"/>
        </w:rPr>
        <w:t>empresa</w:t>
      </w:r>
      <w:r w:rsidRPr="00D24815">
        <w:rPr>
          <w:rFonts w:ascii="Goudy Old Style" w:hAnsi="Goudy Old Style"/>
          <w:color w:val="auto"/>
        </w:rPr>
        <w:t xml:space="preserve"> </w:t>
      </w:r>
      <w:r w:rsidR="00A1079F" w:rsidRPr="00D24815">
        <w:rPr>
          <w:rFonts w:ascii="Goudy Old Style" w:hAnsi="Goudy Old Style"/>
          <w:color w:val="auto"/>
        </w:rPr>
        <w:t>(Walker &amp; J</w:t>
      </w:r>
      <w:r w:rsidR="000B4C67" w:rsidRPr="00D24815">
        <w:rPr>
          <w:rFonts w:ascii="Goudy Old Style" w:hAnsi="Goudy Old Style"/>
          <w:color w:val="auto"/>
        </w:rPr>
        <w:t>ones, 2012;</w:t>
      </w:r>
      <w:r w:rsidR="003D490F" w:rsidRPr="00D24815">
        <w:rPr>
          <w:rFonts w:ascii="Goudy Old Style" w:hAnsi="Goudy Old Style"/>
          <w:color w:val="auto"/>
        </w:rPr>
        <w:t xml:space="preserve"> Zhu</w:t>
      </w:r>
      <w:r w:rsidR="00BF6D55" w:rsidRPr="00D24815">
        <w:rPr>
          <w:rFonts w:ascii="Goudy Old Style" w:hAnsi="Goudy Old Style"/>
          <w:color w:val="auto"/>
        </w:rPr>
        <w:t>, Sarkis</w:t>
      </w:r>
      <w:r w:rsidR="003D490F" w:rsidRPr="00D24815">
        <w:rPr>
          <w:rFonts w:ascii="Goudy Old Style" w:hAnsi="Goudy Old Style"/>
          <w:color w:val="auto"/>
        </w:rPr>
        <w:t>,</w:t>
      </w:r>
      <w:r w:rsidR="00CB476F" w:rsidRPr="00D24815">
        <w:rPr>
          <w:rFonts w:ascii="Goudy Old Style" w:hAnsi="Goudy Old Style"/>
          <w:color w:val="auto"/>
        </w:rPr>
        <w:t xml:space="preserve"> &amp; Lai,</w:t>
      </w:r>
      <w:r w:rsidR="003D490F" w:rsidRPr="00D24815">
        <w:rPr>
          <w:rFonts w:ascii="Goudy Old Style" w:hAnsi="Goudy Old Style"/>
          <w:color w:val="auto"/>
        </w:rPr>
        <w:t xml:space="preserve"> 2</w:t>
      </w:r>
      <w:r w:rsidR="003F3541" w:rsidRPr="00D24815">
        <w:rPr>
          <w:rFonts w:ascii="Goudy Old Style" w:hAnsi="Goudy Old Style"/>
          <w:color w:val="auto"/>
        </w:rPr>
        <w:t xml:space="preserve">012) e além disso, assinalam a </w:t>
      </w:r>
      <w:r w:rsidR="003F3895" w:rsidRPr="00D24815">
        <w:rPr>
          <w:rFonts w:ascii="Goudy Old Style" w:hAnsi="Goudy Old Style"/>
          <w:color w:val="auto"/>
        </w:rPr>
        <w:t>apreensão</w:t>
      </w:r>
      <w:r w:rsidR="00432829" w:rsidRPr="00D24815">
        <w:rPr>
          <w:rFonts w:ascii="Goudy Old Style" w:hAnsi="Goudy Old Style"/>
          <w:color w:val="auto"/>
        </w:rPr>
        <w:t xml:space="preserve"> dos atores</w:t>
      </w:r>
      <w:r w:rsidR="003F3895" w:rsidRPr="00D24815">
        <w:rPr>
          <w:rFonts w:ascii="Goudy Old Style" w:hAnsi="Goudy Old Style"/>
          <w:color w:val="auto"/>
        </w:rPr>
        <w:t xml:space="preserve"> em relação à ausência de m</w:t>
      </w:r>
      <w:r w:rsidR="00432829" w:rsidRPr="00D24815">
        <w:rPr>
          <w:rFonts w:ascii="Goudy Old Style" w:hAnsi="Goudy Old Style"/>
          <w:color w:val="auto"/>
        </w:rPr>
        <w:t>arcos</w:t>
      </w:r>
      <w:r w:rsidR="003F3895" w:rsidRPr="00D24815">
        <w:rPr>
          <w:rFonts w:ascii="Goudy Old Style" w:hAnsi="Goudy Old Style"/>
          <w:color w:val="auto"/>
        </w:rPr>
        <w:t xml:space="preserve"> regulatórios </w:t>
      </w:r>
      <w:r w:rsidR="00432829" w:rsidRPr="00D24815">
        <w:rPr>
          <w:rFonts w:ascii="Goudy Old Style" w:hAnsi="Goudy Old Style"/>
          <w:color w:val="auto"/>
        </w:rPr>
        <w:t>favoráveis</w:t>
      </w:r>
      <w:r w:rsidR="003D490F" w:rsidRPr="00D24815">
        <w:rPr>
          <w:rFonts w:ascii="Goudy Old Style" w:hAnsi="Goudy Old Style"/>
          <w:color w:val="auto"/>
        </w:rPr>
        <w:t xml:space="preserve"> e políticas organizacionais robustas</w:t>
      </w:r>
      <w:r w:rsidR="003F3895" w:rsidRPr="00D24815">
        <w:rPr>
          <w:rFonts w:ascii="Goudy Old Style" w:hAnsi="Goudy Old Style"/>
          <w:color w:val="auto"/>
        </w:rPr>
        <w:t>.</w:t>
      </w:r>
      <w:r w:rsidR="003F3541" w:rsidRPr="00D24815">
        <w:rPr>
          <w:rFonts w:ascii="Goudy Old Style" w:hAnsi="Goudy Old Style"/>
          <w:color w:val="auto"/>
        </w:rPr>
        <w:t xml:space="preserve"> </w:t>
      </w:r>
      <w:r w:rsidR="003F3895" w:rsidRPr="00D24815">
        <w:rPr>
          <w:rFonts w:ascii="Goudy Old Style" w:hAnsi="Goudy Old Style"/>
          <w:color w:val="auto"/>
        </w:rPr>
        <w:t xml:space="preserve">De outro lado, </w:t>
      </w:r>
      <w:r w:rsidR="00B40810" w:rsidRPr="00D24815">
        <w:rPr>
          <w:rFonts w:ascii="Goudy Old Style" w:hAnsi="Goudy Old Style"/>
          <w:color w:val="auto"/>
        </w:rPr>
        <w:t>a</w:t>
      </w:r>
      <w:r w:rsidR="003F3895" w:rsidRPr="00D24815">
        <w:rPr>
          <w:rFonts w:ascii="Goudy Old Style" w:hAnsi="Goudy Old Style"/>
          <w:color w:val="auto"/>
        </w:rPr>
        <w:t xml:space="preserve">s tríades Arg-barreira-Col assinalaram o potencial comprometimento da GSCV em função de </w:t>
      </w:r>
      <w:r w:rsidR="008B2306" w:rsidRPr="00D24815">
        <w:rPr>
          <w:rFonts w:ascii="Goudy Old Style" w:hAnsi="Goudy Old Style"/>
          <w:color w:val="auto"/>
        </w:rPr>
        <w:t>dificuldades</w:t>
      </w:r>
      <w:r w:rsidR="003F3895" w:rsidRPr="00D24815">
        <w:rPr>
          <w:rFonts w:ascii="Goudy Old Style" w:hAnsi="Goudy Old Style"/>
          <w:color w:val="auto"/>
        </w:rPr>
        <w:t xml:space="preserve"> té</w:t>
      </w:r>
      <w:r w:rsidR="008B2306" w:rsidRPr="00D24815">
        <w:rPr>
          <w:rFonts w:ascii="Goudy Old Style" w:hAnsi="Goudy Old Style"/>
          <w:color w:val="auto"/>
        </w:rPr>
        <w:t>cnicas, culturais e de recursos</w:t>
      </w:r>
      <w:r w:rsidR="00B40810" w:rsidRPr="00D24815">
        <w:rPr>
          <w:rFonts w:ascii="Goudy Old Style" w:hAnsi="Goudy Old Style"/>
          <w:color w:val="auto"/>
        </w:rPr>
        <w:t xml:space="preserve"> (B4, B15, B30, B31, B37</w:t>
      </w:r>
      <w:r w:rsidR="00EE2F85" w:rsidRPr="00D24815">
        <w:rPr>
          <w:rFonts w:ascii="Goudy Old Style" w:hAnsi="Goudy Old Style"/>
          <w:color w:val="auto"/>
        </w:rPr>
        <w:t>, B41)</w:t>
      </w:r>
      <w:r w:rsidR="00B40810" w:rsidRPr="00D24815">
        <w:rPr>
          <w:rFonts w:ascii="Goudy Old Style" w:hAnsi="Goudy Old Style"/>
          <w:color w:val="auto"/>
        </w:rPr>
        <w:t>,</w:t>
      </w:r>
      <w:r w:rsidR="008B2306" w:rsidRPr="00D24815">
        <w:rPr>
          <w:rFonts w:ascii="Goudy Old Style" w:hAnsi="Goudy Old Style"/>
          <w:color w:val="auto"/>
        </w:rPr>
        <w:t xml:space="preserve"> que se estendem para além do ambiente das organizaç</w:t>
      </w:r>
      <w:r w:rsidR="00040D03" w:rsidRPr="00D24815">
        <w:rPr>
          <w:rFonts w:ascii="Goudy Old Style" w:hAnsi="Goudy Old Style"/>
          <w:color w:val="auto"/>
        </w:rPr>
        <w:t xml:space="preserve">ões, </w:t>
      </w:r>
      <w:r w:rsidR="008B2306" w:rsidRPr="00D24815">
        <w:rPr>
          <w:rFonts w:ascii="Goudy Old Style" w:hAnsi="Goudy Old Style"/>
          <w:color w:val="auto"/>
        </w:rPr>
        <w:t>exerce influência sobre as relações interorganizacionais</w:t>
      </w:r>
      <w:r w:rsidR="00040D03" w:rsidRPr="00D24815">
        <w:rPr>
          <w:rFonts w:ascii="Goudy Old Style" w:hAnsi="Goudy Old Style"/>
          <w:color w:val="auto"/>
        </w:rPr>
        <w:t xml:space="preserve"> e afeta decisões conjuntas (</w:t>
      </w:r>
      <w:r w:rsidR="001A0CB0" w:rsidRPr="00D24815">
        <w:rPr>
          <w:rFonts w:ascii="Goudy Old Style" w:hAnsi="Goudy Old Style"/>
          <w:color w:val="auto"/>
        </w:rPr>
        <w:t xml:space="preserve">Balasubramanian, 2012; Zhu </w:t>
      </w:r>
      <w:r w:rsidR="001A0CB0" w:rsidRPr="00D24815">
        <w:rPr>
          <w:rFonts w:ascii="Goudy Old Style" w:hAnsi="Goudy Old Style"/>
          <w:i/>
          <w:color w:val="auto"/>
        </w:rPr>
        <w:t>et al.</w:t>
      </w:r>
      <w:r w:rsidR="001A0CB0" w:rsidRPr="00D24815">
        <w:rPr>
          <w:rFonts w:ascii="Goudy Old Style" w:hAnsi="Goudy Old Style"/>
          <w:color w:val="auto"/>
        </w:rPr>
        <w:t>, 2012)</w:t>
      </w:r>
      <w:r w:rsidR="00040D03" w:rsidRPr="00D24815">
        <w:rPr>
          <w:rFonts w:ascii="Goudy Old Style" w:hAnsi="Goudy Old Style"/>
          <w:color w:val="auto"/>
        </w:rPr>
        <w:t>.</w:t>
      </w:r>
      <w:r w:rsidR="004C6CF9" w:rsidRPr="00D24815">
        <w:rPr>
          <w:rFonts w:ascii="Goudy Old Style" w:hAnsi="Goudy Old Style"/>
          <w:color w:val="auto"/>
        </w:rPr>
        <w:t xml:space="preserve"> </w:t>
      </w:r>
    </w:p>
    <w:p w14:paraId="6E4F3091" w14:textId="7DF678E6" w:rsidR="004C6CF9" w:rsidRPr="00C70B79" w:rsidRDefault="004C6CF9" w:rsidP="007C1032">
      <w:pPr>
        <w:pStyle w:val="Default"/>
        <w:ind w:firstLine="708"/>
        <w:jc w:val="both"/>
        <w:rPr>
          <w:rFonts w:ascii="Goudy Old Style" w:hAnsi="Goudy Old Style"/>
          <w:color w:val="auto"/>
        </w:rPr>
      </w:pPr>
      <w:r w:rsidRPr="00C70B79">
        <w:rPr>
          <w:rFonts w:ascii="Goudy Old Style" w:hAnsi="Goudy Old Style"/>
          <w:color w:val="auto"/>
        </w:rPr>
        <w:t xml:space="preserve">A barreira B2 – Indisponibilidade de fluxo de caixa representa o ponto de congruência entre as empresas brasileiras e colombianas. Da parte das </w:t>
      </w:r>
      <w:r w:rsidR="00F66B50" w:rsidRPr="00C70B79">
        <w:rPr>
          <w:rFonts w:ascii="Goudy Old Style" w:hAnsi="Goudy Old Style"/>
          <w:color w:val="auto"/>
        </w:rPr>
        <w:t>companhias</w:t>
      </w:r>
      <w:r w:rsidRPr="00C70B79">
        <w:rPr>
          <w:rFonts w:ascii="Goudy Old Style" w:hAnsi="Goudy Old Style"/>
          <w:color w:val="auto"/>
        </w:rPr>
        <w:t xml:space="preserve"> brasileiras, as preocupações de cunho financeiro refletem a insegurança política e econômica que tem causado prejuízos relacionados ao declínio dos setores industriais, de agropecuária e serviços, bem como a queda de produção registrada na indústria </w:t>
      </w:r>
      <w:r w:rsidRPr="00D24815">
        <w:rPr>
          <w:rFonts w:ascii="Goudy Old Style" w:hAnsi="Goudy Old Style"/>
          <w:color w:val="auto"/>
        </w:rPr>
        <w:t>automotiva (Silva, 2016</w:t>
      </w:r>
      <w:r w:rsidRPr="00C70B79">
        <w:rPr>
          <w:rFonts w:ascii="Goudy Old Style" w:hAnsi="Goudy Old Style"/>
          <w:color w:val="auto"/>
        </w:rPr>
        <w:t>). As organizações colombianas reconheceram a categoria desempenho econômico como o segundo grupo de barreiras mais impactante para a implementação da GCSV, o que reafirma a postura desconfiança em relação ao mercado, mesmo diante de um panorama econômico que desde junho/2015 assinala tendências de cresciment</w:t>
      </w:r>
      <w:r w:rsidR="003F3541" w:rsidRPr="00C70B79">
        <w:rPr>
          <w:rFonts w:ascii="Goudy Old Style" w:hAnsi="Goudy Old Style"/>
          <w:color w:val="auto"/>
        </w:rPr>
        <w:t xml:space="preserve">o do PIB </w:t>
      </w:r>
      <w:r w:rsidR="00057583" w:rsidRPr="00C70B79">
        <w:rPr>
          <w:rFonts w:ascii="Goudy Old Style" w:hAnsi="Goudy Old Style"/>
          <w:color w:val="auto"/>
        </w:rPr>
        <w:t>e queda da inflação</w:t>
      </w:r>
      <w:r w:rsidRPr="00C70B79">
        <w:rPr>
          <w:rFonts w:ascii="Goudy Old Style" w:hAnsi="Goudy Old Style"/>
          <w:strike/>
          <w:color w:val="auto"/>
        </w:rPr>
        <w:t xml:space="preserve"> </w:t>
      </w:r>
      <w:r w:rsidRPr="00C70B79">
        <w:rPr>
          <w:rFonts w:ascii="Goudy Old Style" w:hAnsi="Goudy Old Style"/>
          <w:color w:val="auto"/>
        </w:rPr>
        <w:t xml:space="preserve">(http://pt.tradingeconomics.com/brazil/indicators). </w:t>
      </w:r>
    </w:p>
    <w:p w14:paraId="56E3C046" w14:textId="506D24D1" w:rsidR="006C423D" w:rsidRPr="00C70B79" w:rsidRDefault="004C6CF9" w:rsidP="007C1032">
      <w:pPr>
        <w:pStyle w:val="Default"/>
        <w:ind w:firstLine="708"/>
        <w:jc w:val="both"/>
        <w:rPr>
          <w:rFonts w:ascii="Goudy Old Style" w:hAnsi="Goudy Old Style"/>
          <w:color w:val="auto"/>
        </w:rPr>
      </w:pPr>
      <w:r w:rsidRPr="00C70B79">
        <w:rPr>
          <w:rFonts w:ascii="Goudy Old Style" w:hAnsi="Goudy Old Style"/>
          <w:color w:val="auto"/>
        </w:rPr>
        <w:t xml:space="preserve">De acordo com o empresariado colombiano, os receios com o custeio da implementação da GCSV derivam da falta de regulamentação do setor a respeito da responsabilidade compartilhada. Outro ponto de instabilidade entre esses respondentes consiste na incerteza a respeito da recuperação de investimentos na GCSV, dada a dificuldade em repassar os custos de implementação aos clientes </w:t>
      </w:r>
      <w:r w:rsidRPr="00D24815">
        <w:rPr>
          <w:rFonts w:ascii="Goudy Old Style" w:hAnsi="Goudy Old Style"/>
          <w:color w:val="auto"/>
        </w:rPr>
        <w:t>(Wycherley, 1999).</w:t>
      </w:r>
      <w:r w:rsidR="006C423D" w:rsidRPr="00D24815">
        <w:rPr>
          <w:rFonts w:ascii="Goudy Old Style" w:hAnsi="Goudy Old Style"/>
          <w:color w:val="auto"/>
        </w:rPr>
        <w:t xml:space="preserve"> A</w:t>
      </w:r>
      <w:r w:rsidR="00F96493" w:rsidRPr="00D24815">
        <w:rPr>
          <w:rFonts w:ascii="Goudy Old Style" w:hAnsi="Goudy Old Style"/>
          <w:color w:val="auto"/>
        </w:rPr>
        <w:t>pesar da crise econômica enfrentada pela Argentina</w:t>
      </w:r>
      <w:r w:rsidR="006C423D" w:rsidRPr="00D24815">
        <w:rPr>
          <w:rFonts w:ascii="Goudy Old Style" w:hAnsi="Goudy Old Style"/>
          <w:color w:val="auto"/>
        </w:rPr>
        <w:t xml:space="preserve">, </w:t>
      </w:r>
      <w:r w:rsidR="00F96493" w:rsidRPr="00D24815">
        <w:rPr>
          <w:rFonts w:ascii="Goudy Old Style" w:hAnsi="Goudy Old Style"/>
          <w:color w:val="auto"/>
        </w:rPr>
        <w:t xml:space="preserve">hoje </w:t>
      </w:r>
      <w:r w:rsidR="00F321EA" w:rsidRPr="00D24815">
        <w:rPr>
          <w:rFonts w:ascii="Goudy Old Style" w:hAnsi="Goudy Old Style"/>
          <w:color w:val="auto"/>
        </w:rPr>
        <w:t>o principal importador de carros e autopeças de empresas brasileiras</w:t>
      </w:r>
      <w:r w:rsidR="00F96493" w:rsidRPr="00D24815">
        <w:rPr>
          <w:rFonts w:ascii="Goudy Old Style" w:hAnsi="Goudy Old Style"/>
          <w:color w:val="auto"/>
        </w:rPr>
        <w:t xml:space="preserve"> (Serviço Brasileiro de Apoio à</w:t>
      </w:r>
      <w:r w:rsidR="00C70B79" w:rsidRPr="00D24815">
        <w:rPr>
          <w:rFonts w:ascii="Goudy Old Style" w:hAnsi="Goudy Old Style"/>
          <w:color w:val="auto"/>
        </w:rPr>
        <w:t>s Micros e Pequenas Empresas</w:t>
      </w:r>
      <w:r w:rsidR="00F321EA" w:rsidRPr="00D24815">
        <w:rPr>
          <w:rFonts w:ascii="Goudy Old Style" w:hAnsi="Goudy Old Style"/>
          <w:color w:val="auto"/>
        </w:rPr>
        <w:t xml:space="preserve"> </w:t>
      </w:r>
      <w:r w:rsidR="00C70B79" w:rsidRPr="00D24815">
        <w:rPr>
          <w:rFonts w:ascii="Goudy Old Style" w:hAnsi="Goudy Old Style"/>
          <w:color w:val="auto"/>
        </w:rPr>
        <w:t>[</w:t>
      </w:r>
      <w:r w:rsidR="00F321EA" w:rsidRPr="00D24815">
        <w:rPr>
          <w:rFonts w:ascii="Goudy Old Style" w:hAnsi="Goudy Old Style"/>
          <w:color w:val="auto"/>
        </w:rPr>
        <w:t>SEBRAE</w:t>
      </w:r>
      <w:r w:rsidR="00C70B79" w:rsidRPr="00C70B79">
        <w:rPr>
          <w:rFonts w:ascii="Goudy Old Style" w:hAnsi="Goudy Old Style"/>
          <w:color w:val="auto"/>
        </w:rPr>
        <w:t>]</w:t>
      </w:r>
      <w:r w:rsidR="00F321EA" w:rsidRPr="00C70B79">
        <w:rPr>
          <w:rFonts w:ascii="Goudy Old Style" w:hAnsi="Goudy Old Style"/>
          <w:color w:val="auto"/>
        </w:rPr>
        <w:t>, 2015),</w:t>
      </w:r>
      <w:r w:rsidR="00F96493" w:rsidRPr="00C70B79">
        <w:rPr>
          <w:rFonts w:ascii="Goudy Old Style" w:hAnsi="Goudy Old Style"/>
          <w:color w:val="auto"/>
        </w:rPr>
        <w:t xml:space="preserve"> a </w:t>
      </w:r>
      <w:r w:rsidR="00F321EA" w:rsidRPr="00C70B79">
        <w:rPr>
          <w:rFonts w:ascii="Goudy Old Style" w:hAnsi="Goudy Old Style"/>
          <w:color w:val="auto"/>
        </w:rPr>
        <w:t>barreira B2</w:t>
      </w:r>
      <w:r w:rsidR="00F96493" w:rsidRPr="00C70B79">
        <w:rPr>
          <w:rFonts w:ascii="Goudy Old Style" w:hAnsi="Goudy Old Style"/>
          <w:color w:val="auto"/>
        </w:rPr>
        <w:t xml:space="preserve"> – i</w:t>
      </w:r>
      <w:r w:rsidR="00F321EA" w:rsidRPr="00C70B79">
        <w:rPr>
          <w:rFonts w:ascii="Goudy Old Style" w:hAnsi="Goudy Old Style"/>
          <w:color w:val="auto"/>
        </w:rPr>
        <w:t>ndis</w:t>
      </w:r>
      <w:r w:rsidR="00F96493" w:rsidRPr="00C70B79">
        <w:rPr>
          <w:rFonts w:ascii="Goudy Old Style" w:hAnsi="Goudy Old Style"/>
          <w:color w:val="auto"/>
        </w:rPr>
        <w:t>ponibilidade de fluxo de caixa n</w:t>
      </w:r>
      <w:r w:rsidR="006C423D" w:rsidRPr="00C70B79">
        <w:rPr>
          <w:rFonts w:ascii="Goudy Old Style" w:hAnsi="Goudy Old Style"/>
          <w:color w:val="auto"/>
        </w:rPr>
        <w:t>ão foi validada.</w:t>
      </w:r>
    </w:p>
    <w:p w14:paraId="45F03FB0" w14:textId="55C8B2FD" w:rsidR="00F321EA" w:rsidRPr="00C70B79" w:rsidRDefault="006C423D" w:rsidP="007C1032">
      <w:pPr>
        <w:pStyle w:val="Default"/>
        <w:ind w:firstLine="708"/>
        <w:jc w:val="both"/>
        <w:rPr>
          <w:rFonts w:ascii="Goudy Old Style" w:hAnsi="Goudy Old Style"/>
          <w:color w:val="auto"/>
        </w:rPr>
      </w:pPr>
      <w:r w:rsidRPr="00C70B79">
        <w:rPr>
          <w:rFonts w:ascii="Goudy Old Style" w:hAnsi="Goudy Old Style"/>
          <w:color w:val="auto"/>
        </w:rPr>
        <w:t>Outro aspecto deve ser notado no resultado de validação no contexto das empresas argentinas e brasileiras</w:t>
      </w:r>
      <w:r w:rsidR="00CF1460" w:rsidRPr="00C70B79">
        <w:rPr>
          <w:rFonts w:ascii="Goudy Old Style" w:hAnsi="Goudy Old Style"/>
          <w:color w:val="auto"/>
        </w:rPr>
        <w:t xml:space="preserve"> é a alienação relacionada à mensuração de resultados, uma vez que não foi reconhecida a correspondência das barreiras </w:t>
      </w:r>
      <w:r w:rsidR="00487626" w:rsidRPr="00C70B79">
        <w:rPr>
          <w:rFonts w:ascii="Goudy Old Style" w:hAnsi="Goudy Old Style"/>
          <w:color w:val="auto"/>
        </w:rPr>
        <w:t xml:space="preserve">falta </w:t>
      </w:r>
      <w:r w:rsidR="003F3541" w:rsidRPr="00C70B79">
        <w:rPr>
          <w:rFonts w:ascii="Goudy Old Style" w:hAnsi="Goudy Old Style"/>
          <w:color w:val="auto"/>
        </w:rPr>
        <w:t>de métricas internas e externas</w:t>
      </w:r>
      <w:r w:rsidR="00487626" w:rsidRPr="00C70B79">
        <w:rPr>
          <w:rFonts w:ascii="Goudy Old Style" w:hAnsi="Goudy Old Style"/>
          <w:color w:val="auto"/>
        </w:rPr>
        <w:t xml:space="preserve"> de desempenho, B9 e B16</w:t>
      </w:r>
      <w:r w:rsidR="00CF1460" w:rsidRPr="00C70B79">
        <w:rPr>
          <w:rFonts w:ascii="Goudy Old Style" w:hAnsi="Goudy Old Style"/>
          <w:color w:val="auto"/>
        </w:rPr>
        <w:t xml:space="preserve"> com a</w:t>
      </w:r>
      <w:r w:rsidR="00BB45AC" w:rsidRPr="00C70B79">
        <w:rPr>
          <w:rFonts w:ascii="Goudy Old Style" w:hAnsi="Goudy Old Style"/>
          <w:color w:val="auto"/>
        </w:rPr>
        <w:t xml:space="preserve"> barreira B8 – falta de planejamento estratégico ambientalmente adequado.</w:t>
      </w:r>
    </w:p>
    <w:p w14:paraId="3D6B61E3" w14:textId="4A2EF75F" w:rsidR="003F3895" w:rsidRPr="008B2306" w:rsidRDefault="006C423D" w:rsidP="007C1032">
      <w:pPr>
        <w:pStyle w:val="Default"/>
        <w:ind w:firstLine="708"/>
        <w:jc w:val="both"/>
        <w:rPr>
          <w:rFonts w:ascii="Goudy Old Style" w:hAnsi="Goudy Old Style"/>
          <w:color w:val="0000FF"/>
        </w:rPr>
      </w:pPr>
      <w:r w:rsidRPr="00C70B79">
        <w:rPr>
          <w:rFonts w:ascii="Goudy Old Style" w:hAnsi="Goudy Old Style"/>
          <w:color w:val="auto"/>
        </w:rPr>
        <w:t>A avaliação do desempenho é a consolidação dos resultados obtidos por meio dos instrumentos de gestão</w:t>
      </w:r>
      <w:r w:rsidR="00CF1460" w:rsidRPr="00C70B79">
        <w:rPr>
          <w:rFonts w:ascii="Goudy Old Style" w:hAnsi="Goudy Old Style"/>
          <w:color w:val="auto"/>
        </w:rPr>
        <w:t xml:space="preserve"> e uma via de acesso à melhoria </w:t>
      </w:r>
      <w:r w:rsidR="00CF1460" w:rsidRPr="00D24815">
        <w:rPr>
          <w:rFonts w:ascii="Goudy Old Style" w:hAnsi="Goudy Old Style"/>
          <w:color w:val="auto"/>
        </w:rPr>
        <w:t>contínua</w:t>
      </w:r>
      <w:r w:rsidR="008D6A89" w:rsidRPr="00D24815">
        <w:rPr>
          <w:rFonts w:ascii="Goudy Old Style" w:hAnsi="Goudy Old Style"/>
          <w:color w:val="auto"/>
        </w:rPr>
        <w:t xml:space="preserve"> (ABNT, 2005</w:t>
      </w:r>
      <w:r w:rsidR="008D6A89" w:rsidRPr="00C70B79">
        <w:rPr>
          <w:rFonts w:ascii="Goudy Old Style" w:hAnsi="Goudy Old Style"/>
          <w:color w:val="auto"/>
        </w:rPr>
        <w:t>), de modo que,</w:t>
      </w:r>
      <w:r w:rsidR="00CF1460" w:rsidRPr="00C70B79">
        <w:rPr>
          <w:rFonts w:ascii="Goudy Old Style" w:hAnsi="Goudy Old Style"/>
          <w:color w:val="auto"/>
        </w:rPr>
        <w:t xml:space="preserve"> além do desperdício de recursos, os</w:t>
      </w:r>
      <w:r w:rsidR="008D6A89" w:rsidRPr="00C70B79">
        <w:rPr>
          <w:rFonts w:ascii="Goudy Old Style" w:hAnsi="Goudy Old Style"/>
          <w:color w:val="auto"/>
        </w:rPr>
        <w:t xml:space="preserve"> objetivos ambientais</w:t>
      </w:r>
      <w:r w:rsidR="00CF1460" w:rsidRPr="00C70B79">
        <w:rPr>
          <w:rFonts w:ascii="Goudy Old Style" w:hAnsi="Goudy Old Style"/>
          <w:color w:val="auto"/>
        </w:rPr>
        <w:t xml:space="preserve"> para a GCSV</w:t>
      </w:r>
      <w:r w:rsidR="008D6A89" w:rsidRPr="00C70B79">
        <w:rPr>
          <w:rFonts w:ascii="Goudy Old Style" w:hAnsi="Goudy Old Style"/>
          <w:color w:val="auto"/>
        </w:rPr>
        <w:t xml:space="preserve"> podem n</w:t>
      </w:r>
      <w:r w:rsidR="003F3541" w:rsidRPr="00C70B79">
        <w:rPr>
          <w:rFonts w:ascii="Goudy Old Style" w:hAnsi="Goudy Old Style"/>
          <w:color w:val="auto"/>
        </w:rPr>
        <w:t>ão ser alcançados caso</w:t>
      </w:r>
      <w:r w:rsidR="008D6A89" w:rsidRPr="00C70B79">
        <w:rPr>
          <w:rFonts w:ascii="Goudy Old Style" w:hAnsi="Goudy Old Style"/>
          <w:color w:val="auto"/>
        </w:rPr>
        <w:t xml:space="preserve"> </w:t>
      </w:r>
      <w:r w:rsidR="00CF1460" w:rsidRPr="00C70B79">
        <w:rPr>
          <w:rFonts w:ascii="Goudy Old Style" w:hAnsi="Goudy Old Style"/>
          <w:color w:val="auto"/>
        </w:rPr>
        <w:t>os resultados de eficácia e eficiência não sejam quantificados</w:t>
      </w:r>
      <w:r w:rsidR="00CF1460">
        <w:rPr>
          <w:rFonts w:ascii="Goudy Old Style" w:hAnsi="Goudy Old Style"/>
          <w:color w:val="0000FF"/>
        </w:rPr>
        <w:t>.</w:t>
      </w:r>
    </w:p>
    <w:p w14:paraId="4802B0B8" w14:textId="69AA09B9" w:rsidR="006046EA" w:rsidRDefault="00814730" w:rsidP="007C1032">
      <w:pPr>
        <w:pStyle w:val="Default"/>
        <w:ind w:firstLine="708"/>
        <w:jc w:val="both"/>
        <w:rPr>
          <w:rFonts w:ascii="Goudy Old Style" w:hAnsi="Goudy Old Style"/>
          <w:b/>
          <w:bCs/>
        </w:rPr>
      </w:pPr>
      <w:r w:rsidRPr="006B1647">
        <w:rPr>
          <w:rFonts w:ascii="Goudy Old Style" w:hAnsi="Goudy Old Style"/>
          <w:b/>
          <w:bCs/>
          <w:color w:val="auto"/>
        </w:rPr>
        <w:t>5.1</w:t>
      </w:r>
      <w:r w:rsidR="006046EA" w:rsidRPr="006B1647">
        <w:rPr>
          <w:rFonts w:ascii="Goudy Old Style" w:hAnsi="Goudy Old Style"/>
          <w:b/>
          <w:bCs/>
          <w:color w:val="auto"/>
        </w:rPr>
        <w:t xml:space="preserve"> </w:t>
      </w:r>
      <w:r w:rsidR="006046EA">
        <w:rPr>
          <w:rFonts w:ascii="Goudy Old Style" w:hAnsi="Goudy Old Style"/>
          <w:b/>
          <w:bCs/>
        </w:rPr>
        <w:t>Implicações para a Teoria</w:t>
      </w:r>
    </w:p>
    <w:p w14:paraId="53C7462B" w14:textId="772AE677" w:rsidR="003B1836" w:rsidRPr="00C70B79" w:rsidRDefault="003B1836" w:rsidP="007C1032">
      <w:pPr>
        <w:pStyle w:val="Default"/>
        <w:ind w:firstLine="708"/>
        <w:jc w:val="both"/>
        <w:rPr>
          <w:rFonts w:ascii="Goudy Old Style" w:hAnsi="Goudy Old Style"/>
          <w:color w:val="auto"/>
        </w:rPr>
      </w:pPr>
      <w:r w:rsidRPr="00C70B79">
        <w:rPr>
          <w:rFonts w:ascii="Goudy Old Style" w:hAnsi="Goudy Old Style"/>
          <w:color w:val="auto"/>
        </w:rPr>
        <w:t xml:space="preserve">Resultados documentados da implementação da GCSV podem ser verificados em profusão na literatura acadêmica dos três países. Na Colômbia </w:t>
      </w:r>
      <w:r w:rsidR="008B2306" w:rsidRPr="00C70B79">
        <w:rPr>
          <w:rFonts w:ascii="Goudy Old Style" w:hAnsi="Goudy Old Style"/>
          <w:color w:val="auto"/>
        </w:rPr>
        <w:t xml:space="preserve">são destacados </w:t>
      </w:r>
      <w:r w:rsidRPr="00C70B79">
        <w:rPr>
          <w:rFonts w:ascii="Goudy Old Style" w:hAnsi="Goudy Old Style"/>
          <w:color w:val="auto"/>
        </w:rPr>
        <w:t>o</w:t>
      </w:r>
      <w:r w:rsidR="00D0278F" w:rsidRPr="00C70B79">
        <w:rPr>
          <w:rFonts w:ascii="Goudy Old Style" w:hAnsi="Goudy Old Style"/>
          <w:color w:val="auto"/>
        </w:rPr>
        <w:t>s</w:t>
      </w:r>
      <w:r w:rsidRPr="00C70B79">
        <w:rPr>
          <w:rFonts w:ascii="Goudy Old Style" w:hAnsi="Goudy Old Style"/>
          <w:color w:val="auto"/>
        </w:rPr>
        <w:t xml:space="preserve"> estudo</w:t>
      </w:r>
      <w:r w:rsidR="00D0278F" w:rsidRPr="00C70B79">
        <w:rPr>
          <w:rFonts w:ascii="Goudy Old Style" w:hAnsi="Goudy Old Style"/>
          <w:color w:val="auto"/>
        </w:rPr>
        <w:t>s</w:t>
      </w:r>
      <w:r w:rsidRPr="00C70B79">
        <w:rPr>
          <w:rFonts w:ascii="Goudy Old Style" w:hAnsi="Goudy Old Style"/>
          <w:color w:val="auto"/>
        </w:rPr>
        <w:t xml:space="preserve"> sobre</w:t>
      </w:r>
      <w:r w:rsidR="00D0278F" w:rsidRPr="00C70B79">
        <w:rPr>
          <w:rFonts w:ascii="Goudy Old Style" w:hAnsi="Goudy Old Style"/>
          <w:color w:val="auto"/>
        </w:rPr>
        <w:t xml:space="preserve"> </w:t>
      </w:r>
      <w:r w:rsidRPr="00C70B79">
        <w:rPr>
          <w:rFonts w:ascii="Goudy Old Style" w:hAnsi="Goudy Old Style"/>
          <w:color w:val="auto"/>
        </w:rPr>
        <w:t>o desempenho ambiental da cadeia produtiva de café</w:t>
      </w:r>
      <w:r w:rsidR="00D0278F" w:rsidRPr="00C70B79">
        <w:rPr>
          <w:rFonts w:ascii="Goudy Old Style" w:hAnsi="Goudy Old Style"/>
          <w:color w:val="auto"/>
        </w:rPr>
        <w:t xml:space="preserve"> </w:t>
      </w:r>
      <w:r w:rsidR="00D0278F" w:rsidRPr="00D24815">
        <w:rPr>
          <w:rFonts w:ascii="Goudy Old Style" w:hAnsi="Goudy Old Style"/>
          <w:color w:val="auto"/>
        </w:rPr>
        <w:t>(Sarache-Castro, Costa-Salas</w:t>
      </w:r>
      <w:r w:rsidR="003F3541" w:rsidRPr="00D24815">
        <w:rPr>
          <w:rFonts w:ascii="Goudy Old Style" w:hAnsi="Goudy Old Style"/>
          <w:color w:val="auto"/>
        </w:rPr>
        <w:t>,</w:t>
      </w:r>
      <w:r w:rsidR="00D0278F" w:rsidRPr="00D24815">
        <w:rPr>
          <w:rFonts w:ascii="Goudy Old Style" w:hAnsi="Goudy Old Style"/>
          <w:color w:val="auto"/>
        </w:rPr>
        <w:t xml:space="preserve"> &amp; Martínez-Giraldo, 2015)</w:t>
      </w:r>
      <w:r w:rsidRPr="00D24815">
        <w:rPr>
          <w:rFonts w:ascii="Goudy Old Style" w:hAnsi="Goudy Old Style"/>
          <w:color w:val="auto"/>
        </w:rPr>
        <w:t xml:space="preserve">, e a </w:t>
      </w:r>
      <w:r w:rsidR="00D0278F" w:rsidRPr="00D24815">
        <w:rPr>
          <w:rFonts w:ascii="Goudy Old Style" w:hAnsi="Goudy Old Style"/>
          <w:color w:val="auto"/>
        </w:rPr>
        <w:lastRenderedPageBreak/>
        <w:t xml:space="preserve">relação entre práticas GCSV, </w:t>
      </w:r>
      <w:r w:rsidR="00D0278F" w:rsidRPr="00D24815">
        <w:rPr>
          <w:rFonts w:ascii="Goudy Old Style" w:hAnsi="Goudy Old Style"/>
          <w:i/>
          <w:color w:val="auto"/>
        </w:rPr>
        <w:t>lean manufacturing</w:t>
      </w:r>
      <w:r w:rsidR="00D0278F" w:rsidRPr="00D24815">
        <w:rPr>
          <w:rFonts w:ascii="Goudy Old Style" w:hAnsi="Goudy Old Style"/>
          <w:color w:val="auto"/>
        </w:rPr>
        <w:t xml:space="preserve"> </w:t>
      </w:r>
      <w:r w:rsidRPr="00D24815">
        <w:rPr>
          <w:rFonts w:ascii="Goudy Old Style" w:hAnsi="Goudy Old Style"/>
          <w:color w:val="auto"/>
        </w:rPr>
        <w:t xml:space="preserve">e </w:t>
      </w:r>
      <w:r w:rsidRPr="00D24815">
        <w:rPr>
          <w:rFonts w:ascii="Goudy Old Style" w:hAnsi="Goudy Old Style"/>
          <w:i/>
          <w:iCs/>
          <w:color w:val="auto"/>
        </w:rPr>
        <w:t xml:space="preserve">Total Quality Management </w:t>
      </w:r>
      <w:r w:rsidRPr="00D24815">
        <w:rPr>
          <w:rFonts w:ascii="Goudy Old Style" w:hAnsi="Goudy Old Style"/>
          <w:color w:val="auto"/>
        </w:rPr>
        <w:t>(TQM) em 123 indústrias de manufatura e prestação de serviços</w:t>
      </w:r>
      <w:r w:rsidR="00D0278F" w:rsidRPr="00D24815">
        <w:rPr>
          <w:rFonts w:ascii="Goudy Old Style" w:hAnsi="Goudy Old Style"/>
          <w:color w:val="auto"/>
        </w:rPr>
        <w:t xml:space="preserve"> </w:t>
      </w:r>
      <w:r w:rsidR="003F3541" w:rsidRPr="00D24815">
        <w:rPr>
          <w:rFonts w:ascii="Goudy Old Style" w:hAnsi="Goudy Old Style"/>
          <w:color w:val="auto"/>
        </w:rPr>
        <w:t>(Leguízamo-Díaz &amp;</w:t>
      </w:r>
      <w:r w:rsidR="00D0278F" w:rsidRPr="00D24815">
        <w:rPr>
          <w:rFonts w:ascii="Goudy Old Style" w:hAnsi="Goudy Old Style"/>
          <w:color w:val="auto"/>
        </w:rPr>
        <w:t xml:space="preserve"> Moreno-Mantilla, 2014)</w:t>
      </w:r>
      <w:r w:rsidR="004A614F">
        <w:rPr>
          <w:rFonts w:ascii="Goudy Old Style" w:hAnsi="Goudy Old Style"/>
          <w:color w:val="auto"/>
        </w:rPr>
        <w:t>.</w:t>
      </w:r>
      <w:r w:rsidR="00F211C1" w:rsidRPr="00D24815">
        <w:rPr>
          <w:rFonts w:ascii="Goudy Old Style" w:hAnsi="Goudy Old Style"/>
          <w:color w:val="auto"/>
        </w:rPr>
        <w:t xml:space="preserve"> </w:t>
      </w:r>
      <w:r w:rsidRPr="00D24815">
        <w:rPr>
          <w:rFonts w:ascii="Goudy Old Style" w:hAnsi="Goudy Old Style"/>
          <w:color w:val="auto"/>
        </w:rPr>
        <w:t xml:space="preserve">Na Argentina </w:t>
      </w:r>
      <w:r w:rsidR="008B2306" w:rsidRPr="00D24815">
        <w:rPr>
          <w:rFonts w:ascii="Goudy Old Style" w:hAnsi="Goudy Old Style"/>
          <w:color w:val="auto"/>
        </w:rPr>
        <w:t>distingue-se</w:t>
      </w:r>
      <w:r w:rsidRPr="00D24815">
        <w:rPr>
          <w:rFonts w:ascii="Goudy Old Style" w:hAnsi="Goudy Old Style"/>
          <w:color w:val="auto"/>
        </w:rPr>
        <w:t xml:space="preserve"> o trabalho sobre a relação entre logística reversa e desempenho em empresas </w:t>
      </w:r>
      <w:r w:rsidR="00D0278F" w:rsidRPr="00D24815">
        <w:rPr>
          <w:rFonts w:ascii="Goudy Old Style" w:hAnsi="Goudy Old Style"/>
          <w:color w:val="auto"/>
        </w:rPr>
        <w:t>de setores econômicos diversos (Amato, 2015)</w:t>
      </w:r>
      <w:r w:rsidR="004A614F">
        <w:rPr>
          <w:rFonts w:ascii="Goudy Old Style" w:hAnsi="Goudy Old Style"/>
          <w:color w:val="auto"/>
        </w:rPr>
        <w:t xml:space="preserve"> e no Brasil</w:t>
      </w:r>
      <w:r w:rsidRPr="00D24815">
        <w:rPr>
          <w:rFonts w:ascii="Goudy Old Style" w:hAnsi="Goudy Old Style"/>
          <w:color w:val="auto"/>
        </w:rPr>
        <w:t xml:space="preserve"> as tendências em pesquisa sobre o tema podem ser verificadas </w:t>
      </w:r>
      <w:r w:rsidR="00BA304E" w:rsidRPr="00D24815">
        <w:rPr>
          <w:rFonts w:ascii="Goudy Old Style" w:hAnsi="Goudy Old Style"/>
          <w:color w:val="auto"/>
        </w:rPr>
        <w:t xml:space="preserve">em </w:t>
      </w:r>
      <w:r w:rsidRPr="00D24815">
        <w:rPr>
          <w:rFonts w:ascii="Goudy Old Style" w:hAnsi="Goudy Old Style"/>
          <w:color w:val="auto"/>
        </w:rPr>
        <w:t>estudo</w:t>
      </w:r>
      <w:r w:rsidR="00BA304E" w:rsidRPr="00D24815">
        <w:rPr>
          <w:rFonts w:ascii="Goudy Old Style" w:hAnsi="Goudy Old Style"/>
          <w:color w:val="auto"/>
        </w:rPr>
        <w:t>s</w:t>
      </w:r>
      <w:r w:rsidRPr="00D24815">
        <w:rPr>
          <w:rFonts w:ascii="Goudy Old Style" w:hAnsi="Goudy Old Style"/>
          <w:color w:val="auto"/>
        </w:rPr>
        <w:t xml:space="preserve"> bibliométrico</w:t>
      </w:r>
      <w:r w:rsidR="00BA304E" w:rsidRPr="00D24815">
        <w:rPr>
          <w:rFonts w:ascii="Goudy Old Style" w:hAnsi="Goudy Old Style"/>
          <w:color w:val="auto"/>
        </w:rPr>
        <w:t>s</w:t>
      </w:r>
      <w:r w:rsidR="003F3541" w:rsidRPr="00D24815">
        <w:rPr>
          <w:rFonts w:ascii="Goudy Old Style" w:hAnsi="Goudy Old Style"/>
          <w:color w:val="auto"/>
        </w:rPr>
        <w:t xml:space="preserve"> </w:t>
      </w:r>
      <w:r w:rsidR="00BA304E" w:rsidRPr="00D24815">
        <w:rPr>
          <w:rFonts w:ascii="Goudy Old Style" w:hAnsi="Goudy Old Style"/>
          <w:color w:val="auto"/>
        </w:rPr>
        <w:t xml:space="preserve">(Morais &amp; Barbieri, </w:t>
      </w:r>
      <w:r w:rsidRPr="00D24815">
        <w:rPr>
          <w:rFonts w:ascii="Goudy Old Style" w:hAnsi="Goudy Old Style"/>
          <w:color w:val="auto"/>
        </w:rPr>
        <w:t xml:space="preserve">2015). </w:t>
      </w:r>
    </w:p>
    <w:p w14:paraId="1EDBB5A4" w14:textId="016AC903" w:rsidR="003B1836" w:rsidRDefault="003B1836" w:rsidP="007C1032">
      <w:pPr>
        <w:pStyle w:val="Default"/>
        <w:ind w:firstLine="708"/>
        <w:jc w:val="both"/>
        <w:rPr>
          <w:rFonts w:ascii="Goudy Old Style" w:hAnsi="Goudy Old Style"/>
        </w:rPr>
      </w:pPr>
      <w:r w:rsidRPr="00C70B79">
        <w:rPr>
          <w:rFonts w:ascii="Goudy Old Style" w:hAnsi="Goudy Old Style"/>
          <w:color w:val="auto"/>
        </w:rPr>
        <w:t>Diversos outros trabalhos mereceriam ser citados como exemplos</w:t>
      </w:r>
      <w:r w:rsidR="00F66B50" w:rsidRPr="00C70B79">
        <w:rPr>
          <w:rFonts w:ascii="Goudy Old Style" w:hAnsi="Goudy Old Style"/>
          <w:color w:val="auto"/>
        </w:rPr>
        <w:t xml:space="preserve"> do</w:t>
      </w:r>
      <w:r w:rsidRPr="00C70B79">
        <w:rPr>
          <w:rFonts w:ascii="Goudy Old Style" w:hAnsi="Goudy Old Style"/>
          <w:color w:val="auto"/>
        </w:rPr>
        <w:t xml:space="preserve"> avanço na compreensão do tema</w:t>
      </w:r>
      <w:r w:rsidR="00F66B50" w:rsidRPr="00C70B79">
        <w:rPr>
          <w:rFonts w:ascii="Goudy Old Style" w:hAnsi="Goudy Old Style"/>
          <w:color w:val="auto"/>
        </w:rPr>
        <w:t xml:space="preserve"> e </w:t>
      </w:r>
      <w:r w:rsidRPr="00C70B79">
        <w:rPr>
          <w:rFonts w:ascii="Goudy Old Style" w:hAnsi="Goudy Old Style"/>
          <w:color w:val="auto"/>
        </w:rPr>
        <w:t>do desenvo</w:t>
      </w:r>
      <w:r w:rsidR="001345E0" w:rsidRPr="00C70B79">
        <w:rPr>
          <w:rFonts w:ascii="Goudy Old Style" w:hAnsi="Goudy Old Style"/>
          <w:color w:val="auto"/>
        </w:rPr>
        <w:t>lvimento de modelos executáveis. E</w:t>
      </w:r>
      <w:r w:rsidRPr="00C70B79">
        <w:rPr>
          <w:rFonts w:ascii="Goudy Old Style" w:hAnsi="Goudy Old Style"/>
          <w:color w:val="auto"/>
        </w:rPr>
        <w:t>ntretanto, as declarações de mais de 80% dos entrevistados retrataram o distanciamento propositalmente mantido pelas empresas de ações que remetam à GCSV em função dos custos e responsabilidade envolvidos</w:t>
      </w:r>
      <w:r w:rsidRPr="00443119">
        <w:rPr>
          <w:rFonts w:ascii="Goudy Old Style" w:hAnsi="Goudy Old Style"/>
        </w:rPr>
        <w:t xml:space="preserve">. </w:t>
      </w:r>
    </w:p>
    <w:p w14:paraId="519A307B" w14:textId="08D70B99" w:rsidR="003B1836" w:rsidRPr="00C70B79" w:rsidRDefault="00712EE6" w:rsidP="007C1032">
      <w:pPr>
        <w:pStyle w:val="Default"/>
        <w:ind w:firstLine="708"/>
        <w:jc w:val="both"/>
        <w:rPr>
          <w:rFonts w:ascii="Goudy Old Style" w:hAnsi="Goudy Old Style"/>
          <w:color w:val="auto"/>
        </w:rPr>
      </w:pPr>
      <w:r w:rsidRPr="00C70B79">
        <w:rPr>
          <w:rFonts w:ascii="Goudy Old Style" w:hAnsi="Goudy Old Style"/>
          <w:color w:val="auto"/>
        </w:rPr>
        <w:t>Frente a este cenário, os resultados e conclusões deste estudo são caracterizados como exploratórios, contudo, sugerem um roteiro para que a academia se aprofunde no diagnóstico dos desafios à GCSV e venha a propor às empresas soluções factíveis para sua implementação.</w:t>
      </w:r>
    </w:p>
    <w:p w14:paraId="4F0EFEED" w14:textId="2D6E7AAA" w:rsidR="006046EA" w:rsidRDefault="00F7210F" w:rsidP="007C1032">
      <w:pPr>
        <w:pStyle w:val="Default"/>
        <w:ind w:firstLine="708"/>
        <w:jc w:val="both"/>
        <w:rPr>
          <w:rFonts w:ascii="Goudy Old Style" w:hAnsi="Goudy Old Style"/>
          <w:b/>
          <w:bCs/>
        </w:rPr>
      </w:pPr>
      <w:r w:rsidRPr="006B1647">
        <w:rPr>
          <w:rFonts w:ascii="Goudy Old Style" w:hAnsi="Goudy Old Style"/>
          <w:b/>
          <w:bCs/>
          <w:color w:val="auto"/>
        </w:rPr>
        <w:t>5</w:t>
      </w:r>
      <w:r w:rsidR="00814730" w:rsidRPr="006B1647">
        <w:rPr>
          <w:rFonts w:ascii="Goudy Old Style" w:hAnsi="Goudy Old Style"/>
          <w:b/>
          <w:bCs/>
          <w:color w:val="auto"/>
        </w:rPr>
        <w:t>.2</w:t>
      </w:r>
      <w:r w:rsidR="006046EA" w:rsidRPr="006B1647">
        <w:rPr>
          <w:rFonts w:ascii="Goudy Old Style" w:hAnsi="Goudy Old Style"/>
          <w:b/>
          <w:bCs/>
          <w:color w:val="auto"/>
        </w:rPr>
        <w:t xml:space="preserve"> </w:t>
      </w:r>
      <w:r w:rsidR="006046EA">
        <w:rPr>
          <w:rFonts w:ascii="Goudy Old Style" w:hAnsi="Goudy Old Style"/>
          <w:b/>
          <w:bCs/>
        </w:rPr>
        <w:t>Implicações para a Prática</w:t>
      </w:r>
    </w:p>
    <w:p w14:paraId="63FC3180" w14:textId="5AE6F75A" w:rsidR="001345E0" w:rsidRPr="00A91031" w:rsidRDefault="00F211C1" w:rsidP="007C1032">
      <w:pPr>
        <w:pStyle w:val="Default"/>
        <w:ind w:firstLine="708"/>
        <w:jc w:val="both"/>
        <w:rPr>
          <w:rFonts w:ascii="Goudy Old Style" w:hAnsi="Goudy Old Style"/>
          <w:bCs/>
          <w:color w:val="auto"/>
        </w:rPr>
      </w:pPr>
      <w:r w:rsidRPr="00A91031">
        <w:rPr>
          <w:rFonts w:ascii="Goudy Old Style" w:hAnsi="Goudy Old Style"/>
          <w:bCs/>
          <w:color w:val="auto"/>
        </w:rPr>
        <w:t xml:space="preserve">Foi constatado que as práticas ambientais são adotadas pontualmente pelos atores e que a GCSV não é de fato implementada em função da falta de comprometimento dos principais elos: a alta direção de cada empresa e o cliente. </w:t>
      </w:r>
    </w:p>
    <w:p w14:paraId="3D5306F8" w14:textId="77777777" w:rsidR="00B776FC" w:rsidRPr="00F316FE" w:rsidRDefault="00F211C1" w:rsidP="007C1032">
      <w:pPr>
        <w:pStyle w:val="Default"/>
        <w:ind w:firstLine="708"/>
        <w:jc w:val="both"/>
        <w:rPr>
          <w:rFonts w:ascii="Goudy Old Style" w:hAnsi="Goudy Old Style"/>
          <w:bCs/>
          <w:color w:val="auto"/>
        </w:rPr>
      </w:pPr>
      <w:r w:rsidRPr="00D24815">
        <w:rPr>
          <w:rFonts w:ascii="Goudy Old Style" w:hAnsi="Goudy Old Style"/>
          <w:bCs/>
          <w:color w:val="auto"/>
        </w:rPr>
        <w:t xml:space="preserve">Tais resultados, além de corroborar com estudos anteriores </w:t>
      </w:r>
      <w:r w:rsidR="00FD69D1" w:rsidRPr="00D24815">
        <w:rPr>
          <w:rFonts w:ascii="Goudy Old Style" w:hAnsi="Goudy Old Style"/>
          <w:bCs/>
          <w:color w:val="auto"/>
        </w:rPr>
        <w:t>(</w:t>
      </w:r>
      <w:r w:rsidRPr="00D24815">
        <w:rPr>
          <w:rFonts w:ascii="Goudy Old Style" w:hAnsi="Goudy Old Style"/>
          <w:bCs/>
          <w:color w:val="auto"/>
        </w:rPr>
        <w:t xml:space="preserve">Al Zaabi </w:t>
      </w:r>
      <w:r w:rsidRPr="00D24815">
        <w:rPr>
          <w:rFonts w:ascii="Goudy Old Style" w:hAnsi="Goudy Old Style"/>
          <w:bCs/>
          <w:i/>
          <w:color w:val="auto"/>
        </w:rPr>
        <w:t>et al</w:t>
      </w:r>
      <w:r w:rsidRPr="00D24815">
        <w:rPr>
          <w:rFonts w:ascii="Goudy Old Style" w:hAnsi="Goudy Old Style"/>
          <w:bCs/>
          <w:color w:val="auto"/>
        </w:rPr>
        <w:t xml:space="preserve">., 2013; Luthra </w:t>
      </w:r>
      <w:r w:rsidRPr="00D24815">
        <w:rPr>
          <w:rFonts w:ascii="Goudy Old Style" w:hAnsi="Goudy Old Style"/>
          <w:bCs/>
          <w:i/>
          <w:color w:val="auto"/>
        </w:rPr>
        <w:t>et al</w:t>
      </w:r>
      <w:r w:rsidRPr="00D24815">
        <w:rPr>
          <w:rFonts w:ascii="Goudy Old Style" w:hAnsi="Goudy Old Style"/>
          <w:bCs/>
          <w:color w:val="auto"/>
        </w:rPr>
        <w:t xml:space="preserve">., 2011; Mudgal </w:t>
      </w:r>
      <w:r w:rsidRPr="00D24815">
        <w:rPr>
          <w:rFonts w:ascii="Goudy Old Style" w:hAnsi="Goudy Old Style"/>
          <w:bCs/>
          <w:i/>
          <w:color w:val="auto"/>
        </w:rPr>
        <w:t>et al</w:t>
      </w:r>
      <w:r w:rsidRPr="00D24815">
        <w:rPr>
          <w:rFonts w:ascii="Goudy Old Style" w:hAnsi="Goudy Old Style"/>
          <w:bCs/>
          <w:color w:val="auto"/>
        </w:rPr>
        <w:t xml:space="preserve">., 2010; Muduli &amp; Barve, 2013 a, b; Muduli </w:t>
      </w:r>
      <w:r w:rsidRPr="00D24815">
        <w:rPr>
          <w:rFonts w:ascii="Goudy Old Style" w:hAnsi="Goudy Old Style"/>
          <w:bCs/>
          <w:i/>
          <w:color w:val="auto"/>
        </w:rPr>
        <w:t>et al</w:t>
      </w:r>
      <w:r w:rsidRPr="00D24815">
        <w:rPr>
          <w:rFonts w:ascii="Goudy Old Style" w:hAnsi="Goudy Old Style"/>
          <w:bCs/>
          <w:color w:val="auto"/>
        </w:rPr>
        <w:t xml:space="preserve">., 2013; Silva </w:t>
      </w:r>
      <w:r w:rsidRPr="00D24815">
        <w:rPr>
          <w:rFonts w:ascii="Goudy Old Style" w:hAnsi="Goudy Old Style"/>
          <w:bCs/>
          <w:i/>
          <w:color w:val="auto"/>
        </w:rPr>
        <w:t>et al</w:t>
      </w:r>
      <w:r w:rsidRPr="00D24815">
        <w:rPr>
          <w:rFonts w:ascii="Goudy Old Style" w:hAnsi="Goudy Old Style"/>
          <w:bCs/>
          <w:color w:val="auto"/>
        </w:rPr>
        <w:t xml:space="preserve">., 2016), </w:t>
      </w:r>
      <w:r w:rsidR="009D288B" w:rsidRPr="00F316FE">
        <w:rPr>
          <w:rFonts w:ascii="Goudy Old Style" w:hAnsi="Goudy Old Style"/>
          <w:bCs/>
          <w:color w:val="auto"/>
        </w:rPr>
        <w:t>revela</w:t>
      </w:r>
      <w:r w:rsidR="00ED4E79" w:rsidRPr="00F316FE">
        <w:rPr>
          <w:rFonts w:ascii="Goudy Old Style" w:hAnsi="Goudy Old Style"/>
          <w:bCs/>
          <w:color w:val="auto"/>
        </w:rPr>
        <w:t>ra</w:t>
      </w:r>
      <w:r w:rsidR="009D288B" w:rsidRPr="00F316FE">
        <w:rPr>
          <w:rFonts w:ascii="Goudy Old Style" w:hAnsi="Goudy Old Style"/>
          <w:bCs/>
          <w:color w:val="auto"/>
        </w:rPr>
        <w:t xml:space="preserve">m a </w:t>
      </w:r>
      <w:r w:rsidR="00FD69D1" w:rsidRPr="00F316FE">
        <w:rPr>
          <w:rFonts w:ascii="Goudy Old Style" w:hAnsi="Goudy Old Style"/>
          <w:bCs/>
          <w:color w:val="auto"/>
        </w:rPr>
        <w:t>necessidade de que</w:t>
      </w:r>
      <w:r w:rsidR="009D288B" w:rsidRPr="00F316FE">
        <w:rPr>
          <w:rFonts w:ascii="Goudy Old Style" w:hAnsi="Goudy Old Style"/>
          <w:bCs/>
          <w:color w:val="auto"/>
        </w:rPr>
        <w:t xml:space="preserve"> </w:t>
      </w:r>
      <w:r w:rsidR="00ED4E79" w:rsidRPr="00F316FE">
        <w:rPr>
          <w:rFonts w:ascii="Goudy Old Style" w:hAnsi="Goudy Old Style"/>
          <w:bCs/>
          <w:color w:val="auto"/>
        </w:rPr>
        <w:t xml:space="preserve">as </w:t>
      </w:r>
      <w:r w:rsidR="009D288B" w:rsidRPr="00F316FE">
        <w:rPr>
          <w:rFonts w:ascii="Goudy Old Style" w:hAnsi="Goudy Old Style"/>
          <w:bCs/>
          <w:color w:val="auto"/>
        </w:rPr>
        <w:t>organizações</w:t>
      </w:r>
      <w:r w:rsidR="00ED4E79" w:rsidRPr="00F316FE">
        <w:rPr>
          <w:rFonts w:ascii="Goudy Old Style" w:hAnsi="Goudy Old Style"/>
          <w:bCs/>
          <w:color w:val="auto"/>
        </w:rPr>
        <w:t xml:space="preserve"> supe</w:t>
      </w:r>
      <w:r w:rsidR="009D288B" w:rsidRPr="00F316FE">
        <w:rPr>
          <w:rFonts w:ascii="Goudy Old Style" w:hAnsi="Goudy Old Style"/>
          <w:bCs/>
          <w:color w:val="auto"/>
        </w:rPr>
        <w:t>r</w:t>
      </w:r>
      <w:r w:rsidR="00ED4E79" w:rsidRPr="00F316FE">
        <w:rPr>
          <w:rFonts w:ascii="Goudy Old Style" w:hAnsi="Goudy Old Style"/>
          <w:bCs/>
          <w:color w:val="auto"/>
        </w:rPr>
        <w:t>em</w:t>
      </w:r>
      <w:r w:rsidR="009D288B" w:rsidRPr="00F316FE">
        <w:rPr>
          <w:rFonts w:ascii="Goudy Old Style" w:hAnsi="Goudy Old Style"/>
          <w:bCs/>
          <w:color w:val="auto"/>
        </w:rPr>
        <w:t xml:space="preserve"> seus próprios desafios internos </w:t>
      </w:r>
      <w:r w:rsidR="00ED4E79" w:rsidRPr="00F316FE">
        <w:rPr>
          <w:rFonts w:ascii="Goudy Old Style" w:hAnsi="Goudy Old Style"/>
          <w:bCs/>
          <w:color w:val="auto"/>
        </w:rPr>
        <w:t>em relação à temática ambiental</w:t>
      </w:r>
      <w:r w:rsidR="00B776FC" w:rsidRPr="00F316FE">
        <w:rPr>
          <w:rFonts w:ascii="Goudy Old Style" w:hAnsi="Goudy Old Style"/>
          <w:bCs/>
          <w:color w:val="auto"/>
        </w:rPr>
        <w:t>,</w:t>
      </w:r>
      <w:r w:rsidR="00ED4E79" w:rsidRPr="00F316FE">
        <w:rPr>
          <w:rFonts w:ascii="Goudy Old Style" w:hAnsi="Goudy Old Style"/>
          <w:bCs/>
          <w:color w:val="auto"/>
        </w:rPr>
        <w:t xml:space="preserve"> </w:t>
      </w:r>
      <w:r w:rsidR="00B776FC" w:rsidRPr="00F316FE">
        <w:rPr>
          <w:rFonts w:ascii="Goudy Old Style" w:hAnsi="Goudy Old Style"/>
          <w:bCs/>
          <w:color w:val="auto"/>
        </w:rPr>
        <w:t>para que os vínculos com os demais atores da cadeia sejam reforçados.</w:t>
      </w:r>
    </w:p>
    <w:p w14:paraId="56F98B54" w14:textId="4A3E3B54" w:rsidR="000F77DB" w:rsidRPr="003F3541" w:rsidRDefault="00B776FC" w:rsidP="00785728">
      <w:pPr>
        <w:pStyle w:val="Default"/>
        <w:ind w:firstLine="708"/>
        <w:jc w:val="both"/>
        <w:rPr>
          <w:rFonts w:ascii="Goudy Old Style" w:hAnsi="Goudy Old Style"/>
          <w:bCs/>
          <w:color w:val="0000FF"/>
        </w:rPr>
      </w:pPr>
      <w:r w:rsidRPr="00F316FE">
        <w:rPr>
          <w:rFonts w:ascii="Goudy Old Style" w:hAnsi="Goudy Old Style"/>
          <w:bCs/>
          <w:color w:val="auto"/>
        </w:rPr>
        <w:t>Desse modo, esta pesquisa revela os pontos frágeis para a implementação da GCSV no setor automotivo que demanda</w:t>
      </w:r>
      <w:r w:rsidR="009558FC" w:rsidRPr="00F316FE">
        <w:rPr>
          <w:rFonts w:ascii="Goudy Old Style" w:hAnsi="Goudy Old Style"/>
          <w:bCs/>
          <w:color w:val="auto"/>
        </w:rPr>
        <w:t>m</w:t>
      </w:r>
      <w:r w:rsidRPr="00F316FE">
        <w:rPr>
          <w:rFonts w:ascii="Goudy Old Style" w:hAnsi="Goudy Old Style"/>
          <w:bCs/>
          <w:color w:val="auto"/>
        </w:rPr>
        <w:t xml:space="preserve"> maior atenção por parte das organizações</w:t>
      </w:r>
      <w:r w:rsidRPr="00070DF3">
        <w:rPr>
          <w:rFonts w:ascii="Goudy Old Style" w:hAnsi="Goudy Old Style"/>
          <w:bCs/>
          <w:color w:val="0000FF"/>
        </w:rPr>
        <w:t>.</w:t>
      </w:r>
    </w:p>
    <w:p w14:paraId="128D8E08" w14:textId="02649AF6" w:rsidR="007A500A" w:rsidRPr="003F3541" w:rsidRDefault="00814730" w:rsidP="007C1032">
      <w:pPr>
        <w:pStyle w:val="Default"/>
        <w:ind w:firstLine="708"/>
        <w:jc w:val="both"/>
        <w:rPr>
          <w:rFonts w:ascii="Goudy Old Style" w:hAnsi="Goudy Old Style"/>
        </w:rPr>
      </w:pPr>
      <w:r w:rsidRPr="006B1647">
        <w:rPr>
          <w:rFonts w:ascii="Goudy Old Style" w:hAnsi="Goudy Old Style"/>
          <w:b/>
          <w:bCs/>
          <w:color w:val="auto"/>
        </w:rPr>
        <w:t>6</w:t>
      </w:r>
      <w:r w:rsidR="00AE30FD" w:rsidRPr="006B1647">
        <w:rPr>
          <w:rFonts w:ascii="Goudy Old Style" w:hAnsi="Goudy Old Style"/>
          <w:b/>
          <w:bCs/>
          <w:color w:val="auto"/>
        </w:rPr>
        <w:t xml:space="preserve"> </w:t>
      </w:r>
      <w:r w:rsidR="00AE30FD">
        <w:rPr>
          <w:rFonts w:ascii="Goudy Old Style" w:hAnsi="Goudy Old Style"/>
          <w:b/>
          <w:bCs/>
        </w:rPr>
        <w:t>Conclusões</w:t>
      </w:r>
      <w:r w:rsidR="0084074A" w:rsidRPr="00443119">
        <w:rPr>
          <w:rFonts w:ascii="Goudy Old Style" w:hAnsi="Goudy Old Style"/>
          <w:b/>
          <w:bCs/>
        </w:rPr>
        <w:t xml:space="preserve"> </w:t>
      </w:r>
    </w:p>
    <w:p w14:paraId="2ABDE47B" w14:textId="12E07DDA" w:rsidR="007A500A" w:rsidRPr="00F316FE" w:rsidRDefault="007A500A" w:rsidP="007C1032">
      <w:pPr>
        <w:pStyle w:val="Default"/>
        <w:ind w:firstLine="708"/>
        <w:jc w:val="both"/>
        <w:rPr>
          <w:rFonts w:ascii="Goudy Old Style" w:hAnsi="Goudy Old Style"/>
          <w:color w:val="auto"/>
        </w:rPr>
      </w:pPr>
      <w:r w:rsidRPr="00F316FE">
        <w:rPr>
          <w:rFonts w:ascii="Goudy Old Style" w:hAnsi="Goudy Old Style"/>
          <w:bCs/>
          <w:color w:val="auto"/>
        </w:rPr>
        <w:t xml:space="preserve">Esta pesquisa teve por objetivo </w:t>
      </w:r>
      <w:r w:rsidRPr="00F316FE">
        <w:rPr>
          <w:rFonts w:ascii="Goudy Old Style" w:hAnsi="Goudy Old Style"/>
          <w:color w:val="auto"/>
        </w:rPr>
        <w:t>identificar as barreiras à implementação da GCSV e comparar as percepções de gestores de empresas brasileiras, argentinas e colombianas da indústria automotiva</w:t>
      </w:r>
      <w:r w:rsidR="00716203" w:rsidRPr="00F316FE">
        <w:rPr>
          <w:rFonts w:ascii="Goudy Old Style" w:hAnsi="Goudy Old Style"/>
          <w:color w:val="auto"/>
        </w:rPr>
        <w:t xml:space="preserve"> a respeito dos desafios à inserção da temática ambiental na gestão da cadeia de suprimentos.</w:t>
      </w:r>
      <w:r w:rsidRPr="00F316FE">
        <w:rPr>
          <w:rFonts w:ascii="Goudy Old Style" w:hAnsi="Goudy Old Style"/>
          <w:color w:val="auto"/>
        </w:rPr>
        <w:t xml:space="preserve"> </w:t>
      </w:r>
    </w:p>
    <w:p w14:paraId="5B85FB53" w14:textId="2F1995AE" w:rsidR="00716203" w:rsidRPr="00F316FE" w:rsidRDefault="00716203" w:rsidP="007C1032">
      <w:pPr>
        <w:pStyle w:val="Default"/>
        <w:ind w:firstLine="708"/>
        <w:jc w:val="both"/>
        <w:rPr>
          <w:rFonts w:ascii="Goudy Old Style" w:hAnsi="Goudy Old Style"/>
          <w:color w:val="auto"/>
        </w:rPr>
      </w:pPr>
      <w:r w:rsidRPr="00F316FE">
        <w:rPr>
          <w:rFonts w:ascii="Goudy Old Style" w:hAnsi="Goudy Old Style"/>
          <w:color w:val="auto"/>
        </w:rPr>
        <w:t xml:space="preserve">Com o emprego das técnicas de validação de conteúdo e ARS foi possível identificar, somados os resultados obtidos nos três países, vinte e cinco barreiras à implementação da GCSV. </w:t>
      </w:r>
      <w:r w:rsidRPr="00F316FE">
        <w:rPr>
          <w:rFonts w:ascii="Goudy Old Style" w:hAnsi="Goudy Old Style"/>
          <w:bCs/>
          <w:color w:val="auto"/>
        </w:rPr>
        <w:t xml:space="preserve">A pesquisa permite inferir que os países se encontram em diferentes estágios em relação à implementação da GSCV, </w:t>
      </w:r>
      <w:r w:rsidRPr="00F316FE">
        <w:rPr>
          <w:rFonts w:ascii="Goudy Old Style" w:hAnsi="Goudy Old Style"/>
          <w:color w:val="auto"/>
        </w:rPr>
        <w:t>foram identificadas dezoito barreiras em empresas argentinas, doze entre as brasileiras e dez entre as colombianas.</w:t>
      </w:r>
    </w:p>
    <w:p w14:paraId="038FFB66" w14:textId="6E4D3338" w:rsidR="00716203" w:rsidRPr="004C6CF9" w:rsidRDefault="00716203" w:rsidP="007C1032">
      <w:pPr>
        <w:pStyle w:val="Default"/>
        <w:ind w:firstLine="708"/>
        <w:jc w:val="both"/>
        <w:rPr>
          <w:rFonts w:ascii="Goudy Old Style" w:hAnsi="Goudy Old Style"/>
        </w:rPr>
      </w:pPr>
      <w:r w:rsidRPr="00F316FE">
        <w:rPr>
          <w:rFonts w:ascii="Goudy Old Style" w:hAnsi="Goudy Old Style"/>
          <w:color w:val="auto"/>
        </w:rPr>
        <w:t xml:space="preserve">A partir da condição de validação unânime das barreiras relacionadas à falta de apoio e envolvimento da alta direção e do cliente, respectivamente B-35 e B-39, depreende-se que para essas empresas, a postura descomprometida com os aspectos e impactos ambientais da cadeia de suprimentos que integram é pontuada </w:t>
      </w:r>
      <w:r w:rsidRPr="004C6CF9">
        <w:rPr>
          <w:rFonts w:ascii="Goudy Old Style" w:hAnsi="Goudy Old Style"/>
        </w:rPr>
        <w:t>de montante à jusante</w:t>
      </w:r>
      <w:r w:rsidR="00231D41">
        <w:rPr>
          <w:rFonts w:ascii="Goudy Old Style" w:hAnsi="Goudy Old Style"/>
        </w:rPr>
        <w:t xml:space="preserve"> da empresa focal</w:t>
      </w:r>
      <w:r w:rsidRPr="004C6CF9">
        <w:rPr>
          <w:rFonts w:ascii="Goudy Old Style" w:hAnsi="Goudy Old Style"/>
        </w:rPr>
        <w:t xml:space="preserve">. </w:t>
      </w:r>
    </w:p>
    <w:p w14:paraId="16AF1980" w14:textId="68DD4E47" w:rsidR="00716203" w:rsidRPr="00443119" w:rsidRDefault="00231D41" w:rsidP="007C1032">
      <w:pPr>
        <w:pStyle w:val="Default"/>
        <w:ind w:firstLine="708"/>
        <w:jc w:val="both"/>
        <w:rPr>
          <w:rFonts w:ascii="Goudy Old Style" w:hAnsi="Goudy Old Style"/>
        </w:rPr>
      </w:pPr>
      <w:r>
        <w:rPr>
          <w:rFonts w:ascii="Goudy Old Style" w:hAnsi="Goudy Old Style"/>
        </w:rPr>
        <w:t>A</w:t>
      </w:r>
      <w:r w:rsidR="00716203" w:rsidRPr="00716203">
        <w:rPr>
          <w:rFonts w:ascii="Goudy Old Style" w:hAnsi="Goudy Old Style"/>
        </w:rPr>
        <w:t>inda que a amostra seja limitada às particu</w:t>
      </w:r>
      <w:r>
        <w:rPr>
          <w:rFonts w:ascii="Goudy Old Style" w:hAnsi="Goudy Old Style"/>
        </w:rPr>
        <w:t>laridades de um setor econômico e</w:t>
      </w:r>
      <w:r w:rsidR="00716203" w:rsidRPr="00716203">
        <w:rPr>
          <w:rFonts w:ascii="Goudy Old Style" w:hAnsi="Goudy Old Style"/>
        </w:rPr>
        <w:t xml:space="preserve"> que os resultados sejam influenciados por características locais e não permitam a generalização, ao traçar o perfil das dificuldades do setor em cada país e estabelecer similaridades e diferenças, este trabalho pretende contribuir para o tema GCSV com o mapeamento das barreiras à sua implementação. </w:t>
      </w:r>
    </w:p>
    <w:p w14:paraId="403B5AE2" w14:textId="3062663B" w:rsidR="00F6341F" w:rsidRDefault="00D70908" w:rsidP="007C1032">
      <w:pPr>
        <w:pStyle w:val="Default"/>
        <w:ind w:firstLine="708"/>
        <w:jc w:val="both"/>
        <w:rPr>
          <w:rFonts w:ascii="Goudy Old Style" w:hAnsi="Goudy Old Style"/>
        </w:rPr>
      </w:pPr>
      <w:r w:rsidRPr="006B1647">
        <w:rPr>
          <w:rFonts w:ascii="Goudy Old Style" w:hAnsi="Goudy Old Style"/>
          <w:b/>
          <w:color w:val="auto"/>
        </w:rPr>
        <w:t>6.1</w:t>
      </w:r>
      <w:r w:rsidR="00F6341F" w:rsidRPr="006B1647">
        <w:rPr>
          <w:rFonts w:ascii="Goudy Old Style" w:hAnsi="Goudy Old Style"/>
          <w:b/>
          <w:color w:val="auto"/>
        </w:rPr>
        <w:t xml:space="preserve"> </w:t>
      </w:r>
      <w:r w:rsidR="00F6341F" w:rsidRPr="004B14EE">
        <w:rPr>
          <w:rFonts w:ascii="Goudy Old Style" w:hAnsi="Goudy Old Style"/>
          <w:b/>
        </w:rPr>
        <w:t>Limitações da Pesquisa</w:t>
      </w:r>
    </w:p>
    <w:p w14:paraId="4D5CB6E2" w14:textId="6876FDED" w:rsidR="00F6341F" w:rsidRPr="003F3541" w:rsidRDefault="00F6341F" w:rsidP="007C1032">
      <w:pPr>
        <w:pStyle w:val="Default"/>
        <w:ind w:firstLine="708"/>
        <w:jc w:val="both"/>
        <w:rPr>
          <w:rFonts w:ascii="Goudy Old Style" w:hAnsi="Goudy Old Style"/>
          <w:color w:val="0000FF"/>
        </w:rPr>
      </w:pPr>
      <w:r w:rsidRPr="00F316FE">
        <w:rPr>
          <w:rFonts w:ascii="Goudy Old Style" w:hAnsi="Goudy Old Style"/>
          <w:color w:val="auto"/>
        </w:rPr>
        <w:t>Embora o universo da pesquisa se estenda por empr</w:t>
      </w:r>
      <w:r w:rsidR="0002375B" w:rsidRPr="00F316FE">
        <w:rPr>
          <w:rFonts w:ascii="Goudy Old Style" w:hAnsi="Goudy Old Style"/>
          <w:color w:val="auto"/>
        </w:rPr>
        <w:t>esas de três</w:t>
      </w:r>
      <w:r w:rsidRPr="00F316FE">
        <w:rPr>
          <w:rFonts w:ascii="Goudy Old Style" w:hAnsi="Goudy Old Style"/>
          <w:color w:val="auto"/>
        </w:rPr>
        <w:t xml:space="preserve"> países da Améri</w:t>
      </w:r>
      <w:r w:rsidR="0002375B" w:rsidRPr="00F316FE">
        <w:rPr>
          <w:rFonts w:ascii="Goudy Old Style" w:hAnsi="Goudy Old Style"/>
          <w:color w:val="auto"/>
        </w:rPr>
        <w:t>ca do Sul</w:t>
      </w:r>
      <w:r w:rsidRPr="00F316FE">
        <w:rPr>
          <w:rFonts w:ascii="Goudy Old Style" w:hAnsi="Goudy Old Style"/>
          <w:color w:val="auto"/>
        </w:rPr>
        <w:t>, o tamanho da amostra não permite que os resultados sejam generalizados a ponto de refletir a realidade do setor automotivo argentino, brasileiro e colombiano. Cabe ressaltar ainda que os sujeitos da pesquisa não representam todos os possíveis atores de uma cadeia de suprimentos automotiva, de modo que os resultados podem divergir quando incluídos os elos faltantes</w:t>
      </w:r>
      <w:r w:rsidRPr="00787C79">
        <w:rPr>
          <w:rFonts w:ascii="Goudy Old Style" w:hAnsi="Goudy Old Style"/>
          <w:color w:val="0000FF"/>
        </w:rPr>
        <w:t xml:space="preserve">.  </w:t>
      </w:r>
    </w:p>
    <w:p w14:paraId="78E0CD65" w14:textId="49F8A26D" w:rsidR="00F6341F" w:rsidRDefault="00D70908" w:rsidP="007C1032">
      <w:pPr>
        <w:pStyle w:val="Default"/>
        <w:ind w:firstLine="708"/>
        <w:jc w:val="both"/>
        <w:rPr>
          <w:rFonts w:ascii="Goudy Old Style" w:hAnsi="Goudy Old Style"/>
        </w:rPr>
      </w:pPr>
      <w:r w:rsidRPr="006B1647">
        <w:rPr>
          <w:rFonts w:ascii="Goudy Old Style" w:hAnsi="Goudy Old Style"/>
          <w:b/>
          <w:color w:val="auto"/>
        </w:rPr>
        <w:t>6.2</w:t>
      </w:r>
      <w:r w:rsidR="00F6341F" w:rsidRPr="006B1647">
        <w:rPr>
          <w:rFonts w:ascii="Goudy Old Style" w:hAnsi="Goudy Old Style"/>
          <w:b/>
          <w:color w:val="auto"/>
        </w:rPr>
        <w:t xml:space="preserve"> </w:t>
      </w:r>
      <w:r w:rsidR="00F6341F" w:rsidRPr="004B14EE">
        <w:rPr>
          <w:rFonts w:ascii="Goudy Old Style" w:hAnsi="Goudy Old Style"/>
          <w:b/>
        </w:rPr>
        <w:t>Sugestões para Pesquisa Futuras</w:t>
      </w:r>
    </w:p>
    <w:p w14:paraId="062D9021" w14:textId="2FF7DB77" w:rsidR="009E085A" w:rsidRPr="00C077FE" w:rsidRDefault="00F6341F" w:rsidP="00C077FE">
      <w:pPr>
        <w:pStyle w:val="Default"/>
        <w:ind w:firstLine="708"/>
        <w:jc w:val="both"/>
        <w:rPr>
          <w:rFonts w:ascii="Goudy Old Style" w:hAnsi="Goudy Old Style"/>
          <w:color w:val="auto"/>
        </w:rPr>
      </w:pPr>
      <w:r w:rsidRPr="00F316FE">
        <w:rPr>
          <w:rFonts w:ascii="Goudy Old Style" w:hAnsi="Goudy Old Style"/>
          <w:color w:val="auto"/>
        </w:rPr>
        <w:t>Este estudo aponta uma tendência que deve ser verificada, tanto em profundidade quanto em extensão. Sugere-se que futuros estudos ampliem o tamanho da amostra e empreguem, simultaneamente, procedimentos qualitativos e quantitativos a fim de obter um panorama tão preciso quanto possível das características, similaridades e dessemelhanças do setor automotivo desses países. Acredita-se inclusive, que ao se expandir esta pesquisa para outros setores econômicos seja possível contribuir substancialmente para a área de estudo.</w:t>
      </w:r>
    </w:p>
    <w:p w14:paraId="0CCC93D0" w14:textId="77777777" w:rsidR="00191F10" w:rsidRPr="00965FE1" w:rsidRDefault="00376DE0" w:rsidP="006A493A">
      <w:pPr>
        <w:pStyle w:val="Default"/>
        <w:spacing w:before="120" w:after="120"/>
        <w:jc w:val="both"/>
        <w:rPr>
          <w:rFonts w:ascii="Goudy Old Style" w:hAnsi="Goudy Old Style"/>
          <w:b/>
          <w:bCs/>
          <w:lang w:val="en-US"/>
        </w:rPr>
      </w:pPr>
      <w:proofErr w:type="spellStart"/>
      <w:r w:rsidRPr="00965FE1">
        <w:rPr>
          <w:rFonts w:ascii="Goudy Old Style" w:hAnsi="Goudy Old Style"/>
          <w:b/>
          <w:bCs/>
          <w:lang w:val="en-US"/>
        </w:rPr>
        <w:t>Referências</w:t>
      </w:r>
      <w:proofErr w:type="spellEnd"/>
    </w:p>
    <w:p w14:paraId="12AA7FFE" w14:textId="4F15FAF2" w:rsidR="000634F6" w:rsidRPr="008A488C" w:rsidRDefault="000634F6" w:rsidP="00631807">
      <w:pPr>
        <w:pStyle w:val="Default"/>
        <w:spacing w:after="120"/>
        <w:jc w:val="both"/>
        <w:rPr>
          <w:rFonts w:ascii="Goudy Old Style" w:hAnsi="Goudy Old Style"/>
          <w:color w:val="auto"/>
          <w:sz w:val="20"/>
          <w:szCs w:val="20"/>
          <w:lang w:val="en-US"/>
        </w:rPr>
      </w:pPr>
      <w:proofErr w:type="spellStart"/>
      <w:r w:rsidRPr="00965FE1">
        <w:rPr>
          <w:rFonts w:ascii="Goudy Old Style" w:hAnsi="Goudy Old Style"/>
          <w:color w:val="auto"/>
          <w:sz w:val="20"/>
          <w:szCs w:val="20"/>
          <w:lang w:val="en-US"/>
        </w:rPr>
        <w:t>Adelina</w:t>
      </w:r>
      <w:proofErr w:type="spellEnd"/>
      <w:r w:rsidRPr="00965FE1">
        <w:rPr>
          <w:rFonts w:ascii="Goudy Old Style" w:hAnsi="Goudy Old Style"/>
          <w:color w:val="auto"/>
          <w:sz w:val="20"/>
          <w:szCs w:val="20"/>
          <w:lang w:val="en-US"/>
        </w:rPr>
        <w:t xml:space="preserve">, W., &amp; </w:t>
      </w:r>
      <w:proofErr w:type="spellStart"/>
      <w:r w:rsidRPr="00965FE1">
        <w:rPr>
          <w:rFonts w:ascii="Goudy Old Style" w:hAnsi="Goudy Old Style"/>
          <w:color w:val="auto"/>
          <w:sz w:val="20"/>
          <w:szCs w:val="20"/>
          <w:lang w:val="en-US"/>
        </w:rPr>
        <w:t>Kusumastuti</w:t>
      </w:r>
      <w:proofErr w:type="spellEnd"/>
      <w:r w:rsidRPr="00965FE1">
        <w:rPr>
          <w:rFonts w:ascii="Goudy Old Style" w:hAnsi="Goudy Old Style"/>
          <w:color w:val="auto"/>
          <w:sz w:val="20"/>
          <w:szCs w:val="20"/>
          <w:lang w:val="en-US"/>
        </w:rPr>
        <w:t xml:space="preserve">, R. D. (2017). </w:t>
      </w:r>
      <w:r w:rsidRPr="008A488C">
        <w:rPr>
          <w:rFonts w:ascii="Goudy Old Style" w:hAnsi="Goudy Old Style"/>
          <w:color w:val="auto"/>
          <w:sz w:val="20"/>
          <w:szCs w:val="20"/>
          <w:lang w:val="en-US"/>
        </w:rPr>
        <w:t xml:space="preserve">Green supply chain management strategy selection using analytic network process: case study at PT XYZ. </w:t>
      </w:r>
      <w:r w:rsidRPr="008A488C">
        <w:rPr>
          <w:rFonts w:ascii="Goudy Old Style" w:hAnsi="Goudy Old Style"/>
          <w:i/>
          <w:color w:val="auto"/>
          <w:sz w:val="20"/>
          <w:szCs w:val="20"/>
          <w:lang w:val="en-US"/>
        </w:rPr>
        <w:t>IOP Conference Series: Materials Science and Engineering</w:t>
      </w:r>
      <w:r w:rsidRPr="008A488C">
        <w:rPr>
          <w:rFonts w:ascii="Goudy Old Style" w:hAnsi="Goudy Old Style"/>
          <w:color w:val="auto"/>
          <w:sz w:val="20"/>
          <w:szCs w:val="20"/>
          <w:lang w:val="en-US"/>
        </w:rPr>
        <w:t xml:space="preserve">, </w:t>
      </w:r>
      <w:r w:rsidRPr="00CF10A7">
        <w:rPr>
          <w:rFonts w:ascii="Goudy Old Style" w:hAnsi="Goudy Old Style"/>
          <w:i/>
          <w:color w:val="auto"/>
          <w:sz w:val="20"/>
          <w:szCs w:val="20"/>
          <w:lang w:val="en-US"/>
        </w:rPr>
        <w:t>166</w:t>
      </w:r>
      <w:r w:rsidRPr="008A488C">
        <w:rPr>
          <w:rFonts w:ascii="Goudy Old Style" w:hAnsi="Goudy Old Style"/>
          <w:color w:val="auto"/>
          <w:sz w:val="20"/>
          <w:szCs w:val="20"/>
          <w:lang w:val="en-US"/>
        </w:rPr>
        <w:t>, 1-9.</w:t>
      </w:r>
    </w:p>
    <w:p w14:paraId="1F4F539A" w14:textId="23938AFA" w:rsidR="00637212" w:rsidRPr="008A488C" w:rsidRDefault="00637212" w:rsidP="00631807">
      <w:pPr>
        <w:pStyle w:val="Default"/>
        <w:spacing w:after="120"/>
        <w:jc w:val="both"/>
        <w:rPr>
          <w:rFonts w:ascii="Goudy Old Style" w:hAnsi="Goudy Old Style"/>
          <w:color w:val="auto"/>
          <w:sz w:val="20"/>
          <w:szCs w:val="20"/>
          <w:lang w:val="en-US"/>
        </w:rPr>
      </w:pPr>
      <w:r w:rsidRPr="008A488C">
        <w:rPr>
          <w:rFonts w:ascii="Goudy Old Style" w:hAnsi="Goudy Old Style"/>
          <w:color w:val="auto"/>
          <w:sz w:val="20"/>
          <w:szCs w:val="20"/>
          <w:lang w:val="en-US"/>
        </w:rPr>
        <w:t>Al Khattab, S. A., Abu-Rumman, A. H., &amp; Massad, M. M. (2015). The im</w:t>
      </w:r>
      <w:r w:rsidR="00DD61C5">
        <w:rPr>
          <w:rFonts w:ascii="Goudy Old Style" w:hAnsi="Goudy Old Style"/>
          <w:color w:val="auto"/>
          <w:sz w:val="20"/>
          <w:szCs w:val="20"/>
          <w:lang w:val="en-US"/>
        </w:rPr>
        <w:t>pact of the green supply chain m</w:t>
      </w:r>
      <w:r w:rsidRPr="008A488C">
        <w:rPr>
          <w:rFonts w:ascii="Goudy Old Style" w:hAnsi="Goudy Old Style"/>
          <w:color w:val="auto"/>
          <w:sz w:val="20"/>
          <w:szCs w:val="20"/>
          <w:lang w:val="en-US"/>
        </w:rPr>
        <w:t xml:space="preserve">anagement on environmental-based marketing performance. </w:t>
      </w:r>
      <w:r w:rsidRPr="008A488C">
        <w:rPr>
          <w:rFonts w:ascii="Goudy Old Style" w:hAnsi="Goudy Old Style"/>
          <w:i/>
          <w:iCs/>
          <w:color w:val="auto"/>
          <w:sz w:val="20"/>
          <w:szCs w:val="20"/>
          <w:lang w:val="en-US"/>
        </w:rPr>
        <w:t>Journal of Service Science and Management, 8</w:t>
      </w:r>
      <w:r w:rsidRPr="008A488C">
        <w:rPr>
          <w:rFonts w:ascii="Goudy Old Style" w:hAnsi="Goudy Old Style"/>
          <w:color w:val="auto"/>
          <w:sz w:val="20"/>
          <w:szCs w:val="20"/>
          <w:lang w:val="en-US"/>
        </w:rPr>
        <w:t xml:space="preserve">, 588-597. </w:t>
      </w:r>
    </w:p>
    <w:p w14:paraId="414707E6" w14:textId="77777777" w:rsidR="00637212" w:rsidRPr="008A488C" w:rsidRDefault="00637212" w:rsidP="00631807">
      <w:pPr>
        <w:pStyle w:val="Default"/>
        <w:spacing w:after="120"/>
        <w:jc w:val="both"/>
        <w:rPr>
          <w:rFonts w:ascii="Goudy Old Style" w:hAnsi="Goudy Old Style"/>
          <w:color w:val="auto"/>
          <w:sz w:val="20"/>
          <w:szCs w:val="20"/>
          <w:lang w:val="en-US"/>
        </w:rPr>
      </w:pPr>
      <w:r w:rsidRPr="008A488C">
        <w:rPr>
          <w:rFonts w:ascii="Goudy Old Style" w:hAnsi="Goudy Old Style"/>
          <w:color w:val="auto"/>
          <w:sz w:val="20"/>
          <w:szCs w:val="20"/>
          <w:lang w:val="it-IT"/>
        </w:rPr>
        <w:t xml:space="preserve">Al Zaabi, S., Al Dhaheri, N., &amp; Diabat, A. (2013). </w:t>
      </w:r>
      <w:r w:rsidRPr="008A488C">
        <w:rPr>
          <w:rFonts w:ascii="Goudy Old Style" w:hAnsi="Goudy Old Style"/>
          <w:color w:val="auto"/>
          <w:sz w:val="20"/>
          <w:szCs w:val="20"/>
          <w:lang w:val="en-US"/>
        </w:rPr>
        <w:t xml:space="preserve">Analysis of interaction between the barriers for the implementation of sustainable supply chain management. </w:t>
      </w:r>
      <w:r w:rsidRPr="008A488C">
        <w:rPr>
          <w:rFonts w:ascii="Goudy Old Style" w:hAnsi="Goudy Old Style"/>
          <w:i/>
          <w:iCs/>
          <w:color w:val="auto"/>
          <w:sz w:val="20"/>
          <w:szCs w:val="20"/>
          <w:lang w:val="en-US"/>
        </w:rPr>
        <w:t>International Journal of Advanced Manufacturing Technology, 68</w:t>
      </w:r>
      <w:r w:rsidRPr="008A488C">
        <w:rPr>
          <w:rFonts w:ascii="Goudy Old Style" w:hAnsi="Goudy Old Style"/>
          <w:color w:val="auto"/>
          <w:sz w:val="20"/>
          <w:szCs w:val="20"/>
          <w:lang w:val="en-US"/>
        </w:rPr>
        <w:t xml:space="preserve">(1-4), 895–905. </w:t>
      </w:r>
    </w:p>
    <w:p w14:paraId="5D06CAEF" w14:textId="77777777" w:rsidR="00637212" w:rsidRPr="008A488C" w:rsidRDefault="00637212" w:rsidP="00631807">
      <w:pPr>
        <w:pStyle w:val="Default"/>
        <w:spacing w:after="120"/>
        <w:jc w:val="both"/>
        <w:rPr>
          <w:rFonts w:ascii="Goudy Old Style" w:hAnsi="Goudy Old Style"/>
          <w:color w:val="auto"/>
          <w:sz w:val="20"/>
          <w:szCs w:val="20"/>
          <w:lang w:val="es-ES_tradnl"/>
        </w:rPr>
      </w:pPr>
      <w:r w:rsidRPr="008A488C">
        <w:rPr>
          <w:rFonts w:ascii="Goudy Old Style" w:hAnsi="Goudy Old Style"/>
          <w:color w:val="auto"/>
          <w:sz w:val="20"/>
          <w:szCs w:val="20"/>
          <w:lang w:val="es-ES_tradnl"/>
        </w:rPr>
        <w:t xml:space="preserve">Amato, C. N. (2015). Relación entre logística inversa y desempeño. Estudio de casos en Córdoba, Argentina. </w:t>
      </w:r>
      <w:r w:rsidRPr="008A488C">
        <w:rPr>
          <w:rFonts w:ascii="Goudy Old Style" w:hAnsi="Goudy Old Style"/>
          <w:i/>
          <w:iCs/>
          <w:color w:val="auto"/>
          <w:sz w:val="20"/>
          <w:szCs w:val="20"/>
          <w:lang w:val="es-ES_tradnl"/>
        </w:rPr>
        <w:t>Cuadernos de Administración (Universidad del Valle)</w:t>
      </w:r>
      <w:r w:rsidRPr="008A488C">
        <w:rPr>
          <w:rFonts w:ascii="Goudy Old Style" w:hAnsi="Goudy Old Style"/>
          <w:color w:val="auto"/>
          <w:sz w:val="20"/>
          <w:szCs w:val="20"/>
          <w:lang w:val="es-ES_tradnl"/>
        </w:rPr>
        <w:t xml:space="preserve">, </w:t>
      </w:r>
      <w:r w:rsidRPr="008A488C">
        <w:rPr>
          <w:rFonts w:ascii="Goudy Old Style" w:hAnsi="Goudy Old Style"/>
          <w:i/>
          <w:iCs/>
          <w:color w:val="auto"/>
          <w:sz w:val="20"/>
          <w:szCs w:val="20"/>
          <w:lang w:val="es-ES_tradnl"/>
        </w:rPr>
        <w:t>31</w:t>
      </w:r>
      <w:r w:rsidRPr="008A488C">
        <w:rPr>
          <w:rFonts w:ascii="Goudy Old Style" w:hAnsi="Goudy Old Style"/>
          <w:color w:val="auto"/>
          <w:sz w:val="20"/>
          <w:szCs w:val="20"/>
          <w:lang w:val="es-ES_tradnl"/>
        </w:rPr>
        <w:t xml:space="preserve">(53), 85-96. </w:t>
      </w:r>
    </w:p>
    <w:p w14:paraId="68A41E7E" w14:textId="4906DDEA" w:rsidR="00637212" w:rsidRPr="008A488C" w:rsidRDefault="00637212" w:rsidP="00631807">
      <w:pPr>
        <w:pStyle w:val="Default"/>
        <w:spacing w:after="120"/>
        <w:jc w:val="both"/>
        <w:rPr>
          <w:rFonts w:ascii="Goudy Old Style" w:hAnsi="Goudy Old Style"/>
          <w:color w:val="auto"/>
          <w:sz w:val="20"/>
          <w:szCs w:val="20"/>
        </w:rPr>
      </w:pPr>
      <w:r w:rsidRPr="008A488C">
        <w:rPr>
          <w:rFonts w:ascii="Goudy Old Style" w:hAnsi="Goudy Old Style"/>
          <w:color w:val="auto"/>
          <w:sz w:val="20"/>
          <w:szCs w:val="20"/>
          <w:lang w:val="en-US"/>
        </w:rPr>
        <w:t xml:space="preserve">Arantes, A. F., Jabbour, A. B. L. S., &amp; Jabbour, C. J. C. (2014). </w:t>
      </w:r>
      <w:r w:rsidR="008B22FD">
        <w:rPr>
          <w:rFonts w:ascii="Goudy Old Style" w:hAnsi="Goudy Old Style"/>
          <w:color w:val="auto"/>
          <w:sz w:val="20"/>
          <w:szCs w:val="20"/>
        </w:rPr>
        <w:t>Adoção de práticas de g</w:t>
      </w:r>
      <w:r w:rsidRPr="008A488C">
        <w:rPr>
          <w:rFonts w:ascii="Goudy Old Style" w:hAnsi="Goudy Old Style"/>
          <w:color w:val="auto"/>
          <w:sz w:val="20"/>
          <w:szCs w:val="20"/>
        </w:rPr>
        <w:t xml:space="preserve">reen </w:t>
      </w:r>
      <w:r w:rsidR="008B22FD">
        <w:rPr>
          <w:rFonts w:ascii="Goudy Old Style" w:hAnsi="Goudy Old Style"/>
          <w:color w:val="auto"/>
          <w:sz w:val="20"/>
          <w:szCs w:val="20"/>
        </w:rPr>
        <w:t>supply chain m</w:t>
      </w:r>
      <w:r w:rsidRPr="008A488C">
        <w:rPr>
          <w:rFonts w:ascii="Goudy Old Style" w:hAnsi="Goudy Old Style"/>
          <w:color w:val="auto"/>
          <w:sz w:val="20"/>
          <w:szCs w:val="20"/>
        </w:rPr>
        <w:t xml:space="preserve">anagement: mecanismos de indução e a importância das empresas focais. </w:t>
      </w:r>
      <w:r w:rsidRPr="008A488C">
        <w:rPr>
          <w:rFonts w:ascii="Goudy Old Style" w:hAnsi="Goudy Old Style"/>
          <w:i/>
          <w:iCs/>
          <w:color w:val="auto"/>
          <w:sz w:val="20"/>
          <w:szCs w:val="20"/>
        </w:rPr>
        <w:t>Production, 24</w:t>
      </w:r>
      <w:r w:rsidRPr="008A488C">
        <w:rPr>
          <w:rFonts w:ascii="Goudy Old Style" w:hAnsi="Goudy Old Style"/>
          <w:color w:val="auto"/>
          <w:sz w:val="20"/>
          <w:szCs w:val="20"/>
        </w:rPr>
        <w:t xml:space="preserve">(4), 725-734. </w:t>
      </w:r>
    </w:p>
    <w:p w14:paraId="7B32C8A6" w14:textId="4497825F" w:rsidR="00637212" w:rsidRPr="008A488C" w:rsidRDefault="00637212" w:rsidP="00631807">
      <w:pPr>
        <w:pStyle w:val="Default"/>
        <w:spacing w:after="120"/>
        <w:jc w:val="both"/>
        <w:rPr>
          <w:rFonts w:ascii="Goudy Old Style" w:hAnsi="Goudy Old Style"/>
          <w:color w:val="auto"/>
          <w:sz w:val="20"/>
          <w:szCs w:val="20"/>
        </w:rPr>
      </w:pPr>
      <w:r w:rsidRPr="008A488C">
        <w:rPr>
          <w:rFonts w:ascii="Goudy Old Style" w:hAnsi="Goudy Old Style"/>
          <w:color w:val="auto"/>
          <w:sz w:val="20"/>
          <w:szCs w:val="20"/>
          <w:lang w:val="es-ES_tradnl"/>
        </w:rPr>
        <w:t xml:space="preserve">Asociación de Fabricas de Automotores (2015). </w:t>
      </w:r>
      <w:r w:rsidRPr="008A488C">
        <w:rPr>
          <w:rFonts w:ascii="Goudy Old Style" w:hAnsi="Goudy Old Style"/>
          <w:i/>
          <w:iCs/>
          <w:color w:val="auto"/>
          <w:sz w:val="20"/>
          <w:szCs w:val="20"/>
        </w:rPr>
        <w:t>Resumen 2015</w:t>
      </w:r>
      <w:r w:rsidR="00CA7631">
        <w:rPr>
          <w:rFonts w:ascii="Goudy Old Style" w:hAnsi="Goudy Old Style"/>
          <w:color w:val="auto"/>
          <w:sz w:val="20"/>
          <w:szCs w:val="20"/>
        </w:rPr>
        <w:t>. Recuperado em 18 agosto, 201</w:t>
      </w:r>
      <w:r w:rsidRPr="008A488C">
        <w:rPr>
          <w:rFonts w:ascii="Goudy Old Style" w:hAnsi="Goudy Old Style"/>
          <w:color w:val="auto"/>
          <w:sz w:val="20"/>
          <w:szCs w:val="20"/>
        </w:rPr>
        <w:t xml:space="preserve">6 de http://www.adefa.org.ar/es/estadisticas-mensuales?ida=2015. </w:t>
      </w:r>
    </w:p>
    <w:p w14:paraId="66487254" w14:textId="77777777" w:rsidR="00637212" w:rsidRPr="008A488C" w:rsidRDefault="00637212" w:rsidP="00631807">
      <w:pPr>
        <w:pStyle w:val="Default"/>
        <w:spacing w:after="120"/>
        <w:jc w:val="both"/>
        <w:rPr>
          <w:rFonts w:ascii="Goudy Old Style" w:hAnsi="Goudy Old Style"/>
          <w:color w:val="auto"/>
          <w:sz w:val="20"/>
          <w:szCs w:val="20"/>
        </w:rPr>
      </w:pPr>
      <w:r w:rsidRPr="008A488C">
        <w:rPr>
          <w:rFonts w:ascii="Goudy Old Style" w:hAnsi="Goudy Old Style"/>
          <w:color w:val="auto"/>
          <w:sz w:val="20"/>
          <w:szCs w:val="20"/>
          <w:lang w:val="es-ES_tradnl"/>
        </w:rPr>
        <w:t xml:space="preserve">Asociación Nacional de Empresarios de Colombia. (2015). </w:t>
      </w:r>
      <w:r w:rsidRPr="008A488C">
        <w:rPr>
          <w:rFonts w:ascii="Goudy Old Style" w:hAnsi="Goudy Old Style"/>
          <w:i/>
          <w:iCs/>
          <w:color w:val="auto"/>
          <w:sz w:val="20"/>
          <w:szCs w:val="20"/>
          <w:lang w:val="es-ES_tradnl"/>
        </w:rPr>
        <w:t>La indústria automotriz en Colombia</w:t>
      </w:r>
      <w:r w:rsidRPr="008A488C">
        <w:rPr>
          <w:rFonts w:ascii="Goudy Old Style" w:hAnsi="Goudy Old Style"/>
          <w:color w:val="auto"/>
          <w:sz w:val="20"/>
          <w:szCs w:val="20"/>
          <w:lang w:val="es-ES_tradnl"/>
        </w:rPr>
        <w:t xml:space="preserve">. </w:t>
      </w:r>
      <w:r w:rsidRPr="008A488C">
        <w:rPr>
          <w:rFonts w:ascii="Goudy Old Style" w:hAnsi="Goudy Old Style"/>
          <w:color w:val="auto"/>
          <w:sz w:val="20"/>
          <w:szCs w:val="20"/>
        </w:rPr>
        <w:t xml:space="preserve">Recuperado em 15 agosto, 2016 de http://www.andi.com.co/cinau/Documents/La%20industria%20automotriz%20en%20Colombia%20en%202013.pdf </w:t>
      </w:r>
    </w:p>
    <w:p w14:paraId="4F96E070" w14:textId="5099FB7F" w:rsidR="0014556C" w:rsidRPr="006B1647" w:rsidRDefault="0014556C" w:rsidP="0014556C">
      <w:pPr>
        <w:spacing w:after="120"/>
        <w:rPr>
          <w:rFonts w:ascii="Goudy Old Style" w:hAnsi="Goudy Old Style"/>
          <w:sz w:val="20"/>
          <w:szCs w:val="20"/>
        </w:rPr>
      </w:pPr>
      <w:r w:rsidRPr="008A488C">
        <w:rPr>
          <w:rFonts w:ascii="Goudy Old Style" w:hAnsi="Goudy Old Style"/>
          <w:sz w:val="20"/>
          <w:szCs w:val="20"/>
        </w:rPr>
        <w:t xml:space="preserve">Associação Brasileira de Normas Técnicas. (2005). </w:t>
      </w:r>
      <w:r w:rsidRPr="008A488C">
        <w:rPr>
          <w:rFonts w:ascii="Goudy Old Style" w:hAnsi="Goudy Old Style"/>
          <w:i/>
          <w:sz w:val="20"/>
          <w:szCs w:val="20"/>
        </w:rPr>
        <w:t>NBR ISO 14004</w:t>
      </w:r>
      <w:r w:rsidRPr="008A488C">
        <w:rPr>
          <w:rFonts w:ascii="Goudy Old Style" w:hAnsi="Goudy Old Style"/>
          <w:sz w:val="20"/>
          <w:szCs w:val="20"/>
        </w:rPr>
        <w:t xml:space="preserve">: Sistemas de gestão ambiental: Diretrizes gerais sobre </w:t>
      </w:r>
      <w:r w:rsidR="00934B0A" w:rsidRPr="008A488C">
        <w:rPr>
          <w:rFonts w:ascii="Goudy Old Style" w:hAnsi="Goudy Old Style"/>
          <w:sz w:val="20"/>
          <w:szCs w:val="20"/>
        </w:rPr>
        <w:t>princípios, sistemas e técnicas</w:t>
      </w:r>
      <w:r w:rsidRPr="006B1647">
        <w:rPr>
          <w:rFonts w:ascii="Goudy Old Style" w:hAnsi="Goudy Old Style"/>
          <w:sz w:val="20"/>
          <w:szCs w:val="20"/>
        </w:rPr>
        <w:t>.</w:t>
      </w:r>
      <w:r w:rsidR="00881570" w:rsidRPr="006B1647">
        <w:rPr>
          <w:rFonts w:ascii="Goudy Old Style" w:hAnsi="Goudy Old Style"/>
          <w:sz w:val="20"/>
          <w:szCs w:val="20"/>
        </w:rPr>
        <w:t xml:space="preserve"> Rio de Janeiro, RJ: ABNT.</w:t>
      </w:r>
    </w:p>
    <w:p w14:paraId="1326252E" w14:textId="77777777" w:rsidR="00376DE0" w:rsidRPr="008A488C" w:rsidRDefault="00637212" w:rsidP="00990EC8">
      <w:pPr>
        <w:pStyle w:val="Default"/>
        <w:spacing w:after="120"/>
        <w:jc w:val="both"/>
        <w:rPr>
          <w:rFonts w:ascii="Goudy Old Style" w:hAnsi="Goudy Old Style"/>
          <w:color w:val="auto"/>
          <w:sz w:val="20"/>
          <w:szCs w:val="20"/>
        </w:rPr>
      </w:pPr>
      <w:r w:rsidRPr="008A488C">
        <w:rPr>
          <w:rFonts w:ascii="Goudy Old Style" w:hAnsi="Goudy Old Style"/>
          <w:color w:val="auto"/>
          <w:sz w:val="20"/>
          <w:szCs w:val="20"/>
        </w:rPr>
        <w:t>Associação Nacional dos Fabricantes de Veículos Automotores</w:t>
      </w:r>
      <w:r w:rsidRPr="008A488C">
        <w:rPr>
          <w:rFonts w:ascii="Goudy Old Style" w:hAnsi="Goudy Old Style"/>
          <w:i/>
          <w:iCs/>
          <w:color w:val="auto"/>
          <w:sz w:val="20"/>
          <w:szCs w:val="20"/>
        </w:rPr>
        <w:t xml:space="preserve">. </w:t>
      </w:r>
      <w:r w:rsidRPr="008A488C">
        <w:rPr>
          <w:rFonts w:ascii="Goudy Old Style" w:hAnsi="Goudy Old Style"/>
          <w:color w:val="auto"/>
          <w:sz w:val="20"/>
          <w:szCs w:val="20"/>
        </w:rPr>
        <w:t xml:space="preserve">(2015). </w:t>
      </w:r>
      <w:r w:rsidRPr="008A488C">
        <w:rPr>
          <w:rFonts w:ascii="Goudy Old Style" w:hAnsi="Goudy Old Style"/>
          <w:i/>
          <w:iCs/>
          <w:color w:val="auto"/>
          <w:sz w:val="20"/>
          <w:szCs w:val="20"/>
        </w:rPr>
        <w:t xml:space="preserve">Produção, vendas e exportação de autoveículos. </w:t>
      </w:r>
      <w:r w:rsidRPr="008A488C">
        <w:rPr>
          <w:rFonts w:ascii="Goudy Old Style" w:hAnsi="Goudy Old Style"/>
          <w:color w:val="auto"/>
          <w:sz w:val="20"/>
          <w:szCs w:val="20"/>
        </w:rPr>
        <w:t>Recuperado em 25 agosto, 2016 de http://www.anfavea.com.br/estat%C3%ADsticas-2015.html.</w:t>
      </w:r>
    </w:p>
    <w:p w14:paraId="396D2403" w14:textId="77777777" w:rsidR="00637212" w:rsidRPr="008A488C" w:rsidRDefault="00637212" w:rsidP="00631807">
      <w:pPr>
        <w:pStyle w:val="Default"/>
        <w:spacing w:after="120"/>
        <w:jc w:val="both"/>
        <w:rPr>
          <w:rFonts w:ascii="Goudy Old Style" w:hAnsi="Goudy Old Style"/>
          <w:color w:val="auto"/>
          <w:sz w:val="20"/>
          <w:szCs w:val="20"/>
          <w:lang w:val="en-US"/>
        </w:rPr>
      </w:pPr>
      <w:r w:rsidRPr="008A488C">
        <w:rPr>
          <w:rFonts w:ascii="Goudy Old Style" w:hAnsi="Goudy Old Style"/>
          <w:color w:val="auto"/>
          <w:sz w:val="20"/>
          <w:szCs w:val="20"/>
          <w:lang w:val="en-US"/>
        </w:rPr>
        <w:t xml:space="preserve">Ayre, C., &amp; Scally, A. J. (2014). Critical values for Lawshe’s content validity ratio: revisiting the original methods of calculation. </w:t>
      </w:r>
      <w:r w:rsidRPr="008A488C">
        <w:rPr>
          <w:rFonts w:ascii="Goudy Old Style" w:hAnsi="Goudy Old Style"/>
          <w:i/>
          <w:iCs/>
          <w:color w:val="auto"/>
          <w:sz w:val="20"/>
          <w:szCs w:val="20"/>
          <w:lang w:val="en-US"/>
        </w:rPr>
        <w:t>Measurement &amp; Evaluation in Counseling &amp; Development, 47</w:t>
      </w:r>
      <w:r w:rsidRPr="008A488C">
        <w:rPr>
          <w:rFonts w:ascii="Goudy Old Style" w:hAnsi="Goudy Old Style"/>
          <w:color w:val="auto"/>
          <w:sz w:val="20"/>
          <w:szCs w:val="20"/>
          <w:lang w:val="en-US"/>
        </w:rPr>
        <w:t xml:space="preserve">(1), 79-86. </w:t>
      </w:r>
    </w:p>
    <w:p w14:paraId="2B0B59D0" w14:textId="77777777" w:rsidR="00637212" w:rsidRPr="008A488C" w:rsidRDefault="00637212" w:rsidP="00631807">
      <w:pPr>
        <w:pStyle w:val="Default"/>
        <w:spacing w:after="120"/>
        <w:jc w:val="both"/>
        <w:rPr>
          <w:rFonts w:ascii="Goudy Old Style" w:hAnsi="Goudy Old Style"/>
          <w:color w:val="auto"/>
          <w:sz w:val="20"/>
          <w:szCs w:val="20"/>
          <w:lang w:val="en-US"/>
        </w:rPr>
      </w:pPr>
      <w:r w:rsidRPr="008A488C">
        <w:rPr>
          <w:rFonts w:ascii="Goudy Old Style" w:hAnsi="Goudy Old Style"/>
          <w:color w:val="auto"/>
          <w:sz w:val="20"/>
          <w:szCs w:val="20"/>
          <w:lang w:val="en-US"/>
        </w:rPr>
        <w:t xml:space="preserve">Balaji, M., Velmurugan, V., &amp; Prasath, M. (2014). Barriers in green supply chain management: an Indian foundry perspective. </w:t>
      </w:r>
      <w:r w:rsidRPr="008A488C">
        <w:rPr>
          <w:rFonts w:ascii="Goudy Old Style" w:hAnsi="Goudy Old Style"/>
          <w:i/>
          <w:color w:val="auto"/>
          <w:sz w:val="20"/>
          <w:szCs w:val="20"/>
          <w:lang w:val="en-US"/>
        </w:rPr>
        <w:t>International Journal of Research in Engineering and Technology</w:t>
      </w:r>
      <w:r w:rsidRPr="008A488C">
        <w:rPr>
          <w:rFonts w:ascii="Goudy Old Style" w:hAnsi="Goudy Old Style"/>
          <w:color w:val="auto"/>
          <w:sz w:val="20"/>
          <w:szCs w:val="20"/>
          <w:lang w:val="en-US"/>
        </w:rPr>
        <w:t xml:space="preserve">, </w:t>
      </w:r>
      <w:r w:rsidRPr="00CC5340">
        <w:rPr>
          <w:rFonts w:ascii="Goudy Old Style" w:hAnsi="Goudy Old Style"/>
          <w:i/>
          <w:color w:val="auto"/>
          <w:sz w:val="20"/>
          <w:szCs w:val="20"/>
          <w:lang w:val="en-US"/>
        </w:rPr>
        <w:t>3</w:t>
      </w:r>
      <w:r w:rsidRPr="008A488C">
        <w:rPr>
          <w:rFonts w:ascii="Goudy Old Style" w:hAnsi="Goudy Old Style"/>
          <w:color w:val="auto"/>
          <w:sz w:val="20"/>
          <w:szCs w:val="20"/>
          <w:lang w:val="en-US"/>
        </w:rPr>
        <w:t xml:space="preserve">(7), 423-329. </w:t>
      </w:r>
    </w:p>
    <w:p w14:paraId="1FABB7C7" w14:textId="4F0D24DC" w:rsidR="00BE4759" w:rsidRPr="008A488C" w:rsidRDefault="00BE4759" w:rsidP="00631807">
      <w:pPr>
        <w:pStyle w:val="Default"/>
        <w:spacing w:after="120"/>
        <w:jc w:val="both"/>
        <w:rPr>
          <w:rFonts w:ascii="Goudy Old Style" w:hAnsi="Goudy Old Style"/>
          <w:color w:val="auto"/>
          <w:sz w:val="20"/>
          <w:szCs w:val="20"/>
          <w:lang w:val="en-US"/>
        </w:rPr>
      </w:pPr>
      <w:r w:rsidRPr="008A488C">
        <w:rPr>
          <w:rFonts w:ascii="Goudy Old Style" w:hAnsi="Goudy Old Style"/>
          <w:color w:val="auto"/>
          <w:sz w:val="20"/>
          <w:szCs w:val="20"/>
          <w:lang w:val="en-US"/>
        </w:rPr>
        <w:t xml:space="preserve">Balasubramanian, S. (2012). A hierarchical framework of barriers to green supply chain management in the construction sector. </w:t>
      </w:r>
      <w:r w:rsidRPr="008A488C">
        <w:rPr>
          <w:rFonts w:ascii="Goudy Old Style" w:hAnsi="Goudy Old Style"/>
          <w:i/>
          <w:color w:val="auto"/>
          <w:sz w:val="20"/>
          <w:szCs w:val="20"/>
          <w:lang w:val="en-US"/>
        </w:rPr>
        <w:t>Journal of Sustainable Development</w:t>
      </w:r>
      <w:r w:rsidRPr="008A488C">
        <w:rPr>
          <w:rFonts w:ascii="Goudy Old Style" w:hAnsi="Goudy Old Style"/>
          <w:color w:val="auto"/>
          <w:sz w:val="20"/>
          <w:szCs w:val="20"/>
          <w:lang w:val="en-US"/>
        </w:rPr>
        <w:t xml:space="preserve">, </w:t>
      </w:r>
      <w:r w:rsidRPr="00DD755E">
        <w:rPr>
          <w:rFonts w:ascii="Goudy Old Style" w:hAnsi="Goudy Old Style"/>
          <w:i/>
          <w:color w:val="auto"/>
          <w:sz w:val="20"/>
          <w:szCs w:val="20"/>
          <w:lang w:val="en-US"/>
        </w:rPr>
        <w:t>5</w:t>
      </w:r>
      <w:r w:rsidRPr="008A488C">
        <w:rPr>
          <w:rFonts w:ascii="Goudy Old Style" w:hAnsi="Goudy Old Style"/>
          <w:color w:val="auto"/>
          <w:sz w:val="20"/>
          <w:szCs w:val="20"/>
          <w:lang w:val="en-US"/>
        </w:rPr>
        <w:t>(10), 15-27.</w:t>
      </w:r>
    </w:p>
    <w:p w14:paraId="6D81486B" w14:textId="5E24D037" w:rsidR="00637212" w:rsidRPr="008A488C" w:rsidRDefault="00637212" w:rsidP="00631807">
      <w:pPr>
        <w:pStyle w:val="Default"/>
        <w:spacing w:after="120"/>
        <w:jc w:val="both"/>
        <w:rPr>
          <w:rFonts w:ascii="Goudy Old Style" w:hAnsi="Goudy Old Style"/>
          <w:color w:val="auto"/>
          <w:sz w:val="20"/>
          <w:szCs w:val="20"/>
        </w:rPr>
      </w:pPr>
      <w:r w:rsidRPr="00965FE1">
        <w:rPr>
          <w:rFonts w:ascii="Goudy Old Style" w:hAnsi="Goudy Old Style"/>
          <w:color w:val="auto"/>
          <w:sz w:val="20"/>
          <w:szCs w:val="20"/>
        </w:rPr>
        <w:t xml:space="preserve">Barabási, A. L., &amp; Albert, R. (1999). </w:t>
      </w:r>
      <w:r w:rsidRPr="008A488C">
        <w:rPr>
          <w:rFonts w:ascii="Goudy Old Style" w:hAnsi="Goudy Old Style"/>
          <w:color w:val="auto"/>
          <w:sz w:val="20"/>
          <w:szCs w:val="20"/>
          <w:lang w:val="en-US"/>
        </w:rPr>
        <w:t xml:space="preserve">Emergence of scaling in random networks. </w:t>
      </w:r>
      <w:r w:rsidR="0034184A" w:rsidRPr="008A488C">
        <w:rPr>
          <w:rFonts w:ascii="Goudy Old Style" w:hAnsi="Goudy Old Style"/>
          <w:i/>
          <w:iCs/>
          <w:color w:val="auto"/>
          <w:sz w:val="20"/>
          <w:szCs w:val="20"/>
        </w:rPr>
        <w:t>Science</w:t>
      </w:r>
      <w:r w:rsidRPr="008A488C">
        <w:rPr>
          <w:rFonts w:ascii="Goudy Old Style" w:hAnsi="Goudy Old Style"/>
          <w:color w:val="auto"/>
          <w:sz w:val="20"/>
          <w:szCs w:val="20"/>
        </w:rPr>
        <w:t xml:space="preserve">, </w:t>
      </w:r>
      <w:r w:rsidRPr="008A488C">
        <w:rPr>
          <w:rFonts w:ascii="Goudy Old Style" w:hAnsi="Goudy Old Style"/>
          <w:i/>
          <w:iCs/>
          <w:color w:val="auto"/>
          <w:sz w:val="20"/>
          <w:szCs w:val="20"/>
        </w:rPr>
        <w:t>286</w:t>
      </w:r>
      <w:r w:rsidRPr="008A488C">
        <w:rPr>
          <w:rFonts w:ascii="Goudy Old Style" w:hAnsi="Goudy Old Style"/>
          <w:color w:val="auto"/>
          <w:sz w:val="20"/>
          <w:szCs w:val="20"/>
        </w:rPr>
        <w:t xml:space="preserve">(5439), 509-512. </w:t>
      </w:r>
    </w:p>
    <w:p w14:paraId="13C41222" w14:textId="77777777" w:rsidR="00637212" w:rsidRPr="008A488C" w:rsidRDefault="00637212" w:rsidP="00631807">
      <w:pPr>
        <w:pStyle w:val="Default"/>
        <w:spacing w:after="120"/>
        <w:jc w:val="both"/>
        <w:rPr>
          <w:rFonts w:ascii="Goudy Old Style" w:hAnsi="Goudy Old Style"/>
          <w:color w:val="auto"/>
          <w:sz w:val="20"/>
          <w:szCs w:val="20"/>
          <w:lang w:val="en-US"/>
        </w:rPr>
      </w:pPr>
      <w:r w:rsidRPr="008A488C">
        <w:rPr>
          <w:rFonts w:ascii="Goudy Old Style" w:hAnsi="Goudy Old Style"/>
          <w:color w:val="auto"/>
          <w:sz w:val="20"/>
          <w:szCs w:val="20"/>
        </w:rPr>
        <w:t xml:space="preserve">Barbieri, J. C., Sousa, J. M., Filho, Brandão, C. N., Di Serio, L. C., &amp; Reys, E, Junior. (2014). Gestão verde da cadeia de suprimentos: análise da produção acadêmica brasileira. </w:t>
      </w:r>
      <w:r w:rsidRPr="008A488C">
        <w:rPr>
          <w:rFonts w:ascii="Goudy Old Style" w:hAnsi="Goudy Old Style"/>
          <w:i/>
          <w:iCs/>
          <w:color w:val="auto"/>
          <w:sz w:val="20"/>
          <w:szCs w:val="20"/>
          <w:lang w:val="en-US"/>
        </w:rPr>
        <w:t>Revista Produção Online, 14</w:t>
      </w:r>
      <w:r w:rsidRPr="008A488C">
        <w:rPr>
          <w:rFonts w:ascii="Goudy Old Style" w:hAnsi="Goudy Old Style"/>
          <w:color w:val="auto"/>
          <w:sz w:val="20"/>
          <w:szCs w:val="20"/>
          <w:lang w:val="en-US"/>
        </w:rPr>
        <w:t xml:space="preserve">(3), 1104-1128. </w:t>
      </w:r>
    </w:p>
    <w:p w14:paraId="63F84D22" w14:textId="77777777" w:rsidR="00637212" w:rsidRPr="008A488C" w:rsidRDefault="00637212" w:rsidP="00631807">
      <w:pPr>
        <w:pStyle w:val="Default"/>
        <w:spacing w:after="120"/>
        <w:jc w:val="both"/>
        <w:rPr>
          <w:rFonts w:ascii="Goudy Old Style" w:hAnsi="Goudy Old Style"/>
          <w:color w:val="auto"/>
          <w:sz w:val="20"/>
          <w:szCs w:val="20"/>
          <w:lang w:val="en-US"/>
        </w:rPr>
      </w:pPr>
      <w:r w:rsidRPr="008A488C">
        <w:rPr>
          <w:rFonts w:ascii="Goudy Old Style" w:hAnsi="Goudy Old Style"/>
          <w:color w:val="auto"/>
          <w:sz w:val="20"/>
          <w:szCs w:val="20"/>
          <w:lang w:val="en-US"/>
        </w:rPr>
        <w:t xml:space="preserve">Barve, A., &amp; Muduli, K. (2013). Modelling the challenges of green supply chain management practices in Indian mining industries. </w:t>
      </w:r>
      <w:r w:rsidRPr="008A488C">
        <w:rPr>
          <w:rFonts w:ascii="Goudy Old Style" w:hAnsi="Goudy Old Style"/>
          <w:i/>
          <w:iCs/>
          <w:color w:val="auto"/>
          <w:sz w:val="20"/>
          <w:szCs w:val="20"/>
          <w:lang w:val="en-US"/>
        </w:rPr>
        <w:t>Journal of Manufacturing Technology Management, 24</w:t>
      </w:r>
      <w:r w:rsidRPr="008A488C">
        <w:rPr>
          <w:rFonts w:ascii="Goudy Old Style" w:hAnsi="Goudy Old Style"/>
          <w:color w:val="auto"/>
          <w:sz w:val="20"/>
          <w:szCs w:val="20"/>
          <w:lang w:val="en-US"/>
        </w:rPr>
        <w:t xml:space="preserve">(8), 1102-1122. </w:t>
      </w:r>
    </w:p>
    <w:p w14:paraId="64F76754" w14:textId="524FFCF0" w:rsidR="003F3895" w:rsidRPr="008A488C" w:rsidRDefault="003F3895" w:rsidP="003F3895">
      <w:pPr>
        <w:pStyle w:val="Default"/>
        <w:spacing w:after="120"/>
        <w:jc w:val="both"/>
        <w:rPr>
          <w:rFonts w:ascii="Goudy Old Style" w:hAnsi="Goudy Old Style"/>
          <w:color w:val="auto"/>
          <w:sz w:val="20"/>
          <w:szCs w:val="20"/>
          <w:lang w:val="en-US"/>
        </w:rPr>
      </w:pPr>
      <w:r w:rsidRPr="008A488C">
        <w:rPr>
          <w:rFonts w:ascii="Goudy Old Style" w:hAnsi="Goudy Old Style" w:cs="Arial"/>
          <w:color w:val="auto"/>
          <w:sz w:val="20"/>
          <w:szCs w:val="20"/>
          <w:shd w:val="clear" w:color="auto" w:fill="FFFFFF"/>
          <w:lang w:val="en-US"/>
        </w:rPr>
        <w:t>Barratt, M. (2004). Understanding the meaning of collaboration in the supply chain.</w:t>
      </w:r>
      <w:r w:rsidRPr="008A488C">
        <w:rPr>
          <w:rStyle w:val="apple-converted-space"/>
          <w:rFonts w:ascii="Goudy Old Style" w:hAnsi="Goudy Old Style" w:cs="Arial"/>
          <w:color w:val="auto"/>
          <w:sz w:val="20"/>
          <w:szCs w:val="20"/>
          <w:shd w:val="clear" w:color="auto" w:fill="FFFFFF"/>
          <w:lang w:val="en-US"/>
        </w:rPr>
        <w:t> </w:t>
      </w:r>
      <w:r w:rsidR="008B44AA">
        <w:rPr>
          <w:rFonts w:ascii="Goudy Old Style" w:hAnsi="Goudy Old Style" w:cs="Arial"/>
          <w:i/>
          <w:iCs/>
          <w:color w:val="auto"/>
          <w:sz w:val="20"/>
          <w:szCs w:val="20"/>
          <w:shd w:val="clear" w:color="auto" w:fill="FFFFFF"/>
          <w:lang w:val="en-US"/>
        </w:rPr>
        <w:t>Supply Chain Management: an International J</w:t>
      </w:r>
      <w:r w:rsidRPr="008A488C">
        <w:rPr>
          <w:rFonts w:ascii="Goudy Old Style" w:hAnsi="Goudy Old Style" w:cs="Arial"/>
          <w:i/>
          <w:iCs/>
          <w:color w:val="auto"/>
          <w:sz w:val="20"/>
          <w:szCs w:val="20"/>
          <w:shd w:val="clear" w:color="auto" w:fill="FFFFFF"/>
          <w:lang w:val="en-US"/>
        </w:rPr>
        <w:t>ournal</w:t>
      </w:r>
      <w:r w:rsidRPr="008A488C">
        <w:rPr>
          <w:rFonts w:ascii="Goudy Old Style" w:hAnsi="Goudy Old Style" w:cs="Arial"/>
          <w:color w:val="auto"/>
          <w:sz w:val="20"/>
          <w:szCs w:val="20"/>
          <w:shd w:val="clear" w:color="auto" w:fill="FFFFFF"/>
          <w:lang w:val="en-US"/>
        </w:rPr>
        <w:t>,</w:t>
      </w:r>
      <w:r w:rsidRPr="008A488C">
        <w:rPr>
          <w:rStyle w:val="apple-converted-space"/>
          <w:rFonts w:ascii="Goudy Old Style" w:hAnsi="Goudy Old Style" w:cs="Arial"/>
          <w:color w:val="auto"/>
          <w:sz w:val="20"/>
          <w:szCs w:val="20"/>
          <w:shd w:val="clear" w:color="auto" w:fill="FFFFFF"/>
          <w:lang w:val="en-US"/>
        </w:rPr>
        <w:t> </w:t>
      </w:r>
      <w:r w:rsidRPr="008A488C">
        <w:rPr>
          <w:rFonts w:ascii="Goudy Old Style" w:hAnsi="Goudy Old Style" w:cs="Arial"/>
          <w:i/>
          <w:iCs/>
          <w:color w:val="auto"/>
          <w:sz w:val="20"/>
          <w:szCs w:val="20"/>
          <w:shd w:val="clear" w:color="auto" w:fill="FFFFFF"/>
          <w:lang w:val="en-US"/>
        </w:rPr>
        <w:t>9</w:t>
      </w:r>
      <w:r w:rsidRPr="008A488C">
        <w:rPr>
          <w:rFonts w:ascii="Goudy Old Style" w:hAnsi="Goudy Old Style" w:cs="Arial"/>
          <w:color w:val="auto"/>
          <w:sz w:val="20"/>
          <w:szCs w:val="20"/>
          <w:shd w:val="clear" w:color="auto" w:fill="FFFFFF"/>
          <w:lang w:val="en-US"/>
        </w:rPr>
        <w:t>(1), 30-42.</w:t>
      </w:r>
    </w:p>
    <w:p w14:paraId="0243F00A" w14:textId="6D6CE00B" w:rsidR="003F3895" w:rsidRPr="008A488C" w:rsidRDefault="003F3895" w:rsidP="003F3895">
      <w:pPr>
        <w:pStyle w:val="Default"/>
        <w:spacing w:after="120"/>
        <w:jc w:val="both"/>
        <w:rPr>
          <w:rFonts w:ascii="Goudy Old Style" w:hAnsi="Goudy Old Style"/>
          <w:color w:val="auto"/>
          <w:sz w:val="20"/>
          <w:szCs w:val="20"/>
        </w:rPr>
      </w:pPr>
      <w:r w:rsidRPr="00965FE1">
        <w:rPr>
          <w:rFonts w:ascii="Goudy Old Style" w:hAnsi="Goudy Old Style" w:cs="Arial"/>
          <w:color w:val="auto"/>
          <w:sz w:val="20"/>
          <w:szCs w:val="20"/>
          <w:shd w:val="clear" w:color="auto" w:fill="FFFFFF"/>
        </w:rPr>
        <w:t xml:space="preserve">Brito, R. P., &amp; Berardi, P. C. (2010). </w:t>
      </w:r>
      <w:r w:rsidRPr="008A488C">
        <w:rPr>
          <w:rFonts w:ascii="Goudy Old Style" w:hAnsi="Goudy Old Style" w:cs="Arial"/>
          <w:color w:val="auto"/>
          <w:sz w:val="20"/>
          <w:szCs w:val="20"/>
          <w:shd w:val="clear" w:color="auto" w:fill="FFFFFF"/>
        </w:rPr>
        <w:t>Vantagem competitiva na gestão sustentável da cadeia de suprimentos: um meta</w:t>
      </w:r>
      <w:r w:rsidR="0048404F" w:rsidRPr="008A488C">
        <w:rPr>
          <w:rFonts w:ascii="Goudy Old Style" w:hAnsi="Goudy Old Style" w:cs="Arial"/>
          <w:color w:val="auto"/>
          <w:sz w:val="20"/>
          <w:szCs w:val="20"/>
          <w:shd w:val="clear" w:color="auto" w:fill="FFFFFF"/>
        </w:rPr>
        <w:t xml:space="preserve"> </w:t>
      </w:r>
      <w:r w:rsidRPr="008A488C">
        <w:rPr>
          <w:rFonts w:ascii="Goudy Old Style" w:hAnsi="Goudy Old Style" w:cs="Arial"/>
          <w:color w:val="auto"/>
          <w:sz w:val="20"/>
          <w:szCs w:val="20"/>
          <w:shd w:val="clear" w:color="auto" w:fill="FFFFFF"/>
        </w:rPr>
        <w:t>estudo.</w:t>
      </w:r>
      <w:r w:rsidRPr="008A488C">
        <w:rPr>
          <w:rStyle w:val="apple-converted-space"/>
          <w:rFonts w:ascii="Goudy Old Style" w:hAnsi="Goudy Old Style" w:cs="Arial"/>
          <w:color w:val="auto"/>
          <w:sz w:val="20"/>
          <w:szCs w:val="20"/>
          <w:shd w:val="clear" w:color="auto" w:fill="FFFFFF"/>
        </w:rPr>
        <w:t> </w:t>
      </w:r>
      <w:r w:rsidR="0048404F" w:rsidRPr="008A488C">
        <w:rPr>
          <w:rFonts w:ascii="Goudy Old Style" w:hAnsi="Goudy Old Style" w:cs="Arial"/>
          <w:i/>
          <w:iCs/>
          <w:color w:val="auto"/>
          <w:sz w:val="20"/>
          <w:szCs w:val="20"/>
          <w:shd w:val="clear" w:color="auto" w:fill="FFFFFF"/>
        </w:rPr>
        <w:t>Revista de Administração de E</w:t>
      </w:r>
      <w:r w:rsidRPr="008A488C">
        <w:rPr>
          <w:rFonts w:ascii="Goudy Old Style" w:hAnsi="Goudy Old Style" w:cs="Arial"/>
          <w:i/>
          <w:iCs/>
          <w:color w:val="auto"/>
          <w:sz w:val="20"/>
          <w:szCs w:val="20"/>
          <w:shd w:val="clear" w:color="auto" w:fill="FFFFFF"/>
        </w:rPr>
        <w:t>mpresas</w:t>
      </w:r>
      <w:r w:rsidRPr="008A488C">
        <w:rPr>
          <w:rFonts w:ascii="Goudy Old Style" w:hAnsi="Goudy Old Style" w:cs="Arial"/>
          <w:color w:val="auto"/>
          <w:sz w:val="20"/>
          <w:szCs w:val="20"/>
          <w:shd w:val="clear" w:color="auto" w:fill="FFFFFF"/>
        </w:rPr>
        <w:t>,</w:t>
      </w:r>
      <w:r w:rsidRPr="008A488C">
        <w:rPr>
          <w:rStyle w:val="apple-converted-space"/>
          <w:rFonts w:ascii="Goudy Old Style" w:hAnsi="Goudy Old Style" w:cs="Arial"/>
          <w:color w:val="auto"/>
          <w:sz w:val="20"/>
          <w:szCs w:val="20"/>
          <w:shd w:val="clear" w:color="auto" w:fill="FFFFFF"/>
        </w:rPr>
        <w:t> </w:t>
      </w:r>
      <w:r w:rsidRPr="008A488C">
        <w:rPr>
          <w:rFonts w:ascii="Goudy Old Style" w:hAnsi="Goudy Old Style" w:cs="Arial"/>
          <w:i/>
          <w:iCs/>
          <w:color w:val="auto"/>
          <w:sz w:val="20"/>
          <w:szCs w:val="20"/>
          <w:shd w:val="clear" w:color="auto" w:fill="FFFFFF"/>
        </w:rPr>
        <w:t>50</w:t>
      </w:r>
      <w:r w:rsidRPr="008A488C">
        <w:rPr>
          <w:rFonts w:ascii="Goudy Old Style" w:hAnsi="Goudy Old Style" w:cs="Arial"/>
          <w:color w:val="auto"/>
          <w:sz w:val="20"/>
          <w:szCs w:val="20"/>
          <w:shd w:val="clear" w:color="auto" w:fill="FFFFFF"/>
        </w:rPr>
        <w:t>(2), 155.</w:t>
      </w:r>
    </w:p>
    <w:p w14:paraId="47B406B0" w14:textId="77777777" w:rsidR="00637212" w:rsidRPr="008A488C" w:rsidRDefault="00637212" w:rsidP="00631807">
      <w:pPr>
        <w:pStyle w:val="Default"/>
        <w:spacing w:after="120"/>
        <w:jc w:val="both"/>
        <w:rPr>
          <w:rFonts w:ascii="Goudy Old Style" w:hAnsi="Goudy Old Style"/>
          <w:color w:val="auto"/>
          <w:sz w:val="20"/>
          <w:szCs w:val="20"/>
        </w:rPr>
      </w:pPr>
      <w:r w:rsidRPr="008A488C">
        <w:rPr>
          <w:rFonts w:ascii="Goudy Old Style" w:hAnsi="Goudy Old Style"/>
          <w:color w:val="auto"/>
          <w:sz w:val="20"/>
          <w:szCs w:val="20"/>
        </w:rPr>
        <w:t xml:space="preserve">Carvalho, A., &amp; Barbieri, J. C. (2010). Sustentabilidade e gestão da cadeia de suprimento: conceitos e exemplos. In A. Vilela &amp; J. Demajorovic (Orgs). </w:t>
      </w:r>
      <w:r w:rsidRPr="008A488C">
        <w:rPr>
          <w:rFonts w:ascii="Goudy Old Style" w:hAnsi="Goudy Old Style"/>
          <w:i/>
          <w:iCs/>
          <w:color w:val="auto"/>
          <w:sz w:val="20"/>
          <w:szCs w:val="20"/>
        </w:rPr>
        <w:t>Modelos e ferramentas de gestão ambiental – desafios e perspectivas para as organizações</w:t>
      </w:r>
      <w:r w:rsidRPr="008A488C">
        <w:rPr>
          <w:rFonts w:ascii="Goudy Old Style" w:hAnsi="Goudy Old Style"/>
          <w:color w:val="auto"/>
          <w:sz w:val="20"/>
          <w:szCs w:val="20"/>
        </w:rPr>
        <w:t xml:space="preserve">. São Paulo: Senac. </w:t>
      </w:r>
    </w:p>
    <w:p w14:paraId="03272B57" w14:textId="77777777" w:rsidR="003F3895" w:rsidRPr="008A488C" w:rsidRDefault="00637212" w:rsidP="00631807">
      <w:pPr>
        <w:pStyle w:val="Default"/>
        <w:spacing w:after="120"/>
        <w:jc w:val="both"/>
        <w:rPr>
          <w:rFonts w:ascii="Goudy Old Style" w:hAnsi="Goudy Old Style"/>
          <w:color w:val="auto"/>
          <w:sz w:val="20"/>
          <w:szCs w:val="20"/>
        </w:rPr>
      </w:pPr>
      <w:r w:rsidRPr="008A488C">
        <w:rPr>
          <w:rFonts w:ascii="Goudy Old Style" w:hAnsi="Goudy Old Style"/>
          <w:color w:val="auto"/>
          <w:sz w:val="20"/>
          <w:szCs w:val="20"/>
        </w:rPr>
        <w:t xml:space="preserve">Castro, R. L. (2005). </w:t>
      </w:r>
      <w:r w:rsidRPr="008A488C">
        <w:rPr>
          <w:rFonts w:ascii="Goudy Old Style" w:hAnsi="Goudy Old Style"/>
          <w:i/>
          <w:iCs/>
          <w:color w:val="auto"/>
          <w:sz w:val="20"/>
          <w:szCs w:val="20"/>
        </w:rPr>
        <w:t>Planejamento e controle da produção e estoques: um survey com fornecedores da cadeia automobilística brasileira</w:t>
      </w:r>
      <w:r w:rsidRPr="008A488C">
        <w:rPr>
          <w:rFonts w:ascii="Goudy Old Style" w:hAnsi="Goudy Old Style"/>
          <w:color w:val="auto"/>
          <w:sz w:val="20"/>
          <w:szCs w:val="20"/>
        </w:rPr>
        <w:t xml:space="preserve">. Dissertação de mestrado, Universidade de São Paulo, São Paulo, SP. </w:t>
      </w:r>
    </w:p>
    <w:p w14:paraId="3D072DA1" w14:textId="5E9A30C4" w:rsidR="003F3895" w:rsidRPr="008A488C" w:rsidRDefault="003F3895" w:rsidP="003F3895">
      <w:pPr>
        <w:pStyle w:val="Default"/>
        <w:spacing w:after="120"/>
        <w:jc w:val="both"/>
        <w:rPr>
          <w:rFonts w:ascii="Goudy Old Style" w:hAnsi="Goudy Old Style"/>
          <w:color w:val="auto"/>
          <w:sz w:val="20"/>
          <w:szCs w:val="20"/>
          <w:lang w:val="en-US"/>
        </w:rPr>
      </w:pPr>
      <w:r w:rsidRPr="008A488C">
        <w:rPr>
          <w:rFonts w:ascii="Goudy Old Style" w:hAnsi="Goudy Old Style"/>
          <w:color w:val="auto"/>
          <w:sz w:val="20"/>
          <w:szCs w:val="20"/>
        </w:rPr>
        <w:t>Christopher, M.</w:t>
      </w:r>
      <w:r w:rsidR="006333BF" w:rsidRPr="008A488C">
        <w:rPr>
          <w:rFonts w:ascii="Goudy Old Style" w:hAnsi="Goudy Old Style"/>
          <w:color w:val="auto"/>
          <w:sz w:val="20"/>
          <w:szCs w:val="20"/>
        </w:rPr>
        <w:t xml:space="preserve"> (2007).</w:t>
      </w:r>
      <w:r w:rsidRPr="008A488C">
        <w:rPr>
          <w:rFonts w:ascii="Goudy Old Style" w:hAnsi="Goudy Old Style"/>
          <w:color w:val="auto"/>
          <w:sz w:val="20"/>
          <w:szCs w:val="20"/>
        </w:rPr>
        <w:t xml:space="preserve"> </w:t>
      </w:r>
      <w:r w:rsidR="007E6BEC">
        <w:rPr>
          <w:rFonts w:ascii="Goudy Old Style" w:hAnsi="Goudy Old Style"/>
          <w:i/>
          <w:color w:val="auto"/>
          <w:sz w:val="20"/>
          <w:szCs w:val="20"/>
        </w:rPr>
        <w:t>Logística e g</w:t>
      </w:r>
      <w:r w:rsidRPr="008A488C">
        <w:rPr>
          <w:rFonts w:ascii="Goudy Old Style" w:hAnsi="Goudy Old Style"/>
          <w:i/>
          <w:color w:val="auto"/>
          <w:sz w:val="20"/>
          <w:szCs w:val="20"/>
        </w:rPr>
        <w:t>erenciamento</w:t>
      </w:r>
      <w:r w:rsidR="007E6BEC">
        <w:rPr>
          <w:rFonts w:ascii="Goudy Old Style" w:hAnsi="Goudy Old Style"/>
          <w:i/>
          <w:color w:val="auto"/>
          <w:sz w:val="20"/>
          <w:szCs w:val="20"/>
        </w:rPr>
        <w:t xml:space="preserve"> da cadeia de s</w:t>
      </w:r>
      <w:r w:rsidRPr="008A488C">
        <w:rPr>
          <w:rFonts w:ascii="Goudy Old Style" w:hAnsi="Goudy Old Style"/>
          <w:i/>
          <w:color w:val="auto"/>
          <w:sz w:val="20"/>
          <w:szCs w:val="20"/>
        </w:rPr>
        <w:t>uprimentos</w:t>
      </w:r>
      <w:r w:rsidR="008970D5" w:rsidRPr="008A488C">
        <w:rPr>
          <w:rFonts w:ascii="Goudy Old Style" w:hAnsi="Goudy Old Style"/>
          <w:color w:val="auto"/>
          <w:sz w:val="20"/>
          <w:szCs w:val="20"/>
        </w:rPr>
        <w:t xml:space="preserve"> (2a</w:t>
      </w:r>
      <w:r w:rsidRPr="008A488C">
        <w:rPr>
          <w:rFonts w:ascii="Goudy Old Style" w:hAnsi="Goudy Old Style"/>
          <w:color w:val="auto"/>
          <w:sz w:val="20"/>
          <w:szCs w:val="20"/>
        </w:rPr>
        <w:t xml:space="preserve"> e</w:t>
      </w:r>
      <w:r w:rsidR="008970D5" w:rsidRPr="008A488C">
        <w:rPr>
          <w:rFonts w:ascii="Goudy Old Style" w:hAnsi="Goudy Old Style"/>
          <w:color w:val="auto"/>
          <w:sz w:val="20"/>
          <w:szCs w:val="20"/>
        </w:rPr>
        <w:t>d.)</w:t>
      </w:r>
      <w:r w:rsidR="006333BF" w:rsidRPr="008A488C">
        <w:rPr>
          <w:rFonts w:ascii="Goudy Old Style" w:hAnsi="Goudy Old Style"/>
          <w:color w:val="auto"/>
          <w:sz w:val="20"/>
          <w:szCs w:val="20"/>
        </w:rPr>
        <w:t xml:space="preserve">. </w:t>
      </w:r>
      <w:r w:rsidR="006333BF" w:rsidRPr="008A488C">
        <w:rPr>
          <w:rFonts w:ascii="Goudy Old Style" w:hAnsi="Goudy Old Style"/>
          <w:color w:val="auto"/>
          <w:sz w:val="20"/>
          <w:szCs w:val="20"/>
          <w:lang w:val="en-US"/>
        </w:rPr>
        <w:t>São Paulo: Cengage.</w:t>
      </w:r>
    </w:p>
    <w:p w14:paraId="7C3C3137" w14:textId="10B64F26" w:rsidR="00637212" w:rsidRPr="008A488C" w:rsidRDefault="00637212" w:rsidP="00631807">
      <w:pPr>
        <w:pStyle w:val="Default"/>
        <w:spacing w:after="120"/>
        <w:jc w:val="both"/>
        <w:rPr>
          <w:rFonts w:ascii="Goudy Old Style" w:hAnsi="Goudy Old Style"/>
          <w:color w:val="auto"/>
          <w:sz w:val="20"/>
          <w:szCs w:val="20"/>
          <w:lang w:val="en-US"/>
        </w:rPr>
      </w:pPr>
      <w:r w:rsidRPr="008A488C">
        <w:rPr>
          <w:rFonts w:ascii="Goudy Old Style" w:hAnsi="Goudy Old Style"/>
          <w:color w:val="auto"/>
          <w:sz w:val="20"/>
          <w:szCs w:val="20"/>
          <w:lang w:val="en-US"/>
        </w:rPr>
        <w:t xml:space="preserve">Christopher, M., &amp; Towill, D. (2001). An integrated model for the design of agile supply chains. </w:t>
      </w:r>
      <w:r w:rsidRPr="008A488C">
        <w:rPr>
          <w:rFonts w:ascii="Goudy Old Style" w:hAnsi="Goudy Old Style"/>
          <w:i/>
          <w:iCs/>
          <w:color w:val="auto"/>
          <w:sz w:val="20"/>
          <w:szCs w:val="20"/>
          <w:lang w:val="en-US"/>
        </w:rPr>
        <w:t>International Journal of Physical Distribution &amp; Logistics Management, 31</w:t>
      </w:r>
      <w:r w:rsidRPr="008A488C">
        <w:rPr>
          <w:rFonts w:ascii="Goudy Old Style" w:hAnsi="Goudy Old Style"/>
          <w:color w:val="auto"/>
          <w:sz w:val="20"/>
          <w:szCs w:val="20"/>
          <w:lang w:val="en-US"/>
        </w:rPr>
        <w:t xml:space="preserve">(4), 235-246. </w:t>
      </w:r>
    </w:p>
    <w:p w14:paraId="113CD2A8" w14:textId="4EDE30F2" w:rsidR="00934B0A" w:rsidRPr="00A139D7" w:rsidRDefault="00934B0A" w:rsidP="00934B0A">
      <w:pPr>
        <w:spacing w:after="120"/>
        <w:rPr>
          <w:rFonts w:ascii="Goudy Old Style" w:hAnsi="Goudy Old Style"/>
          <w:sz w:val="20"/>
          <w:szCs w:val="20"/>
          <w:lang w:val="en-US"/>
        </w:rPr>
      </w:pPr>
      <w:r w:rsidRPr="008A488C">
        <w:rPr>
          <w:rFonts w:ascii="Goudy Old Style" w:hAnsi="Goudy Old Style"/>
          <w:sz w:val="20"/>
          <w:szCs w:val="20"/>
          <w:lang w:val="en-US"/>
        </w:rPr>
        <w:t xml:space="preserve">Daily, B. F., &amp; Huang, S. (2001). Achieving sustainability through attention to human resource factors in environmental management. </w:t>
      </w:r>
      <w:r w:rsidRPr="008A488C">
        <w:rPr>
          <w:rFonts w:ascii="Goudy Old Style" w:hAnsi="Goudy Old Style"/>
          <w:i/>
          <w:sz w:val="20"/>
          <w:szCs w:val="20"/>
          <w:lang w:val="en-US"/>
        </w:rPr>
        <w:t xml:space="preserve">International </w:t>
      </w:r>
      <w:r w:rsidRPr="00A139D7">
        <w:rPr>
          <w:rFonts w:ascii="Goudy Old Style" w:hAnsi="Goudy Old Style"/>
          <w:i/>
          <w:sz w:val="20"/>
          <w:szCs w:val="20"/>
          <w:lang w:val="en-US"/>
        </w:rPr>
        <w:t>Journal of Operations &amp; Production Management, 21</w:t>
      </w:r>
      <w:r w:rsidRPr="00A139D7">
        <w:rPr>
          <w:rFonts w:ascii="Goudy Old Style" w:hAnsi="Goudy Old Style"/>
          <w:sz w:val="20"/>
          <w:szCs w:val="20"/>
          <w:lang w:val="en-US"/>
        </w:rPr>
        <w:t xml:space="preserve">(12), 1539–1552. </w:t>
      </w:r>
    </w:p>
    <w:p w14:paraId="55559F27" w14:textId="6382D390" w:rsidR="008970D5" w:rsidRPr="008A488C" w:rsidRDefault="0071442D" w:rsidP="00631807">
      <w:pPr>
        <w:pStyle w:val="Default"/>
        <w:spacing w:after="120"/>
        <w:jc w:val="both"/>
        <w:rPr>
          <w:rFonts w:ascii="Goudy Old Style" w:hAnsi="Goudy Old Style"/>
          <w:color w:val="auto"/>
          <w:sz w:val="20"/>
          <w:szCs w:val="20"/>
        </w:rPr>
      </w:pPr>
      <w:r w:rsidRPr="00965FE1">
        <w:rPr>
          <w:rFonts w:ascii="Goudy Old Style" w:hAnsi="Goudy Old Style"/>
          <w:color w:val="auto"/>
          <w:sz w:val="20"/>
          <w:szCs w:val="20"/>
        </w:rPr>
        <w:t xml:space="preserve">Gomes, L. C., &amp; Kliemann, F. J., Neto. </w:t>
      </w:r>
      <w:r w:rsidRPr="008A488C">
        <w:rPr>
          <w:rFonts w:ascii="Goudy Old Style" w:hAnsi="Goudy Old Style"/>
          <w:color w:val="auto"/>
          <w:sz w:val="20"/>
          <w:szCs w:val="20"/>
        </w:rPr>
        <w:t xml:space="preserve">(2015). Métodos colaborativos na gestão de cadeias de suprimentos: desafios e implementação. </w:t>
      </w:r>
      <w:r w:rsidRPr="008A488C">
        <w:rPr>
          <w:rFonts w:ascii="Goudy Old Style" w:hAnsi="Goudy Old Style"/>
          <w:i/>
          <w:color w:val="auto"/>
          <w:sz w:val="20"/>
          <w:szCs w:val="20"/>
        </w:rPr>
        <w:t>Revista de Administração d</w:t>
      </w:r>
      <w:r w:rsidR="0009014C" w:rsidRPr="008A488C">
        <w:rPr>
          <w:rFonts w:ascii="Goudy Old Style" w:hAnsi="Goudy Old Style"/>
          <w:i/>
          <w:color w:val="auto"/>
          <w:sz w:val="20"/>
          <w:szCs w:val="20"/>
        </w:rPr>
        <w:t>e Empresas</w:t>
      </w:r>
      <w:r w:rsidR="0009014C" w:rsidRPr="008A488C">
        <w:rPr>
          <w:rFonts w:ascii="Goudy Old Style" w:hAnsi="Goudy Old Style"/>
          <w:color w:val="auto"/>
          <w:sz w:val="20"/>
          <w:szCs w:val="20"/>
        </w:rPr>
        <w:t xml:space="preserve">, </w:t>
      </w:r>
      <w:r w:rsidR="0009014C" w:rsidRPr="00BA6A9B">
        <w:rPr>
          <w:rFonts w:ascii="Goudy Old Style" w:hAnsi="Goudy Old Style"/>
          <w:i/>
          <w:color w:val="auto"/>
          <w:sz w:val="20"/>
          <w:szCs w:val="20"/>
        </w:rPr>
        <w:t>55</w:t>
      </w:r>
      <w:r w:rsidR="0009014C" w:rsidRPr="008A488C">
        <w:rPr>
          <w:rFonts w:ascii="Goudy Old Style" w:hAnsi="Goudy Old Style"/>
          <w:color w:val="auto"/>
          <w:sz w:val="20"/>
          <w:szCs w:val="20"/>
        </w:rPr>
        <w:t>(5), 563-577.</w:t>
      </w:r>
    </w:p>
    <w:p w14:paraId="3DB91AF2" w14:textId="77777777" w:rsidR="001801D4" w:rsidRPr="008A488C" w:rsidRDefault="001801D4" w:rsidP="001801D4">
      <w:pPr>
        <w:spacing w:after="120"/>
        <w:rPr>
          <w:rFonts w:ascii="Goudy Old Style" w:hAnsi="Goudy Old Style"/>
          <w:sz w:val="20"/>
          <w:szCs w:val="20"/>
          <w:lang w:val="en-US"/>
        </w:rPr>
      </w:pPr>
      <w:r w:rsidRPr="00965FE1">
        <w:rPr>
          <w:rFonts w:ascii="Goudy Old Style" w:hAnsi="Goudy Old Style"/>
          <w:sz w:val="20"/>
          <w:szCs w:val="20"/>
          <w:lang w:val="en-US"/>
        </w:rPr>
        <w:t xml:space="preserve">Govindan, K., Mathiyazhagan, K., Kannan, D., &amp; Nooru Haq, A. (2014). </w:t>
      </w:r>
      <w:r w:rsidRPr="008A488C">
        <w:rPr>
          <w:rFonts w:ascii="Goudy Old Style" w:hAnsi="Goudy Old Style"/>
          <w:sz w:val="20"/>
          <w:szCs w:val="20"/>
          <w:lang w:val="en-US"/>
        </w:rPr>
        <w:t xml:space="preserve">Barriers analysis for green supply chain management implementation in Indian industries using analytic hierarchy process. </w:t>
      </w:r>
      <w:r w:rsidRPr="008A488C">
        <w:rPr>
          <w:rFonts w:ascii="Goudy Old Style" w:hAnsi="Goudy Old Style"/>
          <w:i/>
          <w:sz w:val="20"/>
          <w:szCs w:val="20"/>
          <w:lang w:val="en-US"/>
        </w:rPr>
        <w:t>International Journal of Production Economics, 147</w:t>
      </w:r>
      <w:r w:rsidRPr="008A488C">
        <w:rPr>
          <w:rFonts w:ascii="Goudy Old Style" w:hAnsi="Goudy Old Style"/>
          <w:sz w:val="20"/>
          <w:szCs w:val="20"/>
          <w:lang w:val="en-US"/>
        </w:rPr>
        <w:t xml:space="preserve">, 555–568. </w:t>
      </w:r>
    </w:p>
    <w:p w14:paraId="250CC933" w14:textId="2A4E168B" w:rsidR="00637212" w:rsidRPr="008A488C" w:rsidRDefault="00637212" w:rsidP="00631807">
      <w:pPr>
        <w:pStyle w:val="Default"/>
        <w:spacing w:after="120"/>
        <w:jc w:val="both"/>
        <w:rPr>
          <w:rFonts w:ascii="Goudy Old Style" w:hAnsi="Goudy Old Style"/>
          <w:color w:val="auto"/>
          <w:sz w:val="20"/>
          <w:szCs w:val="20"/>
          <w:lang w:val="en-US"/>
        </w:rPr>
      </w:pPr>
      <w:r w:rsidRPr="008A488C">
        <w:rPr>
          <w:rFonts w:ascii="Goudy Old Style" w:hAnsi="Goudy Old Style"/>
          <w:color w:val="auto"/>
          <w:sz w:val="20"/>
          <w:szCs w:val="20"/>
          <w:lang w:val="en-US"/>
        </w:rPr>
        <w:t xml:space="preserve">Hansen, D. L., Shneiderman, B., &amp; Smith, M. A. (2011). </w:t>
      </w:r>
      <w:r w:rsidRPr="008A488C">
        <w:rPr>
          <w:rFonts w:ascii="Goudy Old Style" w:hAnsi="Goudy Old Style"/>
          <w:i/>
          <w:iCs/>
          <w:color w:val="auto"/>
          <w:sz w:val="20"/>
          <w:szCs w:val="20"/>
          <w:lang w:val="en-US"/>
        </w:rPr>
        <w:t>Analyzing social media networks with NodeXL: Insights from a connected world</w:t>
      </w:r>
      <w:r w:rsidRPr="008A488C">
        <w:rPr>
          <w:rFonts w:ascii="Goudy Old Style" w:hAnsi="Goudy Old Style"/>
          <w:color w:val="auto"/>
          <w:sz w:val="20"/>
          <w:szCs w:val="20"/>
          <w:lang w:val="en-US"/>
        </w:rPr>
        <w:t>. Bulington, MA, USA:</w:t>
      </w:r>
      <w:r w:rsidR="00D64479">
        <w:rPr>
          <w:rFonts w:ascii="Goudy Old Style" w:hAnsi="Goudy Old Style"/>
          <w:color w:val="auto"/>
          <w:sz w:val="20"/>
          <w:szCs w:val="20"/>
          <w:lang w:val="en-US"/>
        </w:rPr>
        <w:t xml:space="preserve"> </w:t>
      </w:r>
      <w:r w:rsidRPr="008A488C">
        <w:rPr>
          <w:rFonts w:ascii="Goudy Old Style" w:hAnsi="Goudy Old Style"/>
          <w:color w:val="auto"/>
          <w:sz w:val="20"/>
          <w:szCs w:val="20"/>
          <w:lang w:val="en-US"/>
        </w:rPr>
        <w:t xml:space="preserve">Morgan Kaufmann. </w:t>
      </w:r>
    </w:p>
    <w:p w14:paraId="768F77E6" w14:textId="77777777" w:rsidR="00637212" w:rsidRPr="008A488C" w:rsidRDefault="00637212" w:rsidP="00631807">
      <w:pPr>
        <w:pStyle w:val="Default"/>
        <w:spacing w:after="120"/>
        <w:jc w:val="both"/>
        <w:rPr>
          <w:rFonts w:ascii="Goudy Old Style" w:hAnsi="Goudy Old Style"/>
          <w:color w:val="auto"/>
          <w:sz w:val="20"/>
          <w:szCs w:val="20"/>
        </w:rPr>
      </w:pPr>
      <w:r w:rsidRPr="008A488C">
        <w:rPr>
          <w:rFonts w:ascii="Goudy Old Style" w:hAnsi="Goudy Old Style"/>
          <w:color w:val="auto"/>
          <w:sz w:val="20"/>
          <w:szCs w:val="20"/>
          <w:lang w:val="en-US"/>
        </w:rPr>
        <w:t xml:space="preserve">Holweg, M., Davies, P., &amp; Podpolny, D. (2009). </w:t>
      </w:r>
      <w:r w:rsidRPr="008A488C">
        <w:rPr>
          <w:rFonts w:ascii="Goudy Old Style" w:hAnsi="Goudy Old Style"/>
          <w:i/>
          <w:iCs/>
          <w:color w:val="auto"/>
          <w:sz w:val="20"/>
          <w:szCs w:val="20"/>
          <w:lang w:val="en-US"/>
        </w:rPr>
        <w:t>The competitive status of the UK automotive industry</w:t>
      </w:r>
      <w:r w:rsidRPr="008A488C">
        <w:rPr>
          <w:rFonts w:ascii="Goudy Old Style" w:hAnsi="Goudy Old Style"/>
          <w:color w:val="auto"/>
          <w:sz w:val="20"/>
          <w:szCs w:val="20"/>
          <w:lang w:val="en-US"/>
        </w:rPr>
        <w:t xml:space="preserve">. </w:t>
      </w:r>
      <w:r w:rsidRPr="008A488C">
        <w:rPr>
          <w:rFonts w:ascii="Goudy Old Style" w:hAnsi="Goudy Old Style"/>
          <w:color w:val="auto"/>
          <w:sz w:val="20"/>
          <w:szCs w:val="20"/>
        </w:rPr>
        <w:t xml:space="preserve">PICSIE Books. Buckingham: PICSIE Books. Recuperado em 15 dezembro, 2014 de www.picsie.co.uk. </w:t>
      </w:r>
    </w:p>
    <w:p w14:paraId="076B5F76" w14:textId="73F30EEA" w:rsidR="001801D4" w:rsidRPr="008A488C" w:rsidRDefault="001801D4" w:rsidP="001801D4">
      <w:pPr>
        <w:pStyle w:val="Default"/>
        <w:spacing w:after="120"/>
        <w:jc w:val="both"/>
        <w:rPr>
          <w:rFonts w:ascii="Goudy Old Style" w:hAnsi="Goudy Old Style"/>
          <w:color w:val="auto"/>
          <w:sz w:val="20"/>
          <w:szCs w:val="20"/>
          <w:lang w:val="en-US"/>
        </w:rPr>
      </w:pPr>
      <w:r w:rsidRPr="008A488C">
        <w:rPr>
          <w:rFonts w:ascii="Goudy Old Style" w:hAnsi="Goudy Old Style" w:cs="Arial"/>
          <w:color w:val="auto"/>
          <w:sz w:val="20"/>
          <w:szCs w:val="20"/>
          <w:shd w:val="clear" w:color="auto" w:fill="FFFFFF"/>
          <w:lang w:val="en-US"/>
        </w:rPr>
        <w:t xml:space="preserve">Humphrey, J., &amp; Memedovic, O. (2003). </w:t>
      </w:r>
      <w:r w:rsidRPr="008A488C">
        <w:rPr>
          <w:rFonts w:ascii="Goudy Old Style" w:hAnsi="Goudy Old Style" w:cs="Arial"/>
          <w:i/>
          <w:color w:val="auto"/>
          <w:sz w:val="20"/>
          <w:szCs w:val="20"/>
          <w:shd w:val="clear" w:color="auto" w:fill="FFFFFF"/>
          <w:lang w:val="en-US"/>
        </w:rPr>
        <w:t>The global automotive industry value chain: What prospe</w:t>
      </w:r>
      <w:r w:rsidR="007D15D0" w:rsidRPr="008A488C">
        <w:rPr>
          <w:rFonts w:ascii="Goudy Old Style" w:hAnsi="Goudy Old Style" w:cs="Arial"/>
          <w:i/>
          <w:color w:val="auto"/>
          <w:sz w:val="20"/>
          <w:szCs w:val="20"/>
          <w:shd w:val="clear" w:color="auto" w:fill="FFFFFF"/>
          <w:lang w:val="en-US"/>
        </w:rPr>
        <w:t xml:space="preserve">cts for upgrading by developing </w:t>
      </w:r>
      <w:r w:rsidRPr="008A488C">
        <w:rPr>
          <w:rFonts w:ascii="Goudy Old Style" w:hAnsi="Goudy Old Style" w:cs="Arial"/>
          <w:i/>
          <w:color w:val="auto"/>
          <w:sz w:val="20"/>
          <w:szCs w:val="20"/>
          <w:shd w:val="clear" w:color="auto" w:fill="FFFFFF"/>
          <w:lang w:val="en-US"/>
        </w:rPr>
        <w:t>countries</w:t>
      </w:r>
      <w:r w:rsidR="007D15D0" w:rsidRPr="008A488C">
        <w:rPr>
          <w:rFonts w:ascii="Goudy Old Style" w:hAnsi="Goudy Old Style" w:cs="Arial"/>
          <w:color w:val="auto"/>
          <w:sz w:val="20"/>
          <w:szCs w:val="20"/>
          <w:shd w:val="clear" w:color="auto" w:fill="FFFFFF"/>
          <w:lang w:val="en-US"/>
        </w:rPr>
        <w:t>. United Nations Industrial Development Org</w:t>
      </w:r>
      <w:r w:rsidR="00EB4B6E" w:rsidRPr="008A488C">
        <w:rPr>
          <w:rFonts w:ascii="Goudy Old Style" w:hAnsi="Goudy Old Style" w:cs="Arial"/>
          <w:color w:val="auto"/>
          <w:sz w:val="20"/>
          <w:szCs w:val="20"/>
          <w:shd w:val="clear" w:color="auto" w:fill="FFFFFF"/>
          <w:lang w:val="en-US"/>
        </w:rPr>
        <w:t xml:space="preserve">anization, Viena. Recuperado em 23 Janeiro, 2017 de </w:t>
      </w:r>
      <w:r w:rsidR="007D15D0" w:rsidRPr="008A488C">
        <w:rPr>
          <w:rFonts w:ascii="Goudy Old Style" w:hAnsi="Goudy Old Style" w:cs="Arial"/>
          <w:color w:val="auto"/>
          <w:sz w:val="20"/>
          <w:szCs w:val="20"/>
          <w:shd w:val="clear" w:color="auto" w:fill="FFFFFF"/>
          <w:lang w:val="en-US"/>
        </w:rPr>
        <w:t>https://www.unido.org/uploads/tx_templavoila/Global_automotive_industry_val</w:t>
      </w:r>
      <w:r w:rsidR="00EB4B6E" w:rsidRPr="008A488C">
        <w:rPr>
          <w:rFonts w:ascii="Goudy Old Style" w:hAnsi="Goudy Old Style" w:cs="Arial"/>
          <w:color w:val="auto"/>
          <w:sz w:val="20"/>
          <w:szCs w:val="20"/>
          <w:shd w:val="clear" w:color="auto" w:fill="FFFFFF"/>
          <w:lang w:val="en-US"/>
        </w:rPr>
        <w:t>ue_chain.pdf</w:t>
      </w:r>
      <w:r w:rsidR="007D15D0" w:rsidRPr="008A488C">
        <w:rPr>
          <w:rFonts w:ascii="Goudy Old Style" w:hAnsi="Goudy Old Style" w:cs="Arial"/>
          <w:color w:val="auto"/>
          <w:sz w:val="20"/>
          <w:szCs w:val="20"/>
          <w:shd w:val="clear" w:color="auto" w:fill="FFFFFF"/>
          <w:lang w:val="en-US"/>
        </w:rPr>
        <w:t xml:space="preserve">. </w:t>
      </w:r>
    </w:p>
    <w:p w14:paraId="3D39D96E" w14:textId="77777777" w:rsidR="001801D4" w:rsidRPr="008A488C" w:rsidRDefault="001801D4" w:rsidP="001801D4">
      <w:pPr>
        <w:spacing w:after="120"/>
        <w:rPr>
          <w:rFonts w:ascii="Goudy Old Style" w:hAnsi="Goudy Old Style"/>
          <w:sz w:val="20"/>
          <w:szCs w:val="20"/>
          <w:lang w:val="en-US"/>
        </w:rPr>
      </w:pPr>
      <w:r w:rsidRPr="008A488C">
        <w:rPr>
          <w:rFonts w:ascii="Goudy Old Style" w:hAnsi="Goudy Old Style"/>
          <w:sz w:val="20"/>
          <w:szCs w:val="20"/>
          <w:lang w:val="en-US"/>
        </w:rPr>
        <w:t xml:space="preserve">Jabbour, A. B. L. S., &amp; Souza, C. L. (2015). </w:t>
      </w:r>
      <w:r w:rsidRPr="008A488C">
        <w:rPr>
          <w:rFonts w:ascii="Goudy Old Style" w:hAnsi="Goudy Old Style"/>
          <w:sz w:val="20"/>
          <w:szCs w:val="20"/>
        </w:rPr>
        <w:t xml:space="preserve">Oportunidades e desafios para lidar com as barreiras à adoção de práticas de green supply chain management: guidelines à luz de um estudo de múltiplos casos no Brasil. </w:t>
      </w:r>
      <w:r w:rsidRPr="008A488C">
        <w:rPr>
          <w:rFonts w:ascii="Goudy Old Style" w:hAnsi="Goudy Old Style"/>
          <w:i/>
          <w:sz w:val="20"/>
          <w:szCs w:val="20"/>
          <w:lang w:val="en-US"/>
        </w:rPr>
        <w:t>Gestão &amp; Produção, 22</w:t>
      </w:r>
      <w:r w:rsidRPr="008A488C">
        <w:rPr>
          <w:rFonts w:ascii="Goudy Old Style" w:hAnsi="Goudy Old Style"/>
          <w:sz w:val="20"/>
          <w:szCs w:val="20"/>
          <w:lang w:val="en-US"/>
        </w:rPr>
        <w:t xml:space="preserve">(2), 295–310. </w:t>
      </w:r>
    </w:p>
    <w:p w14:paraId="78F7B29B" w14:textId="77777777" w:rsidR="00637212" w:rsidRPr="008A488C" w:rsidRDefault="00637212" w:rsidP="00631807">
      <w:pPr>
        <w:pStyle w:val="Default"/>
        <w:spacing w:after="120"/>
        <w:jc w:val="both"/>
        <w:rPr>
          <w:rFonts w:ascii="Goudy Old Style" w:hAnsi="Goudy Old Style"/>
          <w:color w:val="auto"/>
          <w:sz w:val="20"/>
          <w:szCs w:val="20"/>
          <w:lang w:val="en-US"/>
        </w:rPr>
      </w:pPr>
      <w:r w:rsidRPr="008A488C">
        <w:rPr>
          <w:rFonts w:ascii="Goudy Old Style" w:hAnsi="Goudy Old Style"/>
          <w:color w:val="auto"/>
          <w:sz w:val="20"/>
          <w:szCs w:val="20"/>
          <w:lang w:val="en-US"/>
        </w:rPr>
        <w:t xml:space="preserve">Jayant, A., &amp; Azhar, M. (2014). Analysis of the barriers for implementing green supply chain management (GSCM) practices: an interpretive structural modeling (ISM) approach. </w:t>
      </w:r>
      <w:r w:rsidRPr="008A488C">
        <w:rPr>
          <w:rFonts w:ascii="Goudy Old Style" w:hAnsi="Goudy Old Style"/>
          <w:i/>
          <w:iCs/>
          <w:color w:val="auto"/>
          <w:sz w:val="20"/>
          <w:szCs w:val="20"/>
          <w:lang w:val="en-US"/>
        </w:rPr>
        <w:t>Procedia Engineering, 97</w:t>
      </w:r>
      <w:r w:rsidRPr="008A488C">
        <w:rPr>
          <w:rFonts w:ascii="Goudy Old Style" w:hAnsi="Goudy Old Style"/>
          <w:color w:val="auto"/>
          <w:sz w:val="20"/>
          <w:szCs w:val="20"/>
          <w:lang w:val="en-US"/>
        </w:rPr>
        <w:t xml:space="preserve">, 2157-2166. </w:t>
      </w:r>
    </w:p>
    <w:p w14:paraId="518BCE7B" w14:textId="77777777" w:rsidR="00637212" w:rsidRPr="008A488C" w:rsidRDefault="00637212" w:rsidP="00631807">
      <w:pPr>
        <w:pStyle w:val="Default"/>
        <w:spacing w:after="120"/>
        <w:jc w:val="both"/>
        <w:rPr>
          <w:rFonts w:ascii="Goudy Old Style" w:hAnsi="Goudy Old Style"/>
          <w:color w:val="auto"/>
          <w:sz w:val="20"/>
          <w:szCs w:val="20"/>
          <w:lang w:val="en-US"/>
        </w:rPr>
      </w:pPr>
      <w:r w:rsidRPr="008A488C">
        <w:rPr>
          <w:rFonts w:ascii="Goudy Old Style" w:hAnsi="Goudy Old Style"/>
          <w:color w:val="auto"/>
          <w:sz w:val="20"/>
          <w:szCs w:val="20"/>
          <w:lang w:val="en-US"/>
        </w:rPr>
        <w:t xml:space="preserve">Lambert, D. M., Cooper, M. C., &amp; Pagh, J. D. (1998). Supply chain management: implementation, issues, and research opportunities. </w:t>
      </w:r>
      <w:r w:rsidRPr="008A488C">
        <w:rPr>
          <w:rFonts w:ascii="Goudy Old Style" w:hAnsi="Goudy Old Style"/>
          <w:i/>
          <w:iCs/>
          <w:color w:val="auto"/>
          <w:sz w:val="20"/>
          <w:szCs w:val="20"/>
          <w:lang w:val="en-US"/>
        </w:rPr>
        <w:t>The International Journal of Logistics Management, 9</w:t>
      </w:r>
      <w:r w:rsidRPr="008A488C">
        <w:rPr>
          <w:rFonts w:ascii="Goudy Old Style" w:hAnsi="Goudy Old Style"/>
          <w:color w:val="auto"/>
          <w:sz w:val="20"/>
          <w:szCs w:val="20"/>
          <w:lang w:val="en-US"/>
        </w:rPr>
        <w:t xml:space="preserve">(2), 1-20. </w:t>
      </w:r>
    </w:p>
    <w:p w14:paraId="7B7D2D5B" w14:textId="03B0D503" w:rsidR="00637212" w:rsidRPr="008A488C" w:rsidRDefault="00637212" w:rsidP="00631807">
      <w:pPr>
        <w:pStyle w:val="Default"/>
        <w:spacing w:after="120"/>
        <w:jc w:val="both"/>
        <w:rPr>
          <w:rFonts w:ascii="Goudy Old Style" w:hAnsi="Goudy Old Style"/>
          <w:color w:val="auto"/>
          <w:sz w:val="20"/>
          <w:szCs w:val="20"/>
          <w:lang w:val="en-US"/>
        </w:rPr>
      </w:pPr>
      <w:r w:rsidRPr="008A488C">
        <w:rPr>
          <w:rFonts w:ascii="Goudy Old Style" w:hAnsi="Goudy Old Style"/>
          <w:color w:val="auto"/>
          <w:sz w:val="20"/>
          <w:szCs w:val="20"/>
          <w:lang w:val="en-US"/>
        </w:rPr>
        <w:t xml:space="preserve">Lambert, D. M., Leuschner, R., &amp; Rogers, D. S. (2015). </w:t>
      </w:r>
      <w:r w:rsidRPr="008A488C">
        <w:rPr>
          <w:rFonts w:ascii="Goudy Old Style" w:hAnsi="Goudy Old Style"/>
          <w:i/>
          <w:color w:val="auto"/>
          <w:sz w:val="20"/>
          <w:szCs w:val="20"/>
          <w:lang w:val="en-US"/>
        </w:rPr>
        <w:t>Implementing and sustaining the supply chain manage</w:t>
      </w:r>
      <w:r w:rsidR="00247C6E" w:rsidRPr="008A488C">
        <w:rPr>
          <w:rFonts w:ascii="Goudy Old Style" w:hAnsi="Goudy Old Style"/>
          <w:i/>
          <w:color w:val="auto"/>
          <w:sz w:val="20"/>
          <w:szCs w:val="20"/>
          <w:lang w:val="en-US"/>
        </w:rPr>
        <w:t>ment process</w:t>
      </w:r>
      <w:r w:rsidR="00247C6E" w:rsidRPr="008A488C">
        <w:rPr>
          <w:rFonts w:ascii="Goudy Old Style" w:hAnsi="Goudy Old Style"/>
          <w:color w:val="auto"/>
          <w:sz w:val="20"/>
          <w:szCs w:val="20"/>
          <w:lang w:val="en-US"/>
        </w:rPr>
        <w:t>.</w:t>
      </w:r>
      <w:r w:rsidR="0016190E" w:rsidRPr="008A488C">
        <w:rPr>
          <w:rFonts w:ascii="Goudy Old Style" w:hAnsi="Goudy Old Style"/>
          <w:color w:val="auto"/>
          <w:sz w:val="20"/>
          <w:szCs w:val="20"/>
          <w:lang w:val="en-US"/>
        </w:rPr>
        <w:t xml:space="preserve"> </w:t>
      </w:r>
      <w:r w:rsidR="00D07171" w:rsidRPr="008A488C">
        <w:rPr>
          <w:rFonts w:ascii="Goudy Old Style" w:hAnsi="Goudy Old Style"/>
          <w:color w:val="auto"/>
          <w:sz w:val="20"/>
          <w:szCs w:val="20"/>
          <w:lang w:val="en-US"/>
        </w:rPr>
        <w:t xml:space="preserve">In D. M. Lambert (Ed). </w:t>
      </w:r>
      <w:r w:rsidR="00B50AFD">
        <w:rPr>
          <w:rFonts w:ascii="Goudy Old Style" w:hAnsi="Goudy Old Style"/>
          <w:i/>
          <w:color w:val="auto"/>
          <w:sz w:val="20"/>
          <w:szCs w:val="20"/>
          <w:lang w:val="en-US"/>
        </w:rPr>
        <w:t>Supply chain management – processes, p</w:t>
      </w:r>
      <w:r w:rsidR="0016190E" w:rsidRPr="008A488C">
        <w:rPr>
          <w:rFonts w:ascii="Goudy Old Style" w:hAnsi="Goudy Old Style"/>
          <w:i/>
          <w:color w:val="auto"/>
          <w:sz w:val="20"/>
          <w:szCs w:val="20"/>
          <w:lang w:val="en-US"/>
        </w:rPr>
        <w:t>artnershi</w:t>
      </w:r>
      <w:r w:rsidR="00B50AFD">
        <w:rPr>
          <w:rFonts w:ascii="Goudy Old Style" w:hAnsi="Goudy Old Style"/>
          <w:i/>
          <w:color w:val="auto"/>
          <w:sz w:val="20"/>
          <w:szCs w:val="20"/>
          <w:lang w:val="en-US"/>
        </w:rPr>
        <w:t>ps, p</w:t>
      </w:r>
      <w:r w:rsidR="00D07171" w:rsidRPr="008A488C">
        <w:rPr>
          <w:rFonts w:ascii="Goudy Old Style" w:hAnsi="Goudy Old Style"/>
          <w:i/>
          <w:color w:val="auto"/>
          <w:sz w:val="20"/>
          <w:szCs w:val="20"/>
          <w:lang w:val="en-US"/>
        </w:rPr>
        <w:t>erformance</w:t>
      </w:r>
      <w:r w:rsidR="00D07171" w:rsidRPr="008A488C">
        <w:rPr>
          <w:rFonts w:ascii="Goudy Old Style" w:hAnsi="Goudy Old Style"/>
          <w:color w:val="auto"/>
          <w:sz w:val="20"/>
          <w:szCs w:val="20"/>
          <w:lang w:val="en-US"/>
        </w:rPr>
        <w:t>.</w:t>
      </w:r>
      <w:r w:rsidR="00804C3D" w:rsidRPr="008A488C">
        <w:rPr>
          <w:rFonts w:ascii="Goudy Old Style" w:hAnsi="Goudy Old Style"/>
          <w:color w:val="auto"/>
          <w:sz w:val="20"/>
          <w:szCs w:val="20"/>
          <w:lang w:val="en-US"/>
        </w:rPr>
        <w:t xml:space="preserve"> </w:t>
      </w:r>
      <w:r w:rsidR="00464611" w:rsidRPr="008A488C">
        <w:rPr>
          <w:rFonts w:ascii="Goudy Old Style" w:hAnsi="Goudy Old Style"/>
          <w:color w:val="auto"/>
          <w:sz w:val="20"/>
          <w:szCs w:val="20"/>
          <w:lang w:val="en-US"/>
        </w:rPr>
        <w:t xml:space="preserve">Sarasota, Florida: </w:t>
      </w:r>
      <w:r w:rsidR="00804C3D" w:rsidRPr="008A488C">
        <w:rPr>
          <w:rFonts w:ascii="Goudy Old Style" w:hAnsi="Goudy Old Style"/>
          <w:color w:val="auto"/>
          <w:sz w:val="20"/>
          <w:szCs w:val="20"/>
          <w:lang w:val="en-US"/>
        </w:rPr>
        <w:t>Supply Chain Managem</w:t>
      </w:r>
      <w:r w:rsidR="00464611" w:rsidRPr="008A488C">
        <w:rPr>
          <w:rFonts w:ascii="Goudy Old Style" w:hAnsi="Goudy Old Style"/>
          <w:color w:val="auto"/>
          <w:sz w:val="20"/>
          <w:szCs w:val="20"/>
          <w:lang w:val="en-US"/>
        </w:rPr>
        <w:t>ent Institute</w:t>
      </w:r>
      <w:r w:rsidR="00804C3D" w:rsidRPr="008A488C">
        <w:rPr>
          <w:rFonts w:ascii="Goudy Old Style" w:hAnsi="Goudy Old Style"/>
          <w:color w:val="auto"/>
          <w:sz w:val="20"/>
          <w:szCs w:val="20"/>
          <w:lang w:val="en-US"/>
        </w:rPr>
        <w:t>.</w:t>
      </w:r>
    </w:p>
    <w:p w14:paraId="0C41F2C0" w14:textId="77777777" w:rsidR="00637212" w:rsidRPr="008A488C" w:rsidRDefault="00637212" w:rsidP="00631807">
      <w:pPr>
        <w:pStyle w:val="Default"/>
        <w:spacing w:after="120"/>
        <w:jc w:val="both"/>
        <w:rPr>
          <w:rFonts w:ascii="Goudy Old Style" w:hAnsi="Goudy Old Style"/>
          <w:color w:val="auto"/>
          <w:sz w:val="20"/>
          <w:szCs w:val="20"/>
          <w:lang w:val="en-US"/>
        </w:rPr>
      </w:pPr>
      <w:r w:rsidRPr="008A488C">
        <w:rPr>
          <w:rFonts w:ascii="Goudy Old Style" w:hAnsi="Goudy Old Style"/>
          <w:color w:val="auto"/>
          <w:sz w:val="20"/>
          <w:szCs w:val="20"/>
          <w:lang w:val="en-US"/>
        </w:rPr>
        <w:t xml:space="preserve">Lawshe, C. H. (1975). A quantitative approach to content validity1. </w:t>
      </w:r>
      <w:r w:rsidRPr="008A488C">
        <w:rPr>
          <w:rFonts w:ascii="Goudy Old Style" w:hAnsi="Goudy Old Style"/>
          <w:i/>
          <w:iCs/>
          <w:color w:val="auto"/>
          <w:sz w:val="20"/>
          <w:szCs w:val="20"/>
          <w:lang w:val="en-US"/>
        </w:rPr>
        <w:t>Personnel Psychology, 28</w:t>
      </w:r>
      <w:r w:rsidRPr="008A488C">
        <w:rPr>
          <w:rFonts w:ascii="Goudy Old Style" w:hAnsi="Goudy Old Style"/>
          <w:color w:val="auto"/>
          <w:sz w:val="20"/>
          <w:szCs w:val="20"/>
          <w:lang w:val="en-US"/>
        </w:rPr>
        <w:t xml:space="preserve">(4), 563–575. </w:t>
      </w:r>
    </w:p>
    <w:p w14:paraId="7D87D259" w14:textId="77777777" w:rsidR="001801D4" w:rsidRPr="008A488C" w:rsidRDefault="001801D4" w:rsidP="001801D4">
      <w:pPr>
        <w:spacing w:after="120"/>
        <w:rPr>
          <w:rFonts w:ascii="Goudy Old Style" w:hAnsi="Goudy Old Style"/>
          <w:sz w:val="20"/>
          <w:szCs w:val="20"/>
          <w:lang w:val="en-US"/>
        </w:rPr>
      </w:pPr>
      <w:r w:rsidRPr="008A488C">
        <w:rPr>
          <w:rFonts w:ascii="Goudy Old Style" w:hAnsi="Goudy Old Style"/>
          <w:sz w:val="20"/>
          <w:szCs w:val="20"/>
          <w:lang w:val="en-US"/>
        </w:rPr>
        <w:t xml:space="preserve">Lee, S. Y., &amp; Wagner, B. (2015). The effects of green supply chain management on the supplier’s performance through social capital accumulation. </w:t>
      </w:r>
      <w:r w:rsidRPr="008A488C">
        <w:rPr>
          <w:rFonts w:ascii="Goudy Old Style" w:hAnsi="Goudy Old Style"/>
          <w:i/>
          <w:sz w:val="20"/>
          <w:szCs w:val="20"/>
          <w:lang w:val="en-US"/>
        </w:rPr>
        <w:t>Supply Chain Management: An International Journal, 20</w:t>
      </w:r>
      <w:r w:rsidRPr="008A488C">
        <w:rPr>
          <w:rFonts w:ascii="Goudy Old Style" w:hAnsi="Goudy Old Style"/>
          <w:sz w:val="20"/>
          <w:szCs w:val="20"/>
          <w:lang w:val="en-US"/>
        </w:rPr>
        <w:t>(1). 42-55.</w:t>
      </w:r>
    </w:p>
    <w:p w14:paraId="7CEF8C5D" w14:textId="77777777" w:rsidR="00CD757D" w:rsidRPr="008A488C" w:rsidRDefault="00CD757D" w:rsidP="00631807">
      <w:pPr>
        <w:pStyle w:val="Default"/>
        <w:spacing w:after="120"/>
        <w:jc w:val="both"/>
        <w:rPr>
          <w:rFonts w:ascii="Goudy Old Style" w:hAnsi="Goudy Old Style"/>
          <w:color w:val="auto"/>
          <w:sz w:val="20"/>
          <w:szCs w:val="20"/>
        </w:rPr>
      </w:pPr>
      <w:r w:rsidRPr="00965FE1">
        <w:rPr>
          <w:rFonts w:ascii="Goudy Old Style" w:hAnsi="Goudy Old Style"/>
          <w:color w:val="auto"/>
          <w:sz w:val="20"/>
          <w:szCs w:val="20"/>
        </w:rPr>
        <w:t xml:space="preserve">Leguízamo-Díaz, T. P., &amp; Moreno-Mantilla, C. E. (2014). </w:t>
      </w:r>
      <w:r w:rsidRPr="008A488C">
        <w:rPr>
          <w:rFonts w:ascii="Goudy Old Style" w:hAnsi="Goudy Old Style"/>
          <w:color w:val="auto"/>
          <w:sz w:val="20"/>
          <w:szCs w:val="20"/>
          <w:lang w:val="en-US"/>
        </w:rPr>
        <w:t xml:space="preserve">Effect of competitive priorities on the greening of the supply chain with TQM as a mediator. </w:t>
      </w:r>
      <w:r w:rsidRPr="008A488C">
        <w:rPr>
          <w:rFonts w:ascii="Goudy Old Style" w:hAnsi="Goudy Old Style"/>
          <w:i/>
          <w:iCs/>
          <w:color w:val="auto"/>
          <w:sz w:val="20"/>
          <w:szCs w:val="20"/>
        </w:rPr>
        <w:t>DYNA, 81</w:t>
      </w:r>
      <w:r w:rsidRPr="008A488C">
        <w:rPr>
          <w:rFonts w:ascii="Goudy Old Style" w:hAnsi="Goudy Old Style"/>
          <w:color w:val="auto"/>
          <w:sz w:val="20"/>
          <w:szCs w:val="20"/>
        </w:rPr>
        <w:t xml:space="preserve">(187), 240-248. </w:t>
      </w:r>
    </w:p>
    <w:p w14:paraId="0CE8B729" w14:textId="77777777" w:rsidR="00CD757D" w:rsidRPr="008A488C" w:rsidRDefault="00CD757D" w:rsidP="00631807">
      <w:pPr>
        <w:pStyle w:val="Default"/>
        <w:spacing w:after="120"/>
        <w:jc w:val="both"/>
        <w:rPr>
          <w:rFonts w:ascii="Goudy Old Style" w:hAnsi="Goudy Old Style"/>
          <w:color w:val="auto"/>
          <w:sz w:val="20"/>
          <w:szCs w:val="20"/>
          <w:lang w:val="en-US"/>
        </w:rPr>
      </w:pPr>
      <w:r w:rsidRPr="008A488C">
        <w:rPr>
          <w:rFonts w:ascii="Goudy Old Style" w:hAnsi="Goudy Old Style"/>
          <w:color w:val="auto"/>
          <w:sz w:val="20"/>
          <w:szCs w:val="20"/>
        </w:rPr>
        <w:t xml:space="preserve">Lummus, R. R, Krumwiede, D. W., &amp; Vokurka, R. J. (2001). </w:t>
      </w:r>
      <w:r w:rsidRPr="008A488C">
        <w:rPr>
          <w:rFonts w:ascii="Goudy Old Style" w:hAnsi="Goudy Old Style"/>
          <w:color w:val="auto"/>
          <w:sz w:val="20"/>
          <w:szCs w:val="20"/>
          <w:lang w:val="en-US"/>
        </w:rPr>
        <w:t xml:space="preserve">The relationship of logistics to supply chain management: Developing a common industry definition. </w:t>
      </w:r>
      <w:r w:rsidRPr="008A488C">
        <w:rPr>
          <w:rFonts w:ascii="Goudy Old Style" w:hAnsi="Goudy Old Style"/>
          <w:i/>
          <w:iCs/>
          <w:color w:val="auto"/>
          <w:sz w:val="20"/>
          <w:szCs w:val="20"/>
          <w:lang w:val="en-US"/>
        </w:rPr>
        <w:t>Industrial Management &amp; Data Systems, 101</w:t>
      </w:r>
      <w:r w:rsidRPr="008A488C">
        <w:rPr>
          <w:rFonts w:ascii="Goudy Old Style" w:hAnsi="Goudy Old Style"/>
          <w:color w:val="auto"/>
          <w:sz w:val="20"/>
          <w:szCs w:val="20"/>
          <w:lang w:val="en-US"/>
        </w:rPr>
        <w:t xml:space="preserve">(8/9), 426-431. </w:t>
      </w:r>
    </w:p>
    <w:p w14:paraId="56C75E9C" w14:textId="77777777" w:rsidR="00CD757D" w:rsidRPr="008A488C" w:rsidRDefault="00CD757D" w:rsidP="00631807">
      <w:pPr>
        <w:pStyle w:val="Default"/>
        <w:spacing w:after="120"/>
        <w:jc w:val="both"/>
        <w:rPr>
          <w:rFonts w:ascii="Goudy Old Style" w:hAnsi="Goudy Old Style"/>
          <w:color w:val="auto"/>
          <w:sz w:val="20"/>
          <w:szCs w:val="20"/>
          <w:lang w:val="en-US"/>
        </w:rPr>
      </w:pPr>
      <w:r w:rsidRPr="008A488C">
        <w:rPr>
          <w:rFonts w:ascii="Goudy Old Style" w:hAnsi="Goudy Old Style"/>
          <w:color w:val="auto"/>
          <w:sz w:val="20"/>
          <w:szCs w:val="20"/>
          <w:lang w:val="en-US"/>
        </w:rPr>
        <w:t xml:space="preserve">Luthra, S., Kumar, V., Kumar, S., &amp; Haleem, A. (2011). Barriers to implement green supply chain management in automobile industry using interpretive structural modeling technique-an Indian perspective. </w:t>
      </w:r>
      <w:r w:rsidRPr="008A488C">
        <w:rPr>
          <w:rFonts w:ascii="Goudy Old Style" w:hAnsi="Goudy Old Style"/>
          <w:i/>
          <w:iCs/>
          <w:color w:val="auto"/>
          <w:sz w:val="20"/>
          <w:szCs w:val="20"/>
          <w:lang w:val="en-US"/>
        </w:rPr>
        <w:t>Journal of Industrial Engineering and Management, 4</w:t>
      </w:r>
      <w:r w:rsidRPr="008A488C">
        <w:rPr>
          <w:rFonts w:ascii="Goudy Old Style" w:hAnsi="Goudy Old Style"/>
          <w:color w:val="auto"/>
          <w:sz w:val="20"/>
          <w:szCs w:val="20"/>
          <w:lang w:val="en-US"/>
        </w:rPr>
        <w:t xml:space="preserve">(2), 231–257. </w:t>
      </w:r>
    </w:p>
    <w:p w14:paraId="4D053110" w14:textId="77777777" w:rsidR="00CD757D" w:rsidRPr="008A488C" w:rsidRDefault="00CD757D" w:rsidP="00631807">
      <w:pPr>
        <w:pStyle w:val="Default"/>
        <w:spacing w:after="120"/>
        <w:jc w:val="both"/>
        <w:rPr>
          <w:rFonts w:ascii="Goudy Old Style" w:hAnsi="Goudy Old Style"/>
          <w:color w:val="auto"/>
          <w:sz w:val="20"/>
          <w:szCs w:val="20"/>
        </w:rPr>
      </w:pPr>
      <w:r w:rsidRPr="008A488C">
        <w:rPr>
          <w:rFonts w:ascii="Goudy Old Style" w:hAnsi="Goudy Old Style"/>
          <w:color w:val="auto"/>
          <w:sz w:val="20"/>
          <w:szCs w:val="20"/>
          <w:lang w:val="en-US"/>
        </w:rPr>
        <w:t xml:space="preserve">Martins, G. A., &amp; Theóphilo, C. R. (2009). </w:t>
      </w:r>
      <w:r w:rsidRPr="008A488C">
        <w:rPr>
          <w:rFonts w:ascii="Goudy Old Style" w:hAnsi="Goudy Old Style"/>
          <w:i/>
          <w:iCs/>
          <w:color w:val="auto"/>
          <w:sz w:val="20"/>
          <w:szCs w:val="20"/>
        </w:rPr>
        <w:t xml:space="preserve">Metodologia da investigação científica para ciências sociais aplicadas </w:t>
      </w:r>
      <w:r w:rsidRPr="008A488C">
        <w:rPr>
          <w:rFonts w:ascii="Goudy Old Style" w:hAnsi="Goudy Old Style"/>
          <w:color w:val="auto"/>
          <w:sz w:val="20"/>
          <w:szCs w:val="20"/>
        </w:rPr>
        <w:t xml:space="preserve">(2a ed.). São Paulo: Atlas. </w:t>
      </w:r>
    </w:p>
    <w:p w14:paraId="75A9939B" w14:textId="751D9E9B" w:rsidR="0014657D" w:rsidRPr="008A488C" w:rsidRDefault="0048404F" w:rsidP="0014657D">
      <w:pPr>
        <w:pStyle w:val="Default"/>
        <w:spacing w:after="120"/>
        <w:jc w:val="both"/>
        <w:rPr>
          <w:rFonts w:ascii="Goudy Old Style" w:hAnsi="Goudy Old Style"/>
          <w:color w:val="auto"/>
          <w:sz w:val="20"/>
          <w:szCs w:val="20"/>
        </w:rPr>
      </w:pPr>
      <w:r w:rsidRPr="008A488C">
        <w:rPr>
          <w:rFonts w:ascii="Goudy Old Style" w:hAnsi="Goudy Old Style" w:cs="Arial"/>
          <w:color w:val="auto"/>
          <w:sz w:val="20"/>
          <w:szCs w:val="20"/>
          <w:shd w:val="clear" w:color="auto" w:fill="FFFFFF"/>
        </w:rPr>
        <w:t>Martins, R. S., Souza</w:t>
      </w:r>
      <w:r w:rsidR="0014657D" w:rsidRPr="008A488C">
        <w:rPr>
          <w:rFonts w:ascii="Goudy Old Style" w:hAnsi="Goudy Old Style" w:cs="Arial"/>
          <w:color w:val="auto"/>
          <w:sz w:val="20"/>
          <w:szCs w:val="20"/>
          <w:shd w:val="clear" w:color="auto" w:fill="FFFFFF"/>
        </w:rPr>
        <w:t>, O. V.,</w:t>
      </w:r>
      <w:r w:rsidRPr="008A488C">
        <w:rPr>
          <w:rFonts w:ascii="Goudy Old Style" w:hAnsi="Goudy Old Style" w:cs="Arial"/>
          <w:color w:val="auto"/>
          <w:sz w:val="20"/>
          <w:szCs w:val="20"/>
          <w:shd w:val="clear" w:color="auto" w:fill="FFFFFF"/>
        </w:rPr>
        <w:t xml:space="preserve"> Filho,</w:t>
      </w:r>
      <w:r w:rsidR="0014657D" w:rsidRPr="008A488C">
        <w:rPr>
          <w:rFonts w:ascii="Goudy Old Style" w:hAnsi="Goudy Old Style" w:cs="Arial"/>
          <w:color w:val="auto"/>
          <w:sz w:val="20"/>
          <w:szCs w:val="20"/>
          <w:shd w:val="clear" w:color="auto" w:fill="FFFFFF"/>
        </w:rPr>
        <w:t xml:space="preserve"> &amp; Pereira, S. C. F. (2012). Alinhamento estratégico nas cadeias de suprimento da indústria automobilística brasileira.</w:t>
      </w:r>
      <w:r w:rsidR="0014657D" w:rsidRPr="008A488C">
        <w:rPr>
          <w:rStyle w:val="apple-converted-space"/>
          <w:rFonts w:ascii="Goudy Old Style" w:hAnsi="Goudy Old Style" w:cs="Arial"/>
          <w:color w:val="auto"/>
          <w:sz w:val="20"/>
          <w:szCs w:val="20"/>
          <w:shd w:val="clear" w:color="auto" w:fill="FFFFFF"/>
        </w:rPr>
        <w:t> </w:t>
      </w:r>
      <w:r w:rsidR="0014657D" w:rsidRPr="008A488C">
        <w:rPr>
          <w:rFonts w:ascii="Goudy Old Style" w:hAnsi="Goudy Old Style" w:cs="Arial"/>
          <w:i/>
          <w:iCs/>
          <w:color w:val="auto"/>
          <w:sz w:val="20"/>
          <w:szCs w:val="20"/>
          <w:shd w:val="clear" w:color="auto" w:fill="FFFFFF"/>
        </w:rPr>
        <w:t>Revista Eletrônica de Administração</w:t>
      </w:r>
      <w:r w:rsidR="0014657D" w:rsidRPr="008A488C">
        <w:rPr>
          <w:rFonts w:ascii="Goudy Old Style" w:hAnsi="Goudy Old Style" w:cs="Arial"/>
          <w:color w:val="auto"/>
          <w:sz w:val="20"/>
          <w:szCs w:val="20"/>
          <w:shd w:val="clear" w:color="auto" w:fill="FFFFFF"/>
        </w:rPr>
        <w:t>,</w:t>
      </w:r>
      <w:r w:rsidR="0014657D" w:rsidRPr="008A488C">
        <w:rPr>
          <w:rStyle w:val="apple-converted-space"/>
          <w:rFonts w:ascii="Goudy Old Style" w:hAnsi="Goudy Old Style" w:cs="Arial"/>
          <w:color w:val="auto"/>
          <w:sz w:val="20"/>
          <w:szCs w:val="20"/>
          <w:shd w:val="clear" w:color="auto" w:fill="FFFFFF"/>
        </w:rPr>
        <w:t> </w:t>
      </w:r>
      <w:r w:rsidR="0014657D" w:rsidRPr="008A488C">
        <w:rPr>
          <w:rFonts w:ascii="Goudy Old Style" w:hAnsi="Goudy Old Style" w:cs="Arial"/>
          <w:i/>
          <w:iCs/>
          <w:color w:val="auto"/>
          <w:sz w:val="20"/>
          <w:szCs w:val="20"/>
          <w:shd w:val="clear" w:color="auto" w:fill="FFFFFF"/>
        </w:rPr>
        <w:t>18</w:t>
      </w:r>
      <w:r w:rsidR="0014657D" w:rsidRPr="008A488C">
        <w:rPr>
          <w:rFonts w:ascii="Goudy Old Style" w:hAnsi="Goudy Old Style" w:cs="Arial"/>
          <w:color w:val="auto"/>
          <w:sz w:val="20"/>
          <w:szCs w:val="20"/>
          <w:shd w:val="clear" w:color="auto" w:fill="FFFFFF"/>
        </w:rPr>
        <w:t>(3), 581-606.</w:t>
      </w:r>
    </w:p>
    <w:p w14:paraId="0EA7D6B0" w14:textId="7F7D8A2C" w:rsidR="00053F04" w:rsidRPr="008A488C" w:rsidRDefault="00053F04" w:rsidP="00631807">
      <w:pPr>
        <w:pStyle w:val="Default"/>
        <w:spacing w:after="120"/>
        <w:jc w:val="both"/>
        <w:rPr>
          <w:rFonts w:ascii="Goudy Old Style" w:hAnsi="Goudy Old Style"/>
          <w:color w:val="auto"/>
          <w:sz w:val="20"/>
          <w:szCs w:val="20"/>
          <w:lang w:val="en-US"/>
        </w:rPr>
      </w:pPr>
      <w:r w:rsidRPr="00965FE1">
        <w:rPr>
          <w:rFonts w:ascii="Goudy Old Style" w:hAnsi="Goudy Old Style"/>
          <w:color w:val="auto"/>
          <w:sz w:val="20"/>
          <w:szCs w:val="20"/>
          <w:lang w:val="en-US"/>
        </w:rPr>
        <w:t xml:space="preserve">Mathiyazhagan, K., Govindan, K., Nooru Haq, A., &amp; Geng, Y. (2013). </w:t>
      </w:r>
      <w:r w:rsidRPr="008A488C">
        <w:rPr>
          <w:rFonts w:ascii="Goudy Old Style" w:hAnsi="Goudy Old Style"/>
          <w:color w:val="auto"/>
          <w:sz w:val="20"/>
          <w:szCs w:val="20"/>
          <w:lang w:val="en-US"/>
        </w:rPr>
        <w:t xml:space="preserve">An ISM approach for the barrier analysis in implementing green supply chain management. </w:t>
      </w:r>
      <w:r w:rsidRPr="008A488C">
        <w:rPr>
          <w:rFonts w:ascii="Goudy Old Style" w:hAnsi="Goudy Old Style"/>
          <w:i/>
          <w:color w:val="auto"/>
          <w:sz w:val="20"/>
          <w:szCs w:val="20"/>
          <w:lang w:val="en-US"/>
        </w:rPr>
        <w:t>Journal of Cleaner Production</w:t>
      </w:r>
      <w:r w:rsidRPr="008A488C">
        <w:rPr>
          <w:rFonts w:ascii="Goudy Old Style" w:hAnsi="Goudy Old Style"/>
          <w:color w:val="auto"/>
          <w:sz w:val="20"/>
          <w:szCs w:val="20"/>
          <w:lang w:val="en-US"/>
        </w:rPr>
        <w:t xml:space="preserve">, </w:t>
      </w:r>
      <w:r w:rsidRPr="0023593E">
        <w:rPr>
          <w:rFonts w:ascii="Goudy Old Style" w:hAnsi="Goudy Old Style"/>
          <w:i/>
          <w:color w:val="auto"/>
          <w:sz w:val="20"/>
          <w:szCs w:val="20"/>
          <w:lang w:val="en-US"/>
        </w:rPr>
        <w:t>47</w:t>
      </w:r>
      <w:r w:rsidRPr="008A488C">
        <w:rPr>
          <w:rFonts w:ascii="Goudy Old Style" w:hAnsi="Goudy Old Style"/>
          <w:color w:val="auto"/>
          <w:sz w:val="20"/>
          <w:szCs w:val="20"/>
          <w:lang w:val="en-US"/>
        </w:rPr>
        <w:t>, 283-297.</w:t>
      </w:r>
    </w:p>
    <w:p w14:paraId="5B3812DF" w14:textId="77777777" w:rsidR="00CD757D" w:rsidRPr="008A488C" w:rsidRDefault="00CD757D" w:rsidP="00631807">
      <w:pPr>
        <w:pStyle w:val="Default"/>
        <w:spacing w:after="120"/>
        <w:jc w:val="both"/>
        <w:rPr>
          <w:rFonts w:ascii="Goudy Old Style" w:hAnsi="Goudy Old Style"/>
          <w:color w:val="auto"/>
          <w:sz w:val="20"/>
          <w:szCs w:val="20"/>
          <w:lang w:val="en-US"/>
        </w:rPr>
      </w:pPr>
      <w:r w:rsidRPr="008A488C">
        <w:rPr>
          <w:rFonts w:ascii="Goudy Old Style" w:hAnsi="Goudy Old Style"/>
          <w:color w:val="auto"/>
          <w:sz w:val="20"/>
          <w:szCs w:val="20"/>
          <w:lang w:val="en-US"/>
        </w:rPr>
        <w:t xml:space="preserve">Mehrabi, J., Gharakhani, D., Jalalifar, S., &amp; Rahmati, H. (2012). Barriers to green supply chain management in the petrochemical sector. </w:t>
      </w:r>
      <w:r w:rsidRPr="008A488C">
        <w:rPr>
          <w:rFonts w:ascii="Goudy Old Style" w:hAnsi="Goudy Old Style"/>
          <w:i/>
          <w:iCs/>
          <w:color w:val="auto"/>
          <w:sz w:val="20"/>
          <w:szCs w:val="20"/>
          <w:lang w:val="en-US"/>
        </w:rPr>
        <w:t>Life Science Journal, 9</w:t>
      </w:r>
      <w:r w:rsidRPr="008A488C">
        <w:rPr>
          <w:rFonts w:ascii="Goudy Old Style" w:hAnsi="Goudy Old Style"/>
          <w:color w:val="auto"/>
          <w:sz w:val="20"/>
          <w:szCs w:val="20"/>
          <w:lang w:val="en-US"/>
        </w:rPr>
        <w:t xml:space="preserve">(4), 3438-3442. </w:t>
      </w:r>
    </w:p>
    <w:p w14:paraId="1138C99C" w14:textId="77777777" w:rsidR="00CD757D" w:rsidRPr="008A488C" w:rsidRDefault="00CD757D" w:rsidP="00631807">
      <w:pPr>
        <w:pStyle w:val="Default"/>
        <w:spacing w:after="120"/>
        <w:jc w:val="both"/>
        <w:rPr>
          <w:rFonts w:ascii="Goudy Old Style" w:hAnsi="Goudy Old Style"/>
          <w:color w:val="auto"/>
          <w:sz w:val="20"/>
          <w:szCs w:val="20"/>
          <w:lang w:val="en-US"/>
        </w:rPr>
      </w:pPr>
      <w:r w:rsidRPr="008A488C">
        <w:rPr>
          <w:rFonts w:ascii="Goudy Old Style" w:hAnsi="Goudy Old Style"/>
          <w:color w:val="auto"/>
          <w:sz w:val="20"/>
          <w:szCs w:val="20"/>
          <w:lang w:val="en-US"/>
        </w:rPr>
        <w:t xml:space="preserve">Mentzer, J. T., DeWitt, W., Keebler, J. S., Min, S., Nix, N. W., Smith, C., &amp; Zacharia, Z. G. (2001). Defining supply chain management. </w:t>
      </w:r>
      <w:r w:rsidRPr="008A488C">
        <w:rPr>
          <w:rFonts w:ascii="Goudy Old Style" w:hAnsi="Goudy Old Style"/>
          <w:i/>
          <w:iCs/>
          <w:color w:val="auto"/>
          <w:sz w:val="20"/>
          <w:szCs w:val="20"/>
          <w:lang w:val="en-US"/>
        </w:rPr>
        <w:t>Journal of Business Logistics, 22</w:t>
      </w:r>
      <w:r w:rsidRPr="008A488C">
        <w:rPr>
          <w:rFonts w:ascii="Goudy Old Style" w:hAnsi="Goudy Old Style"/>
          <w:color w:val="auto"/>
          <w:sz w:val="20"/>
          <w:szCs w:val="20"/>
          <w:lang w:val="en-US"/>
        </w:rPr>
        <w:t xml:space="preserve">(2), 1-25. </w:t>
      </w:r>
    </w:p>
    <w:p w14:paraId="2F3E0D01" w14:textId="37BD1B10" w:rsidR="001801D4" w:rsidRPr="008A488C" w:rsidRDefault="001801D4" w:rsidP="001801D4">
      <w:pPr>
        <w:pStyle w:val="Default"/>
        <w:spacing w:after="120"/>
        <w:jc w:val="both"/>
        <w:rPr>
          <w:rFonts w:ascii="Goudy Old Style" w:hAnsi="Goudy Old Style"/>
          <w:color w:val="auto"/>
          <w:sz w:val="20"/>
          <w:szCs w:val="20"/>
        </w:rPr>
      </w:pPr>
      <w:r w:rsidRPr="00965FE1">
        <w:rPr>
          <w:rFonts w:ascii="Goudy Old Style" w:hAnsi="Goudy Old Style" w:cs="Arial"/>
          <w:color w:val="auto"/>
          <w:sz w:val="20"/>
          <w:szCs w:val="20"/>
          <w:shd w:val="clear" w:color="auto" w:fill="FFFFFF"/>
        </w:rPr>
        <w:t xml:space="preserve">Mesquita, J. M. C., &amp; Pagnan, L. G. (2013). </w:t>
      </w:r>
      <w:r w:rsidR="008C27E9">
        <w:rPr>
          <w:rFonts w:ascii="Goudy Old Style" w:hAnsi="Goudy Old Style" w:cs="Arial"/>
          <w:color w:val="auto"/>
          <w:sz w:val="20"/>
          <w:szCs w:val="20"/>
          <w:shd w:val="clear" w:color="auto" w:fill="FFFFFF"/>
        </w:rPr>
        <w:t>Comportamento de compra do cliente intermediário: Uma análise no setor de acessórios a</w:t>
      </w:r>
      <w:r w:rsidRPr="008A488C">
        <w:rPr>
          <w:rFonts w:ascii="Goudy Old Style" w:hAnsi="Goudy Old Style" w:cs="Arial"/>
          <w:color w:val="auto"/>
          <w:sz w:val="20"/>
          <w:szCs w:val="20"/>
          <w:shd w:val="clear" w:color="auto" w:fill="FFFFFF"/>
        </w:rPr>
        <w:t>utomotivos.</w:t>
      </w:r>
      <w:r w:rsidRPr="008A488C">
        <w:rPr>
          <w:rStyle w:val="apple-converted-space"/>
          <w:rFonts w:ascii="Goudy Old Style" w:hAnsi="Goudy Old Style" w:cs="Arial"/>
          <w:color w:val="auto"/>
          <w:sz w:val="20"/>
          <w:szCs w:val="20"/>
          <w:shd w:val="clear" w:color="auto" w:fill="FFFFFF"/>
        </w:rPr>
        <w:t> </w:t>
      </w:r>
      <w:r w:rsidRPr="008A488C">
        <w:rPr>
          <w:rFonts w:ascii="Goudy Old Style" w:hAnsi="Goudy Old Style" w:cs="Arial"/>
          <w:i/>
          <w:iCs/>
          <w:color w:val="auto"/>
          <w:sz w:val="20"/>
          <w:szCs w:val="20"/>
          <w:shd w:val="clear" w:color="auto" w:fill="FFFFFF"/>
        </w:rPr>
        <w:t>TPA-Teoria e Prática em Administração</w:t>
      </w:r>
      <w:r w:rsidRPr="008A488C">
        <w:rPr>
          <w:rFonts w:ascii="Goudy Old Style" w:hAnsi="Goudy Old Style" w:cs="Arial"/>
          <w:color w:val="auto"/>
          <w:sz w:val="20"/>
          <w:szCs w:val="20"/>
          <w:shd w:val="clear" w:color="auto" w:fill="FFFFFF"/>
        </w:rPr>
        <w:t>,</w:t>
      </w:r>
      <w:r w:rsidRPr="008A488C">
        <w:rPr>
          <w:rStyle w:val="apple-converted-space"/>
          <w:rFonts w:ascii="Goudy Old Style" w:hAnsi="Goudy Old Style" w:cs="Arial"/>
          <w:color w:val="auto"/>
          <w:sz w:val="20"/>
          <w:szCs w:val="20"/>
          <w:shd w:val="clear" w:color="auto" w:fill="FFFFFF"/>
        </w:rPr>
        <w:t> </w:t>
      </w:r>
      <w:r w:rsidRPr="008A488C">
        <w:rPr>
          <w:rFonts w:ascii="Goudy Old Style" w:hAnsi="Goudy Old Style" w:cs="Arial"/>
          <w:i/>
          <w:iCs/>
          <w:color w:val="auto"/>
          <w:sz w:val="20"/>
          <w:szCs w:val="20"/>
          <w:shd w:val="clear" w:color="auto" w:fill="FFFFFF"/>
        </w:rPr>
        <w:t>2</w:t>
      </w:r>
      <w:r w:rsidRPr="008A488C">
        <w:rPr>
          <w:rFonts w:ascii="Goudy Old Style" w:hAnsi="Goudy Old Style" w:cs="Arial"/>
          <w:color w:val="auto"/>
          <w:sz w:val="20"/>
          <w:szCs w:val="20"/>
          <w:shd w:val="clear" w:color="auto" w:fill="FFFFFF"/>
        </w:rPr>
        <w:t>(1), 86-113.</w:t>
      </w:r>
    </w:p>
    <w:p w14:paraId="4A9B1BEB" w14:textId="77777777" w:rsidR="00CD757D" w:rsidRPr="00EE2F85" w:rsidRDefault="00CD757D" w:rsidP="00631807">
      <w:pPr>
        <w:pStyle w:val="Default"/>
        <w:spacing w:after="120"/>
        <w:jc w:val="both"/>
        <w:rPr>
          <w:rFonts w:ascii="Goudy Old Style" w:hAnsi="Goudy Old Style"/>
          <w:sz w:val="20"/>
          <w:szCs w:val="20"/>
          <w:lang w:val="en-US"/>
        </w:rPr>
      </w:pPr>
      <w:r w:rsidRPr="008A488C">
        <w:rPr>
          <w:rFonts w:ascii="Goudy Old Style" w:hAnsi="Goudy Old Style"/>
          <w:color w:val="auto"/>
          <w:sz w:val="20"/>
          <w:szCs w:val="20"/>
        </w:rPr>
        <w:t>Min, H., &amp; Kim</w:t>
      </w:r>
      <w:r w:rsidRPr="00EF6D09">
        <w:rPr>
          <w:rFonts w:ascii="Goudy Old Style" w:hAnsi="Goudy Old Style"/>
          <w:sz w:val="20"/>
          <w:szCs w:val="20"/>
        </w:rPr>
        <w:t xml:space="preserve">, H. (2012). </w:t>
      </w:r>
      <w:r w:rsidRPr="00EE2F85">
        <w:rPr>
          <w:rFonts w:ascii="Goudy Old Style" w:hAnsi="Goudy Old Style"/>
          <w:sz w:val="20"/>
          <w:szCs w:val="20"/>
          <w:lang w:val="en-US"/>
        </w:rPr>
        <w:t xml:space="preserve">Green supply chain research: past, present, and future. </w:t>
      </w:r>
      <w:r w:rsidRPr="00EE2F85">
        <w:rPr>
          <w:rFonts w:ascii="Goudy Old Style" w:hAnsi="Goudy Old Style"/>
          <w:i/>
          <w:iCs/>
          <w:sz w:val="20"/>
          <w:szCs w:val="20"/>
          <w:lang w:val="en-US"/>
        </w:rPr>
        <w:t>Logistics Research, 4</w:t>
      </w:r>
      <w:r w:rsidRPr="00EE2F85">
        <w:rPr>
          <w:rFonts w:ascii="Goudy Old Style" w:hAnsi="Goudy Old Style"/>
          <w:sz w:val="20"/>
          <w:szCs w:val="20"/>
          <w:lang w:val="en-US"/>
        </w:rPr>
        <w:t xml:space="preserve">(1-2), 39-47. </w:t>
      </w:r>
    </w:p>
    <w:p w14:paraId="2248E419" w14:textId="77777777" w:rsidR="001801D4" w:rsidRPr="008A488C" w:rsidRDefault="001801D4" w:rsidP="001801D4">
      <w:pPr>
        <w:spacing w:after="120"/>
        <w:rPr>
          <w:rFonts w:ascii="Goudy Old Style" w:hAnsi="Goudy Old Style"/>
          <w:sz w:val="20"/>
          <w:szCs w:val="20"/>
          <w:lang w:val="en-US"/>
        </w:rPr>
      </w:pPr>
      <w:r w:rsidRPr="00965FE1">
        <w:rPr>
          <w:rFonts w:ascii="Goudy Old Style" w:hAnsi="Goudy Old Style"/>
          <w:sz w:val="20"/>
          <w:szCs w:val="20"/>
        </w:rPr>
        <w:t xml:space="preserve">Miao, Z., Cai, S., &amp; Xu, D. (2012). </w:t>
      </w:r>
      <w:r w:rsidRPr="008A488C">
        <w:rPr>
          <w:rFonts w:ascii="Goudy Old Style" w:hAnsi="Goudy Old Style"/>
          <w:sz w:val="20"/>
          <w:szCs w:val="20"/>
          <w:lang w:val="en-US"/>
        </w:rPr>
        <w:t>Exploring the antecedents of logistics social responsibility</w:t>
      </w:r>
      <w:r w:rsidRPr="008A488C">
        <w:rPr>
          <w:rFonts w:ascii="Times New Roman" w:hAnsi="Times New Roman" w:cs="Times New Roman"/>
          <w:sz w:val="20"/>
          <w:szCs w:val="20"/>
          <w:lang w:val="en-US"/>
        </w:rPr>
        <w:t> </w:t>
      </w:r>
      <w:r w:rsidRPr="008A488C">
        <w:rPr>
          <w:rFonts w:ascii="Goudy Old Style" w:hAnsi="Goudy Old Style"/>
          <w:sz w:val="20"/>
          <w:szCs w:val="20"/>
          <w:lang w:val="en-US"/>
        </w:rPr>
        <w:t xml:space="preserve">: a focus on Chinese firms. </w:t>
      </w:r>
      <w:r w:rsidRPr="008A488C">
        <w:rPr>
          <w:rFonts w:ascii="Goudy Old Style" w:hAnsi="Goudy Old Style"/>
          <w:i/>
          <w:sz w:val="20"/>
          <w:szCs w:val="20"/>
          <w:lang w:val="en-US"/>
        </w:rPr>
        <w:t>International Journal Production Economics, 140</w:t>
      </w:r>
      <w:r w:rsidRPr="008A488C">
        <w:rPr>
          <w:rFonts w:ascii="Goudy Old Style" w:hAnsi="Goudy Old Style"/>
          <w:sz w:val="20"/>
          <w:szCs w:val="20"/>
          <w:lang w:val="en-US"/>
        </w:rPr>
        <w:t xml:space="preserve">, 18–27. </w:t>
      </w:r>
    </w:p>
    <w:p w14:paraId="3B8AF3B1" w14:textId="4E221106" w:rsidR="00CD757D" w:rsidRPr="008A488C" w:rsidRDefault="00CD757D" w:rsidP="00631807">
      <w:pPr>
        <w:pStyle w:val="Default"/>
        <w:spacing w:after="120"/>
        <w:jc w:val="both"/>
        <w:rPr>
          <w:rFonts w:ascii="Goudy Old Style" w:hAnsi="Goudy Old Style"/>
          <w:color w:val="auto"/>
          <w:sz w:val="20"/>
          <w:szCs w:val="20"/>
        </w:rPr>
      </w:pPr>
      <w:r w:rsidRPr="00965FE1">
        <w:rPr>
          <w:rFonts w:ascii="Goudy Old Style" w:hAnsi="Goudy Old Style"/>
          <w:color w:val="auto"/>
          <w:sz w:val="20"/>
          <w:szCs w:val="20"/>
        </w:rPr>
        <w:t xml:space="preserve">Morais, D. O. C., &amp; Barbieri, J. C. (2015). </w:t>
      </w:r>
      <w:r w:rsidRPr="008A488C">
        <w:rPr>
          <w:rFonts w:ascii="Goudy Old Style" w:hAnsi="Goudy Old Style"/>
          <w:color w:val="auto"/>
          <w:sz w:val="20"/>
          <w:szCs w:val="20"/>
        </w:rPr>
        <w:t xml:space="preserve">Gestão da cadeia de suprimentos com foco em sustentabilidade e inovação: Perfil das publicações em revistas e congressos brasileiros. </w:t>
      </w:r>
      <w:r w:rsidRPr="008A488C">
        <w:rPr>
          <w:rFonts w:ascii="Goudy Old Style" w:hAnsi="Goudy Old Style"/>
          <w:i/>
          <w:iCs/>
          <w:color w:val="auto"/>
          <w:sz w:val="20"/>
          <w:szCs w:val="20"/>
        </w:rPr>
        <w:t>Anais do Encontro Internacional sobre Gestão Empresarial e Meio Ambiente</w:t>
      </w:r>
      <w:r w:rsidRPr="008A488C">
        <w:rPr>
          <w:rFonts w:ascii="Goudy Old Style" w:hAnsi="Goudy Old Style"/>
          <w:color w:val="auto"/>
          <w:sz w:val="20"/>
          <w:szCs w:val="20"/>
        </w:rPr>
        <w:t xml:space="preserve">, </w:t>
      </w:r>
      <w:r w:rsidR="004838F0">
        <w:rPr>
          <w:rFonts w:ascii="Goudy Old Style" w:hAnsi="Goudy Old Style"/>
          <w:color w:val="auto"/>
          <w:sz w:val="20"/>
          <w:szCs w:val="20"/>
        </w:rPr>
        <w:t xml:space="preserve">17, </w:t>
      </w:r>
      <w:r w:rsidRPr="008A488C">
        <w:rPr>
          <w:rFonts w:ascii="Goudy Old Style" w:hAnsi="Goudy Old Style"/>
          <w:color w:val="auto"/>
          <w:sz w:val="20"/>
          <w:szCs w:val="20"/>
        </w:rPr>
        <w:t xml:space="preserve">São Paulo, SP. </w:t>
      </w:r>
    </w:p>
    <w:p w14:paraId="5CB3A7AA" w14:textId="77777777" w:rsidR="00CD757D" w:rsidRPr="008A488C" w:rsidRDefault="00CD757D" w:rsidP="00631807">
      <w:pPr>
        <w:pStyle w:val="Default"/>
        <w:spacing w:after="120"/>
        <w:jc w:val="both"/>
        <w:rPr>
          <w:rFonts w:ascii="Goudy Old Style" w:hAnsi="Goudy Old Style"/>
          <w:color w:val="auto"/>
          <w:sz w:val="20"/>
          <w:szCs w:val="20"/>
          <w:lang w:val="en-US"/>
        </w:rPr>
      </w:pPr>
      <w:r w:rsidRPr="008A488C">
        <w:rPr>
          <w:rFonts w:ascii="Goudy Old Style" w:hAnsi="Goudy Old Style"/>
          <w:color w:val="auto"/>
          <w:sz w:val="20"/>
          <w:szCs w:val="20"/>
          <w:lang w:val="en-US"/>
        </w:rPr>
        <w:t xml:space="preserve">Mudgal, R. K., Shankar, R., Talib, P., &amp; Raj, T. (2010). Modelling the barriers of green supply chain practices: an Indian perspective. </w:t>
      </w:r>
      <w:r w:rsidRPr="008A488C">
        <w:rPr>
          <w:rFonts w:ascii="Goudy Old Style" w:hAnsi="Goudy Old Style"/>
          <w:i/>
          <w:iCs/>
          <w:color w:val="auto"/>
          <w:sz w:val="20"/>
          <w:szCs w:val="20"/>
          <w:lang w:val="en-US"/>
        </w:rPr>
        <w:t>International Journal of Logistics Systems and Management, 7</w:t>
      </w:r>
      <w:r w:rsidRPr="008A488C">
        <w:rPr>
          <w:rFonts w:ascii="Goudy Old Style" w:hAnsi="Goudy Old Style"/>
          <w:color w:val="auto"/>
          <w:sz w:val="20"/>
          <w:szCs w:val="20"/>
          <w:lang w:val="en-US"/>
        </w:rPr>
        <w:t xml:space="preserve">(1), 81–107. </w:t>
      </w:r>
    </w:p>
    <w:p w14:paraId="733400D8" w14:textId="114C29B4" w:rsidR="00CD757D" w:rsidRPr="008A488C" w:rsidRDefault="00CD757D" w:rsidP="00631807">
      <w:pPr>
        <w:pStyle w:val="Default"/>
        <w:spacing w:after="120"/>
        <w:jc w:val="both"/>
        <w:rPr>
          <w:rFonts w:ascii="Goudy Old Style" w:hAnsi="Goudy Old Style"/>
          <w:color w:val="auto"/>
          <w:sz w:val="20"/>
          <w:szCs w:val="20"/>
          <w:lang w:val="en-US"/>
        </w:rPr>
      </w:pPr>
      <w:r w:rsidRPr="00965FE1">
        <w:rPr>
          <w:rFonts w:ascii="Goudy Old Style" w:hAnsi="Goudy Old Style"/>
          <w:color w:val="auto"/>
          <w:sz w:val="20"/>
          <w:szCs w:val="20"/>
        </w:rPr>
        <w:t>Muduli, K., &amp; B</w:t>
      </w:r>
      <w:r w:rsidR="00BF0A1E" w:rsidRPr="00965FE1">
        <w:rPr>
          <w:rFonts w:ascii="Goudy Old Style" w:hAnsi="Goudy Old Style"/>
          <w:color w:val="auto"/>
          <w:sz w:val="20"/>
          <w:szCs w:val="20"/>
        </w:rPr>
        <w:t xml:space="preserve">arve, A. (2013a). </w:t>
      </w:r>
      <w:r w:rsidR="00BF0A1E" w:rsidRPr="008A488C">
        <w:rPr>
          <w:rFonts w:ascii="Goudy Old Style" w:hAnsi="Goudy Old Style"/>
          <w:color w:val="auto"/>
          <w:sz w:val="20"/>
          <w:szCs w:val="20"/>
          <w:lang w:val="en-US"/>
        </w:rPr>
        <w:t>Developing a framework for study of GSCM criteria in Indian mining i</w:t>
      </w:r>
      <w:r w:rsidRPr="008A488C">
        <w:rPr>
          <w:rFonts w:ascii="Goudy Old Style" w:hAnsi="Goudy Old Style"/>
          <w:color w:val="auto"/>
          <w:sz w:val="20"/>
          <w:szCs w:val="20"/>
          <w:lang w:val="en-US"/>
        </w:rPr>
        <w:t xml:space="preserve">ndustries. </w:t>
      </w:r>
      <w:r w:rsidRPr="008A488C">
        <w:rPr>
          <w:rFonts w:ascii="Goudy Old Style" w:hAnsi="Goudy Old Style"/>
          <w:i/>
          <w:iCs/>
          <w:color w:val="auto"/>
          <w:sz w:val="20"/>
          <w:szCs w:val="20"/>
          <w:lang w:val="en-US"/>
        </w:rPr>
        <w:t>Proceedings of International Conference on Environmental Science and Development- ICESD</w:t>
      </w:r>
      <w:r w:rsidRPr="008A488C">
        <w:rPr>
          <w:rFonts w:ascii="Goudy Old Style" w:hAnsi="Goudy Old Style"/>
          <w:color w:val="auto"/>
          <w:sz w:val="20"/>
          <w:szCs w:val="20"/>
          <w:lang w:val="en-US"/>
        </w:rPr>
        <w:t xml:space="preserve">, 4th, </w:t>
      </w:r>
      <w:r w:rsidRPr="0055532A">
        <w:rPr>
          <w:rFonts w:ascii="Goudy Old Style" w:hAnsi="Goudy Old Style"/>
          <w:i/>
          <w:color w:val="auto"/>
          <w:sz w:val="20"/>
          <w:szCs w:val="20"/>
          <w:lang w:val="en-US"/>
        </w:rPr>
        <w:t>5</w:t>
      </w:r>
      <w:r w:rsidRPr="008A488C">
        <w:rPr>
          <w:rFonts w:ascii="Goudy Old Style" w:hAnsi="Goudy Old Style"/>
          <w:color w:val="auto"/>
          <w:sz w:val="20"/>
          <w:szCs w:val="20"/>
          <w:lang w:val="en-US"/>
        </w:rPr>
        <w:t xml:space="preserve"> (2013), 22–26. </w:t>
      </w:r>
    </w:p>
    <w:p w14:paraId="2D114160" w14:textId="458F1C86" w:rsidR="00CD757D" w:rsidRPr="008A488C" w:rsidRDefault="00CD757D" w:rsidP="00631807">
      <w:pPr>
        <w:pStyle w:val="Default"/>
        <w:spacing w:after="120"/>
        <w:jc w:val="both"/>
        <w:rPr>
          <w:rFonts w:ascii="Goudy Old Style" w:hAnsi="Goudy Old Style"/>
          <w:color w:val="auto"/>
          <w:sz w:val="20"/>
          <w:szCs w:val="20"/>
          <w:lang w:val="en-US"/>
        </w:rPr>
      </w:pPr>
      <w:r w:rsidRPr="008A488C">
        <w:rPr>
          <w:rFonts w:ascii="Goudy Old Style" w:hAnsi="Goudy Old Style"/>
          <w:color w:val="auto"/>
          <w:sz w:val="20"/>
          <w:szCs w:val="20"/>
        </w:rPr>
        <w:t xml:space="preserve">Muduli, K., &amp; Barve, A. (2013b). </w:t>
      </w:r>
      <w:r w:rsidRPr="008A488C">
        <w:rPr>
          <w:rFonts w:ascii="Goudy Old Style" w:hAnsi="Goudy Old Style"/>
          <w:color w:val="auto"/>
          <w:sz w:val="20"/>
          <w:szCs w:val="20"/>
          <w:lang w:val="en-US"/>
        </w:rPr>
        <w:t>Establishment of a sustainable</w:t>
      </w:r>
      <w:r w:rsidR="00BF0A1E" w:rsidRPr="008A488C">
        <w:rPr>
          <w:rFonts w:ascii="Goudy Old Style" w:hAnsi="Goudy Old Style"/>
          <w:color w:val="auto"/>
          <w:sz w:val="20"/>
          <w:szCs w:val="20"/>
          <w:lang w:val="en-US"/>
        </w:rPr>
        <w:t xml:space="preserve"> development framework in small </w:t>
      </w:r>
      <w:r w:rsidRPr="008A488C">
        <w:rPr>
          <w:rFonts w:ascii="Goudy Old Style" w:hAnsi="Goudy Old Style"/>
          <w:color w:val="auto"/>
          <w:sz w:val="20"/>
          <w:szCs w:val="20"/>
          <w:lang w:val="en-US"/>
        </w:rPr>
        <w:t xml:space="preserve">scale mining supply chains in India. </w:t>
      </w:r>
      <w:r w:rsidRPr="008A488C">
        <w:rPr>
          <w:rFonts w:ascii="Goudy Old Style" w:hAnsi="Goudy Old Style"/>
          <w:i/>
          <w:iCs/>
          <w:color w:val="auto"/>
          <w:sz w:val="20"/>
          <w:szCs w:val="20"/>
          <w:lang w:val="en-US"/>
        </w:rPr>
        <w:t>International Journal of Intelligent Enterprise, 2</w:t>
      </w:r>
      <w:r w:rsidRPr="008A488C">
        <w:rPr>
          <w:rFonts w:ascii="Goudy Old Style" w:hAnsi="Goudy Old Style"/>
          <w:color w:val="auto"/>
          <w:sz w:val="20"/>
          <w:szCs w:val="20"/>
          <w:lang w:val="en-US"/>
        </w:rPr>
        <w:t xml:space="preserve">(1), 84–100. </w:t>
      </w:r>
    </w:p>
    <w:p w14:paraId="0A05D0BA" w14:textId="77777777" w:rsidR="00CD757D" w:rsidRPr="008A488C" w:rsidRDefault="00CD757D" w:rsidP="00631807">
      <w:pPr>
        <w:pStyle w:val="Default"/>
        <w:spacing w:after="120"/>
        <w:jc w:val="both"/>
        <w:rPr>
          <w:rFonts w:ascii="Goudy Old Style" w:hAnsi="Goudy Old Style"/>
          <w:color w:val="auto"/>
          <w:sz w:val="20"/>
          <w:szCs w:val="20"/>
          <w:lang w:val="en-US"/>
        </w:rPr>
      </w:pPr>
      <w:r w:rsidRPr="008A488C">
        <w:rPr>
          <w:rFonts w:ascii="Goudy Old Style" w:hAnsi="Goudy Old Style"/>
          <w:color w:val="auto"/>
          <w:sz w:val="20"/>
          <w:szCs w:val="20"/>
          <w:lang w:val="en-US"/>
        </w:rPr>
        <w:t xml:space="preserve">Muduli, K., Govindan, K., Barve, A., &amp; Geng, Y. (2013). Barriers to green supply chain management in Indian mining industries: a graph theoretic approach. </w:t>
      </w:r>
      <w:r w:rsidRPr="008A488C">
        <w:rPr>
          <w:rFonts w:ascii="Goudy Old Style" w:hAnsi="Goudy Old Style"/>
          <w:i/>
          <w:iCs/>
          <w:color w:val="auto"/>
          <w:sz w:val="20"/>
          <w:szCs w:val="20"/>
          <w:lang w:val="en-US"/>
        </w:rPr>
        <w:t>Journal of Cleaner Production, 47</w:t>
      </w:r>
      <w:r w:rsidRPr="008A488C">
        <w:rPr>
          <w:rFonts w:ascii="Goudy Old Style" w:hAnsi="Goudy Old Style"/>
          <w:color w:val="auto"/>
          <w:sz w:val="20"/>
          <w:szCs w:val="20"/>
          <w:lang w:val="en-US"/>
        </w:rPr>
        <w:t xml:space="preserve">, 335–344. </w:t>
      </w:r>
    </w:p>
    <w:p w14:paraId="57AFF5AD" w14:textId="77777777" w:rsidR="00CD757D" w:rsidRPr="008A488C" w:rsidRDefault="00CD757D" w:rsidP="00631807">
      <w:pPr>
        <w:pStyle w:val="Default"/>
        <w:spacing w:after="120"/>
        <w:jc w:val="both"/>
        <w:rPr>
          <w:rFonts w:ascii="Goudy Old Style" w:hAnsi="Goudy Old Style"/>
          <w:color w:val="auto"/>
          <w:sz w:val="20"/>
          <w:szCs w:val="20"/>
          <w:lang w:val="en-US"/>
        </w:rPr>
      </w:pPr>
      <w:r w:rsidRPr="008A488C">
        <w:rPr>
          <w:rFonts w:ascii="Goudy Old Style" w:hAnsi="Goudy Old Style"/>
          <w:color w:val="auto"/>
          <w:sz w:val="20"/>
          <w:szCs w:val="20"/>
          <w:lang w:val="en-US"/>
        </w:rPr>
        <w:t xml:space="preserve">Nohria, N., &amp; Ecles, R. (1992). </w:t>
      </w:r>
      <w:r w:rsidRPr="008A488C">
        <w:rPr>
          <w:rFonts w:ascii="Goudy Old Style" w:hAnsi="Goudy Old Style"/>
          <w:i/>
          <w:iCs/>
          <w:color w:val="auto"/>
          <w:sz w:val="20"/>
          <w:szCs w:val="20"/>
          <w:lang w:val="en-US"/>
        </w:rPr>
        <w:t>Networks and organizations: structure, form, and action</w:t>
      </w:r>
      <w:r w:rsidRPr="008A488C">
        <w:rPr>
          <w:rFonts w:ascii="Goudy Old Style" w:hAnsi="Goudy Old Style"/>
          <w:color w:val="auto"/>
          <w:sz w:val="20"/>
          <w:szCs w:val="20"/>
          <w:lang w:val="en-US"/>
        </w:rPr>
        <w:t xml:space="preserve">. Boston: Harvard Business School. </w:t>
      </w:r>
    </w:p>
    <w:p w14:paraId="1470DBD8" w14:textId="47FCB269" w:rsidR="00CD757D" w:rsidRPr="009210BA" w:rsidRDefault="00CD757D" w:rsidP="00631807">
      <w:pPr>
        <w:pStyle w:val="Default"/>
        <w:spacing w:after="120"/>
        <w:jc w:val="both"/>
        <w:rPr>
          <w:rFonts w:ascii="Goudy Old Style" w:hAnsi="Goudy Old Style"/>
          <w:color w:val="auto"/>
          <w:sz w:val="20"/>
          <w:szCs w:val="20"/>
        </w:rPr>
      </w:pPr>
      <w:r w:rsidRPr="008A488C">
        <w:rPr>
          <w:rFonts w:ascii="Goudy Old Style" w:hAnsi="Goudy Old Style"/>
          <w:color w:val="auto"/>
          <w:sz w:val="20"/>
          <w:szCs w:val="20"/>
          <w:lang w:val="en-US"/>
        </w:rPr>
        <w:t xml:space="preserve">Nooru Haq, A., &amp; Mathiyazhagan, K. (2013). Comparative study of green supply chain: barrier analysis. </w:t>
      </w:r>
      <w:r w:rsidRPr="008A488C">
        <w:rPr>
          <w:rFonts w:ascii="Goudy Old Style" w:hAnsi="Goudy Old Style"/>
          <w:i/>
          <w:iCs/>
          <w:color w:val="auto"/>
          <w:sz w:val="20"/>
          <w:szCs w:val="20"/>
          <w:lang w:val="en-US"/>
        </w:rPr>
        <w:t>Proceedings of International Conference of Mechanical, Production and Automobile Engineering</w:t>
      </w:r>
      <w:r w:rsidR="0055532A">
        <w:rPr>
          <w:rFonts w:ascii="Goudy Old Style" w:hAnsi="Goudy Old Style"/>
          <w:i/>
          <w:iCs/>
          <w:color w:val="auto"/>
          <w:sz w:val="20"/>
          <w:szCs w:val="20"/>
          <w:lang w:val="en-US"/>
        </w:rPr>
        <w:t xml:space="preserve">, </w:t>
      </w:r>
      <w:r w:rsidR="0055532A" w:rsidRPr="0055532A">
        <w:rPr>
          <w:rFonts w:ascii="Goudy Old Style" w:hAnsi="Goudy Old Style"/>
          <w:iCs/>
          <w:color w:val="auto"/>
          <w:sz w:val="20"/>
          <w:szCs w:val="20"/>
          <w:lang w:val="en-US"/>
        </w:rPr>
        <w:t>4</w:t>
      </w:r>
      <w:r w:rsidRPr="0055532A">
        <w:rPr>
          <w:rFonts w:ascii="Goudy Old Style" w:hAnsi="Goudy Old Style"/>
          <w:color w:val="auto"/>
          <w:sz w:val="20"/>
          <w:szCs w:val="20"/>
          <w:lang w:val="en-US"/>
        </w:rPr>
        <w:t>.</w:t>
      </w:r>
      <w:r w:rsidRPr="008A488C">
        <w:rPr>
          <w:rFonts w:ascii="Goudy Old Style" w:hAnsi="Goudy Old Style"/>
          <w:color w:val="auto"/>
          <w:sz w:val="20"/>
          <w:szCs w:val="20"/>
          <w:lang w:val="en-US"/>
        </w:rPr>
        <w:t xml:space="preserve"> </w:t>
      </w:r>
      <w:r w:rsidRPr="009210BA">
        <w:rPr>
          <w:rFonts w:ascii="Goudy Old Style" w:hAnsi="Goudy Old Style"/>
          <w:color w:val="auto"/>
          <w:sz w:val="20"/>
          <w:szCs w:val="20"/>
        </w:rPr>
        <w:t>Dubai, Emirados Árabes U</w:t>
      </w:r>
      <w:r w:rsidR="0055532A" w:rsidRPr="009210BA">
        <w:rPr>
          <w:rFonts w:ascii="Goudy Old Style" w:hAnsi="Goudy Old Style"/>
          <w:color w:val="auto"/>
          <w:sz w:val="20"/>
          <w:szCs w:val="20"/>
        </w:rPr>
        <w:t>nidos</w:t>
      </w:r>
      <w:r w:rsidRPr="009210BA">
        <w:rPr>
          <w:rFonts w:ascii="Goudy Old Style" w:hAnsi="Goudy Old Style"/>
          <w:color w:val="auto"/>
          <w:sz w:val="20"/>
          <w:szCs w:val="20"/>
        </w:rPr>
        <w:t xml:space="preserve">. </w:t>
      </w:r>
    </w:p>
    <w:p w14:paraId="48AEB9D2" w14:textId="77777777" w:rsidR="00637212" w:rsidRPr="008A488C" w:rsidRDefault="00CD757D" w:rsidP="00631807">
      <w:pPr>
        <w:pStyle w:val="Default"/>
        <w:spacing w:after="120"/>
        <w:jc w:val="both"/>
        <w:rPr>
          <w:rFonts w:ascii="Goudy Old Style" w:hAnsi="Goudy Old Style"/>
          <w:color w:val="auto"/>
          <w:sz w:val="20"/>
          <w:szCs w:val="20"/>
        </w:rPr>
      </w:pPr>
      <w:r w:rsidRPr="00965FE1">
        <w:rPr>
          <w:rFonts w:ascii="Goudy Old Style" w:hAnsi="Goudy Old Style"/>
          <w:i/>
          <w:iCs/>
          <w:color w:val="auto"/>
          <w:sz w:val="20"/>
          <w:szCs w:val="20"/>
          <w:lang w:val="en-US"/>
        </w:rPr>
        <w:t>Organisation Internationale des Constructeurs d’Automobiles</w:t>
      </w:r>
      <w:r w:rsidRPr="00965FE1">
        <w:rPr>
          <w:rFonts w:ascii="Goudy Old Style" w:hAnsi="Goudy Old Style"/>
          <w:color w:val="auto"/>
          <w:sz w:val="20"/>
          <w:szCs w:val="20"/>
          <w:lang w:val="en-US"/>
        </w:rPr>
        <w:t xml:space="preserve">. </w:t>
      </w:r>
      <w:r w:rsidRPr="008A488C">
        <w:rPr>
          <w:rFonts w:ascii="Goudy Old Style" w:hAnsi="Goudy Old Style"/>
          <w:color w:val="auto"/>
          <w:sz w:val="20"/>
          <w:szCs w:val="20"/>
        </w:rPr>
        <w:t>(2016). Recuperado em 4 Setembro, 2016 de http://www.oica.net/.</w:t>
      </w:r>
    </w:p>
    <w:p w14:paraId="721B8AA6" w14:textId="77777777" w:rsidR="00816ADC" w:rsidRPr="008A488C" w:rsidRDefault="00816ADC" w:rsidP="00631807">
      <w:pPr>
        <w:pStyle w:val="Default"/>
        <w:spacing w:after="120"/>
        <w:jc w:val="both"/>
        <w:rPr>
          <w:rFonts w:ascii="Goudy Old Style" w:hAnsi="Goudy Old Style"/>
          <w:color w:val="auto"/>
          <w:sz w:val="20"/>
          <w:szCs w:val="20"/>
          <w:lang w:val="en-US"/>
        </w:rPr>
      </w:pPr>
      <w:r w:rsidRPr="008A488C">
        <w:rPr>
          <w:rFonts w:ascii="Goudy Old Style" w:hAnsi="Goudy Old Style"/>
          <w:color w:val="auto"/>
          <w:sz w:val="20"/>
          <w:szCs w:val="20"/>
          <w:lang w:val="en-US"/>
        </w:rPr>
        <w:t xml:space="preserve">Parmar, N. K. (2016). Analysis of barriers for implementing green supply chain management in small and medium sized enterprises (SMEs) of India. </w:t>
      </w:r>
      <w:r w:rsidRPr="008A488C">
        <w:rPr>
          <w:rFonts w:ascii="Goudy Old Style" w:hAnsi="Goudy Old Style"/>
          <w:i/>
          <w:iCs/>
          <w:color w:val="auto"/>
          <w:sz w:val="20"/>
          <w:szCs w:val="20"/>
          <w:lang w:val="en-US"/>
        </w:rPr>
        <w:t>International Journal of Humanities and Management Sciences, 4</w:t>
      </w:r>
      <w:r w:rsidRPr="008A488C">
        <w:rPr>
          <w:rFonts w:ascii="Goudy Old Style" w:hAnsi="Goudy Old Style"/>
          <w:color w:val="auto"/>
          <w:sz w:val="20"/>
          <w:szCs w:val="20"/>
          <w:lang w:val="en-US"/>
        </w:rPr>
        <w:t xml:space="preserve">(3), 219-223. </w:t>
      </w:r>
    </w:p>
    <w:p w14:paraId="25A2E895" w14:textId="77777777" w:rsidR="00816ADC" w:rsidRPr="008A488C" w:rsidRDefault="00816ADC" w:rsidP="00631807">
      <w:pPr>
        <w:pStyle w:val="Default"/>
        <w:spacing w:after="120"/>
        <w:jc w:val="both"/>
        <w:rPr>
          <w:rFonts w:ascii="Goudy Old Style" w:hAnsi="Goudy Old Style"/>
          <w:color w:val="auto"/>
          <w:sz w:val="20"/>
          <w:szCs w:val="20"/>
          <w:lang w:val="en-US"/>
        </w:rPr>
      </w:pPr>
      <w:r w:rsidRPr="008A488C">
        <w:rPr>
          <w:rFonts w:ascii="Goudy Old Style" w:hAnsi="Goudy Old Style"/>
          <w:color w:val="auto"/>
          <w:sz w:val="20"/>
          <w:szCs w:val="20"/>
          <w:lang w:val="en-US"/>
        </w:rPr>
        <w:t xml:space="preserve">Parmar, V., &amp; Shah, H. G. (2016). A literature review on supply chain management barriers in manufacturing organization. </w:t>
      </w:r>
      <w:r w:rsidRPr="008A488C">
        <w:rPr>
          <w:rFonts w:ascii="Goudy Old Style" w:hAnsi="Goudy Old Style"/>
          <w:i/>
          <w:iCs/>
          <w:color w:val="auto"/>
          <w:sz w:val="20"/>
          <w:szCs w:val="20"/>
          <w:lang w:val="en-US"/>
        </w:rPr>
        <w:t>International Journal of Engineering Development and Research, 4(1)</w:t>
      </w:r>
      <w:r w:rsidRPr="008A488C">
        <w:rPr>
          <w:rFonts w:ascii="Goudy Old Style" w:hAnsi="Goudy Old Style"/>
          <w:color w:val="auto"/>
          <w:sz w:val="20"/>
          <w:szCs w:val="20"/>
          <w:lang w:val="en-US"/>
        </w:rPr>
        <w:t xml:space="preserve">, 26-42. </w:t>
      </w:r>
    </w:p>
    <w:p w14:paraId="75C173B8" w14:textId="77777777" w:rsidR="00816ADC" w:rsidRPr="008A488C" w:rsidRDefault="00816ADC" w:rsidP="00631807">
      <w:pPr>
        <w:pStyle w:val="Default"/>
        <w:spacing w:after="120"/>
        <w:jc w:val="both"/>
        <w:rPr>
          <w:rFonts w:ascii="Goudy Old Style" w:hAnsi="Goudy Old Style"/>
          <w:color w:val="auto"/>
          <w:sz w:val="20"/>
          <w:szCs w:val="20"/>
          <w:lang w:val="en-US"/>
        </w:rPr>
      </w:pPr>
      <w:r w:rsidRPr="00965FE1">
        <w:rPr>
          <w:rFonts w:ascii="Goudy Old Style" w:hAnsi="Goudy Old Style"/>
          <w:color w:val="auto"/>
          <w:sz w:val="20"/>
          <w:szCs w:val="20"/>
        </w:rPr>
        <w:t xml:space="preserve">Prodanov, C. C., &amp; Freitas, E. C. (2013). </w:t>
      </w:r>
      <w:r w:rsidRPr="008A488C">
        <w:rPr>
          <w:rFonts w:ascii="Goudy Old Style" w:hAnsi="Goudy Old Style"/>
          <w:i/>
          <w:iCs/>
          <w:color w:val="auto"/>
          <w:sz w:val="20"/>
          <w:szCs w:val="20"/>
        </w:rPr>
        <w:t xml:space="preserve">Metodologia do trabalho científico: métodos e técnicas da pesquisa e do trabalho acadêmico </w:t>
      </w:r>
      <w:r w:rsidRPr="008A488C">
        <w:rPr>
          <w:rFonts w:ascii="Goudy Old Style" w:hAnsi="Goudy Old Style"/>
          <w:color w:val="auto"/>
          <w:sz w:val="20"/>
          <w:szCs w:val="20"/>
        </w:rPr>
        <w:t xml:space="preserve">(2a ed.). </w:t>
      </w:r>
      <w:r w:rsidRPr="008A488C">
        <w:rPr>
          <w:rFonts w:ascii="Goudy Old Style" w:hAnsi="Goudy Old Style"/>
          <w:color w:val="auto"/>
          <w:sz w:val="20"/>
          <w:szCs w:val="20"/>
          <w:lang w:val="en-US"/>
        </w:rPr>
        <w:t xml:space="preserve">Novo Hamburgo: Universidade FEEVALE. </w:t>
      </w:r>
    </w:p>
    <w:p w14:paraId="198140A6" w14:textId="77777777" w:rsidR="00816ADC" w:rsidRPr="008A488C" w:rsidRDefault="00816ADC" w:rsidP="00631807">
      <w:pPr>
        <w:pStyle w:val="Default"/>
        <w:spacing w:after="120"/>
        <w:jc w:val="both"/>
        <w:rPr>
          <w:rFonts w:ascii="Goudy Old Style" w:hAnsi="Goudy Old Style"/>
          <w:color w:val="auto"/>
          <w:sz w:val="20"/>
          <w:szCs w:val="20"/>
          <w:lang w:val="en-US"/>
        </w:rPr>
      </w:pPr>
      <w:r w:rsidRPr="008A488C">
        <w:rPr>
          <w:rFonts w:ascii="Goudy Old Style" w:hAnsi="Goudy Old Style"/>
          <w:color w:val="auto"/>
          <w:sz w:val="20"/>
          <w:szCs w:val="20"/>
          <w:lang w:val="en-US"/>
        </w:rPr>
        <w:t xml:space="preserve">Rao, P., &amp; Holt, D. (2005). Do green supply chains lead to competitiveness and economic performance? </w:t>
      </w:r>
      <w:r w:rsidRPr="008A488C">
        <w:rPr>
          <w:rFonts w:ascii="Goudy Old Style" w:hAnsi="Goudy Old Style"/>
          <w:i/>
          <w:iCs/>
          <w:color w:val="auto"/>
          <w:sz w:val="20"/>
          <w:szCs w:val="20"/>
          <w:lang w:val="en-US"/>
        </w:rPr>
        <w:t>International Journal of Operations &amp; Production Management, 25</w:t>
      </w:r>
      <w:r w:rsidRPr="008A488C">
        <w:rPr>
          <w:rFonts w:ascii="Goudy Old Style" w:hAnsi="Goudy Old Style"/>
          <w:color w:val="auto"/>
          <w:sz w:val="20"/>
          <w:szCs w:val="20"/>
          <w:lang w:val="en-US"/>
        </w:rPr>
        <w:t xml:space="preserve">(9), 898-916. </w:t>
      </w:r>
    </w:p>
    <w:p w14:paraId="0E99DBE0" w14:textId="3E41A7B5" w:rsidR="00816ADC" w:rsidRPr="008A488C" w:rsidRDefault="00816ADC" w:rsidP="00631807">
      <w:pPr>
        <w:pStyle w:val="Default"/>
        <w:spacing w:after="120"/>
        <w:jc w:val="both"/>
        <w:rPr>
          <w:rFonts w:ascii="Goudy Old Style" w:hAnsi="Goudy Old Style"/>
          <w:color w:val="auto"/>
          <w:sz w:val="20"/>
          <w:szCs w:val="20"/>
          <w:lang w:val="en-US"/>
        </w:rPr>
      </w:pPr>
      <w:r w:rsidRPr="00965FE1">
        <w:rPr>
          <w:rFonts w:ascii="Goudy Old Style" w:hAnsi="Goudy Old Style"/>
          <w:color w:val="auto"/>
          <w:sz w:val="20"/>
          <w:szCs w:val="20"/>
        </w:rPr>
        <w:t xml:space="preserve">Ramana, D. V., Rao, K. N., &amp; Kumar, J. S. (2016). </w:t>
      </w:r>
      <w:r w:rsidRPr="008A488C">
        <w:rPr>
          <w:rFonts w:ascii="Goudy Old Style" w:hAnsi="Goudy Old Style"/>
          <w:color w:val="auto"/>
          <w:sz w:val="20"/>
          <w:szCs w:val="20"/>
          <w:lang w:val="en-US"/>
        </w:rPr>
        <w:t xml:space="preserve">A Critical review on supply chain strategies and their performance. </w:t>
      </w:r>
      <w:r w:rsidR="0021309A" w:rsidRPr="008A488C">
        <w:rPr>
          <w:rFonts w:ascii="Goudy Old Style" w:hAnsi="Goudy Old Style"/>
          <w:i/>
          <w:color w:val="auto"/>
          <w:sz w:val="20"/>
          <w:szCs w:val="20"/>
          <w:lang w:val="en-US"/>
        </w:rPr>
        <w:t>International Journal of Engineering Science and Computing</w:t>
      </w:r>
      <w:r w:rsidR="0021309A" w:rsidRPr="008A488C">
        <w:rPr>
          <w:rFonts w:ascii="Goudy Old Style" w:hAnsi="Goudy Old Style"/>
          <w:color w:val="auto"/>
          <w:sz w:val="20"/>
          <w:szCs w:val="20"/>
          <w:lang w:val="en-US"/>
        </w:rPr>
        <w:t xml:space="preserve">, </w:t>
      </w:r>
      <w:r w:rsidR="009B0611" w:rsidRPr="00AF7705">
        <w:rPr>
          <w:rFonts w:ascii="Goudy Old Style" w:hAnsi="Goudy Old Style"/>
          <w:i/>
          <w:color w:val="auto"/>
          <w:sz w:val="20"/>
          <w:szCs w:val="20"/>
          <w:lang w:val="en-US"/>
        </w:rPr>
        <w:t>6</w:t>
      </w:r>
      <w:r w:rsidR="009B0611" w:rsidRPr="008A488C">
        <w:rPr>
          <w:rFonts w:ascii="Goudy Old Style" w:hAnsi="Goudy Old Style"/>
          <w:color w:val="auto"/>
          <w:sz w:val="20"/>
          <w:szCs w:val="20"/>
          <w:lang w:val="en-US"/>
        </w:rPr>
        <w:t xml:space="preserve">(5), </w:t>
      </w:r>
      <w:r w:rsidR="0021309A" w:rsidRPr="008A488C">
        <w:rPr>
          <w:rFonts w:ascii="Goudy Old Style" w:hAnsi="Goudy Old Style"/>
          <w:color w:val="auto"/>
          <w:sz w:val="20"/>
          <w:szCs w:val="20"/>
          <w:lang w:val="en-US"/>
        </w:rPr>
        <w:t>4525-4545</w:t>
      </w:r>
      <w:r w:rsidR="00AF7705">
        <w:rPr>
          <w:rFonts w:ascii="Goudy Old Style" w:hAnsi="Goudy Old Style"/>
          <w:color w:val="auto"/>
          <w:sz w:val="20"/>
          <w:szCs w:val="20"/>
          <w:lang w:val="en-US"/>
        </w:rPr>
        <w:t>.</w:t>
      </w:r>
    </w:p>
    <w:p w14:paraId="3F94E35C" w14:textId="77777777" w:rsidR="00816ADC" w:rsidRPr="008A488C" w:rsidRDefault="00816ADC" w:rsidP="00631807">
      <w:pPr>
        <w:pStyle w:val="Default"/>
        <w:spacing w:after="120"/>
        <w:jc w:val="both"/>
        <w:rPr>
          <w:rFonts w:ascii="Goudy Old Style" w:hAnsi="Goudy Old Style"/>
          <w:color w:val="auto"/>
          <w:sz w:val="20"/>
          <w:szCs w:val="20"/>
          <w:lang w:val="es-ES_tradnl"/>
        </w:rPr>
      </w:pPr>
      <w:r w:rsidRPr="008A488C">
        <w:rPr>
          <w:rFonts w:ascii="Goudy Old Style" w:hAnsi="Goudy Old Style"/>
          <w:color w:val="auto"/>
          <w:sz w:val="20"/>
          <w:szCs w:val="20"/>
          <w:lang w:val="en-US"/>
        </w:rPr>
        <w:t xml:space="preserve">Sabry, A. (2015). The impact of supply-chain management capabilities on business performance in Egyptian Industrial Sector. </w:t>
      </w:r>
      <w:r w:rsidRPr="008A488C">
        <w:rPr>
          <w:rFonts w:ascii="Goudy Old Style" w:hAnsi="Goudy Old Style"/>
          <w:i/>
          <w:iCs/>
          <w:color w:val="auto"/>
          <w:sz w:val="20"/>
          <w:szCs w:val="20"/>
          <w:lang w:val="es-ES_tradnl"/>
        </w:rPr>
        <w:t>International Journal of Business and Management, 10</w:t>
      </w:r>
      <w:r w:rsidRPr="008A488C">
        <w:rPr>
          <w:rFonts w:ascii="Goudy Old Style" w:hAnsi="Goudy Old Style"/>
          <w:color w:val="auto"/>
          <w:sz w:val="20"/>
          <w:szCs w:val="20"/>
          <w:lang w:val="es-ES_tradnl"/>
        </w:rPr>
        <w:t xml:space="preserve">(6), 251-286. </w:t>
      </w:r>
    </w:p>
    <w:p w14:paraId="4DE32919" w14:textId="77777777" w:rsidR="00816ADC" w:rsidRPr="008A488C" w:rsidRDefault="00816ADC" w:rsidP="00631807">
      <w:pPr>
        <w:pStyle w:val="Default"/>
        <w:spacing w:after="120"/>
        <w:jc w:val="both"/>
        <w:rPr>
          <w:rFonts w:ascii="Goudy Old Style" w:hAnsi="Goudy Old Style"/>
          <w:color w:val="auto"/>
          <w:sz w:val="20"/>
          <w:szCs w:val="20"/>
        </w:rPr>
      </w:pPr>
      <w:r w:rsidRPr="008A488C">
        <w:rPr>
          <w:rFonts w:ascii="Goudy Old Style" w:hAnsi="Goudy Old Style"/>
          <w:color w:val="auto"/>
          <w:sz w:val="20"/>
          <w:szCs w:val="20"/>
          <w:lang w:val="es-ES_tradnl"/>
        </w:rPr>
        <w:t xml:space="preserve">Sarache-Castro, W. A., Costa-Salas, Y. J., &amp; Martínez-Giraldo, J. P. (2015). Evaluación del desempeño ambiental bajo enfoque de cadena de abastecimiento verde. </w:t>
      </w:r>
      <w:r w:rsidRPr="008A488C">
        <w:rPr>
          <w:rFonts w:ascii="Goudy Old Style" w:hAnsi="Goudy Old Style"/>
          <w:i/>
          <w:iCs/>
          <w:color w:val="auto"/>
          <w:sz w:val="20"/>
          <w:szCs w:val="20"/>
        </w:rPr>
        <w:t>DYNA</w:t>
      </w:r>
      <w:r w:rsidRPr="008A488C">
        <w:rPr>
          <w:rFonts w:ascii="Goudy Old Style" w:hAnsi="Goudy Old Style"/>
          <w:color w:val="auto"/>
          <w:sz w:val="20"/>
          <w:szCs w:val="20"/>
        </w:rPr>
        <w:t xml:space="preserve">, </w:t>
      </w:r>
      <w:r w:rsidRPr="008A488C">
        <w:rPr>
          <w:rFonts w:ascii="Goudy Old Style" w:hAnsi="Goudy Old Style"/>
          <w:i/>
          <w:iCs/>
          <w:color w:val="auto"/>
          <w:sz w:val="20"/>
          <w:szCs w:val="20"/>
        </w:rPr>
        <w:t>82</w:t>
      </w:r>
      <w:r w:rsidRPr="008A488C">
        <w:rPr>
          <w:rFonts w:ascii="Goudy Old Style" w:hAnsi="Goudy Old Style"/>
          <w:color w:val="auto"/>
          <w:sz w:val="20"/>
          <w:szCs w:val="20"/>
        </w:rPr>
        <w:t xml:space="preserve">(189), 207-215. </w:t>
      </w:r>
    </w:p>
    <w:p w14:paraId="1EAC7468" w14:textId="77777777" w:rsidR="00816ADC" w:rsidRPr="008A488C" w:rsidRDefault="00816ADC" w:rsidP="00631807">
      <w:pPr>
        <w:pStyle w:val="Default"/>
        <w:spacing w:after="120"/>
        <w:jc w:val="both"/>
        <w:rPr>
          <w:rFonts w:ascii="Goudy Old Style" w:hAnsi="Goudy Old Style"/>
          <w:color w:val="auto"/>
          <w:sz w:val="20"/>
          <w:szCs w:val="20"/>
        </w:rPr>
      </w:pPr>
      <w:r w:rsidRPr="008A488C">
        <w:rPr>
          <w:rFonts w:ascii="Goudy Old Style" w:hAnsi="Goudy Old Style"/>
          <w:color w:val="auto"/>
          <w:sz w:val="20"/>
          <w:szCs w:val="20"/>
        </w:rPr>
        <w:t xml:space="preserve">Serviço Brasileiro de Apoio as Micros e Pequenas Empresas. (2015). </w:t>
      </w:r>
      <w:r w:rsidRPr="008A488C">
        <w:rPr>
          <w:rFonts w:ascii="Goudy Old Style" w:hAnsi="Goudy Old Style"/>
          <w:i/>
          <w:iCs/>
          <w:color w:val="auto"/>
          <w:sz w:val="20"/>
          <w:szCs w:val="20"/>
        </w:rPr>
        <w:t xml:space="preserve">Boletim de Inteligência Outubro/2015. </w:t>
      </w:r>
      <w:r w:rsidRPr="008A488C">
        <w:rPr>
          <w:rFonts w:ascii="Goudy Old Style" w:hAnsi="Goudy Old Style"/>
          <w:color w:val="auto"/>
          <w:sz w:val="20"/>
          <w:szCs w:val="20"/>
        </w:rPr>
        <w:t xml:space="preserve">Recuperado em 14 agosto, 2016 de http://www.bibliotecas.sebrae.com.br/chronus/ARQUIVOS_CHRONUS/bds/bds.nsf/f9087ff9c7f6da378eb8fb1f151fc79e/$File/5792.pdf. </w:t>
      </w:r>
    </w:p>
    <w:p w14:paraId="58FA88D4" w14:textId="77777777" w:rsidR="00816ADC" w:rsidRPr="008A488C" w:rsidRDefault="00816ADC" w:rsidP="00631807">
      <w:pPr>
        <w:pStyle w:val="Default"/>
        <w:spacing w:after="120"/>
        <w:jc w:val="both"/>
        <w:rPr>
          <w:rFonts w:ascii="Goudy Old Style" w:hAnsi="Goudy Old Style"/>
          <w:color w:val="auto"/>
          <w:sz w:val="20"/>
          <w:szCs w:val="20"/>
          <w:lang w:val="en-US"/>
        </w:rPr>
      </w:pPr>
      <w:r w:rsidRPr="008A488C">
        <w:rPr>
          <w:rFonts w:ascii="Goudy Old Style" w:hAnsi="Goudy Old Style"/>
          <w:color w:val="auto"/>
          <w:sz w:val="20"/>
          <w:szCs w:val="20"/>
          <w:lang w:val="en-US"/>
        </w:rPr>
        <w:t xml:space="preserve">Seuring, S., &amp; Müller, M. (2008). From a literature review to a conceptual framework for sustainable supply chain management. </w:t>
      </w:r>
      <w:r w:rsidRPr="008A488C">
        <w:rPr>
          <w:rFonts w:ascii="Goudy Old Style" w:hAnsi="Goudy Old Style"/>
          <w:i/>
          <w:iCs/>
          <w:color w:val="auto"/>
          <w:sz w:val="20"/>
          <w:szCs w:val="20"/>
          <w:lang w:val="en-US"/>
        </w:rPr>
        <w:t>Journal of Cleaner Production, 16</w:t>
      </w:r>
      <w:r w:rsidRPr="008A488C">
        <w:rPr>
          <w:rFonts w:ascii="Goudy Old Style" w:hAnsi="Goudy Old Style"/>
          <w:color w:val="auto"/>
          <w:sz w:val="20"/>
          <w:szCs w:val="20"/>
          <w:lang w:val="en-US"/>
        </w:rPr>
        <w:t xml:space="preserve">(15), 1699-1710. </w:t>
      </w:r>
    </w:p>
    <w:p w14:paraId="1E601F0F" w14:textId="77777777" w:rsidR="00816ADC" w:rsidRPr="008A488C" w:rsidRDefault="00816ADC" w:rsidP="00631807">
      <w:pPr>
        <w:pStyle w:val="Default"/>
        <w:spacing w:after="120"/>
        <w:jc w:val="both"/>
        <w:rPr>
          <w:rFonts w:ascii="Goudy Old Style" w:hAnsi="Goudy Old Style"/>
          <w:color w:val="auto"/>
          <w:sz w:val="20"/>
          <w:szCs w:val="20"/>
        </w:rPr>
      </w:pPr>
      <w:r w:rsidRPr="00965FE1">
        <w:rPr>
          <w:rFonts w:ascii="Goudy Old Style" w:hAnsi="Goudy Old Style"/>
          <w:color w:val="auto"/>
          <w:sz w:val="20"/>
          <w:szCs w:val="20"/>
        </w:rPr>
        <w:t xml:space="preserve">Shibao, F. Y., Moori, R. G., Santos, M. R., &amp; Oliveira, G. C., Neto. </w:t>
      </w:r>
      <w:r w:rsidRPr="008A488C">
        <w:rPr>
          <w:rFonts w:ascii="Goudy Old Style" w:hAnsi="Goudy Old Style"/>
          <w:color w:val="auto"/>
          <w:sz w:val="20"/>
          <w:szCs w:val="20"/>
        </w:rPr>
        <w:t xml:space="preserve">(2013). A cadeia de suprimentos verde e as indústrias químicas no Brasil. </w:t>
      </w:r>
      <w:r w:rsidRPr="008A488C">
        <w:rPr>
          <w:rFonts w:ascii="Goudy Old Style" w:hAnsi="Goudy Old Style"/>
          <w:i/>
          <w:iCs/>
          <w:color w:val="auto"/>
          <w:sz w:val="20"/>
          <w:szCs w:val="20"/>
        </w:rPr>
        <w:t>Anais dos Seminários em Administração FEA-USP</w:t>
      </w:r>
      <w:r w:rsidRPr="008A488C">
        <w:rPr>
          <w:rFonts w:ascii="Goudy Old Style" w:hAnsi="Goudy Old Style"/>
          <w:color w:val="auto"/>
          <w:sz w:val="20"/>
          <w:szCs w:val="20"/>
        </w:rPr>
        <w:t xml:space="preserve">, 16, São Paulo, SP. </w:t>
      </w:r>
    </w:p>
    <w:p w14:paraId="6727184B" w14:textId="63FA9AFC" w:rsidR="005654EB" w:rsidRPr="008A488C" w:rsidRDefault="005654EB" w:rsidP="00631807">
      <w:pPr>
        <w:pStyle w:val="Default"/>
        <w:spacing w:after="120"/>
        <w:jc w:val="both"/>
        <w:rPr>
          <w:rFonts w:ascii="Goudy Old Style" w:hAnsi="Goudy Old Style"/>
          <w:color w:val="auto"/>
          <w:sz w:val="20"/>
          <w:szCs w:val="20"/>
        </w:rPr>
      </w:pPr>
      <w:r w:rsidRPr="008A488C">
        <w:rPr>
          <w:rFonts w:ascii="Goudy Old Style" w:hAnsi="Goudy Old Style"/>
          <w:color w:val="auto"/>
          <w:sz w:val="20"/>
          <w:szCs w:val="20"/>
        </w:rPr>
        <w:t xml:space="preserve">Shibao, F. Y., &amp; Santos, M. R. (2013). Um comparativo entre práticas da gestão da cadeia de suprimentos verde chinês, japonês e brasileiro. </w:t>
      </w:r>
      <w:r w:rsidRPr="008A488C">
        <w:rPr>
          <w:rFonts w:ascii="Goudy Old Style" w:hAnsi="Goudy Old Style"/>
          <w:i/>
          <w:color w:val="auto"/>
          <w:sz w:val="20"/>
          <w:szCs w:val="20"/>
        </w:rPr>
        <w:t>Anais do Encontro da Associação Nacional de Pós-Graduação e Pesquisa em Administração</w:t>
      </w:r>
      <w:r w:rsidRPr="008A488C">
        <w:rPr>
          <w:rFonts w:ascii="Goudy Old Style" w:hAnsi="Goudy Old Style"/>
          <w:color w:val="auto"/>
          <w:sz w:val="20"/>
          <w:szCs w:val="20"/>
        </w:rPr>
        <w:t>, 37. Rio de Janeiro, RJ.</w:t>
      </w:r>
    </w:p>
    <w:p w14:paraId="68944775" w14:textId="77777777" w:rsidR="00816ADC" w:rsidRPr="00EE2F85" w:rsidRDefault="00816ADC" w:rsidP="00631807">
      <w:pPr>
        <w:pStyle w:val="Default"/>
        <w:spacing w:after="120"/>
        <w:jc w:val="both"/>
        <w:rPr>
          <w:rFonts w:ascii="Goudy Old Style" w:hAnsi="Goudy Old Style"/>
          <w:sz w:val="20"/>
          <w:szCs w:val="20"/>
        </w:rPr>
      </w:pPr>
      <w:r w:rsidRPr="008A488C">
        <w:rPr>
          <w:rFonts w:ascii="Goudy Old Style" w:hAnsi="Goudy Old Style"/>
          <w:color w:val="auto"/>
          <w:sz w:val="20"/>
          <w:szCs w:val="20"/>
        </w:rPr>
        <w:t xml:space="preserve">Silva, F. C. (2016). </w:t>
      </w:r>
      <w:r w:rsidRPr="008A488C">
        <w:rPr>
          <w:rFonts w:ascii="Goudy Old Style" w:hAnsi="Goudy Old Style"/>
          <w:i/>
          <w:iCs/>
          <w:color w:val="auto"/>
          <w:sz w:val="20"/>
          <w:szCs w:val="20"/>
        </w:rPr>
        <w:t xml:space="preserve">Gestão da cadeia de suprimentos verde: hierarquização das barreiras pelo método AHP em um fornecedor de primeira camada da </w:t>
      </w:r>
      <w:r w:rsidRPr="00EE2F85">
        <w:rPr>
          <w:rFonts w:ascii="Goudy Old Style" w:hAnsi="Goudy Old Style"/>
          <w:i/>
          <w:iCs/>
          <w:sz w:val="20"/>
          <w:szCs w:val="20"/>
        </w:rPr>
        <w:t>indústria automotiva brasileira</w:t>
      </w:r>
      <w:r w:rsidRPr="00EE2F85">
        <w:rPr>
          <w:rFonts w:ascii="Goudy Old Style" w:hAnsi="Goudy Old Style"/>
          <w:sz w:val="20"/>
          <w:szCs w:val="20"/>
        </w:rPr>
        <w:t xml:space="preserve">. Dissertação de mestrado. Universidade Nove de Julho, São Paulo, SP. </w:t>
      </w:r>
    </w:p>
    <w:p w14:paraId="1B863883" w14:textId="5F378021" w:rsidR="00816ADC" w:rsidRPr="008A488C" w:rsidRDefault="00816ADC" w:rsidP="00631807">
      <w:pPr>
        <w:pStyle w:val="Default"/>
        <w:spacing w:after="120"/>
        <w:jc w:val="both"/>
        <w:rPr>
          <w:rFonts w:ascii="Goudy Old Style" w:hAnsi="Goudy Old Style"/>
          <w:color w:val="auto"/>
          <w:sz w:val="20"/>
          <w:szCs w:val="20"/>
        </w:rPr>
      </w:pPr>
      <w:r w:rsidRPr="008A488C">
        <w:rPr>
          <w:rFonts w:ascii="Goudy Old Style" w:hAnsi="Goudy Old Style"/>
          <w:color w:val="auto"/>
          <w:sz w:val="20"/>
          <w:szCs w:val="20"/>
        </w:rPr>
        <w:t xml:space="preserve">Silva, F. C., Shibao, F. Y., &amp; Santos, M. R. (2016). Hierarquização das barreiras para a implementação da Gestão da Cadeia de Suprimentos Verde na visão de um fornecedor da indústria automotiva brasileira. </w:t>
      </w:r>
      <w:r w:rsidRPr="008A488C">
        <w:rPr>
          <w:rFonts w:ascii="Goudy Old Style" w:hAnsi="Goudy Old Style"/>
          <w:i/>
          <w:iCs/>
          <w:color w:val="auto"/>
          <w:sz w:val="20"/>
          <w:szCs w:val="20"/>
        </w:rPr>
        <w:t>Anais do Simpósio de Administração da Produção, Logística e Operações Internacionais</w:t>
      </w:r>
      <w:r w:rsidRPr="008A488C">
        <w:rPr>
          <w:rFonts w:ascii="Goudy Old Style" w:hAnsi="Goudy Old Style"/>
          <w:color w:val="auto"/>
          <w:sz w:val="20"/>
          <w:szCs w:val="20"/>
        </w:rPr>
        <w:t>,</w:t>
      </w:r>
      <w:r w:rsidR="00397BCE">
        <w:rPr>
          <w:rFonts w:ascii="Goudy Old Style" w:hAnsi="Goudy Old Style"/>
          <w:color w:val="auto"/>
          <w:sz w:val="20"/>
          <w:szCs w:val="20"/>
        </w:rPr>
        <w:t xml:space="preserve"> 19, São Paulo, SP</w:t>
      </w:r>
      <w:r w:rsidRPr="008A488C">
        <w:rPr>
          <w:rFonts w:ascii="Goudy Old Style" w:hAnsi="Goudy Old Style"/>
          <w:color w:val="auto"/>
          <w:sz w:val="20"/>
          <w:szCs w:val="20"/>
        </w:rPr>
        <w:t xml:space="preserve">. </w:t>
      </w:r>
    </w:p>
    <w:p w14:paraId="0732A760" w14:textId="3BD8F52F" w:rsidR="00816ADC" w:rsidRPr="008A488C" w:rsidRDefault="001C2616" w:rsidP="00631807">
      <w:pPr>
        <w:pStyle w:val="Default"/>
        <w:spacing w:after="120"/>
        <w:jc w:val="both"/>
        <w:rPr>
          <w:rFonts w:ascii="Goudy Old Style" w:hAnsi="Goudy Old Style"/>
          <w:color w:val="auto"/>
          <w:sz w:val="20"/>
          <w:szCs w:val="20"/>
        </w:rPr>
      </w:pPr>
      <w:r w:rsidRPr="008A488C">
        <w:rPr>
          <w:rFonts w:ascii="Goudy Old Style" w:hAnsi="Goudy Old Style"/>
          <w:color w:val="auto"/>
          <w:sz w:val="20"/>
          <w:szCs w:val="20"/>
          <w:lang w:val="en-US"/>
        </w:rPr>
        <w:t xml:space="preserve">Simpson, D. F., &amp; </w:t>
      </w:r>
      <w:r w:rsidR="00816ADC" w:rsidRPr="008A488C">
        <w:rPr>
          <w:rFonts w:ascii="Goudy Old Style" w:hAnsi="Goudy Old Style"/>
          <w:color w:val="auto"/>
          <w:sz w:val="20"/>
          <w:szCs w:val="20"/>
          <w:lang w:val="en-US"/>
        </w:rPr>
        <w:t xml:space="preserve">Power, D. J. (2005). Use the supply relationship to develop lean and green suppliers. </w:t>
      </w:r>
      <w:r w:rsidR="00816ADC" w:rsidRPr="008A488C">
        <w:rPr>
          <w:rFonts w:ascii="Goudy Old Style" w:hAnsi="Goudy Old Style"/>
          <w:i/>
          <w:iCs/>
          <w:color w:val="auto"/>
          <w:sz w:val="20"/>
          <w:szCs w:val="20"/>
        </w:rPr>
        <w:t>Supply Chain Management: An International Journal, 10</w:t>
      </w:r>
      <w:r w:rsidR="00816ADC" w:rsidRPr="008A488C">
        <w:rPr>
          <w:rFonts w:ascii="Goudy Old Style" w:hAnsi="Goudy Old Style"/>
          <w:color w:val="auto"/>
          <w:sz w:val="20"/>
          <w:szCs w:val="20"/>
        </w:rPr>
        <w:t xml:space="preserve">(1), 60-68. </w:t>
      </w:r>
    </w:p>
    <w:p w14:paraId="3D4BC0AD" w14:textId="77777777" w:rsidR="00816ADC" w:rsidRPr="008A488C" w:rsidRDefault="00816ADC" w:rsidP="00631807">
      <w:pPr>
        <w:pStyle w:val="Default"/>
        <w:spacing w:after="120"/>
        <w:jc w:val="both"/>
        <w:rPr>
          <w:rFonts w:ascii="Goudy Old Style" w:hAnsi="Goudy Old Style"/>
          <w:color w:val="auto"/>
          <w:sz w:val="20"/>
          <w:szCs w:val="20"/>
        </w:rPr>
      </w:pPr>
      <w:r w:rsidRPr="008A488C">
        <w:rPr>
          <w:rFonts w:ascii="Goudy Old Style" w:hAnsi="Goudy Old Style"/>
          <w:i/>
          <w:color w:val="auto"/>
          <w:sz w:val="20"/>
          <w:szCs w:val="20"/>
        </w:rPr>
        <w:t>Sindicato Nacional da Indústria de Componentes para Veículos Automotores</w:t>
      </w:r>
      <w:r w:rsidRPr="008A488C">
        <w:rPr>
          <w:rFonts w:ascii="Goudy Old Style" w:hAnsi="Goudy Old Style"/>
          <w:color w:val="auto"/>
          <w:sz w:val="20"/>
          <w:szCs w:val="20"/>
        </w:rPr>
        <w:t xml:space="preserve">. (2014). Recuperado em 21 agosto, 2016 de www.sindipeças.org.br. </w:t>
      </w:r>
    </w:p>
    <w:p w14:paraId="763A00C5" w14:textId="77777777" w:rsidR="00D95E5F" w:rsidRPr="008A488C" w:rsidRDefault="00D95E5F" w:rsidP="00D95E5F">
      <w:pPr>
        <w:spacing w:after="120"/>
        <w:rPr>
          <w:rFonts w:ascii="Goudy Old Style" w:hAnsi="Goudy Old Style"/>
          <w:sz w:val="20"/>
          <w:szCs w:val="20"/>
          <w:lang w:val="en-US"/>
        </w:rPr>
      </w:pPr>
      <w:r w:rsidRPr="00965FE1">
        <w:rPr>
          <w:rFonts w:ascii="Goudy Old Style" w:hAnsi="Goudy Old Style"/>
          <w:sz w:val="20"/>
          <w:szCs w:val="20"/>
          <w:lang w:val="en-US"/>
        </w:rPr>
        <w:t xml:space="preserve">Solér, C., Bergstrom, K., &amp; Shanahan, H. (2010). </w:t>
      </w:r>
      <w:r w:rsidRPr="008A488C">
        <w:rPr>
          <w:rFonts w:ascii="Goudy Old Style" w:hAnsi="Goudy Old Style"/>
          <w:sz w:val="20"/>
          <w:szCs w:val="20"/>
          <w:lang w:val="en-US"/>
        </w:rPr>
        <w:t xml:space="preserve">Green supply chains and the missing link between environmental information and practice. </w:t>
      </w:r>
      <w:r w:rsidRPr="008A488C">
        <w:rPr>
          <w:rFonts w:ascii="Goudy Old Style" w:hAnsi="Goudy Old Style"/>
          <w:i/>
          <w:sz w:val="20"/>
          <w:szCs w:val="20"/>
          <w:lang w:val="en-US"/>
        </w:rPr>
        <w:t>Business Strategy and the Environment, 25</w:t>
      </w:r>
      <w:r w:rsidRPr="008A488C">
        <w:rPr>
          <w:rFonts w:ascii="Goudy Old Style" w:hAnsi="Goudy Old Style"/>
          <w:sz w:val="20"/>
          <w:szCs w:val="20"/>
          <w:lang w:val="en-US"/>
        </w:rPr>
        <w:t>(19), 14–25.</w:t>
      </w:r>
    </w:p>
    <w:p w14:paraId="2A3C7849" w14:textId="77777777" w:rsidR="00D95E5F" w:rsidRPr="008A488C" w:rsidRDefault="00D95E5F" w:rsidP="00D95E5F">
      <w:pPr>
        <w:pStyle w:val="Default"/>
        <w:spacing w:after="120"/>
        <w:jc w:val="both"/>
        <w:rPr>
          <w:rFonts w:ascii="Goudy Old Style" w:hAnsi="Goudy Old Style"/>
          <w:color w:val="auto"/>
          <w:sz w:val="20"/>
          <w:szCs w:val="20"/>
          <w:lang w:val="en-US"/>
        </w:rPr>
      </w:pPr>
      <w:r w:rsidRPr="008A488C">
        <w:rPr>
          <w:rFonts w:ascii="Goudy Old Style" w:hAnsi="Goudy Old Style"/>
          <w:color w:val="auto"/>
          <w:sz w:val="20"/>
          <w:szCs w:val="20"/>
          <w:lang w:val="en-US"/>
        </w:rPr>
        <w:t xml:space="preserve">Srivastava, S. K. (2007). Green supply-chain management: a state-of-the-art literature review. </w:t>
      </w:r>
      <w:r w:rsidRPr="008A488C">
        <w:rPr>
          <w:rFonts w:ascii="Goudy Old Style" w:hAnsi="Goudy Old Style"/>
          <w:i/>
          <w:iCs/>
          <w:color w:val="auto"/>
          <w:sz w:val="20"/>
          <w:szCs w:val="20"/>
          <w:lang w:val="en-US"/>
        </w:rPr>
        <w:t>International Journal of Management Reviews, 9</w:t>
      </w:r>
      <w:r w:rsidRPr="008A488C">
        <w:rPr>
          <w:rFonts w:ascii="Goudy Old Style" w:hAnsi="Goudy Old Style"/>
          <w:color w:val="auto"/>
          <w:sz w:val="20"/>
          <w:szCs w:val="20"/>
          <w:lang w:val="en-US"/>
        </w:rPr>
        <w:t>(1), 53-80.</w:t>
      </w:r>
    </w:p>
    <w:p w14:paraId="6CDF3F97" w14:textId="77777777" w:rsidR="00D95E5F" w:rsidRPr="008A488C" w:rsidRDefault="00D95E5F" w:rsidP="00D95E5F">
      <w:pPr>
        <w:pStyle w:val="Default"/>
        <w:spacing w:after="120"/>
        <w:jc w:val="both"/>
        <w:rPr>
          <w:rFonts w:ascii="Goudy Old Style" w:hAnsi="Goudy Old Style"/>
          <w:color w:val="auto"/>
          <w:sz w:val="20"/>
          <w:szCs w:val="20"/>
        </w:rPr>
      </w:pPr>
      <w:r w:rsidRPr="008A488C">
        <w:rPr>
          <w:rFonts w:ascii="Goudy Old Style" w:hAnsi="Goudy Old Style" w:cs="Arial"/>
          <w:color w:val="auto"/>
          <w:sz w:val="20"/>
          <w:szCs w:val="20"/>
          <w:shd w:val="clear" w:color="auto" w:fill="FFFFFF"/>
          <w:lang w:val="en-US"/>
        </w:rPr>
        <w:t>Synodinos, N. E. (2003). The “art” of questionnaire construction: some important considerations for manufacturing studies.</w:t>
      </w:r>
      <w:r w:rsidRPr="008A488C">
        <w:rPr>
          <w:rStyle w:val="apple-converted-space"/>
          <w:rFonts w:ascii="Goudy Old Style" w:hAnsi="Goudy Old Style" w:cs="Arial"/>
          <w:color w:val="auto"/>
          <w:sz w:val="20"/>
          <w:szCs w:val="20"/>
          <w:shd w:val="clear" w:color="auto" w:fill="FFFFFF"/>
          <w:lang w:val="en-US"/>
        </w:rPr>
        <w:t> </w:t>
      </w:r>
      <w:r w:rsidRPr="008A488C">
        <w:rPr>
          <w:rFonts w:ascii="Goudy Old Style" w:hAnsi="Goudy Old Style" w:cs="Arial"/>
          <w:i/>
          <w:iCs/>
          <w:color w:val="auto"/>
          <w:sz w:val="20"/>
          <w:szCs w:val="20"/>
          <w:shd w:val="clear" w:color="auto" w:fill="FFFFFF"/>
        </w:rPr>
        <w:t>Integrated manufacturing systems</w:t>
      </w:r>
      <w:r w:rsidRPr="008A488C">
        <w:rPr>
          <w:rFonts w:ascii="Goudy Old Style" w:hAnsi="Goudy Old Style" w:cs="Arial"/>
          <w:color w:val="auto"/>
          <w:sz w:val="20"/>
          <w:szCs w:val="20"/>
          <w:shd w:val="clear" w:color="auto" w:fill="FFFFFF"/>
        </w:rPr>
        <w:t>,</w:t>
      </w:r>
      <w:r w:rsidRPr="008A488C">
        <w:rPr>
          <w:rStyle w:val="apple-converted-space"/>
          <w:rFonts w:ascii="Goudy Old Style" w:hAnsi="Goudy Old Style" w:cs="Arial"/>
          <w:color w:val="auto"/>
          <w:sz w:val="20"/>
          <w:szCs w:val="20"/>
          <w:shd w:val="clear" w:color="auto" w:fill="FFFFFF"/>
        </w:rPr>
        <w:t> </w:t>
      </w:r>
      <w:r w:rsidRPr="008A488C">
        <w:rPr>
          <w:rFonts w:ascii="Goudy Old Style" w:hAnsi="Goudy Old Style" w:cs="Arial"/>
          <w:i/>
          <w:iCs/>
          <w:color w:val="auto"/>
          <w:sz w:val="20"/>
          <w:szCs w:val="20"/>
          <w:shd w:val="clear" w:color="auto" w:fill="FFFFFF"/>
        </w:rPr>
        <w:t>14</w:t>
      </w:r>
      <w:r w:rsidRPr="008A488C">
        <w:rPr>
          <w:rFonts w:ascii="Goudy Old Style" w:hAnsi="Goudy Old Style" w:cs="Arial"/>
          <w:color w:val="auto"/>
          <w:sz w:val="20"/>
          <w:szCs w:val="20"/>
          <w:shd w:val="clear" w:color="auto" w:fill="FFFFFF"/>
        </w:rPr>
        <w:t>(3), 221-237.</w:t>
      </w:r>
    </w:p>
    <w:p w14:paraId="29A390FA" w14:textId="77777777" w:rsidR="0035685B" w:rsidRPr="008A488C" w:rsidRDefault="0035685B" w:rsidP="00631807">
      <w:pPr>
        <w:pStyle w:val="Default"/>
        <w:spacing w:after="120"/>
        <w:jc w:val="both"/>
        <w:rPr>
          <w:rFonts w:ascii="Goudy Old Style" w:hAnsi="Goudy Old Style" w:cs="Arial"/>
          <w:color w:val="auto"/>
          <w:sz w:val="20"/>
          <w:szCs w:val="20"/>
          <w:shd w:val="clear" w:color="auto" w:fill="FFFFFF"/>
          <w:lang w:val="en-US"/>
        </w:rPr>
      </w:pPr>
      <w:r w:rsidRPr="008A488C">
        <w:rPr>
          <w:rFonts w:ascii="Goudy Old Style" w:hAnsi="Goudy Old Style" w:cs="Arial"/>
          <w:color w:val="auto"/>
          <w:sz w:val="20"/>
          <w:szCs w:val="20"/>
          <w:shd w:val="clear" w:color="auto" w:fill="FFFFFF"/>
        </w:rPr>
        <w:t xml:space="preserve">Vergara, S. C. (2012). </w:t>
      </w:r>
      <w:r w:rsidRPr="0064689E">
        <w:rPr>
          <w:rFonts w:ascii="Goudy Old Style" w:hAnsi="Goudy Old Style" w:cs="Arial"/>
          <w:i/>
          <w:color w:val="auto"/>
          <w:sz w:val="20"/>
          <w:szCs w:val="20"/>
          <w:shd w:val="clear" w:color="auto" w:fill="FFFFFF"/>
        </w:rPr>
        <w:t>Métodos de coleta de dados no campo</w:t>
      </w:r>
      <w:r w:rsidRPr="008A488C">
        <w:rPr>
          <w:rFonts w:ascii="Goudy Old Style" w:hAnsi="Goudy Old Style" w:cs="Arial"/>
          <w:color w:val="auto"/>
          <w:sz w:val="20"/>
          <w:szCs w:val="20"/>
          <w:shd w:val="clear" w:color="auto" w:fill="FFFFFF"/>
        </w:rPr>
        <w:t xml:space="preserve"> (2a ed.). </w:t>
      </w:r>
      <w:r w:rsidRPr="008A488C">
        <w:rPr>
          <w:rFonts w:ascii="Goudy Old Style" w:hAnsi="Goudy Old Style" w:cs="Arial"/>
          <w:color w:val="auto"/>
          <w:sz w:val="20"/>
          <w:szCs w:val="20"/>
          <w:shd w:val="clear" w:color="auto" w:fill="FFFFFF"/>
          <w:lang w:val="en-US"/>
        </w:rPr>
        <w:t>São Paulo: Atlas.</w:t>
      </w:r>
    </w:p>
    <w:p w14:paraId="07BB1587" w14:textId="02FD846A" w:rsidR="00AB17C1" w:rsidRPr="008A488C" w:rsidRDefault="00AB17C1" w:rsidP="00631807">
      <w:pPr>
        <w:pStyle w:val="Default"/>
        <w:spacing w:after="120"/>
        <w:jc w:val="both"/>
        <w:rPr>
          <w:rFonts w:ascii="Goudy Old Style" w:hAnsi="Goudy Old Style"/>
          <w:color w:val="auto"/>
          <w:sz w:val="20"/>
          <w:szCs w:val="20"/>
          <w:lang w:val="en-US"/>
        </w:rPr>
      </w:pPr>
      <w:r w:rsidRPr="008A488C">
        <w:rPr>
          <w:rFonts w:ascii="Goudy Old Style" w:hAnsi="Goudy Old Style"/>
          <w:color w:val="auto"/>
          <w:sz w:val="20"/>
          <w:szCs w:val="20"/>
          <w:lang w:val="en-US"/>
        </w:rPr>
        <w:t xml:space="preserve">Walker, H., &amp; Jones, N. (2012). Sustainable supply chain management across the UK private sector. </w:t>
      </w:r>
      <w:r w:rsidRPr="008A488C">
        <w:rPr>
          <w:rFonts w:ascii="Goudy Old Style" w:hAnsi="Goudy Old Style"/>
          <w:i/>
          <w:iCs/>
          <w:color w:val="auto"/>
          <w:sz w:val="20"/>
          <w:szCs w:val="20"/>
          <w:lang w:val="en-US"/>
        </w:rPr>
        <w:t>Supply Chain Management: An International Journal, 17</w:t>
      </w:r>
      <w:r w:rsidRPr="008A488C">
        <w:rPr>
          <w:rFonts w:ascii="Goudy Old Style" w:hAnsi="Goudy Old Style"/>
          <w:color w:val="auto"/>
          <w:sz w:val="20"/>
          <w:szCs w:val="20"/>
          <w:lang w:val="en-US"/>
        </w:rPr>
        <w:t xml:space="preserve">(1), 15-28. </w:t>
      </w:r>
    </w:p>
    <w:p w14:paraId="2F358089" w14:textId="77777777" w:rsidR="00AB17C1" w:rsidRPr="008A488C" w:rsidRDefault="00AB17C1" w:rsidP="00631807">
      <w:pPr>
        <w:pStyle w:val="Default"/>
        <w:spacing w:after="120"/>
        <w:jc w:val="both"/>
        <w:rPr>
          <w:rFonts w:ascii="Goudy Old Style" w:hAnsi="Goudy Old Style"/>
          <w:color w:val="auto"/>
          <w:sz w:val="20"/>
          <w:szCs w:val="20"/>
          <w:lang w:val="en-US"/>
        </w:rPr>
      </w:pPr>
      <w:r w:rsidRPr="008A488C">
        <w:rPr>
          <w:rFonts w:ascii="Goudy Old Style" w:hAnsi="Goudy Old Style"/>
          <w:color w:val="auto"/>
          <w:sz w:val="20"/>
          <w:szCs w:val="20"/>
          <w:lang w:val="en-US"/>
        </w:rPr>
        <w:t xml:space="preserve">Walker, H., Di Sisto, L., &amp; McBain, D. (2008). Drivers and barriers to environmental supply chain management practices: lessons from the public and private sectors. </w:t>
      </w:r>
      <w:r w:rsidRPr="008A488C">
        <w:rPr>
          <w:rFonts w:ascii="Goudy Old Style" w:hAnsi="Goudy Old Style"/>
          <w:i/>
          <w:iCs/>
          <w:color w:val="auto"/>
          <w:sz w:val="20"/>
          <w:szCs w:val="20"/>
          <w:lang w:val="en-US"/>
        </w:rPr>
        <w:t>Journal of Purchasing &amp; Supply Management, 14</w:t>
      </w:r>
      <w:r w:rsidRPr="008A488C">
        <w:rPr>
          <w:rFonts w:ascii="Goudy Old Style" w:hAnsi="Goudy Old Style"/>
          <w:color w:val="auto"/>
          <w:sz w:val="20"/>
          <w:szCs w:val="20"/>
          <w:lang w:val="en-US"/>
        </w:rPr>
        <w:t xml:space="preserve">(1), 69-85. </w:t>
      </w:r>
    </w:p>
    <w:p w14:paraId="3290CCDB" w14:textId="77777777" w:rsidR="00AB17C1" w:rsidRPr="008A488C" w:rsidRDefault="00AB17C1" w:rsidP="00631807">
      <w:pPr>
        <w:pStyle w:val="Default"/>
        <w:spacing w:after="120"/>
        <w:jc w:val="both"/>
        <w:rPr>
          <w:rFonts w:ascii="Goudy Old Style" w:hAnsi="Goudy Old Style"/>
          <w:color w:val="auto"/>
          <w:sz w:val="20"/>
          <w:szCs w:val="20"/>
          <w:lang w:val="en-US"/>
        </w:rPr>
      </w:pPr>
      <w:r w:rsidRPr="008A488C">
        <w:rPr>
          <w:rFonts w:ascii="Goudy Old Style" w:hAnsi="Goudy Old Style"/>
          <w:color w:val="auto"/>
          <w:sz w:val="20"/>
          <w:szCs w:val="20"/>
          <w:lang w:val="en-US"/>
        </w:rPr>
        <w:t xml:space="preserve">Wassermann, S., &amp; Faust, K. (1994). </w:t>
      </w:r>
      <w:r w:rsidRPr="008A488C">
        <w:rPr>
          <w:rFonts w:ascii="Goudy Old Style" w:hAnsi="Goudy Old Style"/>
          <w:i/>
          <w:iCs/>
          <w:color w:val="auto"/>
          <w:sz w:val="20"/>
          <w:szCs w:val="20"/>
          <w:lang w:val="en-US"/>
        </w:rPr>
        <w:t>Social network analysis: Methods and applications</w:t>
      </w:r>
      <w:r w:rsidRPr="008A488C">
        <w:rPr>
          <w:rFonts w:ascii="Goudy Old Style" w:hAnsi="Goudy Old Style"/>
          <w:color w:val="auto"/>
          <w:sz w:val="20"/>
          <w:szCs w:val="20"/>
          <w:lang w:val="en-US"/>
        </w:rPr>
        <w:t xml:space="preserve">. Cambridge, United Kingdom: Cambridge university press. </w:t>
      </w:r>
    </w:p>
    <w:p w14:paraId="780FB32A" w14:textId="77777777" w:rsidR="00AB17C1" w:rsidRPr="008A488C" w:rsidRDefault="00AB17C1" w:rsidP="00631807">
      <w:pPr>
        <w:pStyle w:val="Default"/>
        <w:spacing w:after="120"/>
        <w:jc w:val="both"/>
        <w:rPr>
          <w:rFonts w:ascii="Goudy Old Style" w:hAnsi="Goudy Old Style"/>
          <w:color w:val="auto"/>
          <w:sz w:val="20"/>
          <w:szCs w:val="20"/>
          <w:lang w:val="en-US"/>
        </w:rPr>
      </w:pPr>
      <w:r w:rsidRPr="008A488C">
        <w:rPr>
          <w:rFonts w:ascii="Goudy Old Style" w:hAnsi="Goudy Old Style"/>
          <w:color w:val="auto"/>
          <w:sz w:val="20"/>
          <w:szCs w:val="20"/>
          <w:lang w:val="en-US"/>
        </w:rPr>
        <w:t xml:space="preserve">Wycherley, I. (1999). Greening supply chains: the case of the Body Shop International. </w:t>
      </w:r>
      <w:r w:rsidRPr="008A488C">
        <w:rPr>
          <w:rFonts w:ascii="Goudy Old Style" w:hAnsi="Goudy Old Style"/>
          <w:i/>
          <w:iCs/>
          <w:color w:val="auto"/>
          <w:sz w:val="20"/>
          <w:szCs w:val="20"/>
          <w:lang w:val="en-US"/>
        </w:rPr>
        <w:t>Business Strategy and the Environment, 8</w:t>
      </w:r>
      <w:r w:rsidRPr="008A488C">
        <w:rPr>
          <w:rFonts w:ascii="Goudy Old Style" w:hAnsi="Goudy Old Style"/>
          <w:color w:val="auto"/>
          <w:sz w:val="20"/>
          <w:szCs w:val="20"/>
          <w:lang w:val="en-US"/>
        </w:rPr>
        <w:t xml:space="preserve">, 120–127. </w:t>
      </w:r>
    </w:p>
    <w:p w14:paraId="55CD1860" w14:textId="77777777" w:rsidR="00D95E5F" w:rsidRPr="008A488C" w:rsidRDefault="00D95E5F" w:rsidP="00D95E5F">
      <w:pPr>
        <w:spacing w:after="120"/>
        <w:rPr>
          <w:rFonts w:ascii="Goudy Old Style" w:hAnsi="Goudy Old Style"/>
          <w:sz w:val="20"/>
          <w:szCs w:val="20"/>
          <w:lang w:val="en-US"/>
        </w:rPr>
      </w:pPr>
      <w:r w:rsidRPr="008A488C">
        <w:rPr>
          <w:rFonts w:ascii="Goudy Old Style" w:hAnsi="Goudy Old Style"/>
          <w:sz w:val="20"/>
          <w:szCs w:val="20"/>
          <w:lang w:val="en-US"/>
        </w:rPr>
        <w:t xml:space="preserve">Yuan, Z., &amp; Shi, L. (2009). Improving enterprise competitive advantage with industrial symbiosis: case study of a smeltery in China. </w:t>
      </w:r>
      <w:r w:rsidRPr="008A488C">
        <w:rPr>
          <w:rFonts w:ascii="Goudy Old Style" w:hAnsi="Goudy Old Style"/>
          <w:i/>
          <w:sz w:val="20"/>
          <w:szCs w:val="20"/>
          <w:lang w:val="en-US"/>
        </w:rPr>
        <w:t>Journal of Cleaner Production, 17</w:t>
      </w:r>
      <w:r w:rsidRPr="008A488C">
        <w:rPr>
          <w:rFonts w:ascii="Goudy Old Style" w:hAnsi="Goudy Old Style"/>
          <w:sz w:val="20"/>
          <w:szCs w:val="20"/>
          <w:lang w:val="en-US"/>
        </w:rPr>
        <w:t xml:space="preserve">(14), 1295–1302. </w:t>
      </w:r>
    </w:p>
    <w:p w14:paraId="0D5948A6" w14:textId="77777777" w:rsidR="00AB17C1" w:rsidRPr="008A488C" w:rsidRDefault="00AB17C1" w:rsidP="00631807">
      <w:pPr>
        <w:pStyle w:val="Default"/>
        <w:spacing w:after="120"/>
        <w:jc w:val="both"/>
        <w:rPr>
          <w:rFonts w:ascii="Goudy Old Style" w:hAnsi="Goudy Old Style"/>
          <w:color w:val="auto"/>
          <w:sz w:val="20"/>
          <w:szCs w:val="20"/>
          <w:lang w:val="en-US"/>
        </w:rPr>
      </w:pPr>
      <w:r w:rsidRPr="008A488C">
        <w:rPr>
          <w:rFonts w:ascii="Goudy Old Style" w:hAnsi="Goudy Old Style"/>
          <w:color w:val="auto"/>
          <w:sz w:val="20"/>
          <w:szCs w:val="20"/>
          <w:lang w:val="es-ES_tradnl"/>
        </w:rPr>
        <w:t xml:space="preserve">Zancan, C., Santos, P. C. F., &amp; Campos, V. O. (2012). </w:t>
      </w:r>
      <w:r w:rsidRPr="008A488C">
        <w:rPr>
          <w:rFonts w:ascii="Goudy Old Style" w:hAnsi="Goudy Old Style"/>
          <w:color w:val="auto"/>
          <w:sz w:val="20"/>
          <w:szCs w:val="20"/>
        </w:rPr>
        <w:t xml:space="preserve">As contribuições teóricas da análise de redes sociais (ARS) aos estudos organizacionais. </w:t>
      </w:r>
      <w:r w:rsidRPr="008A488C">
        <w:rPr>
          <w:rFonts w:ascii="Goudy Old Style" w:hAnsi="Goudy Old Style"/>
          <w:i/>
          <w:iCs/>
          <w:color w:val="auto"/>
          <w:sz w:val="20"/>
          <w:szCs w:val="20"/>
          <w:lang w:val="en-US"/>
        </w:rPr>
        <w:t>Revista Alcance, 19</w:t>
      </w:r>
      <w:r w:rsidRPr="008A488C">
        <w:rPr>
          <w:rFonts w:ascii="Goudy Old Style" w:hAnsi="Goudy Old Style"/>
          <w:color w:val="auto"/>
          <w:sz w:val="20"/>
          <w:szCs w:val="20"/>
          <w:lang w:val="en-US"/>
        </w:rPr>
        <w:t xml:space="preserve">(1), 62-82. </w:t>
      </w:r>
    </w:p>
    <w:p w14:paraId="3544BB7B" w14:textId="77777777" w:rsidR="00816ADC" w:rsidRPr="009210BA" w:rsidRDefault="00AB17C1" w:rsidP="00631807">
      <w:pPr>
        <w:pStyle w:val="Default"/>
        <w:spacing w:after="120"/>
        <w:jc w:val="both"/>
        <w:rPr>
          <w:rFonts w:ascii="Goudy Old Style" w:hAnsi="Goudy Old Style"/>
          <w:color w:val="auto"/>
          <w:sz w:val="20"/>
          <w:szCs w:val="20"/>
          <w:lang w:val="en-US"/>
        </w:rPr>
      </w:pPr>
      <w:r w:rsidRPr="008A488C">
        <w:rPr>
          <w:rFonts w:ascii="Goudy Old Style" w:hAnsi="Goudy Old Style"/>
          <w:color w:val="auto"/>
          <w:sz w:val="20"/>
          <w:szCs w:val="20"/>
          <w:lang w:val="en-US"/>
        </w:rPr>
        <w:t xml:space="preserve">Zhu, Q., Sarkis, J., &amp; Geng, Y. (2005). Green supply chain management in China: pressures, practices and performance. </w:t>
      </w:r>
      <w:r w:rsidRPr="009210BA">
        <w:rPr>
          <w:rFonts w:ascii="Goudy Old Style" w:hAnsi="Goudy Old Style"/>
          <w:i/>
          <w:iCs/>
          <w:color w:val="auto"/>
          <w:sz w:val="20"/>
          <w:szCs w:val="20"/>
          <w:lang w:val="en-US"/>
        </w:rPr>
        <w:t>International Journal of Operations &amp; Production Management, 25</w:t>
      </w:r>
      <w:r w:rsidRPr="009210BA">
        <w:rPr>
          <w:rFonts w:ascii="Goudy Old Style" w:hAnsi="Goudy Old Style"/>
          <w:color w:val="auto"/>
          <w:sz w:val="20"/>
          <w:szCs w:val="20"/>
          <w:lang w:val="en-US"/>
        </w:rPr>
        <w:t>(5), 449-468.</w:t>
      </w:r>
    </w:p>
    <w:p w14:paraId="3E065195" w14:textId="5864C438" w:rsidR="006A7833" w:rsidRPr="00443119" w:rsidRDefault="006A7833" w:rsidP="00631807">
      <w:pPr>
        <w:pStyle w:val="Default"/>
        <w:spacing w:after="120"/>
        <w:jc w:val="both"/>
        <w:rPr>
          <w:rFonts w:ascii="Goudy Old Style" w:hAnsi="Goudy Old Style"/>
          <w:color w:val="auto"/>
          <w:sz w:val="20"/>
          <w:szCs w:val="20"/>
        </w:rPr>
      </w:pPr>
      <w:r w:rsidRPr="00965FE1">
        <w:rPr>
          <w:rFonts w:ascii="Goudy Old Style" w:hAnsi="Goudy Old Style"/>
          <w:color w:val="auto"/>
          <w:sz w:val="20"/>
          <w:szCs w:val="20"/>
        </w:rPr>
        <w:t xml:space="preserve">Zhu, Q., Sarkis, J., &amp; Lai, K. H. (2012). </w:t>
      </w:r>
      <w:r w:rsidRPr="008A488C">
        <w:rPr>
          <w:rFonts w:ascii="Goudy Old Style" w:hAnsi="Goudy Old Style"/>
          <w:color w:val="auto"/>
          <w:sz w:val="20"/>
          <w:szCs w:val="20"/>
          <w:lang w:val="en-US"/>
        </w:rPr>
        <w:t xml:space="preserve">Examining the effects of green supply chain management practices and their mediations on performance </w:t>
      </w:r>
      <w:r w:rsidRPr="006A7833">
        <w:rPr>
          <w:rFonts w:ascii="Goudy Old Style" w:hAnsi="Goudy Old Style"/>
          <w:color w:val="auto"/>
          <w:sz w:val="20"/>
          <w:szCs w:val="20"/>
          <w:lang w:val="en-US"/>
        </w:rPr>
        <w:t xml:space="preserve">improvements. </w:t>
      </w:r>
      <w:r w:rsidRPr="006A7833">
        <w:rPr>
          <w:rFonts w:ascii="Goudy Old Style" w:hAnsi="Goudy Old Style"/>
          <w:i/>
          <w:color w:val="auto"/>
          <w:sz w:val="20"/>
          <w:szCs w:val="20"/>
        </w:rPr>
        <w:t>International Journal of Production Research</w:t>
      </w:r>
      <w:r w:rsidRPr="006A7833">
        <w:rPr>
          <w:rFonts w:ascii="Goudy Old Style" w:hAnsi="Goudy Old Style"/>
          <w:color w:val="auto"/>
          <w:sz w:val="20"/>
          <w:szCs w:val="20"/>
        </w:rPr>
        <w:t xml:space="preserve">, </w:t>
      </w:r>
      <w:r w:rsidRPr="00E1136A">
        <w:rPr>
          <w:rFonts w:ascii="Goudy Old Style" w:hAnsi="Goudy Old Style"/>
          <w:i/>
          <w:color w:val="auto"/>
          <w:sz w:val="20"/>
          <w:szCs w:val="20"/>
        </w:rPr>
        <w:t>50</w:t>
      </w:r>
      <w:r w:rsidRPr="006A7833">
        <w:rPr>
          <w:rFonts w:ascii="Goudy Old Style" w:hAnsi="Goudy Old Style"/>
          <w:color w:val="auto"/>
          <w:sz w:val="20"/>
          <w:szCs w:val="20"/>
        </w:rPr>
        <w:t>(5), 1377–1394.</w:t>
      </w:r>
    </w:p>
    <w:sectPr w:rsidR="006A7833" w:rsidRPr="00443119" w:rsidSect="00487661">
      <w:footerReference w:type="default" r:id="rId12"/>
      <w:pgSz w:w="11906" w:h="16838"/>
      <w:pgMar w:top="1985" w:right="1134"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8FF530" w14:textId="77777777" w:rsidR="008A46A4" w:rsidRDefault="008A46A4" w:rsidP="00C847F2">
      <w:r>
        <w:separator/>
      </w:r>
    </w:p>
  </w:endnote>
  <w:endnote w:type="continuationSeparator" w:id="0">
    <w:p w14:paraId="5381D397" w14:textId="77777777" w:rsidR="008A46A4" w:rsidRDefault="008A46A4" w:rsidP="00C84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Goudy Old Style">
    <w:panose1 w:val="020205020503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ＭＳ ゴシック">
    <w:charset w:val="4E"/>
    <w:family w:val="auto"/>
    <w:pitch w:val="variable"/>
    <w:sig w:usb0="E00002FF" w:usb1="6AC7FDFB" w:usb2="00000012" w:usb3="00000000" w:csb0="0002009F" w:csb1="00000000"/>
  </w:font>
  <w:font w:name="Calibri Light">
    <w:altName w:val="Arial"/>
    <w:charset w:val="00"/>
    <w:family w:val="swiss"/>
    <w:pitch w:val="variable"/>
    <w:sig w:usb0="E0002AFF" w:usb1="C000247B"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3440504"/>
      <w:docPartObj>
        <w:docPartGallery w:val="Page Numbers (Bottom of Page)"/>
        <w:docPartUnique/>
      </w:docPartObj>
    </w:sdtPr>
    <w:sdtEndPr/>
    <w:sdtContent>
      <w:p w14:paraId="4BA447C6" w14:textId="6CB63EC6" w:rsidR="00881570" w:rsidRDefault="00881570">
        <w:pPr>
          <w:pStyle w:val="Footer"/>
          <w:jc w:val="right"/>
        </w:pPr>
        <w:r>
          <w:fldChar w:fldCharType="begin"/>
        </w:r>
        <w:r>
          <w:instrText>PAGE   \* MERGEFORMAT</w:instrText>
        </w:r>
        <w:r>
          <w:fldChar w:fldCharType="separate"/>
        </w:r>
        <w:r w:rsidR="009B4DE8">
          <w:rPr>
            <w:noProof/>
          </w:rPr>
          <w:t>11</w:t>
        </w:r>
        <w:r>
          <w:fldChar w:fldCharType="end"/>
        </w:r>
      </w:p>
    </w:sdtContent>
  </w:sdt>
  <w:p w14:paraId="37240D58" w14:textId="77777777" w:rsidR="00881570" w:rsidRDefault="0088157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621CE5" w14:textId="77777777" w:rsidR="008A46A4" w:rsidRDefault="008A46A4" w:rsidP="00C847F2">
      <w:r>
        <w:separator/>
      </w:r>
    </w:p>
  </w:footnote>
  <w:footnote w:type="continuationSeparator" w:id="0">
    <w:p w14:paraId="46F95A17" w14:textId="77777777" w:rsidR="008A46A4" w:rsidRDefault="008A46A4" w:rsidP="00C847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7BE"/>
    <w:rsid w:val="000130A1"/>
    <w:rsid w:val="00017352"/>
    <w:rsid w:val="0002375B"/>
    <w:rsid w:val="0002457C"/>
    <w:rsid w:val="00025FDC"/>
    <w:rsid w:val="00027C01"/>
    <w:rsid w:val="00030B65"/>
    <w:rsid w:val="000315BE"/>
    <w:rsid w:val="0003238C"/>
    <w:rsid w:val="00036812"/>
    <w:rsid w:val="00040D03"/>
    <w:rsid w:val="00053F04"/>
    <w:rsid w:val="00057583"/>
    <w:rsid w:val="00057C9F"/>
    <w:rsid w:val="00062D3E"/>
    <w:rsid w:val="000634F6"/>
    <w:rsid w:val="00070DF3"/>
    <w:rsid w:val="0009014C"/>
    <w:rsid w:val="00092634"/>
    <w:rsid w:val="00094C02"/>
    <w:rsid w:val="000A2892"/>
    <w:rsid w:val="000A4D32"/>
    <w:rsid w:val="000A78E1"/>
    <w:rsid w:val="000B0892"/>
    <w:rsid w:val="000B4C67"/>
    <w:rsid w:val="000B59AA"/>
    <w:rsid w:val="000C5BDA"/>
    <w:rsid w:val="000D0A99"/>
    <w:rsid w:val="000D2B22"/>
    <w:rsid w:val="000D4BF2"/>
    <w:rsid w:val="000D4F07"/>
    <w:rsid w:val="000D5A95"/>
    <w:rsid w:val="000E07C6"/>
    <w:rsid w:val="000E172C"/>
    <w:rsid w:val="000E4BFD"/>
    <w:rsid w:val="000F2967"/>
    <w:rsid w:val="000F77DB"/>
    <w:rsid w:val="001118F2"/>
    <w:rsid w:val="00127088"/>
    <w:rsid w:val="001345E0"/>
    <w:rsid w:val="00135D08"/>
    <w:rsid w:val="00136482"/>
    <w:rsid w:val="00142619"/>
    <w:rsid w:val="0014556C"/>
    <w:rsid w:val="0014657D"/>
    <w:rsid w:val="001471CE"/>
    <w:rsid w:val="00147565"/>
    <w:rsid w:val="00152A01"/>
    <w:rsid w:val="00152F1F"/>
    <w:rsid w:val="00154086"/>
    <w:rsid w:val="00154444"/>
    <w:rsid w:val="00156D17"/>
    <w:rsid w:val="00160AE5"/>
    <w:rsid w:val="0016190E"/>
    <w:rsid w:val="001801D4"/>
    <w:rsid w:val="0018466A"/>
    <w:rsid w:val="00191F10"/>
    <w:rsid w:val="001935CF"/>
    <w:rsid w:val="001A09A3"/>
    <w:rsid w:val="001A0CB0"/>
    <w:rsid w:val="001A608B"/>
    <w:rsid w:val="001B205F"/>
    <w:rsid w:val="001B7CEB"/>
    <w:rsid w:val="001C2616"/>
    <w:rsid w:val="001C3833"/>
    <w:rsid w:val="001C5399"/>
    <w:rsid w:val="001C5593"/>
    <w:rsid w:val="001C5747"/>
    <w:rsid w:val="001C77D6"/>
    <w:rsid w:val="001D2B63"/>
    <w:rsid w:val="001D4B5C"/>
    <w:rsid w:val="001E3400"/>
    <w:rsid w:val="001F7DF9"/>
    <w:rsid w:val="0020479B"/>
    <w:rsid w:val="00206A83"/>
    <w:rsid w:val="0021309A"/>
    <w:rsid w:val="00223973"/>
    <w:rsid w:val="00225F6C"/>
    <w:rsid w:val="00231D41"/>
    <w:rsid w:val="002336E4"/>
    <w:rsid w:val="0023593E"/>
    <w:rsid w:val="002369DE"/>
    <w:rsid w:val="002371F5"/>
    <w:rsid w:val="00241A63"/>
    <w:rsid w:val="00243867"/>
    <w:rsid w:val="002458F4"/>
    <w:rsid w:val="00246954"/>
    <w:rsid w:val="00247C6E"/>
    <w:rsid w:val="002544CE"/>
    <w:rsid w:val="00256617"/>
    <w:rsid w:val="00257AA2"/>
    <w:rsid w:val="00257B12"/>
    <w:rsid w:val="0026152B"/>
    <w:rsid w:val="00273938"/>
    <w:rsid w:val="00273EEC"/>
    <w:rsid w:val="00274080"/>
    <w:rsid w:val="002810CD"/>
    <w:rsid w:val="00282365"/>
    <w:rsid w:val="00297092"/>
    <w:rsid w:val="002A0ACF"/>
    <w:rsid w:val="002A370E"/>
    <w:rsid w:val="002B3DE6"/>
    <w:rsid w:val="002C018F"/>
    <w:rsid w:val="002C1325"/>
    <w:rsid w:val="002C4670"/>
    <w:rsid w:val="002C47D7"/>
    <w:rsid w:val="002C7B6C"/>
    <w:rsid w:val="002E0F97"/>
    <w:rsid w:val="002E455F"/>
    <w:rsid w:val="002F0999"/>
    <w:rsid w:val="002F27F2"/>
    <w:rsid w:val="00315C22"/>
    <w:rsid w:val="003170B7"/>
    <w:rsid w:val="003372E9"/>
    <w:rsid w:val="0034184A"/>
    <w:rsid w:val="0035685B"/>
    <w:rsid w:val="003576C5"/>
    <w:rsid w:val="00360393"/>
    <w:rsid w:val="0036670C"/>
    <w:rsid w:val="00372BBD"/>
    <w:rsid w:val="00375CE4"/>
    <w:rsid w:val="00376DE0"/>
    <w:rsid w:val="00385557"/>
    <w:rsid w:val="00391FED"/>
    <w:rsid w:val="00393E22"/>
    <w:rsid w:val="00397BCE"/>
    <w:rsid w:val="003B1836"/>
    <w:rsid w:val="003B279B"/>
    <w:rsid w:val="003B27CC"/>
    <w:rsid w:val="003B742E"/>
    <w:rsid w:val="003B798B"/>
    <w:rsid w:val="003C2361"/>
    <w:rsid w:val="003D490F"/>
    <w:rsid w:val="003D5E22"/>
    <w:rsid w:val="003E2987"/>
    <w:rsid w:val="003E6F09"/>
    <w:rsid w:val="003F3541"/>
    <w:rsid w:val="003F3895"/>
    <w:rsid w:val="00402E25"/>
    <w:rsid w:val="00412123"/>
    <w:rsid w:val="004222BD"/>
    <w:rsid w:val="0042374F"/>
    <w:rsid w:val="004325FF"/>
    <w:rsid w:val="00432829"/>
    <w:rsid w:val="00433290"/>
    <w:rsid w:val="00443119"/>
    <w:rsid w:val="004432D0"/>
    <w:rsid w:val="004472B4"/>
    <w:rsid w:val="004510B2"/>
    <w:rsid w:val="0046371A"/>
    <w:rsid w:val="00464611"/>
    <w:rsid w:val="00464A10"/>
    <w:rsid w:val="0046607C"/>
    <w:rsid w:val="004776A8"/>
    <w:rsid w:val="00477F21"/>
    <w:rsid w:val="004838F0"/>
    <w:rsid w:val="0048404F"/>
    <w:rsid w:val="00484954"/>
    <w:rsid w:val="0048655C"/>
    <w:rsid w:val="00487626"/>
    <w:rsid w:val="00487661"/>
    <w:rsid w:val="00487DF8"/>
    <w:rsid w:val="0049316E"/>
    <w:rsid w:val="00494990"/>
    <w:rsid w:val="004A1234"/>
    <w:rsid w:val="004A5A42"/>
    <w:rsid w:val="004A614F"/>
    <w:rsid w:val="004B1271"/>
    <w:rsid w:val="004B14EE"/>
    <w:rsid w:val="004B7598"/>
    <w:rsid w:val="004C37FC"/>
    <w:rsid w:val="004C6CF9"/>
    <w:rsid w:val="004D535F"/>
    <w:rsid w:val="004E27F0"/>
    <w:rsid w:val="004F4E86"/>
    <w:rsid w:val="004F6038"/>
    <w:rsid w:val="004F6750"/>
    <w:rsid w:val="00517B01"/>
    <w:rsid w:val="005202A9"/>
    <w:rsid w:val="00531FC3"/>
    <w:rsid w:val="00532B66"/>
    <w:rsid w:val="005346A7"/>
    <w:rsid w:val="005406E4"/>
    <w:rsid w:val="00541668"/>
    <w:rsid w:val="00541AED"/>
    <w:rsid w:val="00543008"/>
    <w:rsid w:val="005436B8"/>
    <w:rsid w:val="00554707"/>
    <w:rsid w:val="00554AA6"/>
    <w:rsid w:val="0055508D"/>
    <w:rsid w:val="0055532A"/>
    <w:rsid w:val="00556095"/>
    <w:rsid w:val="005629E3"/>
    <w:rsid w:val="00564DE9"/>
    <w:rsid w:val="00564F2F"/>
    <w:rsid w:val="00565279"/>
    <w:rsid w:val="005654EB"/>
    <w:rsid w:val="005758C6"/>
    <w:rsid w:val="005767EE"/>
    <w:rsid w:val="00581DA4"/>
    <w:rsid w:val="00583275"/>
    <w:rsid w:val="00583366"/>
    <w:rsid w:val="00585910"/>
    <w:rsid w:val="00593696"/>
    <w:rsid w:val="00597F2E"/>
    <w:rsid w:val="005A2AA4"/>
    <w:rsid w:val="005A3AA1"/>
    <w:rsid w:val="005A3D38"/>
    <w:rsid w:val="005B2483"/>
    <w:rsid w:val="005D1B50"/>
    <w:rsid w:val="005D2B13"/>
    <w:rsid w:val="005D578F"/>
    <w:rsid w:val="005E4688"/>
    <w:rsid w:val="005E5068"/>
    <w:rsid w:val="005F10D9"/>
    <w:rsid w:val="005F36C9"/>
    <w:rsid w:val="00601E5C"/>
    <w:rsid w:val="006046EA"/>
    <w:rsid w:val="006058B7"/>
    <w:rsid w:val="0061087F"/>
    <w:rsid w:val="006222AB"/>
    <w:rsid w:val="00624E8F"/>
    <w:rsid w:val="00631807"/>
    <w:rsid w:val="00632949"/>
    <w:rsid w:val="006333BF"/>
    <w:rsid w:val="00633507"/>
    <w:rsid w:val="00637212"/>
    <w:rsid w:val="00637F84"/>
    <w:rsid w:val="0064151A"/>
    <w:rsid w:val="0064437D"/>
    <w:rsid w:val="0064689E"/>
    <w:rsid w:val="00652290"/>
    <w:rsid w:val="006555AB"/>
    <w:rsid w:val="0065761D"/>
    <w:rsid w:val="006619D0"/>
    <w:rsid w:val="006630FB"/>
    <w:rsid w:val="00664237"/>
    <w:rsid w:val="00666B71"/>
    <w:rsid w:val="006679A4"/>
    <w:rsid w:val="0067250A"/>
    <w:rsid w:val="0068109D"/>
    <w:rsid w:val="006858C5"/>
    <w:rsid w:val="00687614"/>
    <w:rsid w:val="00690C99"/>
    <w:rsid w:val="006925D8"/>
    <w:rsid w:val="00697752"/>
    <w:rsid w:val="006A3A0C"/>
    <w:rsid w:val="006A493A"/>
    <w:rsid w:val="006A7833"/>
    <w:rsid w:val="006B0580"/>
    <w:rsid w:val="006B1647"/>
    <w:rsid w:val="006B3570"/>
    <w:rsid w:val="006B4E43"/>
    <w:rsid w:val="006C22D2"/>
    <w:rsid w:val="006C423D"/>
    <w:rsid w:val="006D24DD"/>
    <w:rsid w:val="006D7752"/>
    <w:rsid w:val="006E6BAF"/>
    <w:rsid w:val="006E72FB"/>
    <w:rsid w:val="006F264C"/>
    <w:rsid w:val="00704FAF"/>
    <w:rsid w:val="007072B5"/>
    <w:rsid w:val="00712EE6"/>
    <w:rsid w:val="00713B68"/>
    <w:rsid w:val="0071442D"/>
    <w:rsid w:val="00714F42"/>
    <w:rsid w:val="00716203"/>
    <w:rsid w:val="007166E2"/>
    <w:rsid w:val="00716BF4"/>
    <w:rsid w:val="007208CB"/>
    <w:rsid w:val="007277F0"/>
    <w:rsid w:val="00732693"/>
    <w:rsid w:val="00744445"/>
    <w:rsid w:val="007547F5"/>
    <w:rsid w:val="00761ECB"/>
    <w:rsid w:val="007651B6"/>
    <w:rsid w:val="00765812"/>
    <w:rsid w:val="00785728"/>
    <w:rsid w:val="00785C2F"/>
    <w:rsid w:val="00787C79"/>
    <w:rsid w:val="00791808"/>
    <w:rsid w:val="00796E43"/>
    <w:rsid w:val="007979F2"/>
    <w:rsid w:val="007A500A"/>
    <w:rsid w:val="007A5AE1"/>
    <w:rsid w:val="007A6DD4"/>
    <w:rsid w:val="007A7F16"/>
    <w:rsid w:val="007B2E7D"/>
    <w:rsid w:val="007B7176"/>
    <w:rsid w:val="007B7F2B"/>
    <w:rsid w:val="007C1032"/>
    <w:rsid w:val="007C2A41"/>
    <w:rsid w:val="007C4F36"/>
    <w:rsid w:val="007C6569"/>
    <w:rsid w:val="007D15D0"/>
    <w:rsid w:val="007D63CA"/>
    <w:rsid w:val="007E42B5"/>
    <w:rsid w:val="007E6BEC"/>
    <w:rsid w:val="007E7968"/>
    <w:rsid w:val="007F2A93"/>
    <w:rsid w:val="00804C3D"/>
    <w:rsid w:val="0080703A"/>
    <w:rsid w:val="00814730"/>
    <w:rsid w:val="00816ADC"/>
    <w:rsid w:val="00816C1B"/>
    <w:rsid w:val="00821571"/>
    <w:rsid w:val="0082536C"/>
    <w:rsid w:val="008276FF"/>
    <w:rsid w:val="0083462A"/>
    <w:rsid w:val="0084074A"/>
    <w:rsid w:val="0084644D"/>
    <w:rsid w:val="00846EB4"/>
    <w:rsid w:val="008511B3"/>
    <w:rsid w:val="008579A3"/>
    <w:rsid w:val="00863364"/>
    <w:rsid w:val="00864452"/>
    <w:rsid w:val="00881570"/>
    <w:rsid w:val="008817CB"/>
    <w:rsid w:val="00891E49"/>
    <w:rsid w:val="008970D5"/>
    <w:rsid w:val="008A0E3B"/>
    <w:rsid w:val="008A46A4"/>
    <w:rsid w:val="008A488C"/>
    <w:rsid w:val="008A77A3"/>
    <w:rsid w:val="008B19A6"/>
    <w:rsid w:val="008B22FD"/>
    <w:rsid w:val="008B2306"/>
    <w:rsid w:val="008B44AA"/>
    <w:rsid w:val="008C0019"/>
    <w:rsid w:val="008C1623"/>
    <w:rsid w:val="008C27E9"/>
    <w:rsid w:val="008C500F"/>
    <w:rsid w:val="008C6365"/>
    <w:rsid w:val="008D1723"/>
    <w:rsid w:val="008D5D8D"/>
    <w:rsid w:val="008D6A89"/>
    <w:rsid w:val="008E187F"/>
    <w:rsid w:val="008E22E9"/>
    <w:rsid w:val="008E66B4"/>
    <w:rsid w:val="008F3A28"/>
    <w:rsid w:val="00910B6A"/>
    <w:rsid w:val="00912E1F"/>
    <w:rsid w:val="009171AA"/>
    <w:rsid w:val="00917AD7"/>
    <w:rsid w:val="009210BA"/>
    <w:rsid w:val="00925A2C"/>
    <w:rsid w:val="0092647C"/>
    <w:rsid w:val="0092710D"/>
    <w:rsid w:val="0093105C"/>
    <w:rsid w:val="00934B0A"/>
    <w:rsid w:val="00951B0D"/>
    <w:rsid w:val="00951EF4"/>
    <w:rsid w:val="009542F3"/>
    <w:rsid w:val="009558FC"/>
    <w:rsid w:val="00965FE1"/>
    <w:rsid w:val="0096666A"/>
    <w:rsid w:val="00966A6D"/>
    <w:rsid w:val="009760DA"/>
    <w:rsid w:val="00980DC6"/>
    <w:rsid w:val="00990EC8"/>
    <w:rsid w:val="00991734"/>
    <w:rsid w:val="00993FEA"/>
    <w:rsid w:val="00996472"/>
    <w:rsid w:val="009975FB"/>
    <w:rsid w:val="009A3D85"/>
    <w:rsid w:val="009A63A7"/>
    <w:rsid w:val="009A7330"/>
    <w:rsid w:val="009B0611"/>
    <w:rsid w:val="009B4DE8"/>
    <w:rsid w:val="009C739B"/>
    <w:rsid w:val="009D1478"/>
    <w:rsid w:val="009D2530"/>
    <w:rsid w:val="009D288B"/>
    <w:rsid w:val="009D503B"/>
    <w:rsid w:val="009E0623"/>
    <w:rsid w:val="009E085A"/>
    <w:rsid w:val="009E0D1F"/>
    <w:rsid w:val="009E64D3"/>
    <w:rsid w:val="009E75B1"/>
    <w:rsid w:val="009F679F"/>
    <w:rsid w:val="00A03517"/>
    <w:rsid w:val="00A1079F"/>
    <w:rsid w:val="00A10D21"/>
    <w:rsid w:val="00A11B1B"/>
    <w:rsid w:val="00A139D7"/>
    <w:rsid w:val="00A15346"/>
    <w:rsid w:val="00A22C33"/>
    <w:rsid w:val="00A23B7D"/>
    <w:rsid w:val="00A25A45"/>
    <w:rsid w:val="00A37E13"/>
    <w:rsid w:val="00A40799"/>
    <w:rsid w:val="00A51D4B"/>
    <w:rsid w:val="00A5479A"/>
    <w:rsid w:val="00A55CED"/>
    <w:rsid w:val="00A575C9"/>
    <w:rsid w:val="00A605F5"/>
    <w:rsid w:val="00A63FDA"/>
    <w:rsid w:val="00A67457"/>
    <w:rsid w:val="00A67F33"/>
    <w:rsid w:val="00A71BC0"/>
    <w:rsid w:val="00A77CD6"/>
    <w:rsid w:val="00A80F00"/>
    <w:rsid w:val="00A8437E"/>
    <w:rsid w:val="00A91031"/>
    <w:rsid w:val="00A91145"/>
    <w:rsid w:val="00A94E0D"/>
    <w:rsid w:val="00A971DB"/>
    <w:rsid w:val="00AA01FF"/>
    <w:rsid w:val="00AA35D4"/>
    <w:rsid w:val="00AA7A09"/>
    <w:rsid w:val="00AB17C1"/>
    <w:rsid w:val="00AB3665"/>
    <w:rsid w:val="00AB3F96"/>
    <w:rsid w:val="00AB68F0"/>
    <w:rsid w:val="00AC0B73"/>
    <w:rsid w:val="00AC15DF"/>
    <w:rsid w:val="00AC3037"/>
    <w:rsid w:val="00AC572D"/>
    <w:rsid w:val="00AC6F16"/>
    <w:rsid w:val="00AD11DD"/>
    <w:rsid w:val="00AD55CE"/>
    <w:rsid w:val="00AD6F0F"/>
    <w:rsid w:val="00AE0D4F"/>
    <w:rsid w:val="00AE30FD"/>
    <w:rsid w:val="00AF507F"/>
    <w:rsid w:val="00AF7705"/>
    <w:rsid w:val="00AF7FC2"/>
    <w:rsid w:val="00B01ADC"/>
    <w:rsid w:val="00B06A9A"/>
    <w:rsid w:val="00B1653E"/>
    <w:rsid w:val="00B25D32"/>
    <w:rsid w:val="00B34028"/>
    <w:rsid w:val="00B40810"/>
    <w:rsid w:val="00B445B0"/>
    <w:rsid w:val="00B50AFD"/>
    <w:rsid w:val="00B52F57"/>
    <w:rsid w:val="00B534D6"/>
    <w:rsid w:val="00B6223A"/>
    <w:rsid w:val="00B62A9E"/>
    <w:rsid w:val="00B66A52"/>
    <w:rsid w:val="00B776FC"/>
    <w:rsid w:val="00B94ADC"/>
    <w:rsid w:val="00B95084"/>
    <w:rsid w:val="00BA304E"/>
    <w:rsid w:val="00BA6A9B"/>
    <w:rsid w:val="00BB45AC"/>
    <w:rsid w:val="00BB7720"/>
    <w:rsid w:val="00BD36F4"/>
    <w:rsid w:val="00BD4173"/>
    <w:rsid w:val="00BD62CD"/>
    <w:rsid w:val="00BE077A"/>
    <w:rsid w:val="00BE3A2B"/>
    <w:rsid w:val="00BE4759"/>
    <w:rsid w:val="00BE4DA4"/>
    <w:rsid w:val="00BF0A1E"/>
    <w:rsid w:val="00BF1B5A"/>
    <w:rsid w:val="00BF4146"/>
    <w:rsid w:val="00BF6D55"/>
    <w:rsid w:val="00BF716A"/>
    <w:rsid w:val="00C077FE"/>
    <w:rsid w:val="00C11E9A"/>
    <w:rsid w:val="00C14579"/>
    <w:rsid w:val="00C15D56"/>
    <w:rsid w:val="00C227D5"/>
    <w:rsid w:val="00C31F17"/>
    <w:rsid w:val="00C33D96"/>
    <w:rsid w:val="00C42468"/>
    <w:rsid w:val="00C4570E"/>
    <w:rsid w:val="00C500AB"/>
    <w:rsid w:val="00C60E12"/>
    <w:rsid w:val="00C6258B"/>
    <w:rsid w:val="00C664A9"/>
    <w:rsid w:val="00C70B79"/>
    <w:rsid w:val="00C7101E"/>
    <w:rsid w:val="00C72690"/>
    <w:rsid w:val="00C75DBD"/>
    <w:rsid w:val="00C75E42"/>
    <w:rsid w:val="00C770FC"/>
    <w:rsid w:val="00C825FA"/>
    <w:rsid w:val="00C847F2"/>
    <w:rsid w:val="00C85C98"/>
    <w:rsid w:val="00C8645A"/>
    <w:rsid w:val="00C92325"/>
    <w:rsid w:val="00C927A5"/>
    <w:rsid w:val="00C95B12"/>
    <w:rsid w:val="00C96026"/>
    <w:rsid w:val="00CA0FCD"/>
    <w:rsid w:val="00CA369F"/>
    <w:rsid w:val="00CA7631"/>
    <w:rsid w:val="00CB0300"/>
    <w:rsid w:val="00CB0CDC"/>
    <w:rsid w:val="00CB13AA"/>
    <w:rsid w:val="00CB2C0C"/>
    <w:rsid w:val="00CB476F"/>
    <w:rsid w:val="00CB5C1D"/>
    <w:rsid w:val="00CC5340"/>
    <w:rsid w:val="00CD5C51"/>
    <w:rsid w:val="00CD6B36"/>
    <w:rsid w:val="00CD6CF5"/>
    <w:rsid w:val="00CD757D"/>
    <w:rsid w:val="00CE5F39"/>
    <w:rsid w:val="00CF10A7"/>
    <w:rsid w:val="00CF1460"/>
    <w:rsid w:val="00D0278F"/>
    <w:rsid w:val="00D04C27"/>
    <w:rsid w:val="00D07171"/>
    <w:rsid w:val="00D24696"/>
    <w:rsid w:val="00D24815"/>
    <w:rsid w:val="00D262CB"/>
    <w:rsid w:val="00D311FF"/>
    <w:rsid w:val="00D33A14"/>
    <w:rsid w:val="00D36045"/>
    <w:rsid w:val="00D617BE"/>
    <w:rsid w:val="00D63D7A"/>
    <w:rsid w:val="00D64479"/>
    <w:rsid w:val="00D66B62"/>
    <w:rsid w:val="00D70908"/>
    <w:rsid w:val="00D73FE9"/>
    <w:rsid w:val="00D75897"/>
    <w:rsid w:val="00D853F5"/>
    <w:rsid w:val="00D86834"/>
    <w:rsid w:val="00D879A1"/>
    <w:rsid w:val="00D95E5F"/>
    <w:rsid w:val="00D965C1"/>
    <w:rsid w:val="00D970A5"/>
    <w:rsid w:val="00D971E5"/>
    <w:rsid w:val="00DA1438"/>
    <w:rsid w:val="00DB3485"/>
    <w:rsid w:val="00DC0552"/>
    <w:rsid w:val="00DC0B48"/>
    <w:rsid w:val="00DC3680"/>
    <w:rsid w:val="00DC52A1"/>
    <w:rsid w:val="00DC74B4"/>
    <w:rsid w:val="00DC7562"/>
    <w:rsid w:val="00DD383C"/>
    <w:rsid w:val="00DD5369"/>
    <w:rsid w:val="00DD61C5"/>
    <w:rsid w:val="00DD6575"/>
    <w:rsid w:val="00DD755E"/>
    <w:rsid w:val="00DE0DA7"/>
    <w:rsid w:val="00DE178A"/>
    <w:rsid w:val="00DE4917"/>
    <w:rsid w:val="00DE6863"/>
    <w:rsid w:val="00DF748B"/>
    <w:rsid w:val="00E02273"/>
    <w:rsid w:val="00E1136A"/>
    <w:rsid w:val="00E13E53"/>
    <w:rsid w:val="00E245D1"/>
    <w:rsid w:val="00E263A0"/>
    <w:rsid w:val="00E33FA3"/>
    <w:rsid w:val="00E34526"/>
    <w:rsid w:val="00E40DAF"/>
    <w:rsid w:val="00E5733C"/>
    <w:rsid w:val="00E610B1"/>
    <w:rsid w:val="00E674E0"/>
    <w:rsid w:val="00E67861"/>
    <w:rsid w:val="00E72CD6"/>
    <w:rsid w:val="00EA2FBB"/>
    <w:rsid w:val="00EB46A8"/>
    <w:rsid w:val="00EB4B6E"/>
    <w:rsid w:val="00EB518E"/>
    <w:rsid w:val="00EC1E33"/>
    <w:rsid w:val="00ED4679"/>
    <w:rsid w:val="00ED4DFC"/>
    <w:rsid w:val="00ED4E79"/>
    <w:rsid w:val="00ED74C7"/>
    <w:rsid w:val="00ED7FAA"/>
    <w:rsid w:val="00EE2C3F"/>
    <w:rsid w:val="00EE2F85"/>
    <w:rsid w:val="00EE520F"/>
    <w:rsid w:val="00EE5630"/>
    <w:rsid w:val="00EE6E1C"/>
    <w:rsid w:val="00EF4BC1"/>
    <w:rsid w:val="00EF6D09"/>
    <w:rsid w:val="00F001C3"/>
    <w:rsid w:val="00F062A0"/>
    <w:rsid w:val="00F143CC"/>
    <w:rsid w:val="00F16A73"/>
    <w:rsid w:val="00F211C1"/>
    <w:rsid w:val="00F22D87"/>
    <w:rsid w:val="00F251B3"/>
    <w:rsid w:val="00F3118E"/>
    <w:rsid w:val="00F316FE"/>
    <w:rsid w:val="00F321EA"/>
    <w:rsid w:val="00F3270F"/>
    <w:rsid w:val="00F356EF"/>
    <w:rsid w:val="00F37E52"/>
    <w:rsid w:val="00F42B52"/>
    <w:rsid w:val="00F46E5F"/>
    <w:rsid w:val="00F57945"/>
    <w:rsid w:val="00F6341F"/>
    <w:rsid w:val="00F66094"/>
    <w:rsid w:val="00F66B50"/>
    <w:rsid w:val="00F7210F"/>
    <w:rsid w:val="00F7380B"/>
    <w:rsid w:val="00F76399"/>
    <w:rsid w:val="00F849E0"/>
    <w:rsid w:val="00F96493"/>
    <w:rsid w:val="00FA7A20"/>
    <w:rsid w:val="00FA7D92"/>
    <w:rsid w:val="00FB6E51"/>
    <w:rsid w:val="00FC3823"/>
    <w:rsid w:val="00FC49D6"/>
    <w:rsid w:val="00FD1838"/>
    <w:rsid w:val="00FD4443"/>
    <w:rsid w:val="00FD548A"/>
    <w:rsid w:val="00FD69D1"/>
    <w:rsid w:val="00FE5EA7"/>
    <w:rsid w:val="00FE7EDE"/>
    <w:rsid w:val="00FF2D3C"/>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521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17BE"/>
    <w:pPr>
      <w:autoSpaceDE w:val="0"/>
      <w:autoSpaceDN w:val="0"/>
      <w:adjustRightInd w:val="0"/>
      <w:jc w:val="left"/>
    </w:pPr>
    <w:rPr>
      <w:rFonts w:ascii="Times New Roman" w:hAnsi="Times New Roman" w:cs="Times New Roman"/>
      <w:color w:val="000000"/>
      <w:sz w:val="24"/>
      <w:szCs w:val="24"/>
    </w:rPr>
  </w:style>
  <w:style w:type="character" w:styleId="Hyperlink">
    <w:name w:val="Hyperlink"/>
    <w:basedOn w:val="DefaultParagraphFont"/>
    <w:uiPriority w:val="99"/>
    <w:unhideWhenUsed/>
    <w:rsid w:val="00637212"/>
    <w:rPr>
      <w:color w:val="0563C1" w:themeColor="hyperlink"/>
      <w:u w:val="single"/>
    </w:rPr>
  </w:style>
  <w:style w:type="paragraph" w:styleId="NoSpacing">
    <w:name w:val="No Spacing"/>
    <w:uiPriority w:val="1"/>
    <w:qFormat/>
    <w:rsid w:val="00E13E53"/>
    <w:pPr>
      <w:jc w:val="left"/>
    </w:pPr>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DE17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178A"/>
    <w:rPr>
      <w:rFonts w:ascii="Lucida Grande" w:hAnsi="Lucida Grande" w:cs="Lucida Grande"/>
      <w:sz w:val="18"/>
      <w:szCs w:val="18"/>
    </w:rPr>
  </w:style>
  <w:style w:type="character" w:styleId="CommentReference">
    <w:name w:val="annotation reference"/>
    <w:basedOn w:val="DefaultParagraphFont"/>
    <w:uiPriority w:val="99"/>
    <w:semiHidden/>
    <w:unhideWhenUsed/>
    <w:rsid w:val="00B25D32"/>
    <w:rPr>
      <w:sz w:val="18"/>
      <w:szCs w:val="18"/>
    </w:rPr>
  </w:style>
  <w:style w:type="paragraph" w:styleId="CommentText">
    <w:name w:val="annotation text"/>
    <w:basedOn w:val="Normal"/>
    <w:link w:val="CommentTextChar"/>
    <w:uiPriority w:val="99"/>
    <w:semiHidden/>
    <w:unhideWhenUsed/>
    <w:rsid w:val="00B25D32"/>
    <w:rPr>
      <w:sz w:val="24"/>
      <w:szCs w:val="24"/>
    </w:rPr>
  </w:style>
  <w:style w:type="character" w:customStyle="1" w:styleId="CommentTextChar">
    <w:name w:val="Comment Text Char"/>
    <w:basedOn w:val="DefaultParagraphFont"/>
    <w:link w:val="CommentText"/>
    <w:uiPriority w:val="99"/>
    <w:semiHidden/>
    <w:rsid w:val="00B25D32"/>
    <w:rPr>
      <w:sz w:val="24"/>
      <w:szCs w:val="24"/>
    </w:rPr>
  </w:style>
  <w:style w:type="paragraph" w:styleId="CommentSubject">
    <w:name w:val="annotation subject"/>
    <w:basedOn w:val="CommentText"/>
    <w:next w:val="CommentText"/>
    <w:link w:val="CommentSubjectChar"/>
    <w:uiPriority w:val="99"/>
    <w:semiHidden/>
    <w:unhideWhenUsed/>
    <w:rsid w:val="00B25D32"/>
    <w:rPr>
      <w:b/>
      <w:bCs/>
      <w:sz w:val="20"/>
      <w:szCs w:val="20"/>
    </w:rPr>
  </w:style>
  <w:style w:type="character" w:customStyle="1" w:styleId="CommentSubjectChar">
    <w:name w:val="Comment Subject Char"/>
    <w:basedOn w:val="CommentTextChar"/>
    <w:link w:val="CommentSubject"/>
    <w:uiPriority w:val="99"/>
    <w:semiHidden/>
    <w:rsid w:val="00B25D32"/>
    <w:rPr>
      <w:b/>
      <w:bCs/>
      <w:sz w:val="20"/>
      <w:szCs w:val="20"/>
    </w:rPr>
  </w:style>
  <w:style w:type="paragraph" w:styleId="Header">
    <w:name w:val="header"/>
    <w:basedOn w:val="Normal"/>
    <w:link w:val="HeaderChar"/>
    <w:uiPriority w:val="99"/>
    <w:unhideWhenUsed/>
    <w:rsid w:val="00C847F2"/>
    <w:pPr>
      <w:tabs>
        <w:tab w:val="center" w:pos="4252"/>
        <w:tab w:val="right" w:pos="8504"/>
      </w:tabs>
    </w:pPr>
  </w:style>
  <w:style w:type="character" w:customStyle="1" w:styleId="HeaderChar">
    <w:name w:val="Header Char"/>
    <w:basedOn w:val="DefaultParagraphFont"/>
    <w:link w:val="Header"/>
    <w:uiPriority w:val="99"/>
    <w:rsid w:val="00C847F2"/>
  </w:style>
  <w:style w:type="paragraph" w:styleId="Footer">
    <w:name w:val="footer"/>
    <w:basedOn w:val="Normal"/>
    <w:link w:val="FooterChar"/>
    <w:uiPriority w:val="99"/>
    <w:unhideWhenUsed/>
    <w:rsid w:val="00C847F2"/>
    <w:pPr>
      <w:tabs>
        <w:tab w:val="center" w:pos="4252"/>
        <w:tab w:val="right" w:pos="8504"/>
      </w:tabs>
    </w:pPr>
  </w:style>
  <w:style w:type="character" w:customStyle="1" w:styleId="FooterChar">
    <w:name w:val="Footer Char"/>
    <w:basedOn w:val="DefaultParagraphFont"/>
    <w:link w:val="Footer"/>
    <w:uiPriority w:val="99"/>
    <w:rsid w:val="00C847F2"/>
  </w:style>
  <w:style w:type="paragraph" w:styleId="Caption">
    <w:name w:val="caption"/>
    <w:basedOn w:val="Normal"/>
    <w:next w:val="Normal"/>
    <w:autoRedefine/>
    <w:qFormat/>
    <w:rsid w:val="000E172C"/>
    <w:pPr>
      <w:tabs>
        <w:tab w:val="left" w:pos="0"/>
        <w:tab w:val="left" w:pos="9260"/>
      </w:tabs>
      <w:spacing w:before="60" w:after="120"/>
      <w:jc w:val="center"/>
    </w:pPr>
    <w:rPr>
      <w:rFonts w:ascii="Goudy Old Style" w:eastAsia="Times New Roman" w:hAnsi="Goudy Old Style" w:cs="Times New Roman"/>
      <w:snapToGrid w:val="0"/>
      <w:sz w:val="24"/>
      <w:szCs w:val="24"/>
      <w:lang w:eastAsia="pt-BR"/>
    </w:rPr>
  </w:style>
  <w:style w:type="character" w:customStyle="1" w:styleId="apple-converted-space">
    <w:name w:val="apple-converted-space"/>
    <w:basedOn w:val="DefaultParagraphFont"/>
    <w:rsid w:val="003F3895"/>
  </w:style>
  <w:style w:type="paragraph" w:customStyle="1" w:styleId="GradeMdia21">
    <w:name w:val="Grade Média 21"/>
    <w:uiPriority w:val="1"/>
    <w:qFormat/>
    <w:rsid w:val="00040D03"/>
    <w:pPr>
      <w:jc w:val="left"/>
    </w:pPr>
    <w:rPr>
      <w:rFonts w:ascii="Calibri" w:eastAsia="Calibri" w:hAnsi="Calibri" w:cs="Aria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17BE"/>
    <w:pPr>
      <w:autoSpaceDE w:val="0"/>
      <w:autoSpaceDN w:val="0"/>
      <w:adjustRightInd w:val="0"/>
      <w:jc w:val="left"/>
    </w:pPr>
    <w:rPr>
      <w:rFonts w:ascii="Times New Roman" w:hAnsi="Times New Roman" w:cs="Times New Roman"/>
      <w:color w:val="000000"/>
      <w:sz w:val="24"/>
      <w:szCs w:val="24"/>
    </w:rPr>
  </w:style>
  <w:style w:type="character" w:styleId="Hyperlink">
    <w:name w:val="Hyperlink"/>
    <w:basedOn w:val="DefaultParagraphFont"/>
    <w:uiPriority w:val="99"/>
    <w:unhideWhenUsed/>
    <w:rsid w:val="00637212"/>
    <w:rPr>
      <w:color w:val="0563C1" w:themeColor="hyperlink"/>
      <w:u w:val="single"/>
    </w:rPr>
  </w:style>
  <w:style w:type="paragraph" w:styleId="NoSpacing">
    <w:name w:val="No Spacing"/>
    <w:uiPriority w:val="1"/>
    <w:qFormat/>
    <w:rsid w:val="00E13E53"/>
    <w:pPr>
      <w:jc w:val="left"/>
    </w:pPr>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DE17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178A"/>
    <w:rPr>
      <w:rFonts w:ascii="Lucida Grande" w:hAnsi="Lucida Grande" w:cs="Lucida Grande"/>
      <w:sz w:val="18"/>
      <w:szCs w:val="18"/>
    </w:rPr>
  </w:style>
  <w:style w:type="character" w:styleId="CommentReference">
    <w:name w:val="annotation reference"/>
    <w:basedOn w:val="DefaultParagraphFont"/>
    <w:uiPriority w:val="99"/>
    <w:semiHidden/>
    <w:unhideWhenUsed/>
    <w:rsid w:val="00B25D32"/>
    <w:rPr>
      <w:sz w:val="18"/>
      <w:szCs w:val="18"/>
    </w:rPr>
  </w:style>
  <w:style w:type="paragraph" w:styleId="CommentText">
    <w:name w:val="annotation text"/>
    <w:basedOn w:val="Normal"/>
    <w:link w:val="CommentTextChar"/>
    <w:uiPriority w:val="99"/>
    <w:semiHidden/>
    <w:unhideWhenUsed/>
    <w:rsid w:val="00B25D32"/>
    <w:rPr>
      <w:sz w:val="24"/>
      <w:szCs w:val="24"/>
    </w:rPr>
  </w:style>
  <w:style w:type="character" w:customStyle="1" w:styleId="CommentTextChar">
    <w:name w:val="Comment Text Char"/>
    <w:basedOn w:val="DefaultParagraphFont"/>
    <w:link w:val="CommentText"/>
    <w:uiPriority w:val="99"/>
    <w:semiHidden/>
    <w:rsid w:val="00B25D32"/>
    <w:rPr>
      <w:sz w:val="24"/>
      <w:szCs w:val="24"/>
    </w:rPr>
  </w:style>
  <w:style w:type="paragraph" w:styleId="CommentSubject">
    <w:name w:val="annotation subject"/>
    <w:basedOn w:val="CommentText"/>
    <w:next w:val="CommentText"/>
    <w:link w:val="CommentSubjectChar"/>
    <w:uiPriority w:val="99"/>
    <w:semiHidden/>
    <w:unhideWhenUsed/>
    <w:rsid w:val="00B25D32"/>
    <w:rPr>
      <w:b/>
      <w:bCs/>
      <w:sz w:val="20"/>
      <w:szCs w:val="20"/>
    </w:rPr>
  </w:style>
  <w:style w:type="character" w:customStyle="1" w:styleId="CommentSubjectChar">
    <w:name w:val="Comment Subject Char"/>
    <w:basedOn w:val="CommentTextChar"/>
    <w:link w:val="CommentSubject"/>
    <w:uiPriority w:val="99"/>
    <w:semiHidden/>
    <w:rsid w:val="00B25D32"/>
    <w:rPr>
      <w:b/>
      <w:bCs/>
      <w:sz w:val="20"/>
      <w:szCs w:val="20"/>
    </w:rPr>
  </w:style>
  <w:style w:type="paragraph" w:styleId="Header">
    <w:name w:val="header"/>
    <w:basedOn w:val="Normal"/>
    <w:link w:val="HeaderChar"/>
    <w:uiPriority w:val="99"/>
    <w:unhideWhenUsed/>
    <w:rsid w:val="00C847F2"/>
    <w:pPr>
      <w:tabs>
        <w:tab w:val="center" w:pos="4252"/>
        <w:tab w:val="right" w:pos="8504"/>
      </w:tabs>
    </w:pPr>
  </w:style>
  <w:style w:type="character" w:customStyle="1" w:styleId="HeaderChar">
    <w:name w:val="Header Char"/>
    <w:basedOn w:val="DefaultParagraphFont"/>
    <w:link w:val="Header"/>
    <w:uiPriority w:val="99"/>
    <w:rsid w:val="00C847F2"/>
  </w:style>
  <w:style w:type="paragraph" w:styleId="Footer">
    <w:name w:val="footer"/>
    <w:basedOn w:val="Normal"/>
    <w:link w:val="FooterChar"/>
    <w:uiPriority w:val="99"/>
    <w:unhideWhenUsed/>
    <w:rsid w:val="00C847F2"/>
    <w:pPr>
      <w:tabs>
        <w:tab w:val="center" w:pos="4252"/>
        <w:tab w:val="right" w:pos="8504"/>
      </w:tabs>
    </w:pPr>
  </w:style>
  <w:style w:type="character" w:customStyle="1" w:styleId="FooterChar">
    <w:name w:val="Footer Char"/>
    <w:basedOn w:val="DefaultParagraphFont"/>
    <w:link w:val="Footer"/>
    <w:uiPriority w:val="99"/>
    <w:rsid w:val="00C847F2"/>
  </w:style>
  <w:style w:type="paragraph" w:styleId="Caption">
    <w:name w:val="caption"/>
    <w:basedOn w:val="Normal"/>
    <w:next w:val="Normal"/>
    <w:autoRedefine/>
    <w:qFormat/>
    <w:rsid w:val="000E172C"/>
    <w:pPr>
      <w:tabs>
        <w:tab w:val="left" w:pos="0"/>
        <w:tab w:val="left" w:pos="9260"/>
      </w:tabs>
      <w:spacing w:before="60" w:after="120"/>
      <w:jc w:val="center"/>
    </w:pPr>
    <w:rPr>
      <w:rFonts w:ascii="Goudy Old Style" w:eastAsia="Times New Roman" w:hAnsi="Goudy Old Style" w:cs="Times New Roman"/>
      <w:snapToGrid w:val="0"/>
      <w:sz w:val="24"/>
      <w:szCs w:val="24"/>
      <w:lang w:eastAsia="pt-BR"/>
    </w:rPr>
  </w:style>
  <w:style w:type="character" w:customStyle="1" w:styleId="apple-converted-space">
    <w:name w:val="apple-converted-space"/>
    <w:basedOn w:val="DefaultParagraphFont"/>
    <w:rsid w:val="003F3895"/>
  </w:style>
  <w:style w:type="paragraph" w:customStyle="1" w:styleId="GradeMdia21">
    <w:name w:val="Grade Média 21"/>
    <w:uiPriority w:val="1"/>
    <w:qFormat/>
    <w:rsid w:val="00040D03"/>
    <w:pPr>
      <w:jc w:val="left"/>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5A9F42F-4BC0-FE41-AE55-3FD5E4282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7934</Words>
  <Characters>45229</Characters>
  <Application>Microsoft Macintosh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Fabio</cp:lastModifiedBy>
  <cp:revision>2</cp:revision>
  <cp:lastPrinted>2017-02-15T14:22:00Z</cp:lastPrinted>
  <dcterms:created xsi:type="dcterms:W3CDTF">2017-06-20T13:05:00Z</dcterms:created>
  <dcterms:modified xsi:type="dcterms:W3CDTF">2017-06-20T13:05:00Z</dcterms:modified>
</cp:coreProperties>
</file>