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EF" w:rsidRDefault="00A95FEF"/>
    <w:p w:rsidR="002454C2" w:rsidRDefault="002454C2"/>
    <w:p w:rsidR="002454C2" w:rsidRPr="001D6E55" w:rsidRDefault="002454C2" w:rsidP="002454C2">
      <w:pPr>
        <w:autoSpaceDE w:val="0"/>
        <w:autoSpaceDN w:val="0"/>
        <w:adjustRightInd w:val="0"/>
        <w:rPr>
          <w:sz w:val="22"/>
          <w:szCs w:val="22"/>
        </w:rPr>
      </w:pPr>
      <w:r w:rsidRPr="001D6E55">
        <w:rPr>
          <w:b/>
          <w:sz w:val="22"/>
          <w:szCs w:val="22"/>
        </w:rPr>
        <w:t>Tabela 2</w:t>
      </w:r>
      <w:r w:rsidRPr="001D6E55">
        <w:rPr>
          <w:sz w:val="22"/>
          <w:szCs w:val="22"/>
        </w:rPr>
        <w:t xml:space="preserve">. </w:t>
      </w:r>
      <w:proofErr w:type="spellStart"/>
      <w:r w:rsidRPr="001D6E55">
        <w:rPr>
          <w:sz w:val="22"/>
          <w:szCs w:val="22"/>
        </w:rPr>
        <w:t>Blastocladiomycota</w:t>
      </w:r>
      <w:proofErr w:type="spellEnd"/>
      <w:r w:rsidRPr="001D6E55">
        <w:rPr>
          <w:sz w:val="22"/>
          <w:szCs w:val="22"/>
        </w:rPr>
        <w:t xml:space="preserve"> e </w:t>
      </w:r>
      <w:proofErr w:type="spellStart"/>
      <w:r w:rsidRPr="001D6E55">
        <w:rPr>
          <w:sz w:val="22"/>
          <w:szCs w:val="22"/>
        </w:rPr>
        <w:t>Chytridiomycota</w:t>
      </w:r>
      <w:proofErr w:type="spellEnd"/>
      <w:r w:rsidRPr="001D6E55">
        <w:rPr>
          <w:sz w:val="22"/>
          <w:szCs w:val="22"/>
        </w:rPr>
        <w:t xml:space="preserve">, segundo a frequência na Escala de </w:t>
      </w:r>
      <w:proofErr w:type="spellStart"/>
      <w:r w:rsidRPr="001D6E55">
        <w:rPr>
          <w:sz w:val="22"/>
          <w:szCs w:val="22"/>
        </w:rPr>
        <w:t>Braun-Blanquet</w:t>
      </w:r>
      <w:proofErr w:type="spellEnd"/>
      <w:r w:rsidRPr="001D6E55">
        <w:rPr>
          <w:sz w:val="22"/>
          <w:szCs w:val="22"/>
        </w:rPr>
        <w:t>.</w:t>
      </w:r>
    </w:p>
    <w:p w:rsidR="002454C2" w:rsidRPr="001D6E55" w:rsidRDefault="002454C2" w:rsidP="002454C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42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409"/>
        <w:gridCol w:w="4395"/>
        <w:gridCol w:w="1134"/>
      </w:tblGrid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 xml:space="preserve">ESCALA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FREQUÊNCIA (%)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TÁXONS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TOTAL</w:t>
            </w:r>
          </w:p>
        </w:tc>
      </w:tr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UBÍQUOS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80,1 – 100</w:t>
            </w:r>
          </w:p>
        </w:tc>
        <w:tc>
          <w:tcPr>
            <w:tcW w:w="4395" w:type="dxa"/>
            <w:shd w:val="clear" w:color="auto" w:fill="auto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Catenophlyctis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variabilis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>).</w:t>
            </w:r>
          </w:p>
          <w:p w:rsidR="002454C2" w:rsidRPr="001D6E55" w:rsidRDefault="002454C2" w:rsidP="005053ED">
            <w:pPr>
              <w:jc w:val="left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Cladochytrium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replicatum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Nowakowskiella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elegans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D6E55">
              <w:rPr>
                <w:color w:val="001100"/>
                <w:sz w:val="22"/>
                <w:szCs w:val="22"/>
                <w:lang w:val="en-US"/>
              </w:rPr>
              <w:t xml:space="preserve">(Nowak.) </w:t>
            </w:r>
            <w:proofErr w:type="spellStart"/>
            <w:r w:rsidRPr="001D6E55">
              <w:rPr>
                <w:color w:val="001100"/>
                <w:sz w:val="22"/>
                <w:szCs w:val="22"/>
                <w:lang w:val="en-US"/>
              </w:rPr>
              <w:t>J.Schröt</w:t>
            </w:r>
            <w:proofErr w:type="spellEnd"/>
            <w:r w:rsidRPr="001D6E55">
              <w:rPr>
                <w:color w:val="001100"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proofErr w:type="gramEnd"/>
          </w:p>
        </w:tc>
      </w:tr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COMUNS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60,1 – 80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54C2" w:rsidRPr="001D6E55" w:rsidRDefault="002454C2" w:rsidP="005053ED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D6E55"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proofErr w:type="gramEnd"/>
          </w:p>
        </w:tc>
      </w:tr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PRESENTES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40,1 – 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Karligiomyces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granulatus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Sepctochytrium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variabile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Berdan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2454C2" w:rsidRPr="001D6E55" w:rsidRDefault="002454C2" w:rsidP="005053ED">
            <w:pPr>
              <w:jc w:val="left"/>
              <w:rPr>
                <w:color w:val="0011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Catenochytridium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carolinianum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Berdan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Catenochytridium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kevorkianni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Sparrow.</w:t>
            </w:r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2454C2" w:rsidRPr="001D6E55" w:rsidRDefault="002454C2" w:rsidP="005053ED">
            <w:pPr>
              <w:jc w:val="left"/>
              <w:rPr>
                <w:color w:val="0011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Rhizophlyctis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rosea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D6E55">
              <w:rPr>
                <w:color w:val="001100"/>
                <w:sz w:val="22"/>
                <w:szCs w:val="22"/>
                <w:lang w:val="en-US"/>
              </w:rPr>
              <w:t xml:space="preserve">(De </w:t>
            </w:r>
            <w:proofErr w:type="spellStart"/>
            <w:r w:rsidRPr="001D6E55">
              <w:rPr>
                <w:color w:val="001100"/>
                <w:sz w:val="22"/>
                <w:szCs w:val="22"/>
                <w:lang w:val="en-US"/>
              </w:rPr>
              <w:t>Bary</w:t>
            </w:r>
            <w:proofErr w:type="spellEnd"/>
            <w:r w:rsidRPr="001D6E55">
              <w:rPr>
                <w:color w:val="001100"/>
                <w:sz w:val="22"/>
                <w:szCs w:val="22"/>
                <w:lang w:val="en-US"/>
              </w:rPr>
              <w:t xml:space="preserve"> &amp; </w:t>
            </w:r>
            <w:proofErr w:type="spellStart"/>
            <w:r w:rsidRPr="001D6E55">
              <w:rPr>
                <w:color w:val="001100"/>
                <w:sz w:val="22"/>
                <w:szCs w:val="22"/>
                <w:lang w:val="en-US"/>
              </w:rPr>
              <w:t>Woronin</w:t>
            </w:r>
            <w:proofErr w:type="spellEnd"/>
            <w:r w:rsidRPr="001D6E55">
              <w:rPr>
                <w:color w:val="0011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1D6E55">
              <w:rPr>
                <w:color w:val="001100"/>
                <w:sz w:val="22"/>
                <w:szCs w:val="22"/>
                <w:lang w:val="en-US"/>
              </w:rPr>
              <w:t>A.Fisch.Dogma</w:t>
            </w:r>
            <w:proofErr w:type="spellEnd"/>
            <w:r w:rsidRPr="001D6E55">
              <w:rPr>
                <w:color w:val="001100"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proofErr w:type="gramEnd"/>
          </w:p>
        </w:tc>
      </w:tr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ESCASSOS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20,1 – 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54C2" w:rsidRPr="001D6E55" w:rsidRDefault="002454C2" w:rsidP="005053ED">
            <w:pPr>
              <w:jc w:val="left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Allomyces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arbusculus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D6E55">
              <w:rPr>
                <w:iCs/>
                <w:color w:val="000000"/>
                <w:sz w:val="22"/>
                <w:szCs w:val="22"/>
                <w:lang w:val="en-US"/>
              </w:rPr>
              <w:t>E.J. Butler.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Cylindrochytridium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johnstonii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Nowakowskiella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elongata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1D6E55">
              <w:rPr>
                <w:bCs/>
                <w:i/>
                <w:iCs/>
                <w:color w:val="000000"/>
                <w:sz w:val="22"/>
                <w:szCs w:val="22"/>
              </w:rPr>
              <w:t>Globisporangium</w:t>
            </w:r>
            <w:proofErr w:type="spellEnd"/>
            <w:r w:rsidRPr="001D6E55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6E55">
              <w:rPr>
                <w:bCs/>
                <w:i/>
                <w:iCs/>
                <w:color w:val="000000"/>
                <w:sz w:val="22"/>
                <w:szCs w:val="22"/>
              </w:rPr>
              <w:t>proliferum</w:t>
            </w:r>
            <w:proofErr w:type="spellEnd"/>
            <w:r w:rsidRPr="001D6E55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D6E55">
              <w:rPr>
                <w:bCs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1D6E55">
              <w:rPr>
                <w:bCs/>
                <w:iCs/>
                <w:color w:val="000000"/>
                <w:sz w:val="22"/>
                <w:szCs w:val="22"/>
              </w:rPr>
              <w:t>Cornu</w:t>
            </w:r>
            <w:proofErr w:type="spellEnd"/>
            <w:r w:rsidRPr="001D6E55">
              <w:rPr>
                <w:bCs/>
                <w:iCs/>
                <w:color w:val="000000"/>
                <w:sz w:val="22"/>
                <w:szCs w:val="22"/>
              </w:rPr>
              <w:t>) P.M. Kirk</w:t>
            </w:r>
            <w:r w:rsidRPr="001D6E5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2454C2" w:rsidRPr="001D6E55" w:rsidRDefault="002454C2" w:rsidP="005053ED">
            <w:pPr>
              <w:jc w:val="left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Monoblepharella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taylorii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D6E55">
              <w:rPr>
                <w:iCs/>
                <w:color w:val="000000"/>
                <w:sz w:val="22"/>
                <w:szCs w:val="22"/>
                <w:lang w:val="en-US"/>
              </w:rPr>
              <w:t>Sparrow.</w:t>
            </w:r>
          </w:p>
          <w:p w:rsidR="002454C2" w:rsidRPr="001D6E55" w:rsidRDefault="002454C2" w:rsidP="005053ED">
            <w:pPr>
              <w:jc w:val="left"/>
              <w:rPr>
                <w:color w:val="0011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Monoblepharis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ovigera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sz w:val="22"/>
                <w:szCs w:val="22"/>
                <w:lang w:val="en-US"/>
              </w:rPr>
              <w:t>Lagerh</w:t>
            </w:r>
            <w:proofErr w:type="spellEnd"/>
            <w:r w:rsidRPr="001D6E5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proofErr w:type="gramEnd"/>
          </w:p>
        </w:tc>
      </w:tr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RARAS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sz w:val="22"/>
                <w:szCs w:val="22"/>
                <w:lang w:eastAsia="en-US"/>
              </w:rPr>
              <w:t>0,1 – 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54C2" w:rsidRPr="001D6E55" w:rsidRDefault="002454C2" w:rsidP="005053ED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Allomyces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moniliformis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D6E55">
              <w:rPr>
                <w:sz w:val="22"/>
                <w:szCs w:val="22"/>
                <w:lang w:val="en-US"/>
              </w:rPr>
              <w:t>Coker &amp; Braxton.</w:t>
            </w:r>
          </w:p>
          <w:p w:rsidR="002454C2" w:rsidRPr="001D6E55" w:rsidRDefault="002454C2" w:rsidP="005053ED">
            <w:pPr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Catenaria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anguillulae</w:t>
            </w:r>
            <w:proofErr w:type="spellEnd"/>
            <w:r w:rsidRPr="001D6E55">
              <w:rPr>
                <w:sz w:val="22"/>
                <w:szCs w:val="22"/>
                <w:lang w:val="en-US"/>
              </w:rPr>
              <w:t xml:space="preserve"> Sorokin.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Cladochytrium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setigerum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Cs/>
                <w:color w:val="000000"/>
                <w:sz w:val="22"/>
                <w:szCs w:val="22"/>
                <w:lang w:val="en-US"/>
              </w:rPr>
              <w:t>Karling</w:t>
            </w:r>
            <w:proofErr w:type="spellEnd"/>
            <w:r w:rsidRPr="001D6E55">
              <w:rPr>
                <w:iCs/>
                <w:color w:val="000000"/>
                <w:sz w:val="22"/>
                <w:szCs w:val="22"/>
                <w:lang w:val="en-US"/>
              </w:rPr>
              <w:t>.</w:t>
            </w:r>
          </w:p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Asterophlyctis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sarcoptoides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1D6E55">
              <w:rPr>
                <w:color w:val="001100"/>
                <w:sz w:val="22"/>
                <w:szCs w:val="22"/>
                <w:lang w:val="en-US"/>
              </w:rPr>
              <w:t>(</w:t>
            </w:r>
            <w:proofErr w:type="spellStart"/>
            <w:r w:rsidRPr="001D6E55">
              <w:rPr>
                <w:color w:val="001100"/>
                <w:sz w:val="22"/>
                <w:szCs w:val="22"/>
                <w:lang w:val="en-US"/>
              </w:rPr>
              <w:t>H.E.Petersen</w:t>
            </w:r>
            <w:proofErr w:type="spellEnd"/>
            <w:r w:rsidRPr="001D6E55">
              <w:rPr>
                <w:color w:val="001100"/>
                <w:sz w:val="22"/>
                <w:szCs w:val="22"/>
                <w:lang w:val="en-US"/>
              </w:rPr>
              <w:t>)</w:t>
            </w:r>
          </w:p>
          <w:p w:rsidR="002454C2" w:rsidRPr="001D6E55" w:rsidRDefault="002454C2" w:rsidP="005053ED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Nowakoskiella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hemiphaerosphora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Shanor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</w:p>
          <w:p w:rsidR="002454C2" w:rsidRPr="001D6E55" w:rsidRDefault="002454C2" w:rsidP="005053ED">
            <w:pPr>
              <w:jc w:val="left"/>
              <w:rPr>
                <w:color w:val="0011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Polychytrium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aggregatum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color w:val="000000"/>
                <w:sz w:val="22"/>
                <w:szCs w:val="22"/>
                <w:lang w:val="en-US"/>
              </w:rPr>
              <w:t>Ajello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; </w:t>
            </w:r>
          </w:p>
          <w:p w:rsidR="002454C2" w:rsidRPr="001D6E55" w:rsidRDefault="002454C2" w:rsidP="005053ED">
            <w:pPr>
              <w:jc w:val="left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Gonapodya</w:t>
            </w:r>
            <w:proofErr w:type="spellEnd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E55">
              <w:rPr>
                <w:i/>
                <w:iCs/>
                <w:color w:val="000000"/>
                <w:sz w:val="22"/>
                <w:szCs w:val="22"/>
                <w:lang w:val="en-US"/>
              </w:rPr>
              <w:t>polymorpha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1D6E55">
              <w:rPr>
                <w:color w:val="000000"/>
                <w:sz w:val="22"/>
                <w:szCs w:val="22"/>
                <w:lang w:val="en-US"/>
              </w:rPr>
              <w:t>Thaxt</w:t>
            </w:r>
            <w:proofErr w:type="spellEnd"/>
            <w:r w:rsidRPr="001D6E55">
              <w:rPr>
                <w:color w:val="000000"/>
                <w:sz w:val="22"/>
                <w:szCs w:val="22"/>
                <w:lang w:val="en-US"/>
              </w:rPr>
              <w:t>.;</w:t>
            </w:r>
            <w:proofErr w:type="gramEnd"/>
            <w:r w:rsidRPr="001D6E5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proofErr w:type="gramEnd"/>
          </w:p>
        </w:tc>
      </w:tr>
      <w:tr w:rsidR="002454C2" w:rsidRPr="001D6E55" w:rsidTr="005053ED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454C2" w:rsidRPr="001D6E55" w:rsidRDefault="002454C2" w:rsidP="005053ED">
            <w:pPr>
              <w:jc w:val="left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4C2" w:rsidRPr="001D6E55" w:rsidRDefault="002454C2" w:rsidP="005053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D6E55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</w:tr>
    </w:tbl>
    <w:p w:rsidR="002454C2" w:rsidRPr="001D6E55" w:rsidRDefault="002454C2" w:rsidP="002454C2">
      <w:pPr>
        <w:autoSpaceDE w:val="0"/>
        <w:autoSpaceDN w:val="0"/>
        <w:adjustRightInd w:val="0"/>
        <w:jc w:val="right"/>
        <w:rPr>
          <w:sz w:val="22"/>
          <w:szCs w:val="22"/>
        </w:rPr>
      </w:pPr>
      <w:bookmarkStart w:id="0" w:name="_GoBack"/>
      <w:bookmarkEnd w:id="0"/>
    </w:p>
    <w:sectPr w:rsidR="002454C2" w:rsidRPr="001D6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C2"/>
    <w:rsid w:val="002454C2"/>
    <w:rsid w:val="00A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Ribamar</dc:creator>
  <cp:lastModifiedBy>Ribamar</cp:lastModifiedBy>
  <cp:revision>1</cp:revision>
  <dcterms:created xsi:type="dcterms:W3CDTF">2016-11-07T00:10:00Z</dcterms:created>
  <dcterms:modified xsi:type="dcterms:W3CDTF">2016-11-07T00:11:00Z</dcterms:modified>
</cp:coreProperties>
</file>