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sz w:val="22"/>
          <w:szCs w:val="22"/>
        </w:rPr>
      </w:pPr>
      <w:bookmarkStart w:id="0" w:name="_GoBack"/>
      <w:bookmarkEnd w:id="0"/>
      <w:r w:rsidRPr="003D2B39">
        <w:rPr>
          <w:rFonts w:ascii="Palatino Linotype" w:hAnsi="Palatino Linotype" w:cs="Times New Roman"/>
          <w:sz w:val="22"/>
          <w:szCs w:val="22"/>
        </w:rPr>
        <w:t xml:space="preserve">O </w:t>
      </w:r>
      <w:proofErr w:type="spellStart"/>
      <w:r w:rsidRPr="003D2B39">
        <w:rPr>
          <w:rFonts w:ascii="Palatino Linotype" w:hAnsi="Palatino Linotype" w:cs="Times New Roman"/>
          <w:i/>
          <w:sz w:val="22"/>
          <w:szCs w:val="22"/>
        </w:rPr>
        <w:t>Balanced</w:t>
      </w:r>
      <w:proofErr w:type="spellEnd"/>
      <w:r w:rsidRPr="003D2B39">
        <w:rPr>
          <w:rFonts w:ascii="Palatino Linotype" w:hAnsi="Palatino Linotype" w:cs="Times New Roman"/>
          <w:i/>
          <w:sz w:val="22"/>
          <w:szCs w:val="22"/>
        </w:rPr>
        <w:t xml:space="preserve"> Scorecard</w:t>
      </w:r>
      <w:r w:rsidRPr="003D2B39">
        <w:rPr>
          <w:rFonts w:ascii="Palatino Linotype" w:hAnsi="Palatino Linotype" w:cs="Times New Roman"/>
          <w:sz w:val="22"/>
          <w:szCs w:val="22"/>
        </w:rPr>
        <w:t xml:space="preserve"> como ferramenta de gestão Estratégica e Orçamentária da Fundação Cultural de Florianópolis</w:t>
      </w:r>
      <w:r>
        <w:rPr>
          <w:rStyle w:val="Refdenotaderodap"/>
          <w:rFonts w:ascii="Palatino Linotype" w:hAnsi="Palatino Linotype" w:cs="Times New Roman"/>
          <w:sz w:val="22"/>
          <w:szCs w:val="22"/>
        </w:rPr>
        <w:footnoteReference w:id="1"/>
      </w:r>
    </w:p>
    <w:p w:rsid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sz w:val="22"/>
          <w:szCs w:val="22"/>
        </w:rPr>
      </w:pPr>
    </w:p>
    <w:p w:rsid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sz w:val="22"/>
          <w:szCs w:val="22"/>
        </w:rPr>
      </w:pPr>
    </w:p>
    <w:p w:rsid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Autores:</w:t>
      </w:r>
    </w:p>
    <w:p w:rsidR="00570234" w:rsidRP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b w:val="0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 </w:t>
      </w:r>
      <w:r w:rsidRPr="00570234">
        <w:rPr>
          <w:rFonts w:ascii="Palatino Linotype" w:hAnsi="Palatino Linotype" w:cs="Times New Roman"/>
          <w:b w:val="0"/>
          <w:sz w:val="22"/>
          <w:szCs w:val="22"/>
        </w:rPr>
        <w:t>Marcelo Medeiros da Rosa</w:t>
      </w:r>
      <w:r w:rsidRPr="00570234">
        <w:rPr>
          <w:rStyle w:val="Refdenotaderodap"/>
          <w:rFonts w:ascii="Palatino Linotype" w:hAnsi="Palatino Linotype" w:cs="Times New Roman"/>
          <w:b w:val="0"/>
          <w:sz w:val="22"/>
          <w:szCs w:val="22"/>
        </w:rPr>
        <w:footnoteReference w:id="2"/>
      </w:r>
    </w:p>
    <w:p w:rsidR="00570234" w:rsidRP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b w:val="0"/>
          <w:sz w:val="22"/>
          <w:szCs w:val="22"/>
        </w:rPr>
      </w:pPr>
      <w:r w:rsidRPr="00570234">
        <w:rPr>
          <w:rFonts w:ascii="Palatino Linotype" w:hAnsi="Palatino Linotype" w:cs="Times New Roman"/>
          <w:b w:val="0"/>
          <w:sz w:val="22"/>
          <w:szCs w:val="22"/>
        </w:rPr>
        <w:t>Sérgio Murilo Petri</w:t>
      </w:r>
      <w:r w:rsidRPr="00570234">
        <w:rPr>
          <w:rStyle w:val="Refdenotaderodap"/>
          <w:rFonts w:ascii="Palatino Linotype" w:hAnsi="Palatino Linotype" w:cs="Times New Roman"/>
          <w:b w:val="0"/>
          <w:sz w:val="22"/>
          <w:szCs w:val="22"/>
        </w:rPr>
        <w:footnoteReference w:id="3"/>
      </w:r>
    </w:p>
    <w:p w:rsidR="00570234" w:rsidRP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b w:val="0"/>
          <w:sz w:val="22"/>
          <w:szCs w:val="22"/>
        </w:rPr>
      </w:pPr>
      <w:r w:rsidRPr="00570234">
        <w:rPr>
          <w:rFonts w:ascii="Palatino Linotype" w:hAnsi="Palatino Linotype" w:cs="Times New Roman"/>
          <w:b w:val="0"/>
          <w:sz w:val="22"/>
          <w:szCs w:val="22"/>
        </w:rPr>
        <w:t>Luana Ramos Figueiredo Petri</w:t>
      </w:r>
      <w:r w:rsidRPr="00570234">
        <w:rPr>
          <w:rStyle w:val="Refdenotaderodap"/>
          <w:rFonts w:ascii="Palatino Linotype" w:hAnsi="Palatino Linotype" w:cs="Times New Roman"/>
          <w:b w:val="0"/>
          <w:sz w:val="22"/>
          <w:szCs w:val="22"/>
        </w:rPr>
        <w:footnoteReference w:id="4"/>
      </w:r>
    </w:p>
    <w:p w:rsidR="00570234" w:rsidRPr="00570234" w:rsidRDefault="00570234" w:rsidP="00570234">
      <w:pPr>
        <w:pStyle w:val="Corpodetexto"/>
        <w:spacing w:after="120" w:line="240" w:lineRule="auto"/>
        <w:rPr>
          <w:rFonts w:ascii="Palatino Linotype" w:hAnsi="Palatino Linotype" w:cs="Times New Roman"/>
          <w:b w:val="0"/>
          <w:sz w:val="22"/>
          <w:szCs w:val="22"/>
        </w:rPr>
      </w:pPr>
      <w:r w:rsidRPr="00570234">
        <w:rPr>
          <w:rFonts w:ascii="Palatino Linotype" w:hAnsi="Palatino Linotype" w:cs="Times New Roman"/>
          <w:b w:val="0"/>
          <w:sz w:val="22"/>
          <w:szCs w:val="22"/>
        </w:rPr>
        <w:t xml:space="preserve">Maria </w:t>
      </w:r>
      <w:proofErr w:type="spellStart"/>
      <w:r w:rsidRPr="00570234">
        <w:rPr>
          <w:rFonts w:ascii="Palatino Linotype" w:hAnsi="Palatino Linotype" w:cs="Times New Roman"/>
          <w:b w:val="0"/>
          <w:sz w:val="22"/>
          <w:szCs w:val="22"/>
        </w:rPr>
        <w:t>Denize</w:t>
      </w:r>
      <w:proofErr w:type="spellEnd"/>
      <w:r w:rsidRPr="00570234">
        <w:rPr>
          <w:rFonts w:ascii="Palatino Linotype" w:hAnsi="Palatino Linotype" w:cs="Times New Roman"/>
          <w:b w:val="0"/>
          <w:sz w:val="22"/>
          <w:szCs w:val="22"/>
        </w:rPr>
        <w:t xml:space="preserve"> Henrique Casagrande</w:t>
      </w:r>
      <w:r w:rsidRPr="00570234">
        <w:rPr>
          <w:rStyle w:val="Refdenotaderodap"/>
          <w:rFonts w:ascii="Palatino Linotype" w:hAnsi="Palatino Linotype" w:cs="Times New Roman"/>
          <w:b w:val="0"/>
          <w:sz w:val="22"/>
          <w:szCs w:val="22"/>
        </w:rPr>
        <w:footnoteReference w:id="5"/>
      </w:r>
    </w:p>
    <w:p w:rsidR="00570234" w:rsidRPr="00570234" w:rsidRDefault="00570234" w:rsidP="00570234">
      <w:pPr>
        <w:pStyle w:val="Corpodetexto"/>
        <w:spacing w:after="120" w:line="240" w:lineRule="auto"/>
        <w:jc w:val="left"/>
        <w:rPr>
          <w:rFonts w:ascii="Palatino Linotype" w:hAnsi="Palatino Linotype" w:cs="Times New Roman"/>
          <w:b w:val="0"/>
          <w:sz w:val="22"/>
          <w:szCs w:val="22"/>
        </w:rPr>
      </w:pPr>
    </w:p>
    <w:p w:rsidR="00A61D5A" w:rsidRDefault="00A61D5A"/>
    <w:sectPr w:rsidR="00A61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30" w:rsidRDefault="00256030" w:rsidP="00570234">
      <w:pPr>
        <w:spacing w:after="0" w:line="240" w:lineRule="auto"/>
      </w:pPr>
      <w:r>
        <w:separator/>
      </w:r>
    </w:p>
  </w:endnote>
  <w:endnote w:type="continuationSeparator" w:id="0">
    <w:p w:rsidR="00256030" w:rsidRDefault="00256030" w:rsidP="0057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30" w:rsidRDefault="00256030" w:rsidP="00570234">
      <w:pPr>
        <w:spacing w:after="0" w:line="240" w:lineRule="auto"/>
      </w:pPr>
      <w:r>
        <w:separator/>
      </w:r>
    </w:p>
  </w:footnote>
  <w:footnote w:type="continuationSeparator" w:id="0">
    <w:p w:rsidR="00256030" w:rsidRDefault="00256030" w:rsidP="00570234">
      <w:pPr>
        <w:spacing w:after="0" w:line="240" w:lineRule="auto"/>
      </w:pPr>
      <w:r>
        <w:continuationSeparator/>
      </w:r>
    </w:p>
  </w:footnote>
  <w:footnote w:id="1">
    <w:p w:rsidR="00570234" w:rsidRDefault="00570234">
      <w:pPr>
        <w:pStyle w:val="Textodenotaderodap"/>
      </w:pPr>
      <w:r>
        <w:rPr>
          <w:rStyle w:val="Refdenotaderodap"/>
        </w:rPr>
        <w:footnoteRef/>
      </w:r>
      <w:r>
        <w:t xml:space="preserve"> Artigo apresentado no XIX Congresso Brasileiro de Contabilidade, Belém-PA. Agosto de 2012.</w:t>
      </w:r>
    </w:p>
  </w:footnote>
  <w:footnote w:id="2">
    <w:p w:rsidR="00570234" w:rsidRDefault="00570234">
      <w:pPr>
        <w:pStyle w:val="Textodenotaderodap"/>
      </w:pPr>
      <w:r>
        <w:rPr>
          <w:rStyle w:val="Refdenotaderodap"/>
        </w:rPr>
        <w:footnoteRef/>
      </w:r>
      <w:r>
        <w:t xml:space="preserve"> Especialista em Controle da Gestão Pública Municipal (UFSC). E-mail: mmr2801@yahoo.com.br.</w:t>
      </w:r>
    </w:p>
  </w:footnote>
  <w:footnote w:id="3">
    <w:p w:rsidR="00570234" w:rsidRDefault="00570234">
      <w:pPr>
        <w:pStyle w:val="Textodenotaderodap"/>
      </w:pPr>
      <w:r>
        <w:rPr>
          <w:rStyle w:val="Refdenotaderodap"/>
        </w:rPr>
        <w:footnoteRef/>
      </w:r>
      <w:r>
        <w:t xml:space="preserve"> Doutor em Engenharia de Produção (UFSC). Professor do Departamento de Ciências Contábeis da Universidade Federal de Santa Catarina. E-mail: smpetri@gmail.com.</w:t>
      </w:r>
    </w:p>
  </w:footnote>
  <w:footnote w:id="4">
    <w:p w:rsidR="00570234" w:rsidRDefault="00570234">
      <w:pPr>
        <w:pStyle w:val="Textodenotaderodap"/>
      </w:pPr>
      <w:r>
        <w:rPr>
          <w:rStyle w:val="Refdenotaderodap"/>
        </w:rPr>
        <w:footnoteRef/>
      </w:r>
      <w:r>
        <w:t xml:space="preserve"> Graduada em Ciências Contábeis (UNIVALI). E-mail: </w:t>
      </w:r>
      <w:r w:rsidRPr="00570234">
        <w:t>luanaramos@sc.senac.br</w:t>
      </w:r>
      <w:r>
        <w:t>.</w:t>
      </w:r>
    </w:p>
  </w:footnote>
  <w:footnote w:id="5">
    <w:p w:rsidR="00570234" w:rsidRDefault="00570234">
      <w:pPr>
        <w:pStyle w:val="Textodenotaderodap"/>
      </w:pPr>
      <w:r>
        <w:rPr>
          <w:rStyle w:val="Refdenotaderodap"/>
        </w:rPr>
        <w:footnoteRef/>
      </w:r>
      <w:r>
        <w:t xml:space="preserve"> Doutora em Engenharia de Produção (UFSC). Professora e Chefe do Departamento de Ciências Contábeis</w:t>
      </w:r>
      <w:proofErr w:type="gramStart"/>
      <w:r>
        <w:t xml:space="preserve">  </w:t>
      </w:r>
      <w:proofErr w:type="gramEnd"/>
      <w:r>
        <w:t>da Universidade Federal de Santa Catarina. E-mail: denize@cse.ufsc.br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34"/>
    <w:rsid w:val="00256030"/>
    <w:rsid w:val="00570234"/>
    <w:rsid w:val="008D40DA"/>
    <w:rsid w:val="00A61D5A"/>
    <w:rsid w:val="00CD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0234"/>
    <w:pPr>
      <w:widowControl w:val="0"/>
      <w:suppressLineNumbers/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702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02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02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023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70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0234"/>
    <w:pPr>
      <w:widowControl w:val="0"/>
      <w:suppressLineNumbers/>
      <w:suppressAutoHyphens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70234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023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023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7023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570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2263-95DF-467B-AE06-E070E6D7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2013-08-23T00:04:00Z</dcterms:created>
  <dcterms:modified xsi:type="dcterms:W3CDTF">2013-08-23T00:11:00Z</dcterms:modified>
</cp:coreProperties>
</file>