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7D6AB" w14:textId="0048A7F4" w:rsidR="00C13488" w:rsidRPr="00E515B1" w:rsidRDefault="00C13488" w:rsidP="00C13488">
      <w:pPr>
        <w:jc w:val="center"/>
        <w:rPr>
          <w:rFonts w:ascii="Palatino Linotype" w:hAnsi="Palatino Linotype"/>
          <w:b/>
          <w:sz w:val="22"/>
        </w:rPr>
      </w:pPr>
      <w:bookmarkStart w:id="0" w:name="_GoBack"/>
      <w:bookmarkEnd w:id="0"/>
      <w:r w:rsidRPr="00E515B1">
        <w:rPr>
          <w:rFonts w:ascii="Palatino Linotype" w:hAnsi="Palatino Linotype"/>
          <w:b/>
          <w:sz w:val="22"/>
        </w:rPr>
        <w:t xml:space="preserve">Eficiência das Companhias Abertas e o Risco </w:t>
      </w:r>
      <w:r w:rsidRPr="00E515B1">
        <w:rPr>
          <w:rFonts w:ascii="Palatino Linotype" w:hAnsi="Palatino Linotype"/>
          <w:b/>
          <w:i/>
          <w:sz w:val="22"/>
        </w:rPr>
        <w:t>versus</w:t>
      </w:r>
      <w:r w:rsidR="009506AC">
        <w:rPr>
          <w:rFonts w:ascii="Palatino Linotype" w:hAnsi="Palatino Linotype"/>
          <w:b/>
          <w:sz w:val="22"/>
        </w:rPr>
        <w:t xml:space="preserve"> Retorno das Carteiras</w:t>
      </w:r>
      <w:r w:rsidRPr="00E515B1">
        <w:rPr>
          <w:rFonts w:ascii="Palatino Linotype" w:hAnsi="Palatino Linotype"/>
          <w:b/>
          <w:sz w:val="22"/>
        </w:rPr>
        <w:t xml:space="preserve"> </w:t>
      </w:r>
      <w:r w:rsidR="009506AC">
        <w:rPr>
          <w:rFonts w:ascii="Palatino Linotype" w:hAnsi="Palatino Linotype"/>
          <w:b/>
          <w:sz w:val="22"/>
        </w:rPr>
        <w:t xml:space="preserve">de Ações </w:t>
      </w:r>
      <w:r w:rsidRPr="00E515B1">
        <w:rPr>
          <w:rFonts w:ascii="Palatino Linotype" w:hAnsi="Palatino Linotype"/>
          <w:b/>
          <w:sz w:val="22"/>
        </w:rPr>
        <w:t>a partir do Modelo de Markowitz</w:t>
      </w:r>
    </w:p>
    <w:p w14:paraId="56119463" w14:textId="77777777" w:rsidR="009506AC" w:rsidRDefault="009506AC" w:rsidP="009506AC">
      <w:pPr>
        <w:jc w:val="center"/>
        <w:rPr>
          <w:rFonts w:ascii="Palatino Linotype" w:hAnsi="Palatino Linotype"/>
          <w:b/>
          <w:sz w:val="22"/>
        </w:rPr>
      </w:pPr>
    </w:p>
    <w:p w14:paraId="5A431D6F" w14:textId="782B607D" w:rsidR="00C13488" w:rsidRPr="009506AC" w:rsidRDefault="009506AC" w:rsidP="009506AC">
      <w:pPr>
        <w:jc w:val="center"/>
        <w:rPr>
          <w:rFonts w:ascii="Palatino Linotype" w:hAnsi="Palatino Linotype"/>
          <w:b/>
          <w:sz w:val="22"/>
        </w:rPr>
      </w:pPr>
      <w:r w:rsidRPr="009506AC">
        <w:rPr>
          <w:rFonts w:ascii="Palatino Linotype" w:hAnsi="Palatino Linotype"/>
          <w:b/>
          <w:sz w:val="22"/>
        </w:rPr>
        <w:t xml:space="preserve">Efficiency of Open Companies and Risk versus Return of Portfolios of </w:t>
      </w:r>
      <w:r w:rsidR="00E73C30">
        <w:rPr>
          <w:rFonts w:ascii="Palatino Linotype" w:hAnsi="Palatino Linotype"/>
          <w:b/>
          <w:sz w:val="22"/>
        </w:rPr>
        <w:t>Stocks</w:t>
      </w:r>
      <w:r w:rsidRPr="009506AC">
        <w:rPr>
          <w:rFonts w:ascii="Palatino Linotype" w:hAnsi="Palatino Linotype"/>
          <w:b/>
          <w:sz w:val="22"/>
        </w:rPr>
        <w:t xml:space="preserve"> from the Markowitz model</w:t>
      </w:r>
    </w:p>
    <w:p w14:paraId="3232C402" w14:textId="77777777" w:rsidR="009506AC" w:rsidRPr="00E515B1" w:rsidRDefault="009506AC" w:rsidP="00C13488">
      <w:pPr>
        <w:jc w:val="right"/>
        <w:rPr>
          <w:rFonts w:ascii="Palatino Linotype" w:hAnsi="Palatino Linotype"/>
          <w:sz w:val="22"/>
        </w:rPr>
      </w:pPr>
    </w:p>
    <w:p w14:paraId="47937C6A"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Tatiana Marceda Bach - tatibach@gmail.com</w:t>
      </w:r>
    </w:p>
    <w:p w14:paraId="0018C2F5"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Wesley Vieira da Silva - wesley.vieira@pucpr.br</w:t>
      </w:r>
    </w:p>
    <w:p w14:paraId="50FBD951"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Claudineia Kudlawicz - claudineia09@yahoo.com.br</w:t>
      </w:r>
    </w:p>
    <w:p w14:paraId="68CCC7A0"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Sandro Marques - sandro.marques@pucpr.br</w:t>
      </w:r>
    </w:p>
    <w:p w14:paraId="13132C61" w14:textId="77777777" w:rsidR="00C61FA2" w:rsidRPr="00C61FA2" w:rsidRDefault="00C61FA2" w:rsidP="00C61FA2">
      <w:pPr>
        <w:jc w:val="right"/>
        <w:rPr>
          <w:rFonts w:ascii="Palatino Linotype" w:hAnsi="Palatino Linotype"/>
          <w:sz w:val="22"/>
        </w:rPr>
      </w:pPr>
    </w:p>
    <w:p w14:paraId="7332ABCB"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 xml:space="preserve">          Tatiana Marceda Bach</w:t>
      </w:r>
    </w:p>
    <w:p w14:paraId="79F583E7"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Doutoranda em Administração pela PUCPR</w:t>
      </w:r>
    </w:p>
    <w:p w14:paraId="5AD22A2E"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Mestre em Administração pela FURB</w:t>
      </w:r>
    </w:p>
    <w:p w14:paraId="4BA90AE4"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Graduada em Administração pela UNIOESTE</w:t>
      </w:r>
    </w:p>
    <w:p w14:paraId="2F13A10D" w14:textId="77777777" w:rsidR="00C61FA2" w:rsidRPr="00C61FA2" w:rsidRDefault="00C61FA2" w:rsidP="00C61FA2">
      <w:pPr>
        <w:jc w:val="right"/>
        <w:rPr>
          <w:rFonts w:ascii="Palatino Linotype" w:hAnsi="Palatino Linotype"/>
          <w:sz w:val="22"/>
        </w:rPr>
      </w:pPr>
      <w:r w:rsidRPr="00C61FA2">
        <w:rPr>
          <w:rFonts w:ascii="Palatino Linotype" w:hAnsi="Palatino Linotype"/>
          <w:sz w:val="22"/>
        </w:rPr>
        <w:t>(45) 9936-5444 E-mail: tatibach@gmail.com</w:t>
      </w:r>
    </w:p>
    <w:p w14:paraId="25B4E359" w14:textId="1F16297F" w:rsidR="00C61FA2" w:rsidRDefault="00C61FA2" w:rsidP="00C61FA2">
      <w:pPr>
        <w:jc w:val="right"/>
        <w:rPr>
          <w:rFonts w:ascii="Palatino Linotype" w:hAnsi="Palatino Linotype"/>
          <w:sz w:val="22"/>
        </w:rPr>
      </w:pPr>
      <w:r w:rsidRPr="00C61FA2">
        <w:rPr>
          <w:rFonts w:ascii="Palatino Linotype" w:hAnsi="Palatino Linotype"/>
          <w:sz w:val="22"/>
        </w:rPr>
        <w:t>Link Currículo Lattes: http://lattes.cnpq.br/7161413668995622</w:t>
      </w:r>
    </w:p>
    <w:p w14:paraId="278298A3" w14:textId="77777777" w:rsidR="00C61FA2" w:rsidRDefault="00C61FA2" w:rsidP="00C13488">
      <w:pPr>
        <w:jc w:val="right"/>
        <w:rPr>
          <w:rFonts w:ascii="Palatino Linotype" w:hAnsi="Palatino Linotype"/>
          <w:sz w:val="22"/>
        </w:rPr>
      </w:pPr>
    </w:p>
    <w:p w14:paraId="35709BA0" w14:textId="77777777" w:rsidR="00C13488" w:rsidRPr="00E515B1" w:rsidRDefault="00C13488" w:rsidP="00C13488">
      <w:pPr>
        <w:jc w:val="right"/>
        <w:rPr>
          <w:rFonts w:ascii="Palatino Linotype" w:hAnsi="Palatino Linotype"/>
          <w:sz w:val="22"/>
        </w:rPr>
      </w:pPr>
    </w:p>
    <w:p w14:paraId="03E1E016" w14:textId="7756908B" w:rsidR="009506AC" w:rsidRDefault="00C13488" w:rsidP="009506AC">
      <w:pPr>
        <w:jc w:val="both"/>
        <w:rPr>
          <w:rFonts w:ascii="Palatino Linotype" w:hAnsi="Palatino Linotype"/>
        </w:rPr>
      </w:pPr>
      <w:r w:rsidRPr="00E515B1">
        <w:rPr>
          <w:rFonts w:ascii="Palatino Linotype" w:hAnsi="Palatino Linotype"/>
          <w:b/>
          <w:sz w:val="22"/>
        </w:rPr>
        <w:t>Resumo</w:t>
      </w:r>
      <w:r w:rsidRPr="00E515B1">
        <w:rPr>
          <w:rFonts w:ascii="Palatino Linotype" w:hAnsi="Palatino Linotype"/>
          <w:sz w:val="22"/>
        </w:rPr>
        <w:t xml:space="preserve">: </w:t>
      </w:r>
      <w:r w:rsidR="009506AC" w:rsidRPr="009506AC">
        <w:rPr>
          <w:rFonts w:ascii="Palatino Linotype" w:hAnsi="Palatino Linotype"/>
          <w:sz w:val="22"/>
        </w:rPr>
        <w:t>As decisões sobre em qual carteira investir para reduzir o risco e maximizar o retorno das ações podem ser auxiliadas aliando-se os modelos Análise por Envoltória de Dados (DEA) e a seleção de carteiras eficientes de Markowitz. Pretende-se, nesta investigação, analisar se existe relação entre a eficiência, o retorno e o risco das carteiras diversificadas no mercado brasileiro de ações. Entre os principais resultados destaca-se que as empresas consideradas mais eficientes</w:t>
      </w:r>
      <w:r w:rsidR="009506AC" w:rsidRPr="009506AC">
        <w:rPr>
          <w:rFonts w:ascii="Palatino Linotype" w:hAnsi="Palatino Linotype"/>
        </w:rPr>
        <w:t>, ao nível de 100%,</w:t>
      </w:r>
      <w:r w:rsidR="009506AC" w:rsidRPr="009506AC">
        <w:rPr>
          <w:rFonts w:ascii="Palatino Linotype" w:hAnsi="Palatino Linotype"/>
          <w:sz w:val="22"/>
        </w:rPr>
        <w:t xml:space="preserve"> tiveram suas ações e estratégias focadas </w:t>
      </w:r>
      <w:r w:rsidR="009506AC" w:rsidRPr="009506AC">
        <w:rPr>
          <w:rFonts w:ascii="Palatino Linotype" w:hAnsi="Palatino Linotype"/>
          <w:noProof/>
          <w:sz w:val="22"/>
          <w:lang w:eastAsia="pt-BR"/>
        </w:rPr>
        <w:t>n</w:t>
      </w:r>
      <w:r w:rsidR="009506AC" w:rsidRPr="009506AC">
        <w:rPr>
          <w:rFonts w:ascii="Palatino Linotype" w:hAnsi="Palatino Linotype"/>
          <w:sz w:val="22"/>
        </w:rPr>
        <w:t>a maximização do valor do acionista e na realização de auditorias.</w:t>
      </w:r>
      <w:r w:rsidR="009506AC" w:rsidRPr="009506AC">
        <w:rPr>
          <w:rFonts w:ascii="Palatino Linotype" w:hAnsi="Palatino Linotype"/>
        </w:rPr>
        <w:t xml:space="preserve"> Houve uma </w:t>
      </w:r>
      <w:r w:rsidR="009506AC" w:rsidRPr="009506AC">
        <w:rPr>
          <w:rFonts w:ascii="Palatino Linotype" w:hAnsi="Palatino Linotype"/>
          <w:sz w:val="22"/>
        </w:rPr>
        <w:t>maior predominância de companhias</w:t>
      </w:r>
      <w:r w:rsidR="009506AC" w:rsidRPr="009506AC">
        <w:rPr>
          <w:rFonts w:ascii="Palatino Linotype" w:hAnsi="Palatino Linotype"/>
        </w:rPr>
        <w:t xml:space="preserve"> vinculadas aos setores de </w:t>
      </w:r>
      <w:r w:rsidR="009506AC" w:rsidRPr="009506AC">
        <w:rPr>
          <w:rFonts w:ascii="Palatino Linotype" w:hAnsi="Palatino Linotype"/>
          <w:sz w:val="22"/>
        </w:rPr>
        <w:t>construção, alimentos e bebidas, siderurgia e metalurgia, têxtil e de transporte e serviços.</w:t>
      </w:r>
      <w:r w:rsidR="009506AC" w:rsidRPr="009506AC">
        <w:rPr>
          <w:rFonts w:ascii="Palatino Linotype" w:hAnsi="Palatino Linotype"/>
        </w:rPr>
        <w:t xml:space="preserve"> </w:t>
      </w:r>
      <w:r w:rsidR="009506AC" w:rsidRPr="009506AC">
        <w:rPr>
          <w:rFonts w:ascii="Palatino Linotype" w:hAnsi="Palatino Linotype"/>
          <w:sz w:val="22"/>
        </w:rPr>
        <w:t>As carteiras que apresentaram a melhor relação do risco em função do seu total de ativos, também apresentaram, de forma complementar, o índice de Sharpe superior.</w:t>
      </w:r>
      <w:r w:rsidR="009506AC" w:rsidRPr="009506AC">
        <w:rPr>
          <w:rFonts w:ascii="Palatino Linotype" w:hAnsi="Palatino Linotype"/>
        </w:rPr>
        <w:t xml:space="preserve"> Desse modo, se o investidor </w:t>
      </w:r>
      <w:r w:rsidR="009506AC" w:rsidRPr="009506AC">
        <w:rPr>
          <w:rFonts w:ascii="Palatino Linotype" w:hAnsi="Palatino Linotype"/>
          <w:sz w:val="22"/>
        </w:rPr>
        <w:t>tiver um perfil avesso ao risco</w:t>
      </w:r>
      <w:r w:rsidR="009506AC" w:rsidRPr="009506AC">
        <w:rPr>
          <w:rFonts w:ascii="Palatino Linotype" w:hAnsi="Palatino Linotype"/>
        </w:rPr>
        <w:t xml:space="preserve"> </w:t>
      </w:r>
      <w:r w:rsidR="009506AC" w:rsidRPr="009506AC">
        <w:rPr>
          <w:rFonts w:ascii="Palatino Linotype" w:hAnsi="Palatino Linotype"/>
          <w:sz w:val="22"/>
        </w:rPr>
        <w:t>a melhor opção seria investir em uma carteira com risco menor</w:t>
      </w:r>
      <w:r w:rsidR="009506AC" w:rsidRPr="009506AC">
        <w:rPr>
          <w:rFonts w:ascii="Palatino Linotype" w:hAnsi="Palatino Linotype"/>
        </w:rPr>
        <w:t xml:space="preserve"> e, por outro lado, </w:t>
      </w:r>
      <w:r w:rsidR="009506AC" w:rsidRPr="009506AC">
        <w:rPr>
          <w:rFonts w:ascii="Palatino Linotype" w:hAnsi="Palatino Linotype"/>
          <w:sz w:val="22"/>
        </w:rPr>
        <w:t>se o investidor for mais ponderado em relação ao risco, este pode decidir pela adoção de uma carteira que apresente um risco maior em função de um dado retorno</w:t>
      </w:r>
      <w:r w:rsidR="009506AC" w:rsidRPr="009506AC">
        <w:rPr>
          <w:rFonts w:ascii="Palatino Linotype" w:hAnsi="Palatino Linotype"/>
        </w:rPr>
        <w:t>.</w:t>
      </w:r>
      <w:r w:rsidR="009506AC" w:rsidRPr="009506AC">
        <w:rPr>
          <w:rFonts w:ascii="Palatino Linotype" w:hAnsi="Palatino Linotype"/>
          <w:sz w:val="22"/>
        </w:rPr>
        <w:t xml:space="preserve"> Não houve indícios sobre a relação entre as companhias definidas como eficientes e uma melhor relação entre o risco e o retorno do investidor</w:t>
      </w:r>
      <w:r w:rsidR="009506AC" w:rsidRPr="009506AC">
        <w:rPr>
          <w:rFonts w:ascii="Palatino Linotype" w:hAnsi="Palatino Linotype"/>
        </w:rPr>
        <w:t xml:space="preserve">, </w:t>
      </w:r>
      <w:r w:rsidR="009506AC" w:rsidRPr="009506AC">
        <w:rPr>
          <w:rFonts w:ascii="Palatino Linotype" w:hAnsi="Palatino Linotype"/>
          <w:sz w:val="22"/>
        </w:rPr>
        <w:t>ou seja, o fato de serem consideradas eficientes não oferece suporte para que sejam realizados investimentos nas carteiras formadas por elas. Dessa forma, quando se pretende investir em uma carteira de ativos, as companhias consideradas eficientes não podem ser tomadas como parâmetros para a maximização da relação risco e retorno.</w:t>
      </w:r>
    </w:p>
    <w:p w14:paraId="01F7A898" w14:textId="77777777" w:rsidR="00C13488" w:rsidRPr="00E515B1" w:rsidRDefault="00C13488" w:rsidP="00C13488">
      <w:pPr>
        <w:jc w:val="both"/>
        <w:rPr>
          <w:rFonts w:ascii="Palatino Linotype" w:hAnsi="Palatino Linotype"/>
          <w:sz w:val="22"/>
        </w:rPr>
      </w:pPr>
      <w:r w:rsidRPr="00E515B1">
        <w:rPr>
          <w:rFonts w:ascii="Palatino Linotype" w:hAnsi="Palatino Linotype"/>
          <w:b/>
          <w:sz w:val="22"/>
        </w:rPr>
        <w:t>Palavras-chave</w:t>
      </w:r>
      <w:r w:rsidRPr="00E515B1">
        <w:rPr>
          <w:rFonts w:ascii="Palatino Linotype" w:hAnsi="Palatino Linotype"/>
          <w:sz w:val="22"/>
        </w:rPr>
        <w:t>: Eficiência das companhias. Carteiras de mercado. Investidor.</w:t>
      </w:r>
    </w:p>
    <w:p w14:paraId="150B8FCF" w14:textId="77777777" w:rsidR="00826B04" w:rsidRPr="00E515B1" w:rsidRDefault="00826B04" w:rsidP="00427971">
      <w:pPr>
        <w:jc w:val="both"/>
        <w:rPr>
          <w:rFonts w:ascii="Palatino Linotype" w:hAnsi="Palatino Linotype"/>
          <w:sz w:val="22"/>
        </w:rPr>
      </w:pPr>
    </w:p>
    <w:p w14:paraId="646A813E" w14:textId="6D02538E" w:rsidR="009506AC" w:rsidRDefault="009506AC" w:rsidP="00E55844">
      <w:pPr>
        <w:jc w:val="both"/>
        <w:rPr>
          <w:rFonts w:ascii="Palatino Linotype" w:hAnsi="Palatino Linotype"/>
          <w:sz w:val="22"/>
        </w:rPr>
      </w:pPr>
      <w:r w:rsidRPr="009506AC">
        <w:rPr>
          <w:rFonts w:ascii="Palatino Linotype" w:hAnsi="Palatino Linotype"/>
          <w:b/>
          <w:sz w:val="22"/>
        </w:rPr>
        <w:t>Abstract</w:t>
      </w:r>
      <w:r>
        <w:rPr>
          <w:rFonts w:ascii="Palatino Linotype" w:hAnsi="Palatino Linotype"/>
          <w:sz w:val="22"/>
        </w:rPr>
        <w:t xml:space="preserve">: </w:t>
      </w:r>
      <w:r w:rsidR="00E73C30" w:rsidRPr="00E73C30">
        <w:rPr>
          <w:rFonts w:ascii="Palatino Linotype" w:hAnsi="Palatino Linotype"/>
          <w:sz w:val="22"/>
        </w:rPr>
        <w:t xml:space="preserve">Decisions about which portfolio </w:t>
      </w:r>
      <w:r w:rsidR="003F40D2">
        <w:rPr>
          <w:rFonts w:ascii="Palatino Linotype" w:hAnsi="Palatino Linotype"/>
          <w:sz w:val="22"/>
        </w:rPr>
        <w:t>can invest</w:t>
      </w:r>
      <w:r w:rsidR="00E73C30" w:rsidRPr="00E73C30">
        <w:rPr>
          <w:rFonts w:ascii="Palatino Linotype" w:hAnsi="Palatino Linotype"/>
          <w:sz w:val="22"/>
        </w:rPr>
        <w:t xml:space="preserve"> to reduce risk and maximize return on stocks can be </w:t>
      </w:r>
      <w:r w:rsidR="003F40D2">
        <w:rPr>
          <w:rFonts w:ascii="Palatino Linotype" w:hAnsi="Palatino Linotype"/>
          <w:sz w:val="22"/>
        </w:rPr>
        <w:t>facilitated</w:t>
      </w:r>
      <w:r w:rsidR="00E73C30" w:rsidRPr="00E73C30">
        <w:rPr>
          <w:rFonts w:ascii="Palatino Linotype" w:hAnsi="Palatino Linotype"/>
          <w:sz w:val="22"/>
        </w:rPr>
        <w:t xml:space="preserve"> allying the Data Envelopment Analysis (DEA) and the selection of efficient portfolios Markowitz models. It is intended, in this investigation, </w:t>
      </w:r>
      <w:r w:rsidR="003F40D2">
        <w:rPr>
          <w:rFonts w:ascii="Palatino Linotype" w:hAnsi="Palatino Linotype"/>
          <w:sz w:val="22"/>
        </w:rPr>
        <w:t>check</w:t>
      </w:r>
      <w:r w:rsidR="00E73C30" w:rsidRPr="00E73C30">
        <w:rPr>
          <w:rFonts w:ascii="Palatino Linotype" w:hAnsi="Palatino Linotype"/>
          <w:sz w:val="22"/>
        </w:rPr>
        <w:t xml:space="preserve"> whether there is a relationship between the efficiency of the return and the risk of diversified portfolios in the Brazilian stock market. Among the main results highlight that companies considered more efficient at the level of 100%, had their actions and strategies focused on maximizing </w:t>
      </w:r>
      <w:r w:rsidR="00E73C30" w:rsidRPr="00E73C30">
        <w:rPr>
          <w:rFonts w:ascii="Palatino Linotype" w:hAnsi="Palatino Linotype"/>
          <w:sz w:val="22"/>
        </w:rPr>
        <w:lastRenderedPageBreak/>
        <w:t>shareholder value and conducting audits. There was a predominance of companies linked to construction, food and beverage, steel and metallurgy, textile, transport and services sectors. Portfolios that showed the best ratio of risk in terms of its total assets, also presented in a complementary way, the Sharpe ratio higher. Thus, if the investor has a risk-averse profile the best option would be to invest in a portfolio with lower risk and, on the other hand, if the investor is more weighted toward risk, may decide to adopt a portfolio to submit a higher risk on the basis of a given return. There was no evidence about the relationship between the companies defined as efficient and a better relationship between risk and return of the investor, ie the fact that they are not considered efficient support for investments in portfolios formed by them are realized. That way, when you want to invest in a portfolio of assets, companies considered effective can not be taken as parameters to maximize the risk-return relationship.</w:t>
      </w:r>
    </w:p>
    <w:p w14:paraId="15F6B5E6" w14:textId="4E4E786A" w:rsidR="00826B04" w:rsidRDefault="00E55844" w:rsidP="00427971">
      <w:pPr>
        <w:jc w:val="both"/>
        <w:rPr>
          <w:rFonts w:ascii="Palatino Linotype" w:hAnsi="Palatino Linotype"/>
          <w:sz w:val="22"/>
        </w:rPr>
      </w:pPr>
      <w:r w:rsidRPr="009506AC">
        <w:rPr>
          <w:rFonts w:ascii="Palatino Linotype" w:hAnsi="Palatino Linotype"/>
          <w:b/>
          <w:sz w:val="22"/>
        </w:rPr>
        <w:t>Keywords</w:t>
      </w:r>
      <w:r w:rsidRPr="009506AC">
        <w:rPr>
          <w:rFonts w:ascii="Palatino Linotype" w:hAnsi="Palatino Linotype"/>
          <w:sz w:val="22"/>
        </w:rPr>
        <w:t xml:space="preserve">: </w:t>
      </w:r>
      <w:r w:rsidR="009506AC" w:rsidRPr="009506AC">
        <w:rPr>
          <w:rFonts w:ascii="Palatino Linotype" w:hAnsi="Palatino Linotype"/>
          <w:sz w:val="22"/>
        </w:rPr>
        <w:t>Efficiency of companies. Market portfolios. Investor.</w:t>
      </w:r>
    </w:p>
    <w:p w14:paraId="336E5074" w14:textId="77777777" w:rsidR="009506AC" w:rsidRPr="00E515B1" w:rsidRDefault="009506AC" w:rsidP="00427971">
      <w:pPr>
        <w:jc w:val="both"/>
        <w:rPr>
          <w:rFonts w:ascii="Palatino Linotype" w:hAnsi="Palatino Linotype"/>
          <w:b/>
          <w:sz w:val="22"/>
        </w:rPr>
      </w:pPr>
    </w:p>
    <w:p w14:paraId="430F4893" w14:textId="77777777" w:rsidR="008F6500" w:rsidRPr="00E515B1" w:rsidRDefault="008F6500" w:rsidP="008F6500">
      <w:pPr>
        <w:numPr>
          <w:ilvl w:val="0"/>
          <w:numId w:val="3"/>
        </w:numPr>
        <w:tabs>
          <w:tab w:val="left" w:pos="284"/>
        </w:tabs>
        <w:ind w:left="0" w:firstLine="0"/>
        <w:jc w:val="both"/>
        <w:rPr>
          <w:rFonts w:ascii="Palatino Linotype" w:hAnsi="Palatino Linotype"/>
          <w:b/>
          <w:sz w:val="22"/>
        </w:rPr>
      </w:pPr>
      <w:r w:rsidRPr="00E515B1">
        <w:rPr>
          <w:rFonts w:ascii="Palatino Linotype" w:hAnsi="Palatino Linotype"/>
          <w:b/>
          <w:sz w:val="22"/>
        </w:rPr>
        <w:t>INTRODUÇÃO</w:t>
      </w:r>
    </w:p>
    <w:p w14:paraId="3C60183A" w14:textId="77777777" w:rsidR="00C13488" w:rsidRPr="00E515B1" w:rsidRDefault="00C13488" w:rsidP="00C13488">
      <w:pPr>
        <w:ind w:firstLine="851"/>
        <w:jc w:val="both"/>
        <w:rPr>
          <w:rFonts w:ascii="Palatino Linotype" w:hAnsi="Palatino Linotype"/>
          <w:sz w:val="22"/>
        </w:rPr>
      </w:pPr>
    </w:p>
    <w:p w14:paraId="4D8E4754" w14:textId="74D76B6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A decisão pela abertura de capital das empresas no mercado brasileiro de ações proporciona</w:t>
      </w:r>
      <w:r w:rsidR="00192E02" w:rsidRPr="00E515B1">
        <w:rPr>
          <w:rFonts w:ascii="Palatino Linotype" w:hAnsi="Palatino Linotype"/>
          <w:sz w:val="22"/>
        </w:rPr>
        <w:t>,</w:t>
      </w:r>
      <w:r w:rsidRPr="00E515B1">
        <w:rPr>
          <w:rFonts w:ascii="Palatino Linotype" w:hAnsi="Palatino Linotype"/>
          <w:sz w:val="22"/>
        </w:rPr>
        <w:t xml:space="preserve"> para as organizações, a possibilidade de ampliarem suas arrecadações em virtude de terem uma maior acessibilidade a fontes de financiamentos como emissão de ações, debêntures, fundo de direito creditório, notas promissórias, entre outros (BM&amp;FBOVESPA, 2011). Esse fato </w:t>
      </w:r>
      <w:r w:rsidR="00D678AB" w:rsidRPr="00E515B1">
        <w:rPr>
          <w:rFonts w:ascii="Palatino Linotype" w:hAnsi="Palatino Linotype"/>
          <w:sz w:val="22"/>
        </w:rPr>
        <w:t xml:space="preserve">tem </w:t>
      </w:r>
      <w:r w:rsidRPr="00E515B1">
        <w:rPr>
          <w:rFonts w:ascii="Palatino Linotype" w:hAnsi="Palatino Linotype"/>
          <w:sz w:val="22"/>
        </w:rPr>
        <w:t>chamado atenção de outras empresas que também anseiam abrir seu capital e negociar seus títulos.</w:t>
      </w:r>
    </w:p>
    <w:p w14:paraId="66534EAF" w14:textId="2DF09F9B"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 xml:space="preserve">Uma das formas de identificar eficiência dessas empresas é por meio do modelo de Análise por Envoltória de Dados (DEA). Esse modelo permite avaliar a eficiência das companhias por meio da comparação entre informações financeiras e contábeis (os </w:t>
      </w:r>
      <w:r w:rsidRPr="00E515B1">
        <w:rPr>
          <w:rFonts w:ascii="Palatino Linotype" w:hAnsi="Palatino Linotype"/>
          <w:i/>
          <w:sz w:val="22"/>
        </w:rPr>
        <w:t>inputs</w:t>
      </w:r>
      <w:r w:rsidRPr="00E515B1">
        <w:rPr>
          <w:rFonts w:ascii="Palatino Linotype" w:hAnsi="Palatino Linotype"/>
          <w:sz w:val="22"/>
        </w:rPr>
        <w:t xml:space="preserve"> e os </w:t>
      </w:r>
      <w:r w:rsidRPr="00E515B1">
        <w:rPr>
          <w:rFonts w:ascii="Palatino Linotype" w:hAnsi="Palatino Linotype"/>
          <w:i/>
          <w:sz w:val="22"/>
        </w:rPr>
        <w:t>outputs</w:t>
      </w:r>
      <w:r w:rsidRPr="00E515B1">
        <w:rPr>
          <w:rFonts w:ascii="Palatino Linotype" w:hAnsi="Palatino Linotype"/>
          <w:sz w:val="22"/>
        </w:rPr>
        <w:t xml:space="preserve">), os quais, ao final da aplicação do modelo, resultam na definição de companhias eficientes e ineficientes (KASSAI, 2002). Ao ser aplicado às companhias </w:t>
      </w:r>
      <w:r w:rsidR="00D678AB" w:rsidRPr="00E515B1">
        <w:rPr>
          <w:rFonts w:ascii="Palatino Linotype" w:hAnsi="Palatino Linotype"/>
          <w:sz w:val="22"/>
        </w:rPr>
        <w:t>com</w:t>
      </w:r>
      <w:r w:rsidRPr="00E515B1">
        <w:rPr>
          <w:rFonts w:ascii="Palatino Linotype" w:hAnsi="Palatino Linotype"/>
          <w:sz w:val="22"/>
        </w:rPr>
        <w:t xml:space="preserve"> capital aberto, a DEA revela as companhias mais eficientes em se tratando de </w:t>
      </w:r>
      <w:r w:rsidRPr="00E515B1">
        <w:rPr>
          <w:rFonts w:ascii="Palatino Linotype" w:hAnsi="Palatino Linotype"/>
          <w:i/>
          <w:sz w:val="22"/>
        </w:rPr>
        <w:t>inputs</w:t>
      </w:r>
      <w:r w:rsidRPr="00E515B1">
        <w:rPr>
          <w:rFonts w:ascii="Palatino Linotype" w:hAnsi="Palatino Linotype"/>
          <w:sz w:val="22"/>
        </w:rPr>
        <w:t xml:space="preserve"> e </w:t>
      </w:r>
      <w:r w:rsidRPr="00E515B1">
        <w:rPr>
          <w:rFonts w:ascii="Palatino Linotype" w:hAnsi="Palatino Linotype"/>
          <w:i/>
          <w:sz w:val="22"/>
        </w:rPr>
        <w:t>outputs</w:t>
      </w:r>
      <w:r w:rsidRPr="00E515B1">
        <w:rPr>
          <w:rFonts w:ascii="Palatino Linotype" w:hAnsi="Palatino Linotype"/>
          <w:sz w:val="22"/>
        </w:rPr>
        <w:t xml:space="preserve"> e oferecerem aos acionistas, proprietários ou gestores, tanto informações relevantes sobre como os principais recursos são gerenciados, bem como, em caso de empresas ineficientes, que instigam a necessidade de rever as práticas de gestão adotadas e possíveis mudanças, com base no indicador de eficiência (CERETTA; NIEDERAUER, 2001). </w:t>
      </w:r>
    </w:p>
    <w:p w14:paraId="61934B3A" w14:textId="5A5381D2" w:rsidR="009D368B" w:rsidRPr="00E515B1" w:rsidRDefault="00C13488" w:rsidP="00E515B1">
      <w:pPr>
        <w:ind w:firstLine="709"/>
        <w:jc w:val="both"/>
        <w:rPr>
          <w:rFonts w:ascii="Palatino Linotype" w:hAnsi="Palatino Linotype"/>
          <w:sz w:val="22"/>
        </w:rPr>
      </w:pPr>
      <w:r w:rsidRPr="00E515B1">
        <w:rPr>
          <w:rFonts w:ascii="Palatino Linotype" w:hAnsi="Palatino Linotype"/>
          <w:sz w:val="22"/>
        </w:rPr>
        <w:t>Um importante ator envolvido no mercado de ações é o investidor, o qual irá decidir em qual dessas empresas ele irá direcionar seus esforços de investimentos com o propósito de reduzir o risco e maximizar o retorno das suas ações.</w:t>
      </w:r>
      <w:r w:rsidR="009D368B" w:rsidRPr="00E515B1">
        <w:rPr>
          <w:rFonts w:ascii="Palatino Linotype" w:hAnsi="Palatino Linotype"/>
          <w:sz w:val="22"/>
        </w:rPr>
        <w:t xml:space="preserve"> Assim, cabe a ele escolher e diversificar suas aplicações no intuito de criar uma carteira que contemple diferentes investimentos. Contudo, seu desafio, nesse cenário, é identificar as empresas e as ações que atenderão aos seus objetivos de maximizar o retorno e reduzir o risco, ao longo de um período de tempo.</w:t>
      </w:r>
    </w:p>
    <w:p w14:paraId="52DC0E1D" w14:textId="2864B646"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Além de analisar a eficiência, torna-se relevante que o investidor saiba em qual carteira de mercado deve realizar seus investimentos. Assim, o investidor realizará uma escolha eficiente quando obtiver, para um determinado risco, o maior retorno possível de uma carteira, ou ainda, para certo retorno t</w:t>
      </w:r>
      <w:r w:rsidR="00D678AB" w:rsidRPr="00E515B1">
        <w:rPr>
          <w:rFonts w:ascii="Palatino Linotype" w:hAnsi="Palatino Linotype"/>
          <w:sz w:val="22"/>
        </w:rPr>
        <w:t>ive</w:t>
      </w:r>
      <w:r w:rsidRPr="00E515B1">
        <w:rPr>
          <w:rFonts w:ascii="Palatino Linotype" w:hAnsi="Palatino Linotype"/>
          <w:sz w:val="22"/>
        </w:rPr>
        <w:t xml:space="preserve">r o menor grau de risco (KATO, 2004). </w:t>
      </w:r>
    </w:p>
    <w:p w14:paraId="5F1650B1" w14:textId="43829109"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Os investidores, ao examinarem as alternativas de investimento de uma carteira, terão sua preferência concentrada em duas situações: a primeira, por uma estrutura composta pelo investimento com o mesmo nível de risco e que oferece o máximo retorno esperado e</w:t>
      </w:r>
      <w:r w:rsidR="00D678AB" w:rsidRPr="00E515B1">
        <w:rPr>
          <w:rFonts w:ascii="Palatino Linotype" w:hAnsi="Palatino Linotype"/>
          <w:sz w:val="22"/>
        </w:rPr>
        <w:t xml:space="preserve">, </w:t>
      </w:r>
      <w:r w:rsidRPr="00E515B1">
        <w:rPr>
          <w:rFonts w:ascii="Palatino Linotype" w:hAnsi="Palatino Linotype"/>
          <w:sz w:val="22"/>
        </w:rPr>
        <w:t xml:space="preserve">a </w:t>
      </w:r>
      <w:r w:rsidRPr="00E515B1">
        <w:rPr>
          <w:rFonts w:ascii="Palatino Linotype" w:hAnsi="Palatino Linotype"/>
          <w:sz w:val="22"/>
        </w:rPr>
        <w:lastRenderedPageBreak/>
        <w:t>segunda</w:t>
      </w:r>
      <w:r w:rsidR="00D678AB" w:rsidRPr="00E515B1">
        <w:rPr>
          <w:rFonts w:ascii="Palatino Linotype" w:hAnsi="Palatino Linotype"/>
          <w:sz w:val="22"/>
        </w:rPr>
        <w:t>,</w:t>
      </w:r>
      <w:r w:rsidRPr="00E515B1">
        <w:rPr>
          <w:rFonts w:ascii="Palatino Linotype" w:hAnsi="Palatino Linotype"/>
          <w:sz w:val="22"/>
        </w:rPr>
        <w:t xml:space="preserve"> na combinação de um investimento que ofereça a mesma rentabilidade esperada </w:t>
      </w:r>
      <w:r w:rsidR="00D678AB" w:rsidRPr="00E515B1">
        <w:rPr>
          <w:rFonts w:ascii="Palatino Linotype" w:hAnsi="Palatino Linotype"/>
          <w:sz w:val="22"/>
        </w:rPr>
        <w:t xml:space="preserve">com </w:t>
      </w:r>
      <w:r w:rsidRPr="00E515B1">
        <w:rPr>
          <w:rFonts w:ascii="Palatino Linotype" w:hAnsi="Palatino Linotype"/>
          <w:sz w:val="22"/>
        </w:rPr>
        <w:t>um mínimo de risco (SECURATO, 1996).</w:t>
      </w:r>
    </w:p>
    <w:p w14:paraId="76226E30" w14:textId="368B3C1B"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 xml:space="preserve">Tendo em vista que não se localizaram estudos que investigassem a eficiência das empresas por meio do modelo da DEA, aliado a seleção das melhores carteiras disponíveis no mercado para se investir, realizou-se a presente pesquisa que pretende responder </w:t>
      </w:r>
      <w:r w:rsidR="00D678AB" w:rsidRPr="00E515B1">
        <w:rPr>
          <w:rFonts w:ascii="Palatino Linotype" w:hAnsi="Palatino Linotype"/>
          <w:sz w:val="22"/>
        </w:rPr>
        <w:t xml:space="preserve">à </w:t>
      </w:r>
      <w:r w:rsidRPr="00E515B1">
        <w:rPr>
          <w:rFonts w:ascii="Palatino Linotype" w:hAnsi="Palatino Linotype"/>
          <w:sz w:val="22"/>
        </w:rPr>
        <w:t xml:space="preserve">seguinte pergunta de pesquisa: Existe relação entre a eficiência das empresas de capital aberto e o retorno </w:t>
      </w:r>
      <w:r w:rsidRPr="00E515B1">
        <w:rPr>
          <w:rFonts w:ascii="Palatino Linotype" w:hAnsi="Palatino Linotype"/>
          <w:i/>
          <w:sz w:val="22"/>
        </w:rPr>
        <w:t>versus</w:t>
      </w:r>
      <w:r w:rsidRPr="00E515B1">
        <w:rPr>
          <w:rFonts w:ascii="Palatino Linotype" w:hAnsi="Palatino Linotype"/>
          <w:sz w:val="22"/>
        </w:rPr>
        <w:t xml:space="preserve"> risco de carteiras diversificadas no mercado brasileiro de ações? </w:t>
      </w:r>
    </w:p>
    <w:p w14:paraId="1BA474EF" w14:textId="531089DF" w:rsidR="00C13488" w:rsidRDefault="00C13488" w:rsidP="003F40D2">
      <w:pPr>
        <w:ind w:firstLine="709"/>
        <w:jc w:val="both"/>
        <w:rPr>
          <w:rFonts w:ascii="Palatino Linotype" w:hAnsi="Palatino Linotype"/>
          <w:sz w:val="22"/>
        </w:rPr>
      </w:pPr>
      <w:r w:rsidRPr="00E515B1">
        <w:rPr>
          <w:rFonts w:ascii="Palatino Linotype" w:hAnsi="Palatino Linotype"/>
          <w:sz w:val="22"/>
        </w:rPr>
        <w:t xml:space="preserve">Esta pesquisa encontra-se estruturada, além desta introdução, em mais 4 seções: a primeira apresenta o referencial teórico-empírico sobre a Análise por Envoltória de Dados (DEA) e sobre as carteiras de investimento de Harry Markowitz; a segunda apresenta os procedimentos metodológicos empregados para execução desta pesquisa; a terceira se destina a mostrar os resultados e a análise a partir dos índices gerados e; por fim a quarta, </w:t>
      </w:r>
      <w:r w:rsidR="00F97F25" w:rsidRPr="00E515B1">
        <w:rPr>
          <w:rFonts w:ascii="Palatino Linotype" w:hAnsi="Palatino Linotype"/>
          <w:sz w:val="22"/>
        </w:rPr>
        <w:t xml:space="preserve">que </w:t>
      </w:r>
      <w:r w:rsidRPr="00E515B1">
        <w:rPr>
          <w:rFonts w:ascii="Palatino Linotype" w:hAnsi="Palatino Linotype"/>
          <w:sz w:val="22"/>
        </w:rPr>
        <w:t>apresenta as considerações finais e sugestões para futuras pesquisas.</w:t>
      </w:r>
      <w:r w:rsidR="003F40D2">
        <w:rPr>
          <w:rFonts w:ascii="Palatino Linotype" w:hAnsi="Palatino Linotype"/>
          <w:sz w:val="22"/>
        </w:rPr>
        <w:t xml:space="preserve"> </w:t>
      </w:r>
    </w:p>
    <w:p w14:paraId="3C860CD9" w14:textId="77777777" w:rsidR="003F40D2" w:rsidRPr="00E515B1" w:rsidRDefault="003F40D2" w:rsidP="003F40D2">
      <w:pPr>
        <w:ind w:firstLine="709"/>
        <w:jc w:val="both"/>
        <w:rPr>
          <w:rFonts w:ascii="Palatino Linotype" w:hAnsi="Palatino Linotype"/>
          <w:sz w:val="22"/>
        </w:rPr>
      </w:pPr>
    </w:p>
    <w:p w14:paraId="37BA787F" w14:textId="77777777" w:rsidR="00C13488" w:rsidRPr="00E515B1" w:rsidRDefault="00C13488" w:rsidP="00C13488">
      <w:pPr>
        <w:pStyle w:val="PargrafodaLista"/>
        <w:numPr>
          <w:ilvl w:val="0"/>
          <w:numId w:val="3"/>
        </w:numPr>
        <w:ind w:left="284" w:hanging="284"/>
        <w:jc w:val="both"/>
        <w:rPr>
          <w:rFonts w:ascii="Palatino Linotype" w:hAnsi="Palatino Linotype"/>
          <w:b/>
          <w:sz w:val="22"/>
        </w:rPr>
      </w:pPr>
      <w:r w:rsidRPr="00E515B1">
        <w:rPr>
          <w:rFonts w:ascii="Palatino Linotype" w:hAnsi="Palatino Linotype"/>
          <w:b/>
          <w:sz w:val="22"/>
        </w:rPr>
        <w:t>REFERENCIAL TEÓRICO-EMPÍRICO</w:t>
      </w:r>
    </w:p>
    <w:p w14:paraId="07AD6AC5" w14:textId="77777777" w:rsidR="00C13488" w:rsidRPr="00E515B1" w:rsidRDefault="00C13488" w:rsidP="00C13488">
      <w:pPr>
        <w:pStyle w:val="PargrafodaLista"/>
        <w:ind w:left="0"/>
        <w:jc w:val="both"/>
        <w:rPr>
          <w:rFonts w:ascii="Palatino Linotype" w:hAnsi="Palatino Linotype"/>
          <w:sz w:val="22"/>
        </w:rPr>
      </w:pPr>
    </w:p>
    <w:p w14:paraId="22E5B7BF" w14:textId="1A176874" w:rsidR="00C13488" w:rsidRPr="00E515B1" w:rsidRDefault="00E515B1" w:rsidP="00C13488">
      <w:pPr>
        <w:pStyle w:val="PargrafodaLista"/>
        <w:numPr>
          <w:ilvl w:val="1"/>
          <w:numId w:val="5"/>
        </w:numPr>
        <w:jc w:val="both"/>
        <w:rPr>
          <w:rFonts w:ascii="Palatino Linotype" w:hAnsi="Palatino Linotype"/>
          <w:sz w:val="22"/>
        </w:rPr>
      </w:pPr>
      <w:r w:rsidRPr="00E515B1">
        <w:rPr>
          <w:rFonts w:ascii="Palatino Linotype" w:hAnsi="Palatino Linotype"/>
          <w:sz w:val="22"/>
        </w:rPr>
        <w:t xml:space="preserve">Análise </w:t>
      </w:r>
      <w:r>
        <w:rPr>
          <w:rFonts w:ascii="Palatino Linotype" w:hAnsi="Palatino Linotype"/>
          <w:sz w:val="22"/>
        </w:rPr>
        <w:t>p</w:t>
      </w:r>
      <w:r w:rsidRPr="00E515B1">
        <w:rPr>
          <w:rFonts w:ascii="Palatino Linotype" w:hAnsi="Palatino Linotype"/>
          <w:sz w:val="22"/>
        </w:rPr>
        <w:t xml:space="preserve">or Envoltória De Dados </w:t>
      </w:r>
      <w:r w:rsidR="00C13488" w:rsidRPr="00E515B1">
        <w:rPr>
          <w:rFonts w:ascii="Palatino Linotype" w:hAnsi="Palatino Linotype"/>
          <w:sz w:val="22"/>
        </w:rPr>
        <w:t>(DEA)</w:t>
      </w:r>
    </w:p>
    <w:p w14:paraId="61C6EC5B" w14:textId="77777777" w:rsidR="00C13488" w:rsidRPr="00E515B1" w:rsidRDefault="00C13488" w:rsidP="00C13488">
      <w:pPr>
        <w:pStyle w:val="PargrafodaLista"/>
        <w:ind w:left="0" w:firstLine="851"/>
        <w:jc w:val="both"/>
        <w:rPr>
          <w:rFonts w:ascii="Palatino Linotype" w:hAnsi="Palatino Linotype"/>
          <w:sz w:val="22"/>
        </w:rPr>
      </w:pPr>
    </w:p>
    <w:p w14:paraId="4CDA89CF" w14:textId="66983DAF" w:rsidR="00F81A11" w:rsidRPr="00E515B1" w:rsidRDefault="00F81A11" w:rsidP="00E515B1">
      <w:pPr>
        <w:pStyle w:val="PargrafodaLista"/>
        <w:ind w:left="0" w:firstLine="709"/>
        <w:jc w:val="both"/>
        <w:rPr>
          <w:rFonts w:ascii="Palatino Linotype" w:hAnsi="Palatino Linotype"/>
          <w:sz w:val="22"/>
        </w:rPr>
      </w:pPr>
      <w:r w:rsidRPr="00E515B1">
        <w:rPr>
          <w:rFonts w:ascii="Palatino Linotype" w:hAnsi="Palatino Linotype"/>
          <w:sz w:val="22"/>
        </w:rPr>
        <w:t>A Análise por Envoltória de Dados (DEA) surgiu com o propósito de encontrar o indicador máximo de eficiência de uma empresa e esta, ao ser considerada eficiente, torna-se um parâmetro para que as demais empresas adotem ações, práticas e criem estratégias visando atingir esse índice (CERETTA; NIEDERAUER, 2001).</w:t>
      </w:r>
    </w:p>
    <w:p w14:paraId="1BBDB1E5" w14:textId="7777777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 xml:space="preserve">O primeiro estudo relacionado a DEA foi de Charnes, Cooper e Rhodes intitulado “Measuring the Efficiency of Decision Making Units”, publicado em 1978 no European Journal of Oparactional Research. Foram investigadas, nesse estudo, as medidas de eficiência no processo de tomada de decisão em programas públicos fazendo-se uso do modelo da DEA. Neste, as unidades tomadoras de decisão (DMUs) eram formadas por </w:t>
      </w:r>
      <w:r w:rsidRPr="00E515B1">
        <w:rPr>
          <w:rFonts w:ascii="Palatino Linotype" w:hAnsi="Palatino Linotype"/>
          <w:i/>
          <w:sz w:val="22"/>
        </w:rPr>
        <w:t>inputs</w:t>
      </w:r>
      <w:r w:rsidRPr="00E515B1">
        <w:rPr>
          <w:rFonts w:ascii="Palatino Linotype" w:hAnsi="Palatino Linotype"/>
          <w:sz w:val="22"/>
        </w:rPr>
        <w:t xml:space="preserve"> e </w:t>
      </w:r>
      <w:r w:rsidRPr="00E515B1">
        <w:rPr>
          <w:rFonts w:ascii="Palatino Linotype" w:hAnsi="Palatino Linotype"/>
          <w:i/>
          <w:sz w:val="22"/>
        </w:rPr>
        <w:t xml:space="preserve">outputs </w:t>
      </w:r>
      <w:r w:rsidRPr="00E515B1">
        <w:rPr>
          <w:rFonts w:ascii="Palatino Linotype" w:hAnsi="Palatino Linotype"/>
          <w:sz w:val="22"/>
        </w:rPr>
        <w:t xml:space="preserve">que ofereciam melhorias no processo de planejamento e de controle das atividades (CHARNES; COOPER; RHODES, 1978). </w:t>
      </w:r>
    </w:p>
    <w:p w14:paraId="575E6B71" w14:textId="4126AD19"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A pesquisa de Charnes, Cooper e Rhodes (1978) foi construída com base no estudo de Farrell (1957) “</w:t>
      </w:r>
      <w:r w:rsidRPr="00E515B1">
        <w:rPr>
          <w:rFonts w:ascii="Palatino Linotype" w:hAnsi="Palatino Linotype"/>
          <w:i/>
          <w:sz w:val="22"/>
        </w:rPr>
        <w:t>The Measurement of Productive Efficiency</w:t>
      </w:r>
      <w:r w:rsidRPr="00E515B1">
        <w:rPr>
          <w:rFonts w:ascii="Palatino Linotype" w:hAnsi="Palatino Linotype"/>
          <w:sz w:val="22"/>
        </w:rPr>
        <w:t xml:space="preserve">” que analisou uma medida satisfatória de eficiência produtiva aplicado à produção agrícola dos Estados Unidos (COOPER; SEIFORD; ZHU, 2004). Nesse mesmo ano, um dos coautores, Edwardo Rhodes defendeu sua tese que era relacionada ao tema, sob orientação de William W. Cooper na Carnegie-Mellon University, Estados Unidos. Edward Rhodes, por meio do modelo da DEA, avaliou o desempenho de estudantes desfavorecidos, que recebiam apoio de programas do governo dos Estados Unidos com o desempenho de estudantes que não participavam desse programa. </w:t>
      </w:r>
    </w:p>
    <w:p w14:paraId="5C4CB24E" w14:textId="7777777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O interesse de pesquisadores por esse modelo tornou-se representativo, pois, foi investigado por Charnes et al. (1994), por meio de um estudo bibliométrico em artigos, livros dissertações e teses, haviam mais de 400 investigações relacionadas a DEA entre os anos de 1978 e 1992. Outra pesquisa que complementa esse dado, foi realizada na base de dados ProQuest no período de 1986 a 2002, e resultou em um total de 653 artigos publicados durante um período de 16 anos (KASSAI, 2002).</w:t>
      </w:r>
    </w:p>
    <w:p w14:paraId="05613587" w14:textId="0FBF9B4D"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Tendo em vista a ênfase dada pelos pesquisadores no modelo da DEA, salienta-se sua relev</w:t>
      </w:r>
      <w:r w:rsidR="005B06A1" w:rsidRPr="00E515B1">
        <w:rPr>
          <w:rFonts w:ascii="Palatino Linotype" w:hAnsi="Palatino Linotype"/>
          <w:sz w:val="22"/>
        </w:rPr>
        <w:t>ância, uma vez que se configura como um modelo matemático</w:t>
      </w:r>
      <w:r w:rsidRPr="00E515B1">
        <w:rPr>
          <w:rFonts w:ascii="Palatino Linotype" w:hAnsi="Palatino Linotype"/>
          <w:sz w:val="22"/>
        </w:rPr>
        <w:t xml:space="preserve"> e não-paramétrica, que permite avaliar o desempenho das empresas, por meio da comparação entre informações </w:t>
      </w:r>
      <w:r w:rsidRPr="00E515B1">
        <w:rPr>
          <w:rFonts w:ascii="Palatino Linotype" w:hAnsi="Palatino Linotype"/>
          <w:sz w:val="22"/>
        </w:rPr>
        <w:lastRenderedPageBreak/>
        <w:t xml:space="preserve">financeiras e contábeis (os </w:t>
      </w:r>
      <w:r w:rsidRPr="00E515B1">
        <w:rPr>
          <w:rFonts w:ascii="Palatino Linotype" w:hAnsi="Palatino Linotype"/>
          <w:i/>
          <w:sz w:val="22"/>
        </w:rPr>
        <w:t>inputs</w:t>
      </w:r>
      <w:r w:rsidRPr="00E515B1">
        <w:rPr>
          <w:rFonts w:ascii="Palatino Linotype" w:hAnsi="Palatino Linotype"/>
          <w:sz w:val="22"/>
        </w:rPr>
        <w:t xml:space="preserve"> e os </w:t>
      </w:r>
      <w:r w:rsidRPr="00E515B1">
        <w:rPr>
          <w:rFonts w:ascii="Palatino Linotype" w:hAnsi="Palatino Linotype"/>
          <w:i/>
          <w:sz w:val="22"/>
        </w:rPr>
        <w:t>outputs</w:t>
      </w:r>
      <w:r w:rsidRPr="00E515B1">
        <w:rPr>
          <w:rFonts w:ascii="Palatino Linotype" w:hAnsi="Palatino Linotype"/>
          <w:sz w:val="22"/>
        </w:rPr>
        <w:t xml:space="preserve">), os quais, ao final da aplicação do modelo, resultam na definição de DMUs considerados eficientes e ineficientes (KASSAI, 2002). </w:t>
      </w:r>
    </w:p>
    <w:p w14:paraId="7D4F31B0" w14:textId="13A20A73"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Nesse contexto, o</w:t>
      </w:r>
      <w:r w:rsidR="00CB2D2B" w:rsidRPr="00E515B1">
        <w:rPr>
          <w:rFonts w:ascii="Palatino Linotype" w:hAnsi="Palatino Linotype"/>
          <w:sz w:val="22"/>
        </w:rPr>
        <w:t xml:space="preserve"> uso dos modelos da DEA, além de se aplicar a empresas de capital fechado, órgãos governamentais e instituições sem fins lucrativos, </w:t>
      </w:r>
      <w:r w:rsidRPr="00E515B1">
        <w:rPr>
          <w:rFonts w:ascii="Palatino Linotype" w:hAnsi="Palatino Linotype"/>
          <w:sz w:val="22"/>
        </w:rPr>
        <w:t xml:space="preserve">se aplica </w:t>
      </w:r>
      <w:r w:rsidR="00CB2D2B" w:rsidRPr="00E515B1">
        <w:rPr>
          <w:rFonts w:ascii="Palatino Linotype" w:hAnsi="Palatino Linotype"/>
          <w:sz w:val="22"/>
        </w:rPr>
        <w:t xml:space="preserve">também </w:t>
      </w:r>
      <w:r w:rsidRPr="00E515B1">
        <w:rPr>
          <w:rFonts w:ascii="Palatino Linotype" w:hAnsi="Palatino Linotype"/>
          <w:sz w:val="22"/>
        </w:rPr>
        <w:t>a companhias de capital aberto,</w:t>
      </w:r>
      <w:r w:rsidR="00CB2D2B" w:rsidRPr="00E515B1">
        <w:rPr>
          <w:rFonts w:ascii="Palatino Linotype" w:hAnsi="Palatino Linotype"/>
          <w:sz w:val="22"/>
        </w:rPr>
        <w:t xml:space="preserve"> </w:t>
      </w:r>
      <w:r w:rsidRPr="00E515B1">
        <w:rPr>
          <w:rFonts w:ascii="Palatino Linotype" w:hAnsi="Palatino Linotype"/>
          <w:sz w:val="22"/>
        </w:rPr>
        <w:t xml:space="preserve"> por se revelarem mais eficientes em se tratando de </w:t>
      </w:r>
      <w:r w:rsidRPr="00E515B1">
        <w:rPr>
          <w:rFonts w:ascii="Palatino Linotype" w:hAnsi="Palatino Linotype"/>
          <w:i/>
          <w:sz w:val="22"/>
        </w:rPr>
        <w:t>inputs</w:t>
      </w:r>
      <w:r w:rsidRPr="00E515B1">
        <w:rPr>
          <w:rFonts w:ascii="Palatino Linotype" w:hAnsi="Palatino Linotype"/>
          <w:sz w:val="22"/>
        </w:rPr>
        <w:t xml:space="preserve"> e </w:t>
      </w:r>
      <w:r w:rsidRPr="00E515B1">
        <w:rPr>
          <w:rFonts w:ascii="Palatino Linotype" w:hAnsi="Palatino Linotype"/>
          <w:i/>
          <w:sz w:val="22"/>
        </w:rPr>
        <w:t>outputs</w:t>
      </w:r>
      <w:r w:rsidRPr="00E515B1">
        <w:rPr>
          <w:rFonts w:ascii="Palatino Linotype" w:hAnsi="Palatino Linotype"/>
          <w:sz w:val="22"/>
        </w:rPr>
        <w:t xml:space="preserve"> e, oferecerem aos acionistas, proprietários ou gestores, tanto informações relevantes sobre como os principais recursos são gerenciados, bem como, em caso de empresas ineficientes, instigar a necessidade de rever as práticas de gestão adotadas e possíveis mudanças, com base no indicador de eficiência (CERETTA; NIEDERAUER, 2001).</w:t>
      </w:r>
    </w:p>
    <w:p w14:paraId="62322F3C"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 xml:space="preserve">O cálculo da DEA pode ser realizado por meio de dois modelos, o CCR e o BCC. O primeiro, denominado Modelo CCR, foi elaborado por Charnes, Cooper e Rhodes (1978), e permite analisar os retornos constantes de escala, a partir de uma avaliação da eficiência global entre todas as companhias que fazem parte desse grupo e revela as fontes de ineficiência presentes nele. O segundo, nomeado de Modelo BCC, foi aprimorado por Banker, Charnes e Cooper (1984), inclui os retornos das variáveis de escala, estima a eficiência técnica pura em relação a uma escala de operações, identifica ganhos de escala crescente, decrescente e constante, além disso, também difere as ineficiências técnica e de escala (KASSAI, 2002). </w:t>
      </w:r>
    </w:p>
    <w:p w14:paraId="3A4B0C34"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O modelo CCR original, que considera os retornos constantes de escala, investiga a eficiência relativa da unidade analisada por meio</w:t>
      </w:r>
      <w:r w:rsidR="00F97F25" w:rsidRPr="00E515B1">
        <w:rPr>
          <w:rFonts w:ascii="Palatino Linotype" w:hAnsi="Palatino Linotype"/>
          <w:sz w:val="22"/>
        </w:rPr>
        <w:t xml:space="preserve"> </w:t>
      </w:r>
      <w:r w:rsidRPr="00E515B1">
        <w:rPr>
          <w:rFonts w:ascii="Palatino Linotype" w:hAnsi="Palatino Linotype"/>
          <w:sz w:val="22"/>
        </w:rPr>
        <w:t xml:space="preserve">da soma ponderada dos produtos, dividida pela soma ponderada dos insumos, no qual o resultado será um valor que compreenda entre 0 e 1 (PEÑA, 2008). Entretanto, a representação matemática do modelo CCR foi simplificada em uma equação de forma linear (1), conforme recomendação de Peña (2008), que considera os retornos constantes de escala e na equação orientada para os </w:t>
      </w:r>
      <w:r w:rsidRPr="00E515B1">
        <w:rPr>
          <w:rFonts w:ascii="Palatino Linotype" w:hAnsi="Palatino Linotype"/>
          <w:i/>
          <w:sz w:val="22"/>
        </w:rPr>
        <w:t>outputs</w:t>
      </w:r>
      <w:r w:rsidRPr="00E515B1">
        <w:rPr>
          <w:rFonts w:ascii="Palatino Linotype" w:hAnsi="Palatino Linotype"/>
          <w:sz w:val="22"/>
        </w:rPr>
        <w:t xml:space="preserve"> (2):</w:t>
      </w:r>
    </w:p>
    <w:p w14:paraId="6C2006F2" w14:textId="77777777" w:rsidR="00651016" w:rsidRPr="00E515B1" w:rsidRDefault="00651016" w:rsidP="00890CA5">
      <w:pPr>
        <w:pStyle w:val="PargrafodaLista"/>
        <w:ind w:left="0" w:firstLine="851"/>
        <w:jc w:val="both"/>
        <w:rPr>
          <w:rFonts w:ascii="Palatino Linotype" w:hAnsi="Palatino Linotype"/>
          <w:sz w:val="22"/>
        </w:rPr>
      </w:pPr>
    </w:p>
    <w:tbl>
      <w:tblPr>
        <w:tblpPr w:leftFromText="141" w:rightFromText="141" w:vertAnchor="text" w:horzAnchor="page" w:tblpX="2386" w:tblpY="191"/>
        <w:tblW w:w="8259" w:type="dxa"/>
        <w:tblLook w:val="04A0" w:firstRow="1" w:lastRow="0" w:firstColumn="1" w:lastColumn="0" w:noHBand="0" w:noVBand="1"/>
      </w:tblPr>
      <w:tblGrid>
        <w:gridCol w:w="8259"/>
      </w:tblGrid>
      <w:tr w:rsidR="00CF0AB3" w:rsidRPr="00E515B1" w14:paraId="03CC2A0D" w14:textId="77777777" w:rsidTr="00CF0AB3">
        <w:trPr>
          <w:trHeight w:val="404"/>
        </w:trPr>
        <w:tc>
          <w:tcPr>
            <w:tcW w:w="8259" w:type="dxa"/>
            <w:shd w:val="clear" w:color="auto" w:fill="auto"/>
          </w:tcPr>
          <w:p w14:paraId="23B76CE0" w14:textId="77777777" w:rsidR="00CF0AB3" w:rsidRPr="00E515B1" w:rsidRDefault="00CF0AB3" w:rsidP="00CF0AB3">
            <w:pPr>
              <w:ind w:firstLine="567"/>
              <w:rPr>
                <w:rFonts w:ascii="Palatino Linotype" w:hAnsi="Palatino Linotype" w:cstheme="majorBidi"/>
                <w:sz w:val="22"/>
              </w:rPr>
            </w:pPr>
            <m:oMathPara>
              <m:oMathParaPr>
                <m:jc m:val="left"/>
              </m:oMathParaPr>
              <m:oMath>
                <m:r>
                  <w:rPr>
                    <w:rFonts w:ascii="Cambria Math" w:hAnsi="Cambria Math"/>
                    <w:sz w:val="22"/>
                    <w:lang w:eastAsia="pt-BR"/>
                  </w:rPr>
                  <m:t xml:space="preserve">Max </m:t>
                </m:r>
                <m:sSub>
                  <m:sSubPr>
                    <m:ctrlPr>
                      <w:rPr>
                        <w:rFonts w:ascii="Cambria Math" w:hAnsi="Cambria Math"/>
                        <w:i/>
                        <w:sz w:val="22"/>
                      </w:rPr>
                    </m:ctrlPr>
                  </m:sSubPr>
                  <m:e>
                    <m:r>
                      <w:rPr>
                        <w:rFonts w:ascii="Cambria Math" w:hAnsi="Cambria Math"/>
                        <w:sz w:val="22"/>
                      </w:rPr>
                      <m:t>H</m:t>
                    </m:r>
                  </m:e>
                  <m:sub>
                    <m:r>
                      <w:rPr>
                        <w:rFonts w:ascii="Cambria Math" w:hAnsi="Cambria Math"/>
                        <w:sz w:val="22"/>
                      </w:rPr>
                      <m:t>o</m:t>
                    </m:r>
                  </m:sub>
                </m:sSub>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r=1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u</m:t>
                        </m:r>
                      </m:e>
                      <m:sub>
                        <m:r>
                          <w:rPr>
                            <w:rFonts w:ascii="Cambria Math" w:hAnsi="Cambria Math"/>
                            <w:sz w:val="22"/>
                          </w:rPr>
                          <m:t>r</m:t>
                        </m:r>
                      </m:sub>
                    </m:sSub>
                    <m:sSub>
                      <m:sSubPr>
                        <m:ctrlPr>
                          <w:rPr>
                            <w:rFonts w:ascii="Cambria Math" w:hAnsi="Cambria Math"/>
                            <w:i/>
                            <w:sz w:val="22"/>
                          </w:rPr>
                        </m:ctrlPr>
                      </m:sSubPr>
                      <m:e>
                        <m:r>
                          <w:rPr>
                            <w:rFonts w:ascii="Cambria Math" w:hAnsi="Cambria Math"/>
                            <w:sz w:val="22"/>
                          </w:rPr>
                          <m:t>y</m:t>
                        </m:r>
                      </m:e>
                      <m:sub>
                        <m:r>
                          <w:rPr>
                            <w:rFonts w:ascii="Cambria Math" w:hAnsi="Cambria Math"/>
                            <w:sz w:val="22"/>
                          </w:rPr>
                          <m:t xml:space="preserve">ro.  </m:t>
                        </m:r>
                      </m:sub>
                    </m:sSub>
                    <m:r>
                      <w:rPr>
                        <w:rFonts w:ascii="Cambria Math" w:hAnsi="Cambria Math"/>
                        <w:sz w:val="22"/>
                      </w:rPr>
                      <m:t xml:space="preserve">        </m:t>
                    </m:r>
                  </m:e>
                </m:nary>
              </m:oMath>
            </m:oMathPara>
          </w:p>
          <w:p w14:paraId="4ED883B3" w14:textId="77777777" w:rsidR="00CF0AB3" w:rsidRPr="00E515B1" w:rsidRDefault="00CF0AB3" w:rsidP="00CF0AB3">
            <w:pPr>
              <w:ind w:firstLine="567"/>
              <w:rPr>
                <w:rFonts w:ascii="Palatino Linotype" w:hAnsi="Palatino Linotype" w:cstheme="majorBidi"/>
                <w:sz w:val="22"/>
                <w:lang w:eastAsia="pt-BR"/>
              </w:rPr>
            </w:pPr>
          </w:p>
          <w:p w14:paraId="634137F3" w14:textId="77777777" w:rsidR="00CF0AB3" w:rsidRPr="00E515B1" w:rsidRDefault="00CF0AB3" w:rsidP="00CF0AB3">
            <w:pPr>
              <w:ind w:firstLine="567"/>
              <w:rPr>
                <w:rFonts w:ascii="Palatino Linotype" w:hAnsi="Palatino Linotype" w:cstheme="majorBidi"/>
                <w:sz w:val="22"/>
                <w:lang w:eastAsia="pt-BR"/>
              </w:rPr>
            </w:pPr>
          </w:p>
          <w:p w14:paraId="580C61E2" w14:textId="77777777" w:rsidR="00CF0AB3" w:rsidRPr="00E515B1" w:rsidRDefault="00CF0AB3" w:rsidP="00CF0AB3">
            <w:pPr>
              <w:ind w:firstLine="567"/>
              <w:rPr>
                <w:rFonts w:ascii="Palatino Linotype" w:hAnsi="Palatino Linotype"/>
                <w:sz w:val="22"/>
                <w:lang w:eastAsia="pt-BR"/>
              </w:rPr>
            </w:pPr>
            <m:oMathPara>
              <m:oMathParaPr>
                <m:jc m:val="left"/>
              </m:oMathParaPr>
              <m:oMath>
                <m:r>
                  <w:rPr>
                    <w:rFonts w:ascii="Cambria Math" w:hAnsi="Cambria Math"/>
                    <w:sz w:val="22"/>
                    <w:lang w:eastAsia="pt-BR"/>
                  </w:rPr>
                  <m:t>Sujeito a</m:t>
                </m:r>
                <m:r>
                  <m:rPr>
                    <m:sty m:val="p"/>
                  </m:rPr>
                  <w:rPr>
                    <w:rFonts w:ascii="Cambria Math" w:hAnsi="Cambria Math"/>
                    <w:sz w:val="22"/>
                    <w:lang w:eastAsia="pt-BR"/>
                  </w:rPr>
                  <m:t xml:space="preserve">=  </m:t>
                </m:r>
                <m:nary>
                  <m:naryPr>
                    <m:chr m:val="∑"/>
                    <m:limLoc m:val="undOvr"/>
                    <m:ctrlPr>
                      <w:rPr>
                        <w:rFonts w:ascii="Cambria Math" w:hAnsi="Cambria Math"/>
                        <w:sz w:val="22"/>
                        <w:lang w:eastAsia="pt-BR"/>
                      </w:rPr>
                    </m:ctrlPr>
                  </m:naryPr>
                  <m:sub>
                    <m:r>
                      <w:rPr>
                        <w:rFonts w:ascii="Cambria Math" w:hAnsi="Cambria Math"/>
                        <w:sz w:val="22"/>
                      </w:rPr>
                      <m:t>i</m:t>
                    </m:r>
                    <m:r>
                      <m:rPr>
                        <m:sty m:val="p"/>
                      </m:rPr>
                      <w:rPr>
                        <w:rFonts w:ascii="Cambria Math" w:hAnsi="Cambria Math"/>
                        <w:sz w:val="22"/>
                      </w:rPr>
                      <m:t>=1</m:t>
                    </m:r>
                    <m:ctrlPr>
                      <w:rPr>
                        <w:rFonts w:ascii="Cambria Math" w:hAnsi="Cambria Math"/>
                        <w:sz w:val="22"/>
                      </w:rPr>
                    </m:ctrlPr>
                  </m:sub>
                  <m:sup>
                    <m:r>
                      <w:rPr>
                        <w:rFonts w:ascii="Cambria Math" w:hAnsi="Cambria Math"/>
                        <w:sz w:val="22"/>
                      </w:rPr>
                      <m:t>n</m:t>
                    </m:r>
                    <m:ctrlPr>
                      <w:rPr>
                        <w:rFonts w:ascii="Cambria Math" w:hAnsi="Cambria Math"/>
                        <w:sz w:val="22"/>
                      </w:rPr>
                    </m:ctrlPr>
                  </m:sup>
                  <m:e>
                    <m:sSub>
                      <m:sSubPr>
                        <m:ctrlPr>
                          <w:rPr>
                            <w:rFonts w:ascii="Cambria Math" w:hAnsi="Cambria Math"/>
                            <w:sz w:val="22"/>
                          </w:rPr>
                        </m:ctrlPr>
                      </m:sSubPr>
                      <m:e>
                        <m:r>
                          <w:rPr>
                            <w:rFonts w:ascii="Cambria Math" w:hAnsi="Cambria Math"/>
                            <w:sz w:val="22"/>
                          </w:rPr>
                          <m:t>v</m:t>
                        </m:r>
                      </m:e>
                      <m:sub>
                        <m:r>
                          <w:rPr>
                            <w:rFonts w:ascii="Cambria Math" w:hAnsi="Cambria Math"/>
                            <w:sz w:val="22"/>
                          </w:rPr>
                          <m:t>i</m:t>
                        </m:r>
                      </m:sub>
                    </m:sSub>
                    <m:sSub>
                      <m:sSubPr>
                        <m:ctrlPr>
                          <w:rPr>
                            <w:rFonts w:ascii="Cambria Math" w:hAnsi="Cambria Math"/>
                            <w:sz w:val="22"/>
                          </w:rPr>
                        </m:ctrlPr>
                      </m:sSubPr>
                      <m:e>
                        <m:r>
                          <w:rPr>
                            <w:rFonts w:ascii="Cambria Math" w:hAnsi="Cambria Math"/>
                            <w:sz w:val="22"/>
                          </w:rPr>
                          <m:t>x</m:t>
                        </m:r>
                      </m:e>
                      <m:sub>
                        <m:r>
                          <w:rPr>
                            <w:rFonts w:ascii="Cambria Math" w:hAnsi="Cambria Math"/>
                            <w:sz w:val="22"/>
                          </w:rPr>
                          <m:t>io</m:t>
                        </m:r>
                      </m:sub>
                    </m:sSub>
                    <m:r>
                      <m:rPr>
                        <m:sty m:val="p"/>
                      </m:rPr>
                      <w:rPr>
                        <w:rFonts w:ascii="Cambria Math" w:hAnsi="Cambria Math"/>
                        <w:sz w:val="22"/>
                      </w:rPr>
                      <m:t>=1;</m:t>
                    </m:r>
                    <m:ctrlPr>
                      <w:rPr>
                        <w:rFonts w:ascii="Cambria Math" w:hAnsi="Cambria Math"/>
                        <w:sz w:val="22"/>
                      </w:rPr>
                    </m:ctrlPr>
                  </m:e>
                </m:nary>
                <m:nary>
                  <m:naryPr>
                    <m:chr m:val="∑"/>
                    <m:limLoc m:val="undOvr"/>
                    <m:ctrlPr>
                      <w:rPr>
                        <w:rFonts w:ascii="Cambria Math" w:hAnsi="Cambria Math"/>
                        <w:sz w:val="22"/>
                      </w:rPr>
                    </m:ctrlPr>
                  </m:naryPr>
                  <m:sub>
                    <m:r>
                      <w:rPr>
                        <w:rFonts w:ascii="Cambria Math" w:hAnsi="Cambria Math"/>
                        <w:sz w:val="22"/>
                      </w:rPr>
                      <m:t>r</m:t>
                    </m:r>
                    <m:r>
                      <m:rPr>
                        <m:sty m:val="p"/>
                      </m:rPr>
                      <w:rPr>
                        <w:rFonts w:ascii="Cambria Math" w:hAnsi="Cambria Math"/>
                        <w:sz w:val="22"/>
                      </w:rPr>
                      <m:t>=1</m:t>
                    </m:r>
                  </m:sub>
                  <m:sup>
                    <m:r>
                      <w:rPr>
                        <w:rFonts w:ascii="Cambria Math" w:hAnsi="Cambria Math"/>
                        <w:sz w:val="22"/>
                      </w:rPr>
                      <m:t>m</m:t>
                    </m:r>
                  </m:sup>
                  <m:e>
                    <m:sSub>
                      <m:sSubPr>
                        <m:ctrlPr>
                          <w:rPr>
                            <w:rFonts w:ascii="Cambria Math" w:hAnsi="Cambria Math"/>
                            <w:sz w:val="22"/>
                          </w:rPr>
                        </m:ctrlPr>
                      </m:sSubPr>
                      <m:e>
                        <m:r>
                          <w:rPr>
                            <w:rFonts w:ascii="Cambria Math" w:hAnsi="Cambria Math"/>
                            <w:sz w:val="22"/>
                          </w:rPr>
                          <m:t>u</m:t>
                        </m:r>
                      </m:e>
                      <m:sub>
                        <m:r>
                          <w:rPr>
                            <w:rFonts w:ascii="Cambria Math" w:hAnsi="Cambria Math"/>
                            <w:sz w:val="22"/>
                          </w:rPr>
                          <m:t>r</m:t>
                        </m:r>
                      </m:sub>
                    </m:sSub>
                    <m:sSub>
                      <m:sSubPr>
                        <m:ctrlPr>
                          <w:rPr>
                            <w:rFonts w:ascii="Cambria Math" w:hAnsi="Cambria Math"/>
                            <w:sz w:val="22"/>
                          </w:rPr>
                        </m:ctrlPr>
                      </m:sSubPr>
                      <m:e>
                        <m:r>
                          <w:rPr>
                            <w:rFonts w:ascii="Cambria Math" w:hAnsi="Cambria Math"/>
                            <w:sz w:val="22"/>
                          </w:rPr>
                          <m:t>y</m:t>
                        </m:r>
                      </m:e>
                      <m:sub>
                        <m:r>
                          <w:rPr>
                            <w:rFonts w:ascii="Cambria Math" w:hAnsi="Cambria Math"/>
                            <w:sz w:val="22"/>
                          </w:rPr>
                          <m:t>rj</m:t>
                        </m:r>
                      </m:sub>
                    </m:sSub>
                    <m:r>
                      <m:rPr>
                        <m:sty m:val="p"/>
                      </m:rPr>
                      <w:rPr>
                        <w:rFonts w:ascii="Cambria Math" w:hAnsi="Cambria Math"/>
                        <w:sz w:val="22"/>
                      </w:rPr>
                      <m:t>≤</m:t>
                    </m:r>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r>
                          <w:rPr>
                            <w:rFonts w:ascii="Cambria Math" w:hAnsi="Cambria Math"/>
                            <w:sz w:val="22"/>
                          </w:rPr>
                          <m:t>n</m:t>
                        </m:r>
                      </m:sup>
                      <m:e>
                        <m:sSub>
                          <m:sSubPr>
                            <m:ctrlPr>
                              <w:rPr>
                                <w:rFonts w:ascii="Cambria Math" w:hAnsi="Cambria Math"/>
                                <w:sz w:val="22"/>
                              </w:rPr>
                            </m:ctrlPr>
                          </m:sSubPr>
                          <m:e>
                            <m:r>
                              <w:rPr>
                                <w:rFonts w:ascii="Cambria Math" w:hAnsi="Cambria Math"/>
                                <w:sz w:val="22"/>
                              </w:rPr>
                              <m:t>v</m:t>
                            </m:r>
                          </m:e>
                          <m:sub>
                            <m:r>
                              <w:rPr>
                                <w:rFonts w:ascii="Cambria Math" w:hAnsi="Cambria Math"/>
                                <w:sz w:val="22"/>
                              </w:rPr>
                              <m:t>i</m:t>
                            </m:r>
                          </m:sub>
                        </m:sSub>
                        <m:sSub>
                          <m:sSubPr>
                            <m:ctrlPr>
                              <w:rPr>
                                <w:rFonts w:ascii="Cambria Math" w:hAnsi="Cambria Math"/>
                                <w:sz w:val="22"/>
                              </w:rPr>
                            </m:ctrlPr>
                          </m:sSubPr>
                          <m:e>
                            <m:r>
                              <w:rPr>
                                <w:rFonts w:ascii="Cambria Math" w:hAnsi="Cambria Math"/>
                                <w:sz w:val="22"/>
                              </w:rPr>
                              <m:t>x</m:t>
                            </m:r>
                          </m:e>
                          <m:sub>
                            <m:r>
                              <w:rPr>
                                <w:rFonts w:ascii="Cambria Math" w:hAnsi="Cambria Math"/>
                                <w:sz w:val="22"/>
                              </w:rPr>
                              <m:t>ij</m:t>
                            </m:r>
                            <m:r>
                              <m:rPr>
                                <m:sty m:val="p"/>
                              </m:rPr>
                              <w:rPr>
                                <w:rFonts w:ascii="Cambria Math" w:hAnsi="Cambria Math"/>
                                <w:sz w:val="22"/>
                              </w:rPr>
                              <m:t xml:space="preserve"> ;</m:t>
                            </m:r>
                          </m:sub>
                        </m:sSub>
                        <m:r>
                          <m:rPr>
                            <m:sty m:val="p"/>
                          </m:rPr>
                          <w:rPr>
                            <w:rFonts w:ascii="Cambria Math" w:hAnsi="Cambria Math"/>
                            <w:sz w:val="22"/>
                          </w:rPr>
                          <m:t xml:space="preserve">       </m:t>
                        </m:r>
                        <m:sSub>
                          <m:sSubPr>
                            <m:ctrlPr>
                              <w:rPr>
                                <w:rFonts w:ascii="Cambria Math" w:hAnsi="Cambria Math"/>
                                <w:sz w:val="22"/>
                                <w:lang w:eastAsia="pt-BR"/>
                              </w:rPr>
                            </m:ctrlPr>
                          </m:sSubPr>
                          <m:e>
                            <m:r>
                              <w:rPr>
                                <w:rFonts w:ascii="Cambria Math" w:hAnsi="Cambria Math"/>
                                <w:sz w:val="22"/>
                              </w:rPr>
                              <m:t>u</m:t>
                            </m:r>
                            <m:ctrlPr>
                              <w:rPr>
                                <w:rFonts w:ascii="Cambria Math" w:hAnsi="Cambria Math"/>
                                <w:sz w:val="22"/>
                              </w:rPr>
                            </m:ctrlPr>
                          </m:e>
                          <m:sub>
                            <m:r>
                              <w:rPr>
                                <w:rFonts w:ascii="Cambria Math" w:hAnsi="Cambria Math"/>
                                <w:sz w:val="22"/>
                              </w:rPr>
                              <m:t>r</m:t>
                            </m:r>
                            <m:ctrlPr>
                              <w:rPr>
                                <w:rFonts w:ascii="Cambria Math" w:hAnsi="Cambria Math"/>
                                <w:sz w:val="22"/>
                              </w:rPr>
                            </m:ctrlPr>
                          </m:sub>
                        </m:sSub>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v</m:t>
                            </m:r>
                          </m:e>
                          <m:sub>
                            <m:r>
                              <w:rPr>
                                <w:rFonts w:ascii="Cambria Math" w:hAnsi="Cambria Math"/>
                                <w:sz w:val="22"/>
                              </w:rPr>
                              <m:t>i</m:t>
                            </m:r>
                          </m:sub>
                        </m:sSub>
                        <m:r>
                          <m:rPr>
                            <m:sty m:val="p"/>
                          </m:rPr>
                          <w:rPr>
                            <w:rFonts w:ascii="Cambria Math" w:hAnsi="Cambria Math"/>
                            <w:sz w:val="22"/>
                          </w:rPr>
                          <m:t>≥</m:t>
                        </m:r>
                        <m:r>
                          <w:rPr>
                            <w:rFonts w:ascii="Cambria Math" w:hAnsi="Cambria Math"/>
                            <w:sz w:val="22"/>
                          </w:rPr>
                          <m:t>ε</m:t>
                        </m:r>
                        <m:r>
                          <m:rPr>
                            <m:sty m:val="p"/>
                          </m:rPr>
                          <w:rPr>
                            <w:rFonts w:ascii="Cambria Math" w:hAnsi="Cambria Math"/>
                            <w:sz w:val="22"/>
                          </w:rPr>
                          <m:t xml:space="preserve">;  </m:t>
                        </m:r>
                      </m:e>
                    </m:nary>
                  </m:e>
                </m:nary>
                <m:r>
                  <m:rPr>
                    <m:sty m:val="p"/>
                  </m:rPr>
                  <w:rPr>
                    <w:rFonts w:ascii="Cambria Math" w:hAnsi="Cambria Math"/>
                    <w:sz w:val="22"/>
                    <w:lang w:eastAsia="pt-BR"/>
                  </w:rPr>
                  <m:t xml:space="preserve">    </m:t>
                </m:r>
                <m:r>
                  <w:rPr>
                    <w:rFonts w:ascii="Cambria Math" w:hAnsi="Cambria Math"/>
                    <w:sz w:val="22"/>
                    <w:lang w:eastAsia="pt-BR"/>
                  </w:rPr>
                  <m:t>(Equação 1)</m:t>
                </m:r>
              </m:oMath>
            </m:oMathPara>
          </w:p>
          <w:p w14:paraId="6E13F790" w14:textId="77777777" w:rsidR="00CF0AB3" w:rsidRPr="00E515B1" w:rsidRDefault="00CF0AB3" w:rsidP="00CF0AB3">
            <w:pPr>
              <w:ind w:firstLine="567"/>
              <w:rPr>
                <w:rFonts w:ascii="Palatino Linotype" w:hAnsi="Palatino Linotype"/>
                <w:sz w:val="22"/>
                <w:lang w:eastAsia="pt-BR"/>
              </w:rPr>
            </w:pPr>
          </w:p>
          <w:p w14:paraId="0F0D2EB3" w14:textId="77777777" w:rsidR="00CF0AB3" w:rsidRPr="00E515B1" w:rsidRDefault="00CF0AB3" w:rsidP="00CF0AB3">
            <w:pPr>
              <w:ind w:firstLine="567"/>
              <w:rPr>
                <w:rFonts w:ascii="Palatino Linotype" w:hAnsi="Palatino Linotype"/>
                <w:sz w:val="22"/>
                <w:lang w:eastAsia="pt-BR"/>
              </w:rPr>
            </w:pPr>
          </w:p>
          <w:p w14:paraId="07C54559" w14:textId="77777777" w:rsidR="00CF0AB3" w:rsidRPr="00E515B1" w:rsidRDefault="00CF0AB3" w:rsidP="00CF0AB3">
            <w:pPr>
              <w:ind w:firstLine="567"/>
              <w:rPr>
                <w:rFonts w:ascii="Palatino Linotype" w:hAnsi="Palatino Linotype"/>
                <w:sz w:val="22"/>
              </w:rPr>
            </w:pPr>
            <m:oMathPara>
              <m:oMathParaPr>
                <m:jc m:val="left"/>
              </m:oMathParaPr>
              <m:oMath>
                <m:r>
                  <w:rPr>
                    <w:rFonts w:ascii="Cambria Math" w:hAnsi="Cambria Math"/>
                    <w:sz w:val="22"/>
                    <w:lang w:eastAsia="pt-BR"/>
                  </w:rPr>
                  <m:t xml:space="preserve">Min </m:t>
                </m:r>
                <m:sSub>
                  <m:sSubPr>
                    <m:ctrlPr>
                      <w:rPr>
                        <w:rFonts w:ascii="Cambria Math" w:hAnsi="Cambria Math"/>
                        <w:i/>
                        <w:sz w:val="22"/>
                      </w:rPr>
                    </m:ctrlPr>
                  </m:sSubPr>
                  <m:e>
                    <m:r>
                      <w:rPr>
                        <w:rFonts w:ascii="Cambria Math" w:hAnsi="Cambria Math"/>
                        <w:sz w:val="22"/>
                      </w:rPr>
                      <m:t>ϕ</m:t>
                    </m:r>
                  </m:e>
                  <m:sub>
                    <m:r>
                      <w:rPr>
                        <w:rFonts w:ascii="Cambria Math" w:hAnsi="Cambria Math"/>
                        <w:sz w:val="22"/>
                      </w:rPr>
                      <m:t>o</m:t>
                    </m:r>
                  </m:sub>
                </m:sSub>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r=1</m:t>
                    </m:r>
                  </m:sub>
                  <m:sup>
                    <m:r>
                      <w:rPr>
                        <w:rFonts w:ascii="Cambria Math" w:hAnsi="Cambria Math"/>
                        <w:sz w:val="22"/>
                      </w:rPr>
                      <m:t>m</m:t>
                    </m:r>
                  </m:sup>
                  <m:e>
                    <m:sSub>
                      <m:sSubPr>
                        <m:ctrlPr>
                          <w:rPr>
                            <w:rFonts w:ascii="Cambria Math" w:hAnsi="Cambria Math"/>
                            <w:i/>
                            <w:sz w:val="22"/>
                          </w:rPr>
                        </m:ctrlPr>
                      </m:sSubPr>
                      <m:e>
                        <m:r>
                          <w:rPr>
                            <w:rFonts w:ascii="Cambria Math" w:hAnsi="Cambria Math"/>
                            <w:sz w:val="22"/>
                          </w:rPr>
                          <m:t>v</m:t>
                        </m:r>
                      </m:e>
                      <m:sub>
                        <m:r>
                          <w:rPr>
                            <w:rFonts w:ascii="Cambria Math" w:hAnsi="Cambria Math"/>
                            <w:sz w:val="22"/>
                          </w:rPr>
                          <m:t>i</m:t>
                        </m:r>
                      </m:sub>
                    </m:sSub>
                    <m:sSub>
                      <m:sSubPr>
                        <m:ctrlPr>
                          <w:rPr>
                            <w:rFonts w:ascii="Cambria Math" w:hAnsi="Cambria Math"/>
                            <w:i/>
                            <w:sz w:val="22"/>
                          </w:rPr>
                        </m:ctrlPr>
                      </m:sSubPr>
                      <m:e>
                        <m:r>
                          <w:rPr>
                            <w:rFonts w:ascii="Cambria Math" w:hAnsi="Cambria Math"/>
                            <w:sz w:val="22"/>
                          </w:rPr>
                          <m:t>x</m:t>
                        </m:r>
                      </m:e>
                      <m:sub>
                        <m:r>
                          <w:rPr>
                            <w:rFonts w:ascii="Cambria Math" w:hAnsi="Cambria Math"/>
                            <w:sz w:val="22"/>
                          </w:rPr>
                          <m:t>io.</m:t>
                        </m:r>
                      </m:sub>
                    </m:sSub>
                    <m:r>
                      <w:rPr>
                        <w:rFonts w:ascii="Cambria Math" w:hAnsi="Cambria Math"/>
                        <w:sz w:val="22"/>
                      </w:rPr>
                      <m:t xml:space="preserve">          </m:t>
                    </m:r>
                  </m:e>
                </m:nary>
              </m:oMath>
            </m:oMathPara>
          </w:p>
          <w:p w14:paraId="36022347" w14:textId="77777777" w:rsidR="004C1E3B" w:rsidRPr="00E515B1" w:rsidRDefault="004C1E3B" w:rsidP="00CF0AB3">
            <w:pPr>
              <w:ind w:firstLine="567"/>
              <w:rPr>
                <w:rFonts w:ascii="Palatino Linotype" w:hAnsi="Palatino Linotype"/>
                <w:sz w:val="22"/>
                <w:lang w:eastAsia="pt-BR"/>
              </w:rPr>
            </w:pPr>
          </w:p>
          <w:p w14:paraId="0B101A43" w14:textId="77777777" w:rsidR="00CF0AB3" w:rsidRPr="00E515B1" w:rsidRDefault="00CF0AB3" w:rsidP="00CF0AB3">
            <w:pPr>
              <w:ind w:firstLine="567"/>
              <w:rPr>
                <w:rFonts w:ascii="Palatino Linotype" w:hAnsi="Palatino Linotype"/>
                <w:sz w:val="22"/>
                <w:lang w:eastAsia="pt-BR"/>
              </w:rPr>
            </w:pPr>
            <m:oMathPara>
              <m:oMathParaPr>
                <m:jc m:val="left"/>
              </m:oMathParaPr>
              <m:oMath>
                <m:r>
                  <w:rPr>
                    <w:rFonts w:ascii="Cambria Math" w:hAnsi="Cambria Math"/>
                    <w:sz w:val="22"/>
                    <w:lang w:eastAsia="pt-BR"/>
                  </w:rPr>
                  <m:t>Sujeito a</m:t>
                </m:r>
                <m:r>
                  <m:rPr>
                    <m:sty m:val="p"/>
                  </m:rPr>
                  <w:rPr>
                    <w:rFonts w:ascii="Cambria Math" w:hAnsi="Cambria Math"/>
                    <w:sz w:val="22"/>
                    <w:lang w:eastAsia="pt-BR"/>
                  </w:rPr>
                  <m:t>=</m:t>
                </m:r>
                <m:nary>
                  <m:naryPr>
                    <m:chr m:val="∑"/>
                    <m:limLoc m:val="undOvr"/>
                    <m:ctrlPr>
                      <w:rPr>
                        <w:rFonts w:ascii="Cambria Math" w:hAnsi="Cambria Math"/>
                        <w:sz w:val="22"/>
                        <w:lang w:eastAsia="pt-BR"/>
                      </w:rPr>
                    </m:ctrlPr>
                  </m:naryPr>
                  <m:sub>
                    <m:r>
                      <w:rPr>
                        <w:rFonts w:ascii="Cambria Math" w:hAnsi="Cambria Math"/>
                        <w:sz w:val="22"/>
                      </w:rPr>
                      <m:t>i</m:t>
                    </m:r>
                    <m:r>
                      <m:rPr>
                        <m:sty m:val="p"/>
                      </m:rPr>
                      <w:rPr>
                        <w:rFonts w:ascii="Cambria Math" w:hAnsi="Cambria Math"/>
                        <w:sz w:val="22"/>
                      </w:rPr>
                      <m:t>=1</m:t>
                    </m:r>
                    <m:ctrlPr>
                      <w:rPr>
                        <w:rFonts w:ascii="Cambria Math" w:hAnsi="Cambria Math"/>
                        <w:sz w:val="22"/>
                      </w:rPr>
                    </m:ctrlPr>
                  </m:sub>
                  <m:sup>
                    <m:r>
                      <w:rPr>
                        <w:rFonts w:ascii="Cambria Math" w:hAnsi="Cambria Math"/>
                        <w:sz w:val="22"/>
                      </w:rPr>
                      <m:t>n</m:t>
                    </m:r>
                    <m:ctrlPr>
                      <w:rPr>
                        <w:rFonts w:ascii="Cambria Math" w:hAnsi="Cambria Math"/>
                        <w:sz w:val="22"/>
                      </w:rPr>
                    </m:ctrlPr>
                  </m:sup>
                  <m:e>
                    <m:sSub>
                      <m:sSubPr>
                        <m:ctrlPr>
                          <w:rPr>
                            <w:rFonts w:ascii="Cambria Math" w:hAnsi="Cambria Math"/>
                            <w:sz w:val="22"/>
                          </w:rPr>
                        </m:ctrlPr>
                      </m:sSubPr>
                      <m:e>
                        <m:r>
                          <w:rPr>
                            <w:rFonts w:ascii="Cambria Math" w:hAnsi="Cambria Math"/>
                            <w:sz w:val="22"/>
                          </w:rPr>
                          <m:t>u</m:t>
                        </m:r>
                      </m:e>
                      <m:sub>
                        <m:r>
                          <w:rPr>
                            <w:rFonts w:ascii="Cambria Math" w:hAnsi="Cambria Math"/>
                            <w:sz w:val="22"/>
                          </w:rPr>
                          <m:t>r</m:t>
                        </m:r>
                      </m:sub>
                    </m:sSub>
                    <m:sSub>
                      <m:sSubPr>
                        <m:ctrlPr>
                          <w:rPr>
                            <w:rFonts w:ascii="Cambria Math" w:hAnsi="Cambria Math"/>
                            <w:sz w:val="22"/>
                          </w:rPr>
                        </m:ctrlPr>
                      </m:sSubPr>
                      <m:e>
                        <m:r>
                          <w:rPr>
                            <w:rFonts w:ascii="Cambria Math" w:hAnsi="Cambria Math"/>
                            <w:sz w:val="22"/>
                          </w:rPr>
                          <m:t>y</m:t>
                        </m:r>
                      </m:e>
                      <m:sub>
                        <m:r>
                          <w:rPr>
                            <w:rFonts w:ascii="Cambria Math" w:hAnsi="Cambria Math"/>
                            <w:sz w:val="22"/>
                          </w:rPr>
                          <m:t>ro</m:t>
                        </m:r>
                      </m:sub>
                    </m:sSub>
                    <m:r>
                      <m:rPr>
                        <m:sty m:val="p"/>
                      </m:rPr>
                      <w:rPr>
                        <w:rFonts w:ascii="Cambria Math" w:hAnsi="Cambria Math"/>
                        <w:sz w:val="22"/>
                      </w:rPr>
                      <m:t xml:space="preserve">=1 ;  </m:t>
                    </m:r>
                    <m:ctrlPr>
                      <w:rPr>
                        <w:rFonts w:ascii="Cambria Math" w:hAnsi="Cambria Math"/>
                        <w:sz w:val="22"/>
                      </w:rPr>
                    </m:ctrlPr>
                  </m:e>
                </m:nary>
                <m:nary>
                  <m:naryPr>
                    <m:chr m:val="∑"/>
                    <m:limLoc m:val="undOvr"/>
                    <m:ctrlPr>
                      <w:rPr>
                        <w:rFonts w:ascii="Cambria Math" w:hAnsi="Cambria Math"/>
                        <w:sz w:val="22"/>
                      </w:rPr>
                    </m:ctrlPr>
                  </m:naryPr>
                  <m:sub>
                    <m:r>
                      <w:rPr>
                        <w:rFonts w:ascii="Cambria Math" w:hAnsi="Cambria Math"/>
                        <w:sz w:val="22"/>
                      </w:rPr>
                      <m:t>r</m:t>
                    </m:r>
                    <m:r>
                      <m:rPr>
                        <m:sty m:val="p"/>
                      </m:rPr>
                      <w:rPr>
                        <w:rFonts w:ascii="Cambria Math" w:hAnsi="Cambria Math"/>
                        <w:sz w:val="22"/>
                      </w:rPr>
                      <m:t>=1</m:t>
                    </m:r>
                  </m:sub>
                  <m:sup>
                    <m:r>
                      <w:rPr>
                        <w:rFonts w:ascii="Cambria Math" w:hAnsi="Cambria Math"/>
                        <w:sz w:val="22"/>
                      </w:rPr>
                      <m:t>m</m:t>
                    </m:r>
                  </m:sup>
                  <m:e>
                    <m:sSub>
                      <m:sSubPr>
                        <m:ctrlPr>
                          <w:rPr>
                            <w:rFonts w:ascii="Cambria Math" w:hAnsi="Cambria Math"/>
                            <w:sz w:val="22"/>
                          </w:rPr>
                        </m:ctrlPr>
                      </m:sSubPr>
                      <m:e>
                        <m:r>
                          <w:rPr>
                            <w:rFonts w:ascii="Cambria Math" w:hAnsi="Cambria Math"/>
                            <w:sz w:val="22"/>
                          </w:rPr>
                          <m:t>u</m:t>
                        </m:r>
                      </m:e>
                      <m:sub>
                        <m:r>
                          <w:rPr>
                            <w:rFonts w:ascii="Cambria Math" w:hAnsi="Cambria Math"/>
                            <w:sz w:val="22"/>
                          </w:rPr>
                          <m:t>r</m:t>
                        </m:r>
                      </m:sub>
                    </m:sSub>
                    <m:sSub>
                      <m:sSubPr>
                        <m:ctrlPr>
                          <w:rPr>
                            <w:rFonts w:ascii="Cambria Math" w:hAnsi="Cambria Math"/>
                            <w:sz w:val="22"/>
                          </w:rPr>
                        </m:ctrlPr>
                      </m:sSubPr>
                      <m:e>
                        <m:r>
                          <w:rPr>
                            <w:rFonts w:ascii="Cambria Math" w:hAnsi="Cambria Math"/>
                            <w:sz w:val="22"/>
                          </w:rPr>
                          <m:t>y</m:t>
                        </m:r>
                      </m:e>
                      <m:sub>
                        <m:r>
                          <w:rPr>
                            <w:rFonts w:ascii="Cambria Math" w:hAnsi="Cambria Math"/>
                            <w:sz w:val="22"/>
                          </w:rPr>
                          <m:t>rj</m:t>
                        </m:r>
                      </m:sub>
                    </m:sSub>
                    <m:r>
                      <m:rPr>
                        <m:sty m:val="p"/>
                      </m:rPr>
                      <w:rPr>
                        <w:rFonts w:ascii="Cambria Math" w:hAnsi="Cambria Math"/>
                        <w:sz w:val="22"/>
                      </w:rPr>
                      <m:t>≥</m:t>
                    </m:r>
                    <m:nary>
                      <m:naryPr>
                        <m:chr m:val="∑"/>
                        <m:limLoc m:val="undOvr"/>
                        <m:ctrlPr>
                          <w:rPr>
                            <w:rFonts w:ascii="Cambria Math" w:hAnsi="Cambria Math"/>
                            <w:sz w:val="22"/>
                          </w:rPr>
                        </m:ctrlPr>
                      </m:naryPr>
                      <m:sub>
                        <m:r>
                          <w:rPr>
                            <w:rFonts w:ascii="Cambria Math" w:hAnsi="Cambria Math"/>
                            <w:sz w:val="22"/>
                          </w:rPr>
                          <m:t>i</m:t>
                        </m:r>
                        <m:r>
                          <m:rPr>
                            <m:sty m:val="p"/>
                          </m:rPr>
                          <w:rPr>
                            <w:rFonts w:ascii="Cambria Math" w:hAnsi="Cambria Math"/>
                            <w:sz w:val="22"/>
                          </w:rPr>
                          <m:t>=1</m:t>
                        </m:r>
                      </m:sub>
                      <m:sup>
                        <m:r>
                          <w:rPr>
                            <w:rFonts w:ascii="Cambria Math" w:hAnsi="Cambria Math"/>
                            <w:sz w:val="22"/>
                          </w:rPr>
                          <m:t>n</m:t>
                        </m:r>
                      </m:sup>
                      <m:e>
                        <m:sSub>
                          <m:sSubPr>
                            <m:ctrlPr>
                              <w:rPr>
                                <w:rFonts w:ascii="Cambria Math" w:hAnsi="Cambria Math"/>
                                <w:sz w:val="22"/>
                              </w:rPr>
                            </m:ctrlPr>
                          </m:sSubPr>
                          <m:e>
                            <m:r>
                              <w:rPr>
                                <w:rFonts w:ascii="Cambria Math" w:hAnsi="Cambria Math"/>
                                <w:sz w:val="22"/>
                              </w:rPr>
                              <m:t>v</m:t>
                            </m:r>
                          </m:e>
                          <m:sub>
                            <m:r>
                              <w:rPr>
                                <w:rFonts w:ascii="Cambria Math" w:hAnsi="Cambria Math"/>
                                <w:sz w:val="22"/>
                              </w:rPr>
                              <m:t>i</m:t>
                            </m:r>
                          </m:sub>
                        </m:sSub>
                        <m:sSub>
                          <m:sSubPr>
                            <m:ctrlPr>
                              <w:rPr>
                                <w:rFonts w:ascii="Cambria Math" w:hAnsi="Cambria Math"/>
                                <w:sz w:val="22"/>
                              </w:rPr>
                            </m:ctrlPr>
                          </m:sSubPr>
                          <m:e>
                            <m:r>
                              <w:rPr>
                                <w:rFonts w:ascii="Cambria Math" w:hAnsi="Cambria Math"/>
                                <w:sz w:val="22"/>
                              </w:rPr>
                              <m:t>x</m:t>
                            </m:r>
                          </m:e>
                          <m:sub>
                            <m:r>
                              <w:rPr>
                                <w:rFonts w:ascii="Cambria Math" w:hAnsi="Cambria Math"/>
                                <w:sz w:val="22"/>
                              </w:rPr>
                              <m:t>ij</m:t>
                            </m:r>
                            <m:r>
                              <m:rPr>
                                <m:sty m:val="p"/>
                              </m:rPr>
                              <w:rPr>
                                <w:rFonts w:ascii="Cambria Math" w:hAnsi="Cambria Math"/>
                                <w:sz w:val="22"/>
                              </w:rPr>
                              <m:t xml:space="preserve"> ;</m:t>
                            </m:r>
                          </m:sub>
                        </m:sSub>
                        <m:r>
                          <m:rPr>
                            <m:sty m:val="p"/>
                          </m:rPr>
                          <w:rPr>
                            <w:rFonts w:ascii="Cambria Math" w:hAnsi="Cambria Math"/>
                            <w:sz w:val="22"/>
                          </w:rPr>
                          <m:t xml:space="preserve">      </m:t>
                        </m:r>
                        <m:sSub>
                          <m:sSubPr>
                            <m:ctrlPr>
                              <w:rPr>
                                <w:rFonts w:ascii="Cambria Math" w:hAnsi="Cambria Math"/>
                                <w:sz w:val="22"/>
                                <w:lang w:eastAsia="pt-BR"/>
                              </w:rPr>
                            </m:ctrlPr>
                          </m:sSubPr>
                          <m:e>
                            <m:r>
                              <w:rPr>
                                <w:rFonts w:ascii="Cambria Math" w:hAnsi="Cambria Math"/>
                                <w:sz w:val="22"/>
                              </w:rPr>
                              <m:t>u</m:t>
                            </m:r>
                            <m:ctrlPr>
                              <w:rPr>
                                <w:rFonts w:ascii="Cambria Math" w:hAnsi="Cambria Math"/>
                                <w:sz w:val="22"/>
                              </w:rPr>
                            </m:ctrlPr>
                          </m:e>
                          <m:sub>
                            <m:r>
                              <w:rPr>
                                <w:rFonts w:ascii="Cambria Math" w:hAnsi="Cambria Math"/>
                                <w:sz w:val="22"/>
                              </w:rPr>
                              <m:t>r</m:t>
                            </m:r>
                            <m:ctrlPr>
                              <w:rPr>
                                <w:rFonts w:ascii="Cambria Math" w:hAnsi="Cambria Math"/>
                                <w:sz w:val="22"/>
                              </w:rPr>
                            </m:ctrlPr>
                          </m:sub>
                        </m:sSub>
                        <m:r>
                          <m:rPr>
                            <m:sty m:val="p"/>
                          </m:rPr>
                          <w:rPr>
                            <w:rFonts w:ascii="Cambria Math" w:hAnsi="Cambria Math"/>
                            <w:sz w:val="22"/>
                          </w:rPr>
                          <m:t>,</m:t>
                        </m:r>
                        <m:sSub>
                          <m:sSubPr>
                            <m:ctrlPr>
                              <w:rPr>
                                <w:rFonts w:ascii="Cambria Math" w:hAnsi="Cambria Math"/>
                                <w:sz w:val="22"/>
                              </w:rPr>
                            </m:ctrlPr>
                          </m:sSubPr>
                          <m:e>
                            <m:r>
                              <w:rPr>
                                <w:rFonts w:ascii="Cambria Math" w:hAnsi="Cambria Math"/>
                                <w:sz w:val="22"/>
                              </w:rPr>
                              <m:t>v</m:t>
                            </m:r>
                          </m:e>
                          <m:sub>
                            <m:r>
                              <w:rPr>
                                <w:rFonts w:ascii="Cambria Math" w:hAnsi="Cambria Math"/>
                                <w:sz w:val="22"/>
                              </w:rPr>
                              <m:t>i</m:t>
                            </m:r>
                          </m:sub>
                        </m:sSub>
                        <m:r>
                          <m:rPr>
                            <m:sty m:val="p"/>
                          </m:rPr>
                          <w:rPr>
                            <w:rFonts w:ascii="Cambria Math" w:hAnsi="Cambria Math"/>
                            <w:sz w:val="22"/>
                          </w:rPr>
                          <m:t>≥</m:t>
                        </m:r>
                        <m:r>
                          <w:rPr>
                            <w:rFonts w:ascii="Cambria Math" w:hAnsi="Cambria Math"/>
                            <w:sz w:val="22"/>
                          </w:rPr>
                          <m:t>ε</m:t>
                        </m:r>
                        <m:r>
                          <m:rPr>
                            <m:sty m:val="p"/>
                          </m:rPr>
                          <w:rPr>
                            <w:rFonts w:ascii="Cambria Math" w:hAnsi="Cambria Math"/>
                            <w:sz w:val="22"/>
                          </w:rPr>
                          <m:t xml:space="preserve">.      </m:t>
                        </m:r>
                        <m:r>
                          <w:rPr>
                            <w:rFonts w:ascii="Cambria Math" w:hAnsi="Cambria Math"/>
                            <w:sz w:val="22"/>
                          </w:rPr>
                          <m:t>(Equação 2)</m:t>
                        </m:r>
                      </m:e>
                    </m:nary>
                  </m:e>
                </m:nary>
              </m:oMath>
            </m:oMathPara>
          </w:p>
        </w:tc>
      </w:tr>
    </w:tbl>
    <w:p w14:paraId="4A75E08E" w14:textId="77777777" w:rsidR="00F0123A" w:rsidRPr="00E515B1" w:rsidRDefault="00F0123A" w:rsidP="00890CA5">
      <w:pPr>
        <w:pStyle w:val="PargrafodaLista"/>
        <w:ind w:left="0" w:firstLine="851"/>
        <w:jc w:val="both"/>
        <w:rPr>
          <w:rFonts w:ascii="Palatino Linotype" w:hAnsi="Palatino Linotype"/>
          <w:sz w:val="22"/>
        </w:rPr>
      </w:pPr>
    </w:p>
    <w:p w14:paraId="27348B64" w14:textId="77777777" w:rsidR="00F0123A" w:rsidRPr="00E515B1" w:rsidRDefault="00F0123A" w:rsidP="00CF0AB3">
      <w:pPr>
        <w:pStyle w:val="PargrafodaLista"/>
        <w:ind w:left="851"/>
        <w:jc w:val="both"/>
        <w:rPr>
          <w:rFonts w:ascii="Palatino Linotype" w:hAnsi="Palatino Linotype"/>
          <w:i/>
          <w:sz w:val="22"/>
        </w:rPr>
      </w:pPr>
      <w:r w:rsidRPr="00E515B1">
        <w:rPr>
          <w:rFonts w:ascii="Palatino Linotype" w:hAnsi="Palatino Linotype"/>
          <w:i/>
          <w:sz w:val="22"/>
        </w:rPr>
        <w:t>Onde:</w:t>
      </w:r>
    </w:p>
    <w:p w14:paraId="25D45312" w14:textId="77777777" w:rsidR="00F0123A" w:rsidRPr="00E515B1" w:rsidRDefault="00F0123A" w:rsidP="00CF0AB3">
      <w:pPr>
        <w:pStyle w:val="PargrafodaLista"/>
        <w:ind w:left="851"/>
        <w:jc w:val="both"/>
        <w:rPr>
          <w:rFonts w:ascii="Palatino Linotype" w:hAnsi="Palatino Linotype"/>
          <w:i/>
          <w:sz w:val="22"/>
        </w:rPr>
      </w:pPr>
      <w:r w:rsidRPr="00E515B1">
        <w:rPr>
          <w:rFonts w:ascii="Palatino Linotype" w:hAnsi="Palatino Linotype"/>
          <w:i/>
          <w:sz w:val="22"/>
        </w:rPr>
        <w:t>N = número de unidades da amostra</w:t>
      </w:r>
    </w:p>
    <w:p w14:paraId="5D83A7EA" w14:textId="77777777" w:rsidR="00F0123A" w:rsidRPr="00E515B1" w:rsidRDefault="00F0123A" w:rsidP="00CF0AB3">
      <w:pPr>
        <w:pStyle w:val="PargrafodaLista"/>
        <w:ind w:left="851"/>
        <w:jc w:val="both"/>
        <w:rPr>
          <w:rFonts w:ascii="Palatino Linotype" w:hAnsi="Palatino Linotype"/>
          <w:i/>
          <w:sz w:val="22"/>
        </w:rPr>
      </w:pPr>
      <w:r w:rsidRPr="00E515B1">
        <w:rPr>
          <w:rFonts w:ascii="Palatino Linotype" w:hAnsi="Palatino Linotype"/>
          <w:i/>
          <w:sz w:val="22"/>
        </w:rPr>
        <w:t>m = q</w:t>
      </w:r>
      <w:r w:rsidR="005B223E" w:rsidRPr="00E515B1">
        <w:rPr>
          <w:rFonts w:ascii="Palatino Linotype" w:hAnsi="Palatino Linotype"/>
          <w:i/>
          <w:sz w:val="22"/>
        </w:rPr>
        <w:t>uantidade de produtos produzida</w:t>
      </w:r>
    </w:p>
    <w:p w14:paraId="1ECD95B3" w14:textId="77777777" w:rsidR="005B223E" w:rsidRPr="00E515B1" w:rsidRDefault="005B223E" w:rsidP="00CF0AB3">
      <w:pPr>
        <w:pStyle w:val="PargrafodaLista"/>
        <w:ind w:left="851"/>
        <w:jc w:val="both"/>
        <w:rPr>
          <w:rFonts w:ascii="Palatino Linotype" w:hAnsi="Palatino Linotype"/>
          <w:i/>
          <w:sz w:val="22"/>
        </w:rPr>
      </w:pPr>
      <w:r w:rsidRPr="00E515B1">
        <w:rPr>
          <w:rFonts w:ascii="Palatino Linotype" w:hAnsi="Palatino Linotype"/>
          <w:i/>
          <w:sz w:val="22"/>
        </w:rPr>
        <w:t>y = produtos</w:t>
      </w:r>
    </w:p>
    <w:p w14:paraId="4FF4B7C3" w14:textId="77777777" w:rsidR="005B223E" w:rsidRPr="00E515B1" w:rsidRDefault="005B223E" w:rsidP="00CF0AB3">
      <w:pPr>
        <w:pStyle w:val="PargrafodaLista"/>
        <w:ind w:left="851"/>
        <w:jc w:val="both"/>
        <w:rPr>
          <w:rFonts w:ascii="Palatino Linotype" w:hAnsi="Palatino Linotype"/>
          <w:i/>
          <w:sz w:val="22"/>
        </w:rPr>
      </w:pPr>
      <w:r w:rsidRPr="00E515B1">
        <w:rPr>
          <w:rFonts w:ascii="Palatino Linotype" w:hAnsi="Palatino Linotype"/>
          <w:i/>
          <w:sz w:val="22"/>
        </w:rPr>
        <w:t>n = quantidade de insumos</w:t>
      </w:r>
    </w:p>
    <w:p w14:paraId="7A3A9578" w14:textId="77777777" w:rsidR="005B223E" w:rsidRPr="00E515B1" w:rsidRDefault="005B223E" w:rsidP="00CF0AB3">
      <w:pPr>
        <w:pStyle w:val="PargrafodaLista"/>
        <w:ind w:left="851"/>
        <w:jc w:val="both"/>
        <w:rPr>
          <w:rFonts w:ascii="Palatino Linotype" w:hAnsi="Palatino Linotype"/>
          <w:i/>
          <w:sz w:val="22"/>
        </w:rPr>
      </w:pPr>
      <w:r w:rsidRPr="00E515B1">
        <w:rPr>
          <w:rFonts w:ascii="Palatino Linotype" w:hAnsi="Palatino Linotype"/>
          <w:i/>
          <w:sz w:val="22"/>
        </w:rPr>
        <w:t>x = insumos</w:t>
      </w:r>
    </w:p>
    <w:p w14:paraId="3485106F" w14:textId="77777777" w:rsidR="005B223E" w:rsidRPr="00E515B1" w:rsidRDefault="005B223E" w:rsidP="00CF0AB3">
      <w:pPr>
        <w:pStyle w:val="PargrafodaLista"/>
        <w:ind w:left="851"/>
        <w:jc w:val="both"/>
        <w:rPr>
          <w:rFonts w:ascii="Palatino Linotype" w:hAnsi="Palatino Linotype"/>
          <w:i/>
          <w:sz w:val="22"/>
        </w:rPr>
      </w:pPr>
      <w:r w:rsidRPr="00E515B1">
        <w:rPr>
          <w:rFonts w:ascii="Palatino Linotype" w:hAnsi="Palatino Linotype"/>
          <w:i/>
          <w:sz w:val="22"/>
        </w:rPr>
        <w:lastRenderedPageBreak/>
        <w:t>vi e ur = peso específico de cada insumo i e produto r</w:t>
      </w:r>
    </w:p>
    <w:p w14:paraId="6FD44544" w14:textId="77777777" w:rsidR="00F0123A" w:rsidRPr="00E515B1" w:rsidRDefault="00F0123A" w:rsidP="00890CA5">
      <w:pPr>
        <w:pStyle w:val="PargrafodaLista"/>
        <w:ind w:left="0" w:firstLine="851"/>
        <w:jc w:val="both"/>
        <w:rPr>
          <w:rFonts w:ascii="Palatino Linotype" w:hAnsi="Palatino Linotype"/>
          <w:sz w:val="22"/>
        </w:rPr>
      </w:pPr>
    </w:p>
    <w:p w14:paraId="3D7244D4"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 xml:space="preserve">Conforme a equação apresentada, o valor de N refere-se ao número de unidades da amostra, que produzem uma </w:t>
      </w:r>
      <w:r w:rsidRPr="00E515B1">
        <w:rPr>
          <w:rFonts w:ascii="Palatino Linotype" w:hAnsi="Palatino Linotype"/>
          <w:i/>
          <w:sz w:val="22"/>
        </w:rPr>
        <w:t>m</w:t>
      </w:r>
      <w:r w:rsidRPr="00E515B1">
        <w:rPr>
          <w:rFonts w:ascii="Palatino Linotype" w:hAnsi="Palatino Linotype"/>
          <w:sz w:val="22"/>
        </w:rPr>
        <w:t xml:space="preserve"> quantidade de produtos </w:t>
      </w:r>
      <w:r w:rsidRPr="00E515B1">
        <w:rPr>
          <w:rFonts w:ascii="Palatino Linotype" w:hAnsi="Palatino Linotype"/>
          <w:i/>
          <w:sz w:val="22"/>
        </w:rPr>
        <w:t>y</w:t>
      </w:r>
      <w:r w:rsidRPr="00E515B1">
        <w:rPr>
          <w:rFonts w:ascii="Palatino Linotype" w:hAnsi="Palatino Linotype"/>
          <w:sz w:val="22"/>
        </w:rPr>
        <w:t xml:space="preserve">, por meio de quantidades </w:t>
      </w:r>
      <w:r w:rsidRPr="00E515B1">
        <w:rPr>
          <w:rFonts w:ascii="Palatino Linotype" w:hAnsi="Palatino Linotype"/>
          <w:i/>
          <w:sz w:val="22"/>
        </w:rPr>
        <w:t>n</w:t>
      </w:r>
      <w:r w:rsidRPr="00E515B1">
        <w:rPr>
          <w:rFonts w:ascii="Palatino Linotype" w:hAnsi="Palatino Linotype"/>
          <w:sz w:val="22"/>
        </w:rPr>
        <w:t xml:space="preserve"> de insumos </w:t>
      </w:r>
      <w:r w:rsidRPr="00E515B1">
        <w:rPr>
          <w:rFonts w:ascii="Palatino Linotype" w:hAnsi="Palatino Linotype"/>
          <w:i/>
          <w:sz w:val="22"/>
        </w:rPr>
        <w:t>x</w:t>
      </w:r>
      <w:r w:rsidRPr="00E515B1">
        <w:rPr>
          <w:rFonts w:ascii="Palatino Linotype" w:hAnsi="Palatino Linotype"/>
          <w:sz w:val="22"/>
        </w:rPr>
        <w:t xml:space="preserve">. Uma unidade </w:t>
      </w:r>
      <w:r w:rsidRPr="00E515B1">
        <w:rPr>
          <w:rFonts w:ascii="Palatino Linotype" w:hAnsi="Palatino Linotype"/>
          <w:i/>
          <w:sz w:val="22"/>
          <w:vertAlign w:val="subscript"/>
        </w:rPr>
        <w:t xml:space="preserve">0 </w:t>
      </w:r>
      <w:r w:rsidRPr="00E515B1">
        <w:rPr>
          <w:rFonts w:ascii="Palatino Linotype" w:hAnsi="Palatino Linotype"/>
          <w:sz w:val="22"/>
        </w:rPr>
        <w:t>produz y</w:t>
      </w:r>
      <w:r w:rsidRPr="00E515B1">
        <w:rPr>
          <w:rFonts w:ascii="Palatino Linotype" w:hAnsi="Palatino Linotype"/>
          <w:i/>
          <w:sz w:val="22"/>
        </w:rPr>
        <w:t>ro</w:t>
      </w:r>
      <w:r w:rsidRPr="00E515B1">
        <w:rPr>
          <w:rFonts w:ascii="Palatino Linotype" w:hAnsi="Palatino Linotype"/>
          <w:sz w:val="22"/>
        </w:rPr>
        <w:t xml:space="preserve"> quantidades de produtos, e para isso faz uso de x</w:t>
      </w:r>
      <w:r w:rsidRPr="00E515B1">
        <w:rPr>
          <w:rFonts w:ascii="Palatino Linotype" w:hAnsi="Palatino Linotype"/>
          <w:i/>
          <w:sz w:val="22"/>
        </w:rPr>
        <w:t>io</w:t>
      </w:r>
      <w:r w:rsidRPr="00E515B1">
        <w:rPr>
          <w:rFonts w:ascii="Palatino Linotype" w:hAnsi="Palatino Linotype"/>
          <w:sz w:val="22"/>
        </w:rPr>
        <w:t xml:space="preserve"> insumos. A solução de Pena (2008) se concentra na obtenção dos valores para v</w:t>
      </w:r>
      <w:r w:rsidRPr="00E515B1">
        <w:rPr>
          <w:rFonts w:ascii="Palatino Linotype" w:hAnsi="Palatino Linotype"/>
          <w:i/>
          <w:sz w:val="22"/>
        </w:rPr>
        <w:t>i</w:t>
      </w:r>
      <w:r w:rsidRPr="00E515B1">
        <w:rPr>
          <w:rFonts w:ascii="Palatino Linotype" w:hAnsi="Palatino Linotype"/>
          <w:sz w:val="22"/>
        </w:rPr>
        <w:t xml:space="preserve"> e u</w:t>
      </w:r>
      <w:r w:rsidRPr="00E515B1">
        <w:rPr>
          <w:rFonts w:ascii="Palatino Linotype" w:hAnsi="Palatino Linotype"/>
          <w:i/>
          <w:sz w:val="22"/>
        </w:rPr>
        <w:t xml:space="preserve">r </w:t>
      </w:r>
      <w:r w:rsidRPr="00E515B1">
        <w:rPr>
          <w:rFonts w:ascii="Palatino Linotype" w:hAnsi="Palatino Linotype"/>
          <w:sz w:val="22"/>
        </w:rPr>
        <w:t xml:space="preserve">(que indica o peso específico de cada insumo </w:t>
      </w:r>
      <w:r w:rsidRPr="00E515B1">
        <w:rPr>
          <w:rFonts w:ascii="Palatino Linotype" w:hAnsi="Palatino Linotype"/>
          <w:i/>
          <w:sz w:val="22"/>
        </w:rPr>
        <w:t xml:space="preserve">i </w:t>
      </w:r>
      <w:r w:rsidRPr="00E515B1">
        <w:rPr>
          <w:rFonts w:ascii="Palatino Linotype" w:hAnsi="Palatino Linotype"/>
          <w:sz w:val="22"/>
        </w:rPr>
        <w:t xml:space="preserve">e produto </w:t>
      </w:r>
      <w:r w:rsidRPr="00E515B1">
        <w:rPr>
          <w:rFonts w:ascii="Palatino Linotype" w:hAnsi="Palatino Linotype"/>
          <w:i/>
          <w:sz w:val="22"/>
        </w:rPr>
        <w:t>r</w:t>
      </w:r>
      <w:r w:rsidRPr="00E515B1">
        <w:rPr>
          <w:rFonts w:ascii="Palatino Linotype" w:hAnsi="Palatino Linotype"/>
          <w:sz w:val="22"/>
        </w:rPr>
        <w:t>) desse modo, para que a medida de eficiência para a unidade produtiva analisada seja maximizada é necessário que as medidas de eficiência de todas as unidades sejam menores ou iguais a 1.</w:t>
      </w:r>
    </w:p>
    <w:p w14:paraId="63C74E0F" w14:textId="36A6A91F"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As companhias são consideradas eficientes quando apresentarem o índice igual a 1 ou 100% e a eficiência das demais companhias é analisada a partir do seu coeficiente de eficiência gerado, de modo que, caso o coeficiente seja 0,80, entende-se que essa companhia deverá reproduzir de forma equitativa e proporcional seu consumo de insumos em 0,20 para ser considerada eficiente. Entretanto, há de se ressaltar que não há um limite que estipule o mínimo valor para ser considerada eficiente, considera-se apenas, o uso de seus recursos para destinação de esforços de melhoria do índice.</w:t>
      </w:r>
    </w:p>
    <w:p w14:paraId="700A7581" w14:textId="7777777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O modelo BCC, por sua vez, considera os retornos das variáveis de escala (VRS) a partir da criação de uma fronteira eficiente, que indica os elementos eficientes e ineficientes de uma escala de produção. Peña (2008) também destaca que os índices de eficiência desse modelo dependem da orientação escolhida, pois uma visa orientação ao produto para maximizar a produção (3) e o outro visa minimizar os insumos (4):</w:t>
      </w:r>
    </w:p>
    <w:p w14:paraId="5C4AD0D2" w14:textId="77777777" w:rsidR="0052564F" w:rsidRPr="00E515B1" w:rsidRDefault="0052564F" w:rsidP="002E1041">
      <w:pPr>
        <w:ind w:firstLine="851"/>
        <w:jc w:val="both"/>
        <w:rPr>
          <w:rFonts w:ascii="Palatino Linotype" w:hAnsi="Palatino Linotype"/>
          <w:sz w:val="22"/>
        </w:rPr>
      </w:pPr>
    </w:p>
    <w:p w14:paraId="3D39E4FA" w14:textId="77777777" w:rsidR="0052564F" w:rsidRPr="00E515B1" w:rsidRDefault="00EB01E3" w:rsidP="0052564F">
      <w:pPr>
        <w:autoSpaceDE w:val="0"/>
        <w:autoSpaceDN w:val="0"/>
        <w:adjustRightInd w:val="0"/>
        <w:ind w:firstLine="567"/>
        <w:rPr>
          <w:rFonts w:ascii="Palatino Linotype" w:hAnsi="Palatino Linotype"/>
          <w:sz w:val="22"/>
          <w:lang w:eastAsia="pt-PT"/>
        </w:rPr>
      </w:pPr>
      <m:oMathPara>
        <m:oMathParaPr>
          <m:jc m:val="left"/>
        </m:oMathParaPr>
        <m:oMath>
          <m:func>
            <m:funcPr>
              <m:ctrlPr>
                <w:rPr>
                  <w:rFonts w:ascii="Cambria Math" w:hAnsi="Cambria Math"/>
                  <w:i/>
                  <w:sz w:val="22"/>
                  <w:lang w:eastAsia="pt-PT"/>
                </w:rPr>
              </m:ctrlPr>
            </m:funcPr>
            <m:fName>
              <m:r>
                <m:rPr>
                  <m:sty m:val="p"/>
                </m:rPr>
                <w:rPr>
                  <w:rFonts w:ascii="Cambria Math" w:hAnsi="Cambria Math"/>
                  <w:sz w:val="22"/>
                  <w:lang w:eastAsia="pt-PT"/>
                </w:rPr>
                <m:t>Min</m:t>
              </m:r>
            </m:fName>
            <m:e>
              <m:sSub>
                <m:sSubPr>
                  <m:ctrlPr>
                    <w:rPr>
                      <w:rFonts w:ascii="Cambria Math" w:hAnsi="Cambria Math"/>
                      <w:i/>
                      <w:sz w:val="22"/>
                      <w:lang w:eastAsia="pt-PT"/>
                    </w:rPr>
                  </m:ctrlPr>
                </m:sSubPr>
                <m:e>
                  <m:r>
                    <w:rPr>
                      <w:rFonts w:ascii="Cambria Math" w:hAnsi="Cambria Math"/>
                      <w:sz w:val="22"/>
                      <w:lang w:eastAsia="pt-PT"/>
                    </w:rPr>
                    <m:t>B</m:t>
                  </m:r>
                </m:e>
                <m:sub>
                  <m:r>
                    <w:rPr>
                      <w:rFonts w:ascii="Cambria Math" w:hAnsi="Cambria Math"/>
                      <w:sz w:val="22"/>
                      <w:lang w:eastAsia="pt-PT"/>
                    </w:rPr>
                    <m:t>o</m:t>
                  </m:r>
                </m:sub>
              </m:sSub>
              <m:r>
                <w:rPr>
                  <w:rFonts w:ascii="Cambria Math" w:hAnsi="Cambria Math"/>
                  <w:sz w:val="22"/>
                  <w:lang w:eastAsia="pt-PT"/>
                </w:rPr>
                <m:t>=</m:t>
              </m:r>
              <m:nary>
                <m:naryPr>
                  <m:chr m:val="∑"/>
                  <m:limLoc m:val="undOvr"/>
                  <m:ctrlPr>
                    <w:rPr>
                      <w:rFonts w:ascii="Cambria Math" w:hAnsi="Cambria Math"/>
                      <w:i/>
                      <w:sz w:val="22"/>
                      <w:lang w:eastAsia="pt-PT"/>
                    </w:rPr>
                  </m:ctrlPr>
                </m:naryPr>
                <m:sub>
                  <m:r>
                    <w:rPr>
                      <w:rFonts w:ascii="Cambria Math" w:hAnsi="Cambria Math"/>
                      <w:sz w:val="22"/>
                      <w:lang w:eastAsia="pt-PT"/>
                    </w:rPr>
                    <m:t>i=1</m:t>
                  </m:r>
                </m:sub>
                <m:sup>
                  <m:r>
                    <w:rPr>
                      <w:rFonts w:ascii="Cambria Math" w:hAnsi="Cambria Math"/>
                      <w:sz w:val="22"/>
                      <w:lang w:eastAsia="pt-PT"/>
                    </w:rPr>
                    <m:t>n</m:t>
                  </m:r>
                </m:sup>
                <m:e>
                  <m:sSub>
                    <m:sSubPr>
                      <m:ctrlPr>
                        <w:rPr>
                          <w:rFonts w:ascii="Cambria Math" w:hAnsi="Cambria Math"/>
                          <w:i/>
                          <w:sz w:val="22"/>
                          <w:lang w:eastAsia="pt-PT"/>
                        </w:rPr>
                      </m:ctrlPr>
                    </m:sSubPr>
                    <m:e>
                      <m:r>
                        <w:rPr>
                          <w:rFonts w:ascii="Cambria Math" w:hAnsi="Cambria Math"/>
                          <w:sz w:val="22"/>
                          <w:lang w:eastAsia="pt-PT"/>
                        </w:rPr>
                        <m:t>v</m:t>
                      </m:r>
                    </m:e>
                    <m:sub>
                      <m:r>
                        <w:rPr>
                          <w:rFonts w:ascii="Cambria Math" w:hAnsi="Cambria Math"/>
                          <w:sz w:val="22"/>
                          <w:lang w:eastAsia="pt-PT"/>
                        </w:rPr>
                        <m:t>i</m:t>
                      </m:r>
                    </m:sub>
                  </m:sSub>
                  <m:sSub>
                    <m:sSubPr>
                      <m:ctrlPr>
                        <w:rPr>
                          <w:rFonts w:ascii="Cambria Math" w:hAnsi="Cambria Math"/>
                          <w:i/>
                          <w:sz w:val="22"/>
                          <w:lang w:eastAsia="pt-PT"/>
                        </w:rPr>
                      </m:ctrlPr>
                    </m:sSubPr>
                    <m:e>
                      <m:r>
                        <w:rPr>
                          <w:rFonts w:ascii="Cambria Math" w:hAnsi="Cambria Math"/>
                          <w:sz w:val="22"/>
                          <w:lang w:eastAsia="pt-PT"/>
                        </w:rPr>
                        <m:t>x</m:t>
                      </m:r>
                    </m:e>
                    <m:sub>
                      <m:r>
                        <w:rPr>
                          <w:rFonts w:ascii="Cambria Math" w:hAnsi="Cambria Math"/>
                          <w:sz w:val="22"/>
                          <w:lang w:eastAsia="pt-PT"/>
                        </w:rPr>
                        <m:t>io</m:t>
                      </m:r>
                    </m:sub>
                  </m:sSub>
                  <m:r>
                    <w:rPr>
                      <w:rFonts w:ascii="Cambria Math" w:hAnsi="Cambria Math"/>
                      <w:sz w:val="22"/>
                      <w:lang w:eastAsia="pt-PT"/>
                    </w:rPr>
                    <m:t>+k.                S.a</m:t>
                  </m:r>
                </m:e>
              </m:nary>
            </m:e>
          </m:func>
          <m:r>
            <w:rPr>
              <w:rFonts w:ascii="Cambria Math" w:hAnsi="Cambria Math"/>
              <w:sz w:val="22"/>
              <w:lang w:eastAsia="pt-PT"/>
            </w:rPr>
            <m:t xml:space="preserve">: </m:t>
          </m:r>
          <m:nary>
            <m:naryPr>
              <m:chr m:val="∑"/>
              <m:limLoc m:val="undOvr"/>
              <m:ctrlPr>
                <w:rPr>
                  <w:rFonts w:ascii="Cambria Math" w:hAnsi="Cambria Math"/>
                  <w:i/>
                  <w:sz w:val="22"/>
                  <w:lang w:eastAsia="pt-PT"/>
                </w:rPr>
              </m:ctrlPr>
            </m:naryPr>
            <m:sub>
              <m:r>
                <w:rPr>
                  <w:rFonts w:ascii="Cambria Math" w:hAnsi="Cambria Math"/>
                  <w:sz w:val="22"/>
                  <w:lang w:eastAsia="pt-PT"/>
                </w:rPr>
                <m:t>r=1</m:t>
              </m:r>
            </m:sub>
            <m:sup>
              <m:r>
                <w:rPr>
                  <w:rFonts w:ascii="Cambria Math" w:hAnsi="Cambria Math"/>
                  <w:sz w:val="22"/>
                  <w:lang w:eastAsia="pt-PT"/>
                </w:rPr>
                <m:t>m</m:t>
              </m:r>
            </m:sup>
            <m:e>
              <m:sSub>
                <m:sSubPr>
                  <m:ctrlPr>
                    <w:rPr>
                      <w:rFonts w:ascii="Cambria Math" w:hAnsi="Cambria Math"/>
                      <w:i/>
                      <w:sz w:val="22"/>
                      <w:lang w:eastAsia="pt-PT"/>
                    </w:rPr>
                  </m:ctrlPr>
                </m:sSubPr>
                <m:e>
                  <m:r>
                    <w:rPr>
                      <w:rFonts w:ascii="Cambria Math" w:hAnsi="Cambria Math"/>
                      <w:sz w:val="22"/>
                      <w:lang w:eastAsia="pt-PT"/>
                    </w:rPr>
                    <m:t>u</m:t>
                  </m:r>
                </m:e>
                <m:sub>
                  <m:r>
                    <w:rPr>
                      <w:rFonts w:ascii="Cambria Math" w:hAnsi="Cambria Math"/>
                      <w:sz w:val="22"/>
                      <w:lang w:eastAsia="pt-PT"/>
                    </w:rPr>
                    <m:t>r</m:t>
                  </m:r>
                </m:sub>
              </m:sSub>
              <m:sSub>
                <m:sSubPr>
                  <m:ctrlPr>
                    <w:rPr>
                      <w:rFonts w:ascii="Cambria Math" w:hAnsi="Cambria Math"/>
                      <w:i/>
                      <w:sz w:val="22"/>
                      <w:lang w:eastAsia="pt-PT"/>
                    </w:rPr>
                  </m:ctrlPr>
                </m:sSubPr>
                <m:e>
                  <m:r>
                    <w:rPr>
                      <w:rFonts w:ascii="Cambria Math" w:hAnsi="Cambria Math"/>
                      <w:sz w:val="22"/>
                      <w:lang w:eastAsia="pt-PT"/>
                    </w:rPr>
                    <m:t>y</m:t>
                  </m:r>
                </m:e>
                <m:sub>
                  <m:r>
                    <w:rPr>
                      <w:rFonts w:ascii="Cambria Math" w:hAnsi="Cambria Math"/>
                      <w:sz w:val="22"/>
                      <w:lang w:eastAsia="pt-PT"/>
                    </w:rPr>
                    <m:t>ro</m:t>
                  </m:r>
                </m:sub>
              </m:sSub>
              <m:r>
                <w:rPr>
                  <w:rFonts w:ascii="Cambria Math" w:hAnsi="Cambria Math"/>
                  <w:sz w:val="22"/>
                  <w:lang w:eastAsia="pt-PT"/>
                </w:rPr>
                <m:t>=1</m:t>
              </m:r>
            </m:e>
          </m:nary>
          <m:r>
            <w:rPr>
              <w:rFonts w:ascii="Cambria Math" w:hAnsi="Cambria Math"/>
              <w:sz w:val="22"/>
              <w:lang w:eastAsia="pt-PT"/>
            </w:rPr>
            <m:t xml:space="preserve">; </m:t>
          </m:r>
          <m:nary>
            <m:naryPr>
              <m:chr m:val="∑"/>
              <m:limLoc m:val="undOvr"/>
              <m:ctrlPr>
                <w:rPr>
                  <w:rFonts w:ascii="Cambria Math" w:hAnsi="Cambria Math"/>
                  <w:i/>
                  <w:sz w:val="22"/>
                  <w:lang w:eastAsia="pt-PT"/>
                </w:rPr>
              </m:ctrlPr>
            </m:naryPr>
            <m:sub>
              <m:r>
                <w:rPr>
                  <w:rFonts w:ascii="Cambria Math" w:hAnsi="Cambria Math"/>
                  <w:sz w:val="22"/>
                  <w:lang w:eastAsia="pt-PT"/>
                </w:rPr>
                <m:t>i=1</m:t>
              </m:r>
            </m:sub>
            <m:sup>
              <m:r>
                <w:rPr>
                  <w:rFonts w:ascii="Cambria Math" w:hAnsi="Cambria Math"/>
                  <w:sz w:val="22"/>
                  <w:lang w:eastAsia="pt-PT"/>
                </w:rPr>
                <m:t>n</m:t>
              </m:r>
            </m:sup>
            <m:e>
              <m:sSub>
                <m:sSubPr>
                  <m:ctrlPr>
                    <w:rPr>
                      <w:rFonts w:ascii="Cambria Math" w:hAnsi="Cambria Math"/>
                      <w:i/>
                      <w:sz w:val="22"/>
                      <w:lang w:eastAsia="pt-PT"/>
                    </w:rPr>
                  </m:ctrlPr>
                </m:sSubPr>
                <m:e>
                  <m:r>
                    <w:rPr>
                      <w:rFonts w:ascii="Cambria Math" w:hAnsi="Cambria Math"/>
                      <w:sz w:val="22"/>
                      <w:lang w:eastAsia="pt-PT"/>
                    </w:rPr>
                    <m:t>v</m:t>
                  </m:r>
                </m:e>
                <m:sub>
                  <m:r>
                    <w:rPr>
                      <w:rFonts w:ascii="Cambria Math" w:hAnsi="Cambria Math"/>
                      <w:sz w:val="22"/>
                      <w:lang w:eastAsia="pt-PT"/>
                    </w:rPr>
                    <m:t>i</m:t>
                  </m:r>
                </m:sub>
              </m:sSub>
              <m:sSub>
                <m:sSubPr>
                  <m:ctrlPr>
                    <w:rPr>
                      <w:rFonts w:ascii="Cambria Math" w:hAnsi="Cambria Math"/>
                      <w:i/>
                      <w:sz w:val="22"/>
                      <w:lang w:eastAsia="pt-PT"/>
                    </w:rPr>
                  </m:ctrlPr>
                </m:sSubPr>
                <m:e>
                  <m:r>
                    <w:rPr>
                      <w:rFonts w:ascii="Cambria Math" w:hAnsi="Cambria Math"/>
                      <w:sz w:val="22"/>
                      <w:lang w:eastAsia="pt-PT"/>
                    </w:rPr>
                    <m:t>x</m:t>
                  </m:r>
                </m:e>
                <m:sub>
                  <m:r>
                    <w:rPr>
                      <w:rFonts w:ascii="Cambria Math" w:hAnsi="Cambria Math"/>
                      <w:sz w:val="22"/>
                      <w:lang w:eastAsia="pt-PT"/>
                    </w:rPr>
                    <m:t>ij</m:t>
                  </m:r>
                </m:sub>
              </m:sSub>
              <m:r>
                <w:rPr>
                  <w:rFonts w:ascii="Cambria Math" w:hAnsi="Cambria Math"/>
                  <w:sz w:val="22"/>
                  <w:lang w:eastAsia="pt-PT"/>
                </w:rPr>
                <m:t>+k-</m:t>
              </m:r>
              <m:nary>
                <m:naryPr>
                  <m:chr m:val="∑"/>
                  <m:limLoc m:val="undOvr"/>
                  <m:ctrlPr>
                    <w:rPr>
                      <w:rFonts w:ascii="Cambria Math" w:hAnsi="Cambria Math"/>
                      <w:i/>
                      <w:sz w:val="22"/>
                      <w:lang w:eastAsia="pt-PT"/>
                    </w:rPr>
                  </m:ctrlPr>
                </m:naryPr>
                <m:sub>
                  <m:r>
                    <w:rPr>
                      <w:rFonts w:ascii="Cambria Math" w:hAnsi="Cambria Math"/>
                      <w:sz w:val="22"/>
                      <w:lang w:eastAsia="pt-PT"/>
                    </w:rPr>
                    <m:t>r=1</m:t>
                  </m:r>
                </m:sub>
                <m:sup>
                  <m:r>
                    <w:rPr>
                      <w:rFonts w:ascii="Cambria Math" w:hAnsi="Cambria Math"/>
                      <w:sz w:val="22"/>
                      <w:lang w:eastAsia="pt-PT"/>
                    </w:rPr>
                    <m:t>m</m:t>
                  </m:r>
                </m:sup>
                <m:e>
                  <m:sSub>
                    <m:sSubPr>
                      <m:ctrlPr>
                        <w:rPr>
                          <w:rFonts w:ascii="Cambria Math" w:hAnsi="Cambria Math"/>
                          <w:i/>
                          <w:sz w:val="22"/>
                          <w:lang w:eastAsia="pt-PT"/>
                        </w:rPr>
                      </m:ctrlPr>
                    </m:sSubPr>
                    <m:e>
                      <m:r>
                        <w:rPr>
                          <w:rFonts w:ascii="Cambria Math" w:hAnsi="Cambria Math"/>
                          <w:sz w:val="22"/>
                          <w:lang w:eastAsia="pt-PT"/>
                        </w:rPr>
                        <m:t>u</m:t>
                      </m:r>
                    </m:e>
                    <m:sub>
                      <m:r>
                        <w:rPr>
                          <w:rFonts w:ascii="Cambria Math" w:hAnsi="Cambria Math"/>
                          <w:sz w:val="22"/>
                          <w:lang w:eastAsia="pt-PT"/>
                        </w:rPr>
                        <m:t>r</m:t>
                      </m:r>
                    </m:sub>
                  </m:sSub>
                  <m:sSub>
                    <m:sSubPr>
                      <m:ctrlPr>
                        <w:rPr>
                          <w:rFonts w:ascii="Cambria Math" w:hAnsi="Cambria Math"/>
                          <w:i/>
                          <w:sz w:val="22"/>
                          <w:lang w:eastAsia="pt-PT"/>
                        </w:rPr>
                      </m:ctrlPr>
                    </m:sSubPr>
                    <m:e>
                      <m:r>
                        <w:rPr>
                          <w:rFonts w:ascii="Cambria Math" w:hAnsi="Cambria Math"/>
                          <w:sz w:val="22"/>
                          <w:lang w:eastAsia="pt-PT"/>
                        </w:rPr>
                        <m:t>y</m:t>
                      </m:r>
                    </m:e>
                    <m:sub>
                      <m:r>
                        <w:rPr>
                          <w:rFonts w:ascii="Cambria Math" w:hAnsi="Cambria Math"/>
                          <w:sz w:val="22"/>
                          <w:lang w:eastAsia="pt-PT"/>
                        </w:rPr>
                        <m:t>rj</m:t>
                      </m:r>
                    </m:sub>
                  </m:sSub>
                </m:e>
              </m:nary>
              <m:r>
                <w:rPr>
                  <w:rFonts w:ascii="Cambria Math" w:hAnsi="Cambria Math"/>
                  <w:sz w:val="22"/>
                  <w:lang w:eastAsia="pt-PT"/>
                </w:rPr>
                <m:t xml:space="preserve">≥0;  </m:t>
              </m:r>
            </m:e>
          </m:nary>
        </m:oMath>
      </m:oMathPara>
    </w:p>
    <w:p w14:paraId="711218BE" w14:textId="49BD3809" w:rsidR="005D2A98" w:rsidRPr="00E515B1" w:rsidRDefault="00EB01E3" w:rsidP="0052564F">
      <w:pPr>
        <w:autoSpaceDE w:val="0"/>
        <w:autoSpaceDN w:val="0"/>
        <w:adjustRightInd w:val="0"/>
        <w:rPr>
          <w:rFonts w:ascii="Palatino Linotype" w:hAnsi="Palatino Linotype"/>
          <w:sz w:val="22"/>
          <w:lang w:eastAsia="pt-PT"/>
        </w:rPr>
      </w:pPr>
      <m:oMath>
        <m:sSub>
          <m:sSubPr>
            <m:ctrlPr>
              <w:rPr>
                <w:rFonts w:ascii="Cambria Math" w:hAnsi="Cambria Math"/>
                <w:i/>
                <w:sz w:val="22"/>
                <w:lang w:eastAsia="pt-PT"/>
              </w:rPr>
            </m:ctrlPr>
          </m:sSubPr>
          <m:e>
            <m:r>
              <w:rPr>
                <w:rFonts w:ascii="Cambria Math" w:hAnsi="Cambria Math"/>
                <w:sz w:val="22"/>
                <w:lang w:eastAsia="pt-PT"/>
              </w:rPr>
              <m:t>u</m:t>
            </m:r>
          </m:e>
          <m:sub>
            <m:r>
              <w:rPr>
                <w:rFonts w:ascii="Cambria Math" w:hAnsi="Cambria Math"/>
                <w:sz w:val="22"/>
                <w:lang w:eastAsia="pt-PT"/>
              </w:rPr>
              <m:t>r</m:t>
            </m:r>
          </m:sub>
        </m:sSub>
        <m:r>
          <w:rPr>
            <w:rFonts w:ascii="Cambria Math" w:hAnsi="Cambria Math"/>
            <w:sz w:val="22"/>
            <w:lang w:eastAsia="pt-PT"/>
          </w:rPr>
          <m:t>,</m:t>
        </m:r>
        <m:sSub>
          <m:sSubPr>
            <m:ctrlPr>
              <w:rPr>
                <w:rFonts w:ascii="Cambria Math" w:hAnsi="Cambria Math"/>
                <w:i/>
                <w:sz w:val="22"/>
                <w:lang w:eastAsia="pt-PT"/>
              </w:rPr>
            </m:ctrlPr>
          </m:sSubPr>
          <m:e>
            <m:r>
              <w:rPr>
                <w:rFonts w:ascii="Cambria Math" w:hAnsi="Cambria Math"/>
                <w:sz w:val="22"/>
                <w:lang w:eastAsia="pt-PT"/>
              </w:rPr>
              <m:t>v</m:t>
            </m:r>
          </m:e>
          <m:sub>
            <m:r>
              <w:rPr>
                <w:rFonts w:ascii="Cambria Math" w:hAnsi="Cambria Math"/>
                <w:sz w:val="22"/>
                <w:lang w:eastAsia="pt-PT"/>
              </w:rPr>
              <m:t>i</m:t>
            </m:r>
          </m:sub>
        </m:sSub>
        <m:r>
          <w:rPr>
            <w:rFonts w:ascii="Cambria Math" w:hAnsi="Cambria Math"/>
            <w:sz w:val="22"/>
            <w:lang w:eastAsia="pt-PT"/>
          </w:rPr>
          <m:t xml:space="preserve">≥0;k-irrestrito; i=1,…m;r=1…n; j=1,…,N    </m:t>
        </m:r>
      </m:oMath>
      <w:r w:rsidR="0052564F" w:rsidRPr="00E515B1">
        <w:rPr>
          <w:rFonts w:ascii="Palatino Linotype" w:hAnsi="Palatino Linotype"/>
          <w:sz w:val="22"/>
          <w:lang w:eastAsia="pt-PT"/>
        </w:rPr>
        <w:t xml:space="preserve"> </w:t>
      </w:r>
      <w:r w:rsidR="005D2A98" w:rsidRPr="00E515B1">
        <w:rPr>
          <w:rFonts w:ascii="Palatino Linotype" w:hAnsi="Palatino Linotype"/>
          <w:sz w:val="22"/>
          <w:lang w:eastAsia="pt-PT"/>
        </w:rPr>
        <w:t xml:space="preserve">    </w:t>
      </w:r>
      <w:r w:rsidR="008E07C1" w:rsidRPr="00E515B1">
        <w:rPr>
          <w:rFonts w:ascii="Palatino Linotype" w:hAnsi="Palatino Linotype"/>
          <w:sz w:val="22"/>
          <w:lang w:eastAsia="pt-PT"/>
        </w:rPr>
        <w:t xml:space="preserve">                </w:t>
      </w:r>
      <w:r w:rsidR="004C1C0D" w:rsidRPr="00E515B1">
        <w:rPr>
          <w:rFonts w:ascii="Palatino Linotype" w:hAnsi="Palatino Linotype"/>
          <w:sz w:val="22"/>
          <w:lang w:eastAsia="pt-PT"/>
        </w:rPr>
        <w:t xml:space="preserve">   </w:t>
      </w:r>
      <w:r w:rsidR="00E515B1">
        <w:rPr>
          <w:rFonts w:ascii="Palatino Linotype" w:hAnsi="Palatino Linotype"/>
          <w:sz w:val="22"/>
          <w:lang w:eastAsia="pt-PT"/>
        </w:rPr>
        <w:t xml:space="preserve">              </w:t>
      </w:r>
      <w:r w:rsidR="005D2A98" w:rsidRPr="00E515B1">
        <w:rPr>
          <w:rFonts w:ascii="Palatino Linotype" w:hAnsi="Palatino Linotype"/>
          <w:i/>
          <w:sz w:val="22"/>
          <w:lang w:eastAsia="pt-PT"/>
        </w:rPr>
        <w:t>(</w:t>
      </w:r>
      <w:r w:rsidR="004C1C0D" w:rsidRPr="00E515B1">
        <w:rPr>
          <w:rFonts w:ascii="Palatino Linotype" w:hAnsi="Palatino Linotype"/>
          <w:i/>
          <w:sz w:val="22"/>
          <w:lang w:eastAsia="pt-PT"/>
        </w:rPr>
        <w:t xml:space="preserve">Equação </w:t>
      </w:r>
      <w:r w:rsidR="005D2A98" w:rsidRPr="00E515B1">
        <w:rPr>
          <w:rFonts w:ascii="Palatino Linotype" w:hAnsi="Palatino Linotype"/>
          <w:i/>
          <w:sz w:val="22"/>
          <w:lang w:eastAsia="pt-PT"/>
        </w:rPr>
        <w:t>3)</w:t>
      </w:r>
      <w:r w:rsidR="0052564F" w:rsidRPr="00E515B1">
        <w:rPr>
          <w:rFonts w:ascii="Palatino Linotype" w:hAnsi="Palatino Linotype"/>
          <w:sz w:val="22"/>
          <w:lang w:eastAsia="pt-PT"/>
        </w:rPr>
        <w:t xml:space="preserve">                                                 </w:t>
      </w:r>
    </w:p>
    <w:p w14:paraId="5E4C2DA1" w14:textId="77777777" w:rsidR="0052564F" w:rsidRPr="00E515B1" w:rsidRDefault="0052564F" w:rsidP="005D2A98">
      <w:pPr>
        <w:autoSpaceDE w:val="0"/>
        <w:autoSpaceDN w:val="0"/>
        <w:adjustRightInd w:val="0"/>
        <w:jc w:val="right"/>
        <w:rPr>
          <w:rFonts w:ascii="Palatino Linotype" w:hAnsi="Palatino Linotype"/>
          <w:sz w:val="22"/>
          <w:lang w:eastAsia="pt-PT"/>
        </w:rPr>
      </w:pPr>
    </w:p>
    <w:p w14:paraId="2B7F5607" w14:textId="77777777" w:rsidR="005D2A98" w:rsidRPr="00E515B1" w:rsidRDefault="005D2A98" w:rsidP="0052564F">
      <w:pPr>
        <w:autoSpaceDE w:val="0"/>
        <w:autoSpaceDN w:val="0"/>
        <w:adjustRightInd w:val="0"/>
        <w:rPr>
          <w:rFonts w:ascii="Palatino Linotype" w:hAnsi="Palatino Linotype"/>
          <w:sz w:val="22"/>
          <w:lang w:eastAsia="pt-PT"/>
        </w:rPr>
      </w:pPr>
    </w:p>
    <w:p w14:paraId="4F140A88" w14:textId="77777777" w:rsidR="005D2A98" w:rsidRPr="00E515B1" w:rsidRDefault="005D2A98" w:rsidP="0052564F">
      <w:pPr>
        <w:autoSpaceDE w:val="0"/>
        <w:autoSpaceDN w:val="0"/>
        <w:adjustRightInd w:val="0"/>
        <w:rPr>
          <w:rFonts w:ascii="Palatino Linotype" w:hAnsi="Palatino Linotype"/>
          <w:sz w:val="22"/>
          <w:lang w:eastAsia="pt-PT"/>
        </w:rPr>
      </w:pPr>
    </w:p>
    <w:p w14:paraId="4EE4E1E4" w14:textId="77777777" w:rsidR="0052564F" w:rsidRPr="00E515B1" w:rsidRDefault="0052564F" w:rsidP="0052564F">
      <w:pPr>
        <w:pStyle w:val="Default"/>
        <w:ind w:firstLine="567"/>
        <w:rPr>
          <w:rFonts w:ascii="Palatino Linotype" w:eastAsia="Times New Roman" w:hAnsi="Palatino Linotype" w:cs="Arial"/>
          <w:sz w:val="22"/>
          <w:szCs w:val="22"/>
        </w:rPr>
      </w:pPr>
      <m:oMathPara>
        <m:oMathParaPr>
          <m:jc m:val="left"/>
        </m:oMathParaPr>
        <m:oMath>
          <m:r>
            <w:rPr>
              <w:rFonts w:ascii="Cambria Math" w:hAnsi="Cambria Math" w:cs="Arial"/>
              <w:sz w:val="22"/>
              <w:szCs w:val="22"/>
            </w:rPr>
            <m:t>Max</m:t>
          </m:r>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o</m:t>
              </m:r>
            </m:sub>
          </m:sSub>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r=1</m:t>
              </m:r>
            </m:sub>
            <m:sup>
              <m:r>
                <w:rPr>
                  <w:rFonts w:ascii="Cambria Math" w:hAnsi="Cambria Math" w:cs="Arial"/>
                  <w:sz w:val="22"/>
                  <w:szCs w:val="22"/>
                </w:rPr>
                <m:t>m</m:t>
              </m:r>
            </m:sup>
            <m:e>
              <m:sSub>
                <m:sSubPr>
                  <m:ctrlPr>
                    <w:rPr>
                      <w:rFonts w:ascii="Cambria Math" w:hAnsi="Cambria Math" w:cs="Arial"/>
                      <w:i/>
                      <w:sz w:val="22"/>
                      <w:szCs w:val="22"/>
                    </w:rPr>
                  </m:ctrlPr>
                </m:sSubPr>
                <m:e>
                  <m:r>
                    <w:rPr>
                      <w:rFonts w:ascii="Cambria Math" w:hAnsi="Cambria Math" w:cs="Arial"/>
                      <w:sz w:val="22"/>
                      <w:szCs w:val="22"/>
                    </w:rPr>
                    <m:t>u</m:t>
                  </m:r>
                </m:e>
                <m:sub>
                  <m:r>
                    <w:rPr>
                      <w:rFonts w:ascii="Cambria Math" w:hAnsi="Cambria Math" w:cs="Arial"/>
                      <w:sz w:val="22"/>
                      <w:szCs w:val="22"/>
                    </w:rPr>
                    <m:t>r</m:t>
                  </m:r>
                </m:sub>
              </m:sSub>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ro</m:t>
                  </m:r>
                </m:sub>
              </m:sSub>
              <m:r>
                <w:rPr>
                  <w:rFonts w:ascii="Cambria Math" w:hAnsi="Cambria Math" w:cs="Arial"/>
                  <w:sz w:val="22"/>
                  <w:szCs w:val="22"/>
                </w:rPr>
                <m:t xml:space="preserve">+k.                </m:t>
              </m:r>
            </m:e>
          </m:nary>
          <m:r>
            <w:rPr>
              <w:rFonts w:ascii="Cambria Math" w:hAnsi="Cambria Math" w:cs="Arial"/>
              <w:sz w:val="22"/>
              <w:szCs w:val="22"/>
            </w:rPr>
            <m:t xml:space="preserve">Sujeito a: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io</m:t>
                  </m:r>
                </m:sub>
              </m:sSub>
              <m:r>
                <w:rPr>
                  <w:rFonts w:ascii="Cambria Math" w:hAnsi="Cambria Math" w:cs="Arial"/>
                  <w:sz w:val="22"/>
                  <w:szCs w:val="22"/>
                </w:rPr>
                <m:t>=1;</m:t>
              </m:r>
            </m:e>
          </m:nary>
          <m:nary>
            <m:naryPr>
              <m:chr m:val="∑"/>
              <m:limLoc m:val="undOvr"/>
              <m:ctrlPr>
                <w:rPr>
                  <w:rFonts w:ascii="Cambria Math" w:hAnsi="Cambria Math" w:cs="Arial"/>
                  <w:i/>
                  <w:sz w:val="22"/>
                  <w:szCs w:val="22"/>
                </w:rPr>
              </m:ctrlPr>
            </m:naryPr>
            <m:sub>
              <m:r>
                <w:rPr>
                  <w:rFonts w:ascii="Cambria Math" w:hAnsi="Cambria Math" w:cs="Arial"/>
                  <w:sz w:val="22"/>
                  <w:szCs w:val="22"/>
                </w:rPr>
                <m:t>r=1</m:t>
              </m:r>
            </m:sub>
            <m:sup>
              <m:r>
                <w:rPr>
                  <w:rFonts w:ascii="Cambria Math" w:hAnsi="Cambria Math" w:cs="Arial"/>
                  <w:sz w:val="22"/>
                  <w:szCs w:val="22"/>
                </w:rPr>
                <m:t>m</m:t>
              </m:r>
            </m:sup>
            <m:e>
              <m:sSub>
                <m:sSubPr>
                  <m:ctrlPr>
                    <w:rPr>
                      <w:rFonts w:ascii="Cambria Math" w:hAnsi="Cambria Math" w:cs="Arial"/>
                      <w:i/>
                      <w:sz w:val="22"/>
                      <w:szCs w:val="22"/>
                    </w:rPr>
                  </m:ctrlPr>
                </m:sSubPr>
                <m:e>
                  <m:sSub>
                    <m:sSubPr>
                      <m:ctrlPr>
                        <w:rPr>
                          <w:rFonts w:ascii="Cambria Math" w:hAnsi="Cambria Math" w:cs="Arial"/>
                          <w:i/>
                          <w:sz w:val="22"/>
                          <w:szCs w:val="22"/>
                        </w:rPr>
                      </m:ctrlPr>
                    </m:sSubPr>
                    <m:e>
                      <m:r>
                        <w:rPr>
                          <w:rFonts w:ascii="Cambria Math" w:hAnsi="Cambria Math" w:cs="Arial"/>
                          <w:sz w:val="22"/>
                          <w:szCs w:val="22"/>
                        </w:rPr>
                        <m:t>u</m:t>
                      </m:r>
                    </m:e>
                    <m:sub>
                      <m:r>
                        <w:rPr>
                          <w:rFonts w:ascii="Cambria Math" w:hAnsi="Cambria Math" w:cs="Arial"/>
                          <w:sz w:val="22"/>
                          <w:szCs w:val="22"/>
                        </w:rPr>
                        <m:t>r</m:t>
                      </m:r>
                    </m:sub>
                  </m:sSub>
                  <m:r>
                    <w:rPr>
                      <w:rFonts w:ascii="Cambria Math" w:hAnsi="Cambria Math" w:cs="Arial"/>
                      <w:sz w:val="22"/>
                      <w:szCs w:val="22"/>
                    </w:rPr>
                    <m:t>y</m:t>
                  </m:r>
                </m:e>
                <m:sub>
                  <m:r>
                    <w:rPr>
                      <w:rFonts w:ascii="Cambria Math" w:hAnsi="Cambria Math" w:cs="Arial"/>
                      <w:sz w:val="22"/>
                      <w:szCs w:val="22"/>
                    </w:rPr>
                    <m:t>rj</m:t>
                  </m:r>
                </m:sub>
              </m:sSub>
              <m:r>
                <w:rPr>
                  <w:rFonts w:ascii="Cambria Math" w:hAnsi="Cambria Math" w:cs="Arial"/>
                  <w:sz w:val="22"/>
                  <w:szCs w:val="22"/>
                </w:rPr>
                <m:t>+k</m:t>
              </m:r>
            </m:e>
          </m:nary>
          <m:r>
            <w:rPr>
              <w:rFonts w:ascii="Cambria Math" w:hAnsi="Cambria Math" w:cs="Arial"/>
              <w:sz w:val="22"/>
              <w:szCs w:val="22"/>
            </w:rPr>
            <m:t>-</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ij</m:t>
                  </m:r>
                </m:sub>
              </m:sSub>
              <m:r>
                <w:rPr>
                  <w:rFonts w:ascii="Cambria Math" w:hAnsi="Cambria Math" w:cs="Arial"/>
                  <w:sz w:val="22"/>
                  <w:szCs w:val="22"/>
                </w:rPr>
                <m:t xml:space="preserve">≤0; </m:t>
              </m:r>
            </m:e>
          </m:nary>
        </m:oMath>
      </m:oMathPara>
    </w:p>
    <w:p w14:paraId="3DBAC38A" w14:textId="77777777" w:rsidR="0052564F" w:rsidRPr="00E515B1" w:rsidRDefault="00EB01E3" w:rsidP="0052564F">
      <w:pPr>
        <w:pStyle w:val="Default"/>
        <w:ind w:firstLine="567"/>
        <w:rPr>
          <w:rFonts w:ascii="Palatino Linotype" w:hAnsi="Palatino Linotype"/>
          <w:sz w:val="22"/>
          <w:szCs w:val="22"/>
        </w:rPr>
      </w:pPr>
      <m:oMathPara>
        <m:oMathParaPr>
          <m:jc m:val="left"/>
        </m:oMathParaPr>
        <m:oMath>
          <m:sSub>
            <m:sSubPr>
              <m:ctrlPr>
                <w:rPr>
                  <w:rFonts w:ascii="Cambria Math" w:hAnsi="Cambria Math" w:cs="Arial"/>
                  <w:i/>
                  <w:sz w:val="22"/>
                  <w:szCs w:val="22"/>
                </w:rPr>
              </m:ctrlPr>
            </m:sSubPr>
            <m:e>
              <m:r>
                <w:rPr>
                  <w:rFonts w:ascii="Cambria Math" w:hAnsi="Cambria Math" w:cs="Arial"/>
                  <w:sz w:val="22"/>
                  <w:szCs w:val="22"/>
                </w:rPr>
                <m:t>u</m:t>
              </m:r>
            </m:e>
            <m:sub>
              <m:r>
                <w:rPr>
                  <w:rFonts w:ascii="Cambria Math" w:hAnsi="Cambria Math" w:cs="Arial"/>
                  <w:sz w:val="22"/>
                  <w:szCs w:val="22"/>
                </w:rPr>
                <m:t>r</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i</m:t>
              </m:r>
            </m:sub>
          </m:sSub>
          <m:r>
            <w:rPr>
              <w:rFonts w:ascii="Cambria Math" w:hAnsi="Cambria Math" w:cs="Arial"/>
              <w:sz w:val="22"/>
              <w:szCs w:val="22"/>
            </w:rPr>
            <m:t>≥0;     k-irrestrito.  r=1, …, m.;i=1, …, n;j=1,…N.                                                                                                                  (Equa</m:t>
          </m:r>
          <m:r>
            <m:rPr>
              <m:sty m:val="p"/>
            </m:rPr>
            <w:rPr>
              <w:rFonts w:ascii="Cambria Math" w:hAnsi="Cambria Math" w:cs="Arial"/>
              <w:sz w:val="22"/>
              <w:szCs w:val="22"/>
            </w:rPr>
            <m:t>ção</m:t>
          </m:r>
          <m:r>
            <w:rPr>
              <w:rFonts w:ascii="Cambria Math" w:hAnsi="Cambria Math" w:cs="Arial"/>
              <w:sz w:val="22"/>
              <w:szCs w:val="22"/>
            </w:rPr>
            <m:t xml:space="preserve"> 4) </m:t>
          </m:r>
        </m:oMath>
      </m:oMathPara>
    </w:p>
    <w:p w14:paraId="48E73267" w14:textId="7777777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A diferença entre os dois modelos (BCC e CCR) se dá pela existência de variáveis v</w:t>
      </w:r>
      <w:r w:rsidRPr="00E515B1">
        <w:rPr>
          <w:rFonts w:ascii="Palatino Linotype" w:hAnsi="Palatino Linotype"/>
          <w:i/>
          <w:sz w:val="22"/>
        </w:rPr>
        <w:t>0</w:t>
      </w:r>
      <w:r w:rsidRPr="00E515B1">
        <w:rPr>
          <w:rFonts w:ascii="Palatino Linotype" w:hAnsi="Palatino Linotype"/>
          <w:sz w:val="22"/>
        </w:rPr>
        <w:t xml:space="preserve"> e u</w:t>
      </w:r>
      <w:r w:rsidRPr="00E515B1">
        <w:rPr>
          <w:rFonts w:ascii="Palatino Linotype" w:hAnsi="Palatino Linotype"/>
          <w:i/>
          <w:sz w:val="22"/>
        </w:rPr>
        <w:t>0</w:t>
      </w:r>
      <w:r w:rsidRPr="00E515B1">
        <w:rPr>
          <w:rFonts w:ascii="Palatino Linotype" w:hAnsi="Palatino Linotype"/>
          <w:sz w:val="22"/>
        </w:rPr>
        <w:t xml:space="preserve"> as quais representam os retornos de cada escala (PEÑA, 2008). Quando seu resultado é negativo os retornos são crescentes e, quando positivo os retornos são decrescentes e, quando nulo os retornos são constantes (PEÑA, 2008).</w:t>
      </w:r>
    </w:p>
    <w:p w14:paraId="68857102" w14:textId="77777777" w:rsidR="00C13488" w:rsidRPr="00E515B1" w:rsidRDefault="00C13488" w:rsidP="00E515B1">
      <w:pPr>
        <w:pStyle w:val="PargrafodaLista"/>
        <w:ind w:left="360" w:firstLine="709"/>
        <w:jc w:val="both"/>
        <w:rPr>
          <w:rFonts w:ascii="Palatino Linotype" w:hAnsi="Palatino Linotype"/>
          <w:sz w:val="22"/>
        </w:rPr>
      </w:pPr>
    </w:p>
    <w:p w14:paraId="624D4087" w14:textId="2B50062F" w:rsidR="00C13488" w:rsidRPr="00E515B1" w:rsidRDefault="00E515B1" w:rsidP="00C13488">
      <w:pPr>
        <w:pStyle w:val="PargrafodaLista"/>
        <w:numPr>
          <w:ilvl w:val="1"/>
          <w:numId w:val="5"/>
        </w:numPr>
        <w:ind w:left="426" w:hanging="426"/>
        <w:jc w:val="both"/>
        <w:rPr>
          <w:rFonts w:ascii="Palatino Linotype" w:hAnsi="Palatino Linotype"/>
          <w:sz w:val="22"/>
        </w:rPr>
      </w:pPr>
      <w:r w:rsidRPr="00E515B1">
        <w:rPr>
          <w:rFonts w:ascii="Palatino Linotype" w:hAnsi="Palatino Linotype"/>
          <w:sz w:val="22"/>
        </w:rPr>
        <w:t xml:space="preserve">Carteiras </w:t>
      </w:r>
      <w:r>
        <w:rPr>
          <w:rFonts w:ascii="Palatino Linotype" w:hAnsi="Palatino Linotype"/>
          <w:sz w:val="22"/>
        </w:rPr>
        <w:t>d</w:t>
      </w:r>
      <w:r w:rsidRPr="00E515B1">
        <w:rPr>
          <w:rFonts w:ascii="Palatino Linotype" w:hAnsi="Palatino Linotype"/>
          <w:sz w:val="22"/>
        </w:rPr>
        <w:t xml:space="preserve">e Investimento </w:t>
      </w:r>
      <w:r>
        <w:rPr>
          <w:rFonts w:ascii="Palatino Linotype" w:hAnsi="Palatino Linotype"/>
          <w:sz w:val="22"/>
        </w:rPr>
        <w:t>d</w:t>
      </w:r>
      <w:r w:rsidRPr="00E515B1">
        <w:rPr>
          <w:rFonts w:ascii="Palatino Linotype" w:hAnsi="Palatino Linotype"/>
          <w:sz w:val="22"/>
        </w:rPr>
        <w:t>e Harry Markowitz</w:t>
      </w:r>
    </w:p>
    <w:p w14:paraId="48B15CF9" w14:textId="77777777" w:rsidR="00C13488" w:rsidRPr="00E515B1" w:rsidRDefault="00C13488" w:rsidP="00C13488">
      <w:pPr>
        <w:pStyle w:val="PargrafodaLista"/>
        <w:ind w:left="426" w:firstLine="425"/>
        <w:jc w:val="both"/>
        <w:rPr>
          <w:rFonts w:ascii="Palatino Linotype" w:hAnsi="Palatino Linotype"/>
          <w:sz w:val="22"/>
        </w:rPr>
      </w:pPr>
    </w:p>
    <w:p w14:paraId="5748A5CE"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Com o propósito de localizar a melhor carteira de investimento possível para um conjunto de ativos, Harry Max Markowitz, em 1952, desenvolveu um estudo intitulado “</w:t>
      </w:r>
      <w:r w:rsidRPr="00E515B1">
        <w:rPr>
          <w:rFonts w:ascii="Palatino Linotype" w:hAnsi="Palatino Linotype"/>
          <w:i/>
          <w:sz w:val="22"/>
        </w:rPr>
        <w:t>Portfolio Selection</w:t>
      </w:r>
      <w:r w:rsidRPr="00E515B1">
        <w:rPr>
          <w:rFonts w:ascii="Palatino Linotype" w:hAnsi="Palatino Linotype"/>
          <w:sz w:val="22"/>
        </w:rPr>
        <w:t xml:space="preserve">”. Nesse, Markowitz apresenta seu modelo ao argumentar que os retornos de um conjunto de ativos (carteiras ou </w:t>
      </w:r>
      <w:r w:rsidRPr="00E515B1">
        <w:rPr>
          <w:rFonts w:ascii="Palatino Linotype" w:hAnsi="Palatino Linotype"/>
          <w:i/>
          <w:sz w:val="22"/>
        </w:rPr>
        <w:t>portfólios</w:t>
      </w:r>
      <w:r w:rsidRPr="00E515B1">
        <w:rPr>
          <w:rFonts w:ascii="Palatino Linotype" w:hAnsi="Palatino Linotype"/>
          <w:sz w:val="22"/>
        </w:rPr>
        <w:t xml:space="preserve">) são gerados pela média ponderada dos </w:t>
      </w:r>
      <w:r w:rsidRPr="00E515B1">
        <w:rPr>
          <w:rFonts w:ascii="Palatino Linotype" w:hAnsi="Palatino Linotype"/>
          <w:sz w:val="22"/>
        </w:rPr>
        <w:lastRenderedPageBreak/>
        <w:t xml:space="preserve">retornos esperados para cada ativo individual (ZANINI; FIGUEIREDO, 2005). O autor argumenta que, quando o risco incorrido fosse adicionado, tornaria possível apresentar uma combinação mais eficiente de alocação dos recursos, pois, geraria uma melhor relação dos retornos esperados </w:t>
      </w:r>
      <w:r w:rsidRPr="00E515B1">
        <w:rPr>
          <w:rFonts w:ascii="Palatino Linotype" w:hAnsi="Palatino Linotype"/>
          <w:i/>
          <w:sz w:val="22"/>
        </w:rPr>
        <w:t>versus</w:t>
      </w:r>
      <w:r w:rsidRPr="00E515B1">
        <w:rPr>
          <w:rFonts w:ascii="Palatino Linotype" w:hAnsi="Palatino Linotype"/>
          <w:sz w:val="22"/>
        </w:rPr>
        <w:t xml:space="preserve"> o risco incorrido. Por meio de seus estudos Markowitz foi agraciado com o Prêmio Nobel de Economia em 1990 (SECURATO, 1996).</w:t>
      </w:r>
    </w:p>
    <w:p w14:paraId="190DB883"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 xml:space="preserve">Uma carteira compreende um conjunto de ativos relativos aos valores de mercado de cada empresa, estes podem reduzir ou aumentar o risco dessa carteira (KATO, 2004). E, quando carteiras eficientes são selecionadas, há proporcionalmente, um maior retorno esperado (MARKOWITZ, 1952). A teoria dos </w:t>
      </w:r>
      <w:r w:rsidRPr="00E515B1">
        <w:rPr>
          <w:rFonts w:ascii="Palatino Linotype" w:hAnsi="Palatino Linotype"/>
          <w:i/>
          <w:sz w:val="22"/>
        </w:rPr>
        <w:t>portfólios</w:t>
      </w:r>
      <w:r w:rsidRPr="00E515B1">
        <w:rPr>
          <w:rFonts w:ascii="Palatino Linotype" w:hAnsi="Palatino Linotype"/>
          <w:sz w:val="22"/>
        </w:rPr>
        <w:t xml:space="preserve"> de Markowitz pretende gerar a máxima eficiência de uma carteira de ativos a partir da diversificação, para obter a melhor relação entre o risco e o retorno, e, com o propósito de diminuir o risco da carteira ao manter ou aumentar seu retorno.</w:t>
      </w:r>
    </w:p>
    <w:p w14:paraId="3E6C49EA"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A diversificação, conforme Zanini e Figueiredo (2005), acontece quando os ativos financeiros não se movimentam de forma conjunta, ou seja, apresentam uma correlação de característica imperfeita, fato este que gera, em casos de correlação positiva, uma ausência de vantagens na diversificação, entretanto, quando apresenta-se negativa, o ganho é o melhor possível na diversificação. Quando a variação do preço individual de um ativo é compensada pela variação complementar dos outros ativos do conjunto, a variância total da carteira é reduzida (ZANINI; FIGUEIREDO, 2005).</w:t>
      </w:r>
    </w:p>
    <w:p w14:paraId="5B5C650E"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Securato (1996) acrescenta que a possibilidade de retorno deverá ser diretamente proporcional ao risco, ou seja, adequado de acordo como a probabilidade de perda ou fracasso do investimento.</w:t>
      </w:r>
      <w:r w:rsidR="00F97F25" w:rsidRPr="00E515B1">
        <w:rPr>
          <w:rFonts w:ascii="Palatino Linotype" w:hAnsi="Palatino Linotype"/>
          <w:sz w:val="22"/>
        </w:rPr>
        <w:t xml:space="preserve"> </w:t>
      </w:r>
      <w:r w:rsidRPr="00E515B1">
        <w:rPr>
          <w:rFonts w:ascii="Palatino Linotype" w:hAnsi="Palatino Linotype"/>
          <w:sz w:val="22"/>
        </w:rPr>
        <w:t>Uma carteira é considerada eficiente quando obtiver, para um determinado risco, o maior retorno possível, ou ainda, para certo retorno ter o menor grau de risco (KATO, 2004). O alto retorno de uma carteira não significa que ela se apresenta superior as demais, há de se considerar nesse caso o nível de risco, pois sua lógica está em visualizar se apresentou, de alguma forma, um dado retorno em função do nível de risco (ZANINI; FIGUEIREDO, 2005). Securato (1996) acrescenta que a possibilidade de retorno deverá ser diretamente proporcional ao risco, ou seja, adequado de acordo como a probabilidade de perda ou fracasso do investimento.</w:t>
      </w:r>
    </w:p>
    <w:p w14:paraId="029DBC22"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 xml:space="preserve">Em relação ao processo de seleção de uma carteira, Markowitz (1952) destaca que este é um processo que depende da experiência e da observação de seus títulos, a partir disso, são realizadas estimativas de desempenho futuro e, de acordo com este último, os </w:t>
      </w:r>
      <w:r w:rsidRPr="00E515B1">
        <w:rPr>
          <w:rFonts w:ascii="Palatino Linotype" w:hAnsi="Palatino Linotype"/>
          <w:i/>
          <w:sz w:val="22"/>
        </w:rPr>
        <w:t>portfólios</w:t>
      </w:r>
      <w:r w:rsidRPr="00E515B1">
        <w:rPr>
          <w:rFonts w:ascii="Palatino Linotype" w:hAnsi="Palatino Linotype"/>
          <w:sz w:val="22"/>
        </w:rPr>
        <w:t xml:space="preserve"> são escolhidos. Caberia ao investidor nesse caso, diversificar os recursos entre todos os títulos que apresentarem o máximo retorno esperado, considerando também, os títulos que minimizem a variância (MARKOWITZ, 1952).</w:t>
      </w:r>
    </w:p>
    <w:p w14:paraId="784702FE" w14:textId="52492389"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Os investidores, ao examinarem as alternativas de investimento de uma carteira, terão sua preferência concentrada em duas situações: a primeira, por uma estrutura composta pelo investimento com o mesmo nível de risco e que oferece o máximo retorno esperado e; a segunda na combinação de um investimento que ofereça a mesma rentabilidade esperada a um mínimo de risco (SECURATO, 1996).</w:t>
      </w:r>
      <w:r w:rsidR="005B06A1" w:rsidRPr="00E515B1">
        <w:rPr>
          <w:rFonts w:ascii="Palatino Linotype" w:hAnsi="Palatino Linotype"/>
          <w:sz w:val="22"/>
        </w:rPr>
        <w:t xml:space="preserve"> </w:t>
      </w:r>
    </w:p>
    <w:p w14:paraId="6C2B4028" w14:textId="22FDBE69" w:rsidR="005B06A1" w:rsidRPr="00E515B1" w:rsidRDefault="005B06A1" w:rsidP="00E515B1">
      <w:pPr>
        <w:pStyle w:val="PargrafodaLista"/>
        <w:ind w:left="0" w:firstLine="709"/>
        <w:jc w:val="both"/>
        <w:rPr>
          <w:rFonts w:ascii="Palatino Linotype" w:hAnsi="Palatino Linotype"/>
          <w:sz w:val="22"/>
        </w:rPr>
      </w:pPr>
      <w:r w:rsidRPr="00E515B1">
        <w:rPr>
          <w:rFonts w:ascii="Palatino Linotype" w:hAnsi="Palatino Linotype"/>
          <w:sz w:val="22"/>
        </w:rPr>
        <w:t>As carteiras que podem ser formadas a partir de investimentos em diferentes proporções, em cada um dos ativos que as complementam. Nesse sentido, quando as carteiras oferecem o maior retorno possível dentro das estimativas de risco, bem como o mínimo de risco para um dado retorno, elas se configuram em uma fronteira eficiente de investimentos e são considerados os favoritos em relação aos demais (SECURATO, 1996).</w:t>
      </w:r>
    </w:p>
    <w:p w14:paraId="30E6F345"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lastRenderedPageBreak/>
        <w:t>Com base no modelo de Markowitz, William Sharpe e John Lintner desenvolveram o modelo de precificação de ativos de capital (CAPM) o qual permite estimar o custo de capital das empresas, bem como, avaliar o retorno e o risco total (desvio padrão) de um conjunto de carteiras (SECURATO, 1996). Marques (2006) explica que é por meio do índice de Sharpe, que os investidores poderão decidir sobre manter parte de seus recursos investidos em ativos com risco, bem como, nos demais ativos livres de risco.</w:t>
      </w:r>
    </w:p>
    <w:p w14:paraId="270F5D28" w14:textId="77777777"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 xml:space="preserve">Fama e French (2007) acrescentaram duas premissas no índice de Sharpe. A primeira refere-se à plena concordância, na qual dados os preços dos ativos fechados pelo mercado em </w:t>
      </w:r>
      <w:r w:rsidRPr="00E515B1">
        <w:rPr>
          <w:rFonts w:ascii="Palatino Linotype" w:hAnsi="Palatino Linotype"/>
          <w:i/>
          <w:sz w:val="22"/>
        </w:rPr>
        <w:t>t-1</w:t>
      </w:r>
      <w:r w:rsidRPr="00E515B1">
        <w:rPr>
          <w:rFonts w:ascii="Palatino Linotype" w:hAnsi="Palatino Linotype"/>
          <w:sz w:val="22"/>
        </w:rPr>
        <w:t xml:space="preserve">, os investidores concordam a respeito de serem distribuídos de forma conjunta os rendimentos dos ativos de t - 1 a t. (FAMA; FRENCH, 2007). A segunda premissa, de acordo com os autores, diz respeito à tomada e concessão de empréstimos realizada a uma dada taxa livre de risco, igual para todos os investidores. </w:t>
      </w:r>
    </w:p>
    <w:p w14:paraId="71050792" w14:textId="6CB7657F" w:rsidR="00C13488"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O índice de Sharpe é gerado a partir da divisão entre a diferença do retorno de uma carteira e do retorno do ativo livre de risco pelo risco total da carteira (MARQUES, 2006). Nessa visão quanto maior for o índice de Sharpe, de forma proporcional, melhor é o desempenho da carteira. Marques (2006) argumenta que esses índices podem ser usados tanto para medir o desempenho de investimentos passados, como também para preverem o desempenho futuro de um grupo de carteiras de investimento.</w:t>
      </w:r>
      <w:r w:rsidR="00E515B1">
        <w:rPr>
          <w:rFonts w:ascii="Palatino Linotype" w:hAnsi="Palatino Linotype"/>
          <w:sz w:val="22"/>
        </w:rPr>
        <w:t xml:space="preserve"> </w:t>
      </w:r>
    </w:p>
    <w:p w14:paraId="52BDAA21" w14:textId="77777777" w:rsidR="00E515B1" w:rsidRPr="00E515B1" w:rsidRDefault="00E515B1" w:rsidP="00E515B1">
      <w:pPr>
        <w:pStyle w:val="PargrafodaLista"/>
        <w:ind w:left="0" w:firstLine="851"/>
        <w:jc w:val="both"/>
        <w:rPr>
          <w:rFonts w:ascii="Palatino Linotype" w:hAnsi="Palatino Linotype"/>
          <w:sz w:val="22"/>
        </w:rPr>
      </w:pPr>
    </w:p>
    <w:p w14:paraId="2FE73460" w14:textId="77777777" w:rsidR="00C13488" w:rsidRPr="00E515B1" w:rsidRDefault="00C13488" w:rsidP="00C13488">
      <w:pPr>
        <w:pStyle w:val="PargrafodaLista"/>
        <w:numPr>
          <w:ilvl w:val="0"/>
          <w:numId w:val="3"/>
        </w:numPr>
        <w:tabs>
          <w:tab w:val="left" w:pos="284"/>
        </w:tabs>
        <w:ind w:left="0" w:firstLine="0"/>
        <w:jc w:val="both"/>
        <w:rPr>
          <w:rFonts w:ascii="Palatino Linotype" w:hAnsi="Palatino Linotype"/>
          <w:b/>
          <w:sz w:val="22"/>
        </w:rPr>
      </w:pPr>
      <w:r w:rsidRPr="00E515B1">
        <w:rPr>
          <w:rFonts w:ascii="Palatino Linotype" w:hAnsi="Palatino Linotype"/>
          <w:b/>
          <w:sz w:val="22"/>
        </w:rPr>
        <w:t>PROCEDIMENTOS METODOLÓGICOS</w:t>
      </w:r>
    </w:p>
    <w:p w14:paraId="53D10930" w14:textId="77777777" w:rsidR="00C13488" w:rsidRPr="00E515B1" w:rsidRDefault="00C13488" w:rsidP="00E515B1">
      <w:pPr>
        <w:pStyle w:val="PargrafodaLista"/>
        <w:tabs>
          <w:tab w:val="left" w:pos="284"/>
        </w:tabs>
        <w:ind w:left="0" w:firstLine="709"/>
        <w:jc w:val="both"/>
        <w:rPr>
          <w:rFonts w:ascii="Palatino Linotype" w:hAnsi="Palatino Linotype"/>
          <w:sz w:val="22"/>
        </w:rPr>
      </w:pPr>
    </w:p>
    <w:p w14:paraId="5A0C7781" w14:textId="7F315A91" w:rsidR="00C13488" w:rsidRPr="00E515B1" w:rsidRDefault="00C13488" w:rsidP="00E515B1">
      <w:pPr>
        <w:pStyle w:val="PargrafodaLista"/>
        <w:tabs>
          <w:tab w:val="left" w:pos="284"/>
        </w:tabs>
        <w:ind w:left="0" w:firstLine="709"/>
        <w:jc w:val="both"/>
        <w:rPr>
          <w:rFonts w:ascii="Palatino Linotype" w:hAnsi="Palatino Linotype"/>
          <w:sz w:val="22"/>
        </w:rPr>
      </w:pPr>
      <w:r w:rsidRPr="00E515B1">
        <w:rPr>
          <w:rFonts w:ascii="Palatino Linotype" w:hAnsi="Palatino Linotype"/>
          <w:bCs/>
          <w:sz w:val="22"/>
        </w:rPr>
        <w:t xml:space="preserve">Este estudo, quanto à aplicação, caracteriza-se como teórico-empírico e pretende </w:t>
      </w:r>
      <w:r w:rsidRPr="00E515B1">
        <w:rPr>
          <w:rFonts w:ascii="Palatino Linotype" w:hAnsi="Palatino Linotype"/>
          <w:sz w:val="22"/>
        </w:rPr>
        <w:t xml:space="preserve">analisar se existe relação entre a eficiência de empresas de capital aberto e o retorno </w:t>
      </w:r>
      <w:r w:rsidRPr="00E515B1">
        <w:rPr>
          <w:rFonts w:ascii="Palatino Linotype" w:hAnsi="Palatino Linotype"/>
          <w:i/>
          <w:sz w:val="22"/>
        </w:rPr>
        <w:t>versus</w:t>
      </w:r>
      <w:r w:rsidRPr="00E515B1">
        <w:rPr>
          <w:rFonts w:ascii="Palatino Linotype" w:hAnsi="Palatino Linotype"/>
          <w:sz w:val="22"/>
        </w:rPr>
        <w:t xml:space="preserve"> risco de carteiras diversificadas no mercado brasileiro de ações.</w:t>
      </w:r>
      <w:r w:rsidR="00E515B1">
        <w:rPr>
          <w:rFonts w:ascii="Palatino Linotype" w:hAnsi="Palatino Linotype"/>
          <w:sz w:val="22"/>
        </w:rPr>
        <w:t xml:space="preserve"> </w:t>
      </w:r>
      <w:r w:rsidRPr="00E515B1">
        <w:rPr>
          <w:rFonts w:ascii="Palatino Linotype" w:hAnsi="Palatino Linotype"/>
          <w:sz w:val="22"/>
        </w:rPr>
        <w:t xml:space="preserve">Em relação aos objetivos, a pesquisa classifica-se como descritiva, uma vez que visa descrever fatos e eventos sobre a eficiência dessas empresas, bem como, sobre o risco e o retorno das carteiras as quais fazem parte. No que tange aos procedimentos de coleta de dados, </w:t>
      </w:r>
      <w:r w:rsidR="00A15EF2" w:rsidRPr="00E515B1">
        <w:rPr>
          <w:rFonts w:ascii="Palatino Linotype" w:hAnsi="Palatino Linotype"/>
          <w:sz w:val="22"/>
        </w:rPr>
        <w:t>fez-se uso de dados secundários</w:t>
      </w:r>
      <w:r w:rsidRPr="00E515B1">
        <w:rPr>
          <w:rFonts w:ascii="Palatino Linotype" w:hAnsi="Palatino Linotype"/>
          <w:sz w:val="22"/>
        </w:rPr>
        <w:t>, com abordagem quantitativa.</w:t>
      </w:r>
    </w:p>
    <w:p w14:paraId="2B517B3D" w14:textId="77777777" w:rsidR="00C13488" w:rsidRPr="00E515B1" w:rsidRDefault="00C13488" w:rsidP="00E515B1">
      <w:pPr>
        <w:pStyle w:val="PargrafodaLista"/>
        <w:tabs>
          <w:tab w:val="left" w:pos="284"/>
        </w:tabs>
        <w:ind w:left="0" w:firstLine="709"/>
        <w:jc w:val="both"/>
        <w:rPr>
          <w:rFonts w:ascii="Palatino Linotype" w:hAnsi="Palatino Linotype"/>
          <w:sz w:val="22"/>
        </w:rPr>
      </w:pPr>
      <w:r w:rsidRPr="00E515B1">
        <w:rPr>
          <w:rFonts w:ascii="Palatino Linotype" w:hAnsi="Palatino Linotype"/>
          <w:sz w:val="22"/>
        </w:rPr>
        <w:t xml:space="preserve">A perspectiva temporal empregada se configura como transversal de caráter seccional, uma vez que o corte realizado englobou o mês de dezembro de 2013. Foram selecionadas, via </w:t>
      </w:r>
      <w:r w:rsidRPr="00E515B1">
        <w:rPr>
          <w:rFonts w:ascii="Palatino Linotype" w:hAnsi="Palatino Linotype"/>
          <w:i/>
          <w:sz w:val="22"/>
        </w:rPr>
        <w:t>site</w:t>
      </w:r>
      <w:r w:rsidRPr="00E515B1">
        <w:rPr>
          <w:rFonts w:ascii="Palatino Linotype" w:hAnsi="Palatino Linotype"/>
          <w:sz w:val="22"/>
        </w:rPr>
        <w:t xml:space="preserve"> da Bolsa de Valores de São Paulo (BOVESPA), todas as empresas de capital aberto que fazem parte do Índice Bovespa (IBOVESPA) e do Índice de Ações com Governança Corporativa Diferenciada (IGCX) totalizando 279 empresas. Coletaram-se os dados e, com o auxílio de planilha eletrônica, elaborou-se uma base de dados contendo: os dados cadastrais como razão social, nome da ação e setor de atuação, assim como, informações financeiras sobre o faturamento em 31 de dezembro de 2013, o Lucro Operacional Bruto (LOB), o Lucro Operacional Líquido (LOL), o fechamento de em 29 de novembro a 30 de dezembro de 2013 e, desse período mencionado coletou-se o Beta.</w:t>
      </w:r>
    </w:p>
    <w:p w14:paraId="6FF191CC" w14:textId="77777777" w:rsidR="003F369E" w:rsidRPr="00E515B1" w:rsidRDefault="00C13488" w:rsidP="00E515B1">
      <w:pPr>
        <w:pStyle w:val="PargrafodaLista"/>
        <w:tabs>
          <w:tab w:val="left" w:pos="284"/>
        </w:tabs>
        <w:ind w:left="0" w:firstLine="709"/>
        <w:jc w:val="both"/>
        <w:rPr>
          <w:rFonts w:ascii="Palatino Linotype" w:hAnsi="Palatino Linotype"/>
          <w:sz w:val="22"/>
        </w:rPr>
      </w:pPr>
      <w:r w:rsidRPr="00E515B1">
        <w:rPr>
          <w:rFonts w:ascii="Palatino Linotype" w:hAnsi="Palatino Linotype"/>
          <w:sz w:val="22"/>
        </w:rPr>
        <w:t>Para se obter o Resultado sobre o Patrimônio Líquido (RSPL) fez-se uso da seguinte fórmula (Equação 5):</w:t>
      </w:r>
    </w:p>
    <w:p w14:paraId="2173399F" w14:textId="77777777" w:rsidR="00C56104" w:rsidRPr="00E515B1" w:rsidRDefault="00C56104" w:rsidP="00E60CCC">
      <w:pPr>
        <w:pStyle w:val="PargrafodaLista"/>
        <w:tabs>
          <w:tab w:val="left" w:pos="284"/>
        </w:tabs>
        <w:ind w:left="0" w:firstLine="851"/>
        <w:jc w:val="both"/>
        <w:rPr>
          <w:rFonts w:ascii="Palatino Linotype" w:hAnsi="Palatino Linotype"/>
          <w:sz w:val="22"/>
        </w:rPr>
      </w:pPr>
    </w:p>
    <w:p w14:paraId="5C763BA3" w14:textId="77777777" w:rsidR="003F369E" w:rsidRPr="00E515B1" w:rsidRDefault="003F369E" w:rsidP="00E60CCC">
      <w:pPr>
        <w:pStyle w:val="PargrafodaLista"/>
        <w:tabs>
          <w:tab w:val="left" w:pos="284"/>
        </w:tabs>
        <w:ind w:left="0" w:firstLine="851"/>
        <w:jc w:val="both"/>
        <w:rPr>
          <w:rFonts w:ascii="Palatino Linotype" w:hAnsi="Palatino Linotype"/>
          <w:sz w:val="22"/>
        </w:rPr>
      </w:pPr>
      <m:oMath>
        <m:r>
          <w:rPr>
            <w:rFonts w:ascii="Cambria Math" w:hAnsi="Cambria Math"/>
            <w:sz w:val="22"/>
          </w:rPr>
          <m:t xml:space="preserve">RSPL= </m:t>
        </m:r>
        <m:f>
          <m:fPr>
            <m:ctrlPr>
              <w:rPr>
                <w:rFonts w:ascii="Cambria Math" w:hAnsi="Cambria Math"/>
                <w:i/>
                <w:sz w:val="22"/>
              </w:rPr>
            </m:ctrlPr>
          </m:fPr>
          <m:num>
            <m:r>
              <w:rPr>
                <w:rFonts w:ascii="Cambria Math" w:hAnsi="Cambria Math"/>
                <w:sz w:val="22"/>
              </w:rPr>
              <m:t>LL</m:t>
            </m:r>
          </m:num>
          <m:den>
            <m:r>
              <w:rPr>
                <w:rFonts w:ascii="Cambria Math" w:hAnsi="Cambria Math"/>
                <w:sz w:val="22"/>
              </w:rPr>
              <m:t>Patrimônio Líquido</m:t>
            </m:r>
          </m:den>
        </m:f>
      </m:oMath>
      <w:r w:rsidR="00C56104" w:rsidRPr="00E515B1">
        <w:rPr>
          <w:rFonts w:ascii="Palatino Linotype" w:hAnsi="Palatino Linotype"/>
          <w:sz w:val="22"/>
        </w:rPr>
        <w:t xml:space="preserve">                                                                   </w:t>
      </w:r>
      <w:r w:rsidR="00C56104" w:rsidRPr="00E515B1">
        <w:rPr>
          <w:rFonts w:ascii="Palatino Linotype" w:hAnsi="Palatino Linotype"/>
          <w:i/>
          <w:sz w:val="22"/>
        </w:rPr>
        <w:t>(Equação 5)</w:t>
      </w:r>
    </w:p>
    <w:p w14:paraId="3EDAC2DE" w14:textId="77777777" w:rsidR="003F369E" w:rsidRPr="00E515B1" w:rsidRDefault="00F6454E" w:rsidP="00F6454E">
      <w:pPr>
        <w:pStyle w:val="PargrafodaLista"/>
        <w:tabs>
          <w:tab w:val="left" w:pos="284"/>
        </w:tabs>
        <w:ind w:firstLine="131"/>
        <w:rPr>
          <w:rFonts w:ascii="Palatino Linotype" w:hAnsi="Palatino Linotype"/>
          <w:i/>
          <w:sz w:val="22"/>
        </w:rPr>
      </w:pPr>
      <w:r w:rsidRPr="00E515B1">
        <w:rPr>
          <w:rFonts w:ascii="Palatino Linotype" w:hAnsi="Palatino Linotype"/>
          <w:i/>
          <w:sz w:val="22"/>
        </w:rPr>
        <w:br/>
      </w:r>
      <w:r w:rsidRPr="00E515B1">
        <w:rPr>
          <w:rFonts w:ascii="Palatino Linotype" w:hAnsi="Palatino Linotype"/>
          <w:i/>
          <w:sz w:val="22"/>
        </w:rPr>
        <w:br/>
        <w:t xml:space="preserve">  </w:t>
      </w:r>
      <w:r w:rsidR="00431EE4" w:rsidRPr="00E515B1">
        <w:rPr>
          <w:rFonts w:ascii="Palatino Linotype" w:hAnsi="Palatino Linotype"/>
          <w:i/>
          <w:sz w:val="22"/>
        </w:rPr>
        <w:t>Onde:</w:t>
      </w:r>
    </w:p>
    <w:p w14:paraId="697292A4" w14:textId="77777777" w:rsidR="00431EE4" w:rsidRPr="00E515B1" w:rsidRDefault="00431EE4" w:rsidP="00431EE4">
      <w:pPr>
        <w:pStyle w:val="PargrafodaLista"/>
        <w:tabs>
          <w:tab w:val="left" w:pos="284"/>
        </w:tabs>
        <w:ind w:left="0" w:firstLine="851"/>
        <w:rPr>
          <w:rFonts w:ascii="Palatino Linotype" w:hAnsi="Palatino Linotype"/>
          <w:i/>
          <w:sz w:val="22"/>
        </w:rPr>
      </w:pPr>
      <w:r w:rsidRPr="00E515B1">
        <w:rPr>
          <w:rFonts w:ascii="Palatino Linotype" w:hAnsi="Palatino Linotype"/>
          <w:i/>
          <w:sz w:val="22"/>
        </w:rPr>
        <w:t>RSPL = Resultado sobre o Patrimônio Líquido</w:t>
      </w:r>
    </w:p>
    <w:p w14:paraId="6B708F2B" w14:textId="77777777" w:rsidR="00431EE4" w:rsidRPr="00E515B1" w:rsidRDefault="00431EE4" w:rsidP="00431EE4">
      <w:pPr>
        <w:pStyle w:val="PargrafodaLista"/>
        <w:tabs>
          <w:tab w:val="left" w:pos="284"/>
        </w:tabs>
        <w:ind w:left="0" w:firstLine="851"/>
        <w:rPr>
          <w:rFonts w:ascii="Palatino Linotype" w:hAnsi="Palatino Linotype"/>
          <w:i/>
          <w:sz w:val="22"/>
        </w:rPr>
      </w:pPr>
      <w:r w:rsidRPr="00E515B1">
        <w:rPr>
          <w:rFonts w:ascii="Palatino Linotype" w:hAnsi="Palatino Linotype"/>
          <w:i/>
          <w:sz w:val="22"/>
        </w:rPr>
        <w:lastRenderedPageBreak/>
        <w:t>LL = Lucro Líquido</w:t>
      </w:r>
    </w:p>
    <w:p w14:paraId="518943A1" w14:textId="77777777" w:rsidR="00F05D84" w:rsidRPr="00E515B1" w:rsidRDefault="00F05D84" w:rsidP="00E515B1">
      <w:pPr>
        <w:pStyle w:val="PargrafodaLista"/>
        <w:tabs>
          <w:tab w:val="left" w:pos="284"/>
        </w:tabs>
        <w:ind w:left="0" w:firstLine="709"/>
        <w:jc w:val="both"/>
        <w:rPr>
          <w:rFonts w:ascii="Palatino Linotype" w:hAnsi="Palatino Linotype"/>
          <w:sz w:val="22"/>
        </w:rPr>
      </w:pPr>
    </w:p>
    <w:p w14:paraId="76526E4C" w14:textId="77777777" w:rsidR="00C13488" w:rsidRPr="00E515B1" w:rsidRDefault="00C13488" w:rsidP="00E515B1">
      <w:pPr>
        <w:pStyle w:val="PargrafodaLista"/>
        <w:tabs>
          <w:tab w:val="left" w:pos="284"/>
        </w:tabs>
        <w:ind w:left="0" w:firstLine="709"/>
        <w:jc w:val="both"/>
        <w:rPr>
          <w:rFonts w:ascii="Palatino Linotype" w:hAnsi="Palatino Linotype"/>
          <w:sz w:val="22"/>
        </w:rPr>
      </w:pPr>
      <w:r w:rsidRPr="00E515B1">
        <w:rPr>
          <w:rFonts w:ascii="Palatino Linotype" w:hAnsi="Palatino Linotype"/>
          <w:sz w:val="22"/>
        </w:rPr>
        <w:t xml:space="preserve">Verificou-se, ao final do processo de coleta de dados, a ausência de algumas informações em determinadas empresas e, dessa forma, optou-se por excluí-las da pesquisa. </w:t>
      </w:r>
    </w:p>
    <w:p w14:paraId="535E58D6" w14:textId="77777777" w:rsidR="00C13488" w:rsidRPr="00E515B1" w:rsidRDefault="00C13488" w:rsidP="00E515B1">
      <w:pPr>
        <w:pStyle w:val="PargrafodaLista"/>
        <w:tabs>
          <w:tab w:val="left" w:pos="284"/>
        </w:tabs>
        <w:ind w:left="0" w:firstLine="709"/>
        <w:jc w:val="both"/>
        <w:rPr>
          <w:rFonts w:ascii="Palatino Linotype" w:hAnsi="Palatino Linotype"/>
          <w:sz w:val="22"/>
        </w:rPr>
      </w:pPr>
      <w:r w:rsidRPr="00E515B1">
        <w:rPr>
          <w:rFonts w:ascii="Palatino Linotype" w:hAnsi="Palatino Linotype"/>
          <w:sz w:val="22"/>
        </w:rPr>
        <w:t xml:space="preserve">Compuseram a amostra um total de 129 empresas, as quais encontravam-se ligadas aos setores: agrícola e de pesca (2), alimentos e bebidas (10), comércio (4), construção (13), eletroeletrônicos (1), energia elétrica (7), máquinas industriais (1), mineração (5), minerais não metálicos (2), outros (29), papel e celulose (2), petróleo e gás (4), química (4), siderurgia e metalurgia (10), </w:t>
      </w:r>
      <w:r w:rsidRPr="00E515B1">
        <w:rPr>
          <w:rFonts w:ascii="Palatino Linotype" w:hAnsi="Palatino Linotype"/>
          <w:i/>
          <w:sz w:val="22"/>
        </w:rPr>
        <w:t>software</w:t>
      </w:r>
      <w:r w:rsidRPr="00E515B1">
        <w:rPr>
          <w:rFonts w:ascii="Palatino Linotype" w:hAnsi="Palatino Linotype"/>
          <w:sz w:val="22"/>
        </w:rPr>
        <w:t xml:space="preserve"> e dados (2), telecomunicações (4), têxtil (9), transporte e serviços (8), veículos e peças (7) e seguros (5).</w:t>
      </w:r>
    </w:p>
    <w:p w14:paraId="6582F410" w14:textId="23D340A6" w:rsidR="00C13488" w:rsidRPr="00E515B1" w:rsidRDefault="00C13488" w:rsidP="00E515B1">
      <w:pPr>
        <w:pStyle w:val="PargrafodaLista"/>
        <w:tabs>
          <w:tab w:val="left" w:pos="284"/>
        </w:tabs>
        <w:ind w:left="0" w:firstLine="709"/>
        <w:jc w:val="both"/>
        <w:rPr>
          <w:rFonts w:ascii="Palatino Linotype" w:hAnsi="Palatino Linotype"/>
          <w:sz w:val="22"/>
        </w:rPr>
      </w:pPr>
      <w:r w:rsidRPr="00E515B1">
        <w:rPr>
          <w:rFonts w:ascii="Palatino Linotype" w:hAnsi="Palatino Linotype"/>
          <w:sz w:val="22"/>
        </w:rPr>
        <w:t>Ressalta-se que a informação referente aos setores foi coletada na base de dados Economática e, tendo em vista que o setor “outros” era composto por 29 empresas, buscou-se no site da Bovespa informações complementares sobre quais eram os setores que formavam essa categoria</w:t>
      </w:r>
      <w:r w:rsidR="0080352A" w:rsidRPr="00E515B1">
        <w:rPr>
          <w:rFonts w:ascii="Palatino Linotype" w:hAnsi="Palatino Linotype"/>
          <w:sz w:val="22"/>
        </w:rPr>
        <w:t xml:space="preserve">.  Desta </w:t>
      </w:r>
      <w:r w:rsidRPr="00E515B1">
        <w:rPr>
          <w:rFonts w:ascii="Palatino Linotype" w:hAnsi="Palatino Linotype"/>
          <w:sz w:val="22"/>
        </w:rPr>
        <w:t>forma obteve-se os sub setores: hotel e restaurante (1); transporte (2); exploração de imóveis (3); construção e transporte (7); construção e engenharia (2); tecnologia da informação (2); tecidos, vestidos e calçados (1); telefonia móvel (1); saúde (3); água e saneamento (1); diversos (2); alimentos processados (1); madeira e papel (1); bens industriais (1) e; material de transporte (1).</w:t>
      </w:r>
    </w:p>
    <w:p w14:paraId="30DDDA04" w14:textId="77777777" w:rsid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Utilizaram-se os dados obtidos na coleta para realizar, em uma primeira etapa, o cálculo das empresas mais eficientes e, em uma segunda etapa, para selecionar as carteiras que gerariam o maior retorno em relação a determinado nível de risco, conforme preconiza o modelo proposto por Markowitz.</w:t>
      </w:r>
      <w:r w:rsidR="00E515B1">
        <w:rPr>
          <w:rFonts w:ascii="Palatino Linotype" w:hAnsi="Palatino Linotype"/>
          <w:sz w:val="22"/>
        </w:rPr>
        <w:t xml:space="preserve"> </w:t>
      </w:r>
    </w:p>
    <w:p w14:paraId="254C3DCF" w14:textId="4A01976E" w:rsidR="00C13488" w:rsidRPr="00E515B1" w:rsidRDefault="00C13488" w:rsidP="00E515B1">
      <w:pPr>
        <w:pStyle w:val="PargrafodaLista"/>
        <w:ind w:left="0" w:firstLine="709"/>
        <w:jc w:val="both"/>
        <w:rPr>
          <w:rFonts w:ascii="Palatino Linotype" w:hAnsi="Palatino Linotype"/>
          <w:sz w:val="22"/>
        </w:rPr>
      </w:pPr>
      <w:r w:rsidRPr="00E515B1">
        <w:rPr>
          <w:rFonts w:ascii="Palatino Linotype" w:hAnsi="Palatino Linotype"/>
          <w:sz w:val="22"/>
        </w:rPr>
        <w:t>Na primeira etapa, para calcular a eficiência das companhias</w:t>
      </w:r>
      <w:r w:rsidR="00E515B1">
        <w:rPr>
          <w:rFonts w:ascii="Palatino Linotype" w:hAnsi="Palatino Linotype"/>
          <w:sz w:val="22"/>
        </w:rPr>
        <w:t>,</w:t>
      </w:r>
      <w:r w:rsidRPr="00E515B1">
        <w:rPr>
          <w:rFonts w:ascii="Palatino Linotype" w:hAnsi="Palatino Linotype"/>
          <w:sz w:val="22"/>
        </w:rPr>
        <w:t xml:space="preserve"> foi utilizado a Análise por Envoltória de Dados (DEA), seguiram-se as recomendações de Beuren, Nascimento e Rocha (2013) na seleção das variáveis que iriam compor os </w:t>
      </w:r>
      <w:r w:rsidRPr="00E515B1">
        <w:rPr>
          <w:rFonts w:ascii="Palatino Linotype" w:hAnsi="Palatino Linotype"/>
          <w:i/>
          <w:sz w:val="22"/>
        </w:rPr>
        <w:t>inputs</w:t>
      </w:r>
      <w:r w:rsidRPr="00E515B1">
        <w:rPr>
          <w:rFonts w:ascii="Palatino Linotype" w:hAnsi="Palatino Linotype"/>
          <w:sz w:val="22"/>
        </w:rPr>
        <w:t xml:space="preserve"> e os </w:t>
      </w:r>
      <w:r w:rsidRPr="00E515B1">
        <w:rPr>
          <w:rFonts w:ascii="Palatino Linotype" w:hAnsi="Palatino Linotype"/>
          <w:i/>
          <w:sz w:val="22"/>
        </w:rPr>
        <w:t>outputs</w:t>
      </w:r>
      <w:r w:rsidRPr="00E515B1">
        <w:rPr>
          <w:rFonts w:ascii="Palatino Linotype" w:hAnsi="Palatino Linotype"/>
          <w:sz w:val="22"/>
        </w:rPr>
        <w:t>. Assim, o Quadro 1 apresenta as variáveis empregadas, uma de entrada e três de saída:</w:t>
      </w:r>
    </w:p>
    <w:p w14:paraId="78EC0231" w14:textId="77777777" w:rsidR="003422AC" w:rsidRPr="00E515B1" w:rsidRDefault="003422AC" w:rsidP="003422AC">
      <w:pPr>
        <w:pStyle w:val="PargrafodaLista"/>
        <w:ind w:left="0" w:firstLine="851"/>
        <w:jc w:val="both"/>
        <w:rPr>
          <w:rFonts w:ascii="Palatino Linotype" w:hAnsi="Palatino Linotype"/>
          <w:sz w:val="20"/>
          <w:szCs w:val="20"/>
        </w:rPr>
      </w:pPr>
    </w:p>
    <w:p w14:paraId="111D0365" w14:textId="77777777" w:rsidR="003422AC" w:rsidRPr="00E515B1" w:rsidRDefault="003422AC" w:rsidP="00ED4D82">
      <w:pPr>
        <w:pStyle w:val="PargrafodaLista"/>
        <w:ind w:left="0"/>
        <w:jc w:val="both"/>
        <w:rPr>
          <w:rFonts w:ascii="Palatino Linotype" w:hAnsi="Palatino Linotype"/>
          <w:sz w:val="18"/>
          <w:szCs w:val="18"/>
        </w:rPr>
      </w:pPr>
      <w:r w:rsidRPr="00E515B1">
        <w:rPr>
          <w:rFonts w:ascii="Palatino Linotype" w:hAnsi="Palatino Linotype"/>
          <w:sz w:val="18"/>
          <w:szCs w:val="18"/>
        </w:rPr>
        <w:t xml:space="preserve">Quadro 1 – Seleção das variáveis </w:t>
      </w:r>
      <w:r w:rsidR="00AF31F9" w:rsidRPr="00E515B1">
        <w:rPr>
          <w:rFonts w:ascii="Palatino Linotype" w:hAnsi="Palatino Linotype"/>
          <w:sz w:val="18"/>
          <w:szCs w:val="18"/>
        </w:rPr>
        <w:t>para aplicação do modelo DEA</w:t>
      </w:r>
    </w:p>
    <w:tbl>
      <w:tblPr>
        <w:tblStyle w:val="Tabelacomgrade"/>
        <w:tblW w:w="9072" w:type="dxa"/>
        <w:tblLook w:val="04A0" w:firstRow="1" w:lastRow="0" w:firstColumn="1" w:lastColumn="0" w:noHBand="0" w:noVBand="1"/>
      </w:tblPr>
      <w:tblGrid>
        <w:gridCol w:w="555"/>
        <w:gridCol w:w="3419"/>
        <w:gridCol w:w="582"/>
        <w:gridCol w:w="4516"/>
      </w:tblGrid>
      <w:tr w:rsidR="003422AC" w:rsidRPr="00E515B1" w14:paraId="41814615" w14:textId="77777777" w:rsidTr="00C37013">
        <w:tc>
          <w:tcPr>
            <w:tcW w:w="4106" w:type="dxa"/>
            <w:gridSpan w:val="2"/>
            <w:shd w:val="clear" w:color="auto" w:fill="BFBFBF" w:themeFill="background1" w:themeFillShade="BF"/>
          </w:tcPr>
          <w:p w14:paraId="2117FB42" w14:textId="77777777" w:rsidR="003422AC" w:rsidRPr="00E515B1" w:rsidRDefault="003422AC" w:rsidP="00FE66D7">
            <w:pPr>
              <w:pStyle w:val="PargrafodaLista"/>
              <w:ind w:left="0"/>
              <w:jc w:val="center"/>
              <w:rPr>
                <w:rFonts w:ascii="Palatino Linotype" w:hAnsi="Palatino Linotype"/>
                <w:b/>
                <w:sz w:val="18"/>
                <w:szCs w:val="18"/>
              </w:rPr>
            </w:pPr>
            <w:r w:rsidRPr="00E515B1">
              <w:rPr>
                <w:rFonts w:ascii="Palatino Linotype" w:hAnsi="Palatino Linotype"/>
                <w:b/>
                <w:sz w:val="18"/>
                <w:szCs w:val="18"/>
              </w:rPr>
              <w:t>Input (x)</w:t>
            </w:r>
          </w:p>
        </w:tc>
        <w:tc>
          <w:tcPr>
            <w:tcW w:w="5289" w:type="dxa"/>
            <w:gridSpan w:val="2"/>
            <w:shd w:val="clear" w:color="auto" w:fill="BFBFBF" w:themeFill="background1" w:themeFillShade="BF"/>
          </w:tcPr>
          <w:p w14:paraId="300EC3FB" w14:textId="77777777" w:rsidR="003422AC" w:rsidRPr="00E515B1" w:rsidRDefault="003422AC" w:rsidP="003422AC">
            <w:pPr>
              <w:pStyle w:val="PargrafodaLista"/>
              <w:ind w:left="0"/>
              <w:jc w:val="center"/>
              <w:rPr>
                <w:rFonts w:ascii="Palatino Linotype" w:hAnsi="Palatino Linotype"/>
                <w:b/>
                <w:sz w:val="18"/>
                <w:szCs w:val="18"/>
              </w:rPr>
            </w:pPr>
            <w:r w:rsidRPr="00E515B1">
              <w:rPr>
                <w:rFonts w:ascii="Palatino Linotype" w:hAnsi="Palatino Linotype"/>
                <w:b/>
                <w:sz w:val="18"/>
                <w:szCs w:val="18"/>
              </w:rPr>
              <w:t>Outputs (y)</w:t>
            </w:r>
          </w:p>
        </w:tc>
      </w:tr>
      <w:tr w:rsidR="003422AC" w:rsidRPr="00E515B1" w14:paraId="0B19E47B" w14:textId="77777777" w:rsidTr="00AF31F9">
        <w:tc>
          <w:tcPr>
            <w:tcW w:w="562" w:type="dxa"/>
            <w:vMerge w:val="restart"/>
            <w:vAlign w:val="center"/>
          </w:tcPr>
          <w:p w14:paraId="176A5B90" w14:textId="77777777" w:rsidR="003422AC" w:rsidRPr="00E515B1" w:rsidRDefault="003422AC" w:rsidP="003422AC">
            <w:pPr>
              <w:pStyle w:val="PargrafodaLista"/>
              <w:ind w:left="0"/>
              <w:jc w:val="center"/>
              <w:rPr>
                <w:rFonts w:ascii="Palatino Linotype" w:hAnsi="Palatino Linotype"/>
                <w:sz w:val="18"/>
                <w:szCs w:val="18"/>
              </w:rPr>
            </w:pPr>
            <w:r w:rsidRPr="00E515B1">
              <w:rPr>
                <w:rFonts w:ascii="Palatino Linotype" w:hAnsi="Palatino Linotype"/>
                <w:sz w:val="18"/>
                <w:szCs w:val="18"/>
              </w:rPr>
              <w:t>X1</w:t>
            </w:r>
          </w:p>
        </w:tc>
        <w:tc>
          <w:tcPr>
            <w:tcW w:w="3544" w:type="dxa"/>
            <w:vMerge w:val="restart"/>
            <w:vAlign w:val="center"/>
          </w:tcPr>
          <w:p w14:paraId="6647652C" w14:textId="77777777" w:rsidR="003422AC" w:rsidRPr="00E515B1" w:rsidRDefault="003422AC" w:rsidP="003422AC">
            <w:pPr>
              <w:pStyle w:val="PargrafodaLista"/>
              <w:ind w:left="0"/>
              <w:jc w:val="center"/>
              <w:rPr>
                <w:rFonts w:ascii="Palatino Linotype" w:hAnsi="Palatino Linotype"/>
                <w:sz w:val="18"/>
                <w:szCs w:val="18"/>
              </w:rPr>
            </w:pPr>
            <w:r w:rsidRPr="00E515B1">
              <w:rPr>
                <w:rFonts w:ascii="Palatino Linotype" w:hAnsi="Palatino Linotype"/>
                <w:sz w:val="18"/>
                <w:szCs w:val="18"/>
              </w:rPr>
              <w:t>Faturamento</w:t>
            </w:r>
          </w:p>
        </w:tc>
        <w:tc>
          <w:tcPr>
            <w:tcW w:w="591" w:type="dxa"/>
          </w:tcPr>
          <w:p w14:paraId="5C013C39" w14:textId="6777BB02" w:rsidR="003422AC" w:rsidRPr="00E515B1" w:rsidRDefault="0080352A" w:rsidP="0080352A">
            <w:pPr>
              <w:pStyle w:val="PargrafodaLista"/>
              <w:ind w:left="0"/>
              <w:jc w:val="both"/>
              <w:rPr>
                <w:rFonts w:ascii="Palatino Linotype" w:hAnsi="Palatino Linotype"/>
                <w:sz w:val="18"/>
                <w:szCs w:val="18"/>
              </w:rPr>
            </w:pPr>
            <w:r w:rsidRPr="00E515B1">
              <w:rPr>
                <w:rFonts w:ascii="Palatino Linotype" w:hAnsi="Palatino Linotype"/>
                <w:sz w:val="18"/>
                <w:szCs w:val="18"/>
              </w:rPr>
              <w:t>Y1</w:t>
            </w:r>
          </w:p>
        </w:tc>
        <w:tc>
          <w:tcPr>
            <w:tcW w:w="4698" w:type="dxa"/>
          </w:tcPr>
          <w:p w14:paraId="36703E7C" w14:textId="77777777" w:rsidR="003422AC" w:rsidRPr="00E515B1" w:rsidRDefault="003422AC" w:rsidP="00D363C5">
            <w:pPr>
              <w:pStyle w:val="PargrafodaLista"/>
              <w:ind w:left="0"/>
              <w:jc w:val="both"/>
              <w:rPr>
                <w:rFonts w:ascii="Palatino Linotype" w:hAnsi="Palatino Linotype"/>
                <w:sz w:val="18"/>
                <w:szCs w:val="18"/>
              </w:rPr>
            </w:pPr>
            <w:r w:rsidRPr="00E515B1">
              <w:rPr>
                <w:rFonts w:ascii="Palatino Linotype" w:hAnsi="Palatino Linotype"/>
                <w:sz w:val="18"/>
                <w:szCs w:val="18"/>
              </w:rPr>
              <w:t>Lucro Operacional Líquido (LOL)</w:t>
            </w:r>
          </w:p>
        </w:tc>
      </w:tr>
      <w:tr w:rsidR="003422AC" w:rsidRPr="00E515B1" w14:paraId="3695F694" w14:textId="77777777" w:rsidTr="00AF31F9">
        <w:tc>
          <w:tcPr>
            <w:tcW w:w="562" w:type="dxa"/>
            <w:vMerge/>
          </w:tcPr>
          <w:p w14:paraId="7B5EF675" w14:textId="77777777" w:rsidR="003422AC" w:rsidRPr="00E515B1" w:rsidRDefault="003422AC" w:rsidP="003422AC">
            <w:pPr>
              <w:pStyle w:val="PargrafodaLista"/>
              <w:ind w:left="0"/>
              <w:jc w:val="both"/>
              <w:rPr>
                <w:rFonts w:ascii="Palatino Linotype" w:hAnsi="Palatino Linotype"/>
                <w:sz w:val="18"/>
                <w:szCs w:val="18"/>
              </w:rPr>
            </w:pPr>
          </w:p>
        </w:tc>
        <w:tc>
          <w:tcPr>
            <w:tcW w:w="3544" w:type="dxa"/>
            <w:vMerge/>
          </w:tcPr>
          <w:p w14:paraId="0521D40E" w14:textId="77777777" w:rsidR="003422AC" w:rsidRPr="00E515B1" w:rsidRDefault="003422AC" w:rsidP="003422AC">
            <w:pPr>
              <w:pStyle w:val="PargrafodaLista"/>
              <w:ind w:left="0"/>
              <w:jc w:val="both"/>
              <w:rPr>
                <w:rFonts w:ascii="Palatino Linotype" w:hAnsi="Palatino Linotype"/>
                <w:sz w:val="18"/>
                <w:szCs w:val="18"/>
              </w:rPr>
            </w:pPr>
          </w:p>
        </w:tc>
        <w:tc>
          <w:tcPr>
            <w:tcW w:w="591" w:type="dxa"/>
          </w:tcPr>
          <w:p w14:paraId="7DD0BFC6" w14:textId="77777777" w:rsidR="003422AC" w:rsidRPr="00E515B1" w:rsidRDefault="003422AC" w:rsidP="003422AC">
            <w:pPr>
              <w:pStyle w:val="PargrafodaLista"/>
              <w:ind w:left="0"/>
              <w:jc w:val="both"/>
              <w:rPr>
                <w:rFonts w:ascii="Palatino Linotype" w:hAnsi="Palatino Linotype"/>
                <w:sz w:val="18"/>
                <w:szCs w:val="18"/>
              </w:rPr>
            </w:pPr>
            <w:r w:rsidRPr="00E515B1">
              <w:rPr>
                <w:rFonts w:ascii="Palatino Linotype" w:hAnsi="Palatino Linotype"/>
                <w:sz w:val="18"/>
                <w:szCs w:val="18"/>
              </w:rPr>
              <w:t>Y2</w:t>
            </w:r>
          </w:p>
        </w:tc>
        <w:tc>
          <w:tcPr>
            <w:tcW w:w="4698" w:type="dxa"/>
          </w:tcPr>
          <w:p w14:paraId="4C5A12F4" w14:textId="77777777" w:rsidR="003422AC" w:rsidRPr="00E515B1" w:rsidRDefault="003422AC" w:rsidP="003422AC">
            <w:pPr>
              <w:pStyle w:val="PargrafodaLista"/>
              <w:ind w:left="0"/>
              <w:jc w:val="both"/>
              <w:rPr>
                <w:rFonts w:ascii="Palatino Linotype" w:hAnsi="Palatino Linotype"/>
                <w:sz w:val="18"/>
                <w:szCs w:val="18"/>
              </w:rPr>
            </w:pPr>
            <w:r w:rsidRPr="00E515B1">
              <w:rPr>
                <w:rFonts w:ascii="Palatino Linotype" w:hAnsi="Palatino Linotype"/>
                <w:sz w:val="18"/>
                <w:szCs w:val="18"/>
              </w:rPr>
              <w:t>Lucro Operacional Bruto (LOB)</w:t>
            </w:r>
          </w:p>
        </w:tc>
      </w:tr>
      <w:tr w:rsidR="003422AC" w:rsidRPr="00E515B1" w14:paraId="5782F041" w14:textId="77777777" w:rsidTr="00AF31F9">
        <w:tc>
          <w:tcPr>
            <w:tcW w:w="562" w:type="dxa"/>
            <w:vMerge/>
          </w:tcPr>
          <w:p w14:paraId="322160BC" w14:textId="77777777" w:rsidR="003422AC" w:rsidRPr="00E515B1" w:rsidRDefault="003422AC" w:rsidP="003422AC">
            <w:pPr>
              <w:pStyle w:val="PargrafodaLista"/>
              <w:ind w:left="0"/>
              <w:jc w:val="both"/>
              <w:rPr>
                <w:rFonts w:ascii="Palatino Linotype" w:hAnsi="Palatino Linotype"/>
                <w:sz w:val="18"/>
                <w:szCs w:val="18"/>
              </w:rPr>
            </w:pPr>
          </w:p>
        </w:tc>
        <w:tc>
          <w:tcPr>
            <w:tcW w:w="3544" w:type="dxa"/>
            <w:vMerge/>
          </w:tcPr>
          <w:p w14:paraId="4588E563" w14:textId="77777777" w:rsidR="003422AC" w:rsidRPr="00E515B1" w:rsidRDefault="003422AC" w:rsidP="003422AC">
            <w:pPr>
              <w:pStyle w:val="PargrafodaLista"/>
              <w:ind w:left="0"/>
              <w:jc w:val="both"/>
              <w:rPr>
                <w:rFonts w:ascii="Palatino Linotype" w:hAnsi="Palatino Linotype"/>
                <w:sz w:val="18"/>
                <w:szCs w:val="18"/>
              </w:rPr>
            </w:pPr>
          </w:p>
        </w:tc>
        <w:tc>
          <w:tcPr>
            <w:tcW w:w="591" w:type="dxa"/>
          </w:tcPr>
          <w:p w14:paraId="2FD4DFAE" w14:textId="77777777" w:rsidR="003422AC" w:rsidRPr="00E515B1" w:rsidRDefault="003422AC" w:rsidP="003422AC">
            <w:pPr>
              <w:pStyle w:val="PargrafodaLista"/>
              <w:ind w:left="0"/>
              <w:jc w:val="both"/>
              <w:rPr>
                <w:rFonts w:ascii="Palatino Linotype" w:hAnsi="Palatino Linotype"/>
                <w:sz w:val="18"/>
                <w:szCs w:val="18"/>
              </w:rPr>
            </w:pPr>
            <w:r w:rsidRPr="00E515B1">
              <w:rPr>
                <w:rFonts w:ascii="Palatino Linotype" w:hAnsi="Palatino Linotype"/>
                <w:sz w:val="18"/>
                <w:szCs w:val="18"/>
              </w:rPr>
              <w:t>Y3</w:t>
            </w:r>
          </w:p>
        </w:tc>
        <w:tc>
          <w:tcPr>
            <w:tcW w:w="4698" w:type="dxa"/>
          </w:tcPr>
          <w:p w14:paraId="1495F273" w14:textId="77777777" w:rsidR="003422AC" w:rsidRPr="00E515B1" w:rsidRDefault="003422AC" w:rsidP="003422AC">
            <w:pPr>
              <w:pStyle w:val="PargrafodaLista"/>
              <w:ind w:left="0"/>
              <w:jc w:val="both"/>
              <w:rPr>
                <w:rFonts w:ascii="Palatino Linotype" w:hAnsi="Palatino Linotype"/>
                <w:sz w:val="18"/>
                <w:szCs w:val="18"/>
              </w:rPr>
            </w:pPr>
            <w:r w:rsidRPr="00E515B1">
              <w:rPr>
                <w:rFonts w:ascii="Palatino Linotype" w:hAnsi="Palatino Linotype"/>
                <w:sz w:val="18"/>
                <w:szCs w:val="18"/>
              </w:rPr>
              <w:t>Rentabilidade sobre o Patrimônio Líquido</w:t>
            </w:r>
          </w:p>
        </w:tc>
      </w:tr>
    </w:tbl>
    <w:p w14:paraId="5547DC95" w14:textId="77777777" w:rsidR="00F5520D" w:rsidRPr="00E515B1" w:rsidRDefault="003422AC" w:rsidP="00D363C5">
      <w:pPr>
        <w:pStyle w:val="PargrafodaLista"/>
        <w:ind w:left="0"/>
        <w:jc w:val="both"/>
        <w:rPr>
          <w:rFonts w:ascii="Palatino Linotype" w:hAnsi="Palatino Linotype"/>
          <w:sz w:val="18"/>
          <w:szCs w:val="18"/>
        </w:rPr>
      </w:pPr>
      <w:r w:rsidRPr="00E515B1">
        <w:rPr>
          <w:rFonts w:ascii="Palatino Linotype" w:hAnsi="Palatino Linotype"/>
          <w:b/>
          <w:sz w:val="18"/>
          <w:szCs w:val="18"/>
        </w:rPr>
        <w:t>Fonte</w:t>
      </w:r>
      <w:r w:rsidRPr="00E515B1">
        <w:rPr>
          <w:rFonts w:ascii="Palatino Linotype" w:hAnsi="Palatino Linotype"/>
          <w:sz w:val="18"/>
          <w:szCs w:val="18"/>
        </w:rPr>
        <w:t>:</w:t>
      </w:r>
      <w:r w:rsidR="00ED4D82" w:rsidRPr="00E515B1">
        <w:rPr>
          <w:rFonts w:ascii="Palatino Linotype" w:hAnsi="Palatino Linotype"/>
          <w:sz w:val="18"/>
          <w:szCs w:val="18"/>
        </w:rPr>
        <w:t xml:space="preserve"> Beu</w:t>
      </w:r>
      <w:r w:rsidR="00FD2B05" w:rsidRPr="00E515B1">
        <w:rPr>
          <w:rFonts w:ascii="Palatino Linotype" w:hAnsi="Palatino Linotype"/>
          <w:sz w:val="18"/>
          <w:szCs w:val="18"/>
        </w:rPr>
        <w:t>r</w:t>
      </w:r>
      <w:r w:rsidR="00ED4D82" w:rsidRPr="00E515B1">
        <w:rPr>
          <w:rFonts w:ascii="Palatino Linotype" w:hAnsi="Palatino Linotype"/>
          <w:sz w:val="18"/>
          <w:szCs w:val="18"/>
        </w:rPr>
        <w:t>en, Nascimento e Rocha (2013).</w:t>
      </w:r>
    </w:p>
    <w:p w14:paraId="40E61A58" w14:textId="77777777" w:rsidR="00F5520D" w:rsidRPr="00E515B1" w:rsidRDefault="00F5520D" w:rsidP="00E515B1">
      <w:pPr>
        <w:pStyle w:val="PargrafodaLista"/>
        <w:ind w:left="0" w:firstLine="709"/>
        <w:jc w:val="both"/>
        <w:rPr>
          <w:rFonts w:ascii="Palatino Linotype" w:hAnsi="Palatino Linotype"/>
          <w:sz w:val="20"/>
          <w:szCs w:val="20"/>
        </w:rPr>
      </w:pPr>
    </w:p>
    <w:p w14:paraId="568D701E" w14:textId="37413995"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Para se extrair as eficiências das empresas, utilizou-se a planilha do Excel, desenvolvida para esta finalidade, e, com ajuda da ferramenta Solver, geraram-se os resultados. Os valores das eficiências variam entre 0 e 1, sendo 1 a categoria das companhias mais eficientes e 0 as ineficientes (PEÑA, 2008).</w:t>
      </w:r>
      <w:r w:rsidR="00A15EF2" w:rsidRPr="00E515B1">
        <w:rPr>
          <w:rFonts w:ascii="Palatino Linotype" w:hAnsi="Palatino Linotype"/>
          <w:sz w:val="22"/>
        </w:rPr>
        <w:t xml:space="preserve"> De modo complementar, para as empresas eficientes, buscou-se identificar, via </w:t>
      </w:r>
      <w:r w:rsidR="00A15EF2" w:rsidRPr="00E515B1">
        <w:rPr>
          <w:rFonts w:ascii="Palatino Linotype" w:hAnsi="Palatino Linotype"/>
          <w:i/>
          <w:sz w:val="22"/>
        </w:rPr>
        <w:t>site</w:t>
      </w:r>
      <w:r w:rsidR="00A15EF2" w:rsidRPr="00E515B1">
        <w:rPr>
          <w:rFonts w:ascii="Palatino Linotype" w:hAnsi="Palatino Linotype"/>
          <w:sz w:val="22"/>
        </w:rPr>
        <w:t xml:space="preserve"> de cada uma, </w:t>
      </w:r>
      <w:r w:rsidR="008B64BD" w:rsidRPr="00E515B1">
        <w:rPr>
          <w:rFonts w:ascii="Palatino Linotype" w:hAnsi="Palatino Linotype"/>
          <w:sz w:val="22"/>
        </w:rPr>
        <w:t>informações a respeito d</w:t>
      </w:r>
      <w:r w:rsidR="00A15EF2" w:rsidRPr="00E515B1">
        <w:rPr>
          <w:rFonts w:ascii="Palatino Linotype" w:hAnsi="Palatino Linotype"/>
          <w:sz w:val="22"/>
        </w:rPr>
        <w:t xml:space="preserve">as principais ações e estratégias </w:t>
      </w:r>
      <w:r w:rsidR="008B64BD" w:rsidRPr="00E515B1">
        <w:rPr>
          <w:rFonts w:ascii="Palatino Linotype" w:hAnsi="Palatino Linotype"/>
          <w:sz w:val="22"/>
        </w:rPr>
        <w:t>realizadas</w:t>
      </w:r>
      <w:r w:rsidR="00A15EF2" w:rsidRPr="00E515B1">
        <w:rPr>
          <w:rFonts w:ascii="Palatino Linotype" w:hAnsi="Palatino Linotype"/>
          <w:sz w:val="22"/>
        </w:rPr>
        <w:t>. Nessa fase, fez-se uso da análise de conteúdo, conforme indica Bardin (20</w:t>
      </w:r>
      <w:r w:rsidR="006B6C1D" w:rsidRPr="00E515B1">
        <w:rPr>
          <w:rFonts w:ascii="Palatino Linotype" w:hAnsi="Palatino Linotype"/>
          <w:sz w:val="22"/>
        </w:rPr>
        <w:t>02</w:t>
      </w:r>
      <w:r w:rsidR="00A15EF2" w:rsidRPr="00E515B1">
        <w:rPr>
          <w:rFonts w:ascii="Palatino Linotype" w:hAnsi="Palatino Linotype"/>
          <w:sz w:val="22"/>
        </w:rPr>
        <w:t>).</w:t>
      </w:r>
    </w:p>
    <w:p w14:paraId="0B131A0D" w14:textId="77777777" w:rsidR="00D828C0" w:rsidRPr="00E515B1" w:rsidRDefault="00C13488" w:rsidP="00E515B1">
      <w:pPr>
        <w:ind w:firstLine="709"/>
        <w:jc w:val="both"/>
        <w:rPr>
          <w:rFonts w:ascii="Palatino Linotype" w:hAnsi="Palatino Linotype"/>
          <w:sz w:val="22"/>
        </w:rPr>
      </w:pPr>
      <w:r w:rsidRPr="00E515B1">
        <w:rPr>
          <w:rFonts w:ascii="Palatino Linotype" w:hAnsi="Palatino Linotype"/>
          <w:sz w:val="22"/>
        </w:rPr>
        <w:t xml:space="preserve">A segunda etapa configurou-se na seleção de carteiras, conforme preconiza Harry Markowitz, para que fosse possível identificar as carteiras de ativos eficientes, ou seja, aquelas que permitiriam a melhor relação retorno e risco esperado pelo investidor. O número de ativos que formariam as carteiras seguiu as orientações de Santiago e Leal (2014), a qual varia entre 6 e 16 ativos. Assim, as carteiras foram formadas levando-se em consideração a eficiência das companhias observando um total de 10 ativos por carteira. Ao final desse processo, obteve-se </w:t>
      </w:r>
      <w:r w:rsidRPr="00E515B1">
        <w:rPr>
          <w:rFonts w:ascii="Palatino Linotype" w:hAnsi="Palatino Linotype"/>
          <w:sz w:val="22"/>
        </w:rPr>
        <w:lastRenderedPageBreak/>
        <w:t>um total de 13 carteiras, 12 compostas por 10 empresas e 1 composta por 9, conforme visualizado no Quadro 2:</w:t>
      </w:r>
    </w:p>
    <w:p w14:paraId="31E7B076" w14:textId="69005D41" w:rsidR="008B64BD" w:rsidRPr="00E515B1" w:rsidRDefault="008B64BD">
      <w:pPr>
        <w:rPr>
          <w:rFonts w:ascii="Palatino Linotype" w:hAnsi="Palatino Linotype"/>
          <w:sz w:val="20"/>
          <w:szCs w:val="20"/>
        </w:rPr>
      </w:pPr>
    </w:p>
    <w:p w14:paraId="4CC67F03" w14:textId="34AB7D03" w:rsidR="00A921F8" w:rsidRPr="00E515B1" w:rsidRDefault="00A921F8" w:rsidP="00A921F8">
      <w:pPr>
        <w:jc w:val="both"/>
        <w:rPr>
          <w:rFonts w:ascii="Palatino Linotype" w:hAnsi="Palatino Linotype"/>
          <w:sz w:val="18"/>
          <w:szCs w:val="18"/>
        </w:rPr>
      </w:pPr>
      <w:r w:rsidRPr="00E515B1">
        <w:rPr>
          <w:rFonts w:ascii="Palatino Linotype" w:hAnsi="Palatino Linotype"/>
          <w:sz w:val="18"/>
          <w:szCs w:val="18"/>
        </w:rPr>
        <w:t>Quadro 2 – Empresas que compõem cada carteira gerada</w:t>
      </w:r>
    </w:p>
    <w:tbl>
      <w:tblPr>
        <w:tblStyle w:val="Tabelacomgrade"/>
        <w:tblW w:w="9072" w:type="dxa"/>
        <w:tblLayout w:type="fixed"/>
        <w:tblLook w:val="04A0" w:firstRow="1" w:lastRow="0" w:firstColumn="1" w:lastColumn="0" w:noHBand="0" w:noVBand="1"/>
      </w:tblPr>
      <w:tblGrid>
        <w:gridCol w:w="1288"/>
        <w:gridCol w:w="1290"/>
        <w:gridCol w:w="1290"/>
        <w:gridCol w:w="1372"/>
        <w:gridCol w:w="1418"/>
        <w:gridCol w:w="1216"/>
        <w:gridCol w:w="1198"/>
      </w:tblGrid>
      <w:tr w:rsidR="00FD2B05" w:rsidRPr="00E515B1" w14:paraId="1744C8BE" w14:textId="77777777" w:rsidTr="00302996">
        <w:tc>
          <w:tcPr>
            <w:tcW w:w="1288" w:type="dxa"/>
            <w:shd w:val="clear" w:color="auto" w:fill="BFBFBF" w:themeFill="background1" w:themeFillShade="BF"/>
          </w:tcPr>
          <w:p w14:paraId="76036E21" w14:textId="77777777" w:rsidR="004B26C3" w:rsidRPr="00E515B1" w:rsidRDefault="004B26C3" w:rsidP="000A469B">
            <w:pPr>
              <w:ind w:left="-57" w:right="-113"/>
              <w:jc w:val="center"/>
              <w:rPr>
                <w:rFonts w:ascii="Palatino Linotype" w:hAnsi="Palatino Linotype"/>
                <w:b/>
                <w:sz w:val="18"/>
                <w:szCs w:val="18"/>
              </w:rPr>
            </w:pPr>
            <w:r w:rsidRPr="00E515B1">
              <w:rPr>
                <w:rFonts w:ascii="Palatino Linotype" w:hAnsi="Palatino Linotype"/>
                <w:b/>
                <w:sz w:val="18"/>
                <w:szCs w:val="18"/>
              </w:rPr>
              <w:t>Carteira 1</w:t>
            </w:r>
          </w:p>
        </w:tc>
        <w:tc>
          <w:tcPr>
            <w:tcW w:w="1290" w:type="dxa"/>
            <w:shd w:val="clear" w:color="auto" w:fill="BFBFBF" w:themeFill="background1" w:themeFillShade="BF"/>
          </w:tcPr>
          <w:p w14:paraId="7CA4D23C" w14:textId="77777777" w:rsidR="004B26C3" w:rsidRPr="00E515B1" w:rsidRDefault="004B26C3" w:rsidP="000A469B">
            <w:pPr>
              <w:ind w:left="-57" w:right="-113"/>
              <w:jc w:val="center"/>
              <w:rPr>
                <w:rFonts w:ascii="Palatino Linotype" w:hAnsi="Palatino Linotype"/>
                <w:b/>
                <w:sz w:val="18"/>
                <w:szCs w:val="18"/>
              </w:rPr>
            </w:pPr>
            <w:r w:rsidRPr="00E515B1">
              <w:rPr>
                <w:rFonts w:ascii="Palatino Linotype" w:hAnsi="Palatino Linotype"/>
                <w:b/>
                <w:sz w:val="18"/>
                <w:szCs w:val="18"/>
              </w:rPr>
              <w:t>Carteira 2</w:t>
            </w:r>
          </w:p>
        </w:tc>
        <w:tc>
          <w:tcPr>
            <w:tcW w:w="1290" w:type="dxa"/>
            <w:shd w:val="clear" w:color="auto" w:fill="BFBFBF" w:themeFill="background1" w:themeFillShade="BF"/>
          </w:tcPr>
          <w:p w14:paraId="5A223784" w14:textId="77777777" w:rsidR="004B26C3" w:rsidRPr="00E515B1" w:rsidRDefault="000A469B" w:rsidP="000A469B">
            <w:pPr>
              <w:ind w:left="-57" w:right="-113"/>
              <w:jc w:val="center"/>
              <w:rPr>
                <w:rFonts w:ascii="Palatino Linotype" w:hAnsi="Palatino Linotype"/>
                <w:b/>
                <w:sz w:val="18"/>
                <w:szCs w:val="18"/>
              </w:rPr>
            </w:pPr>
            <w:r w:rsidRPr="00E515B1">
              <w:rPr>
                <w:rFonts w:ascii="Palatino Linotype" w:hAnsi="Palatino Linotype"/>
                <w:b/>
                <w:sz w:val="18"/>
                <w:szCs w:val="18"/>
              </w:rPr>
              <w:t>Carteira 3</w:t>
            </w:r>
          </w:p>
        </w:tc>
        <w:tc>
          <w:tcPr>
            <w:tcW w:w="1372" w:type="dxa"/>
            <w:shd w:val="clear" w:color="auto" w:fill="BFBFBF" w:themeFill="background1" w:themeFillShade="BF"/>
          </w:tcPr>
          <w:p w14:paraId="6DB89632" w14:textId="77777777" w:rsidR="004B26C3" w:rsidRPr="00E515B1" w:rsidRDefault="000A469B" w:rsidP="000A469B">
            <w:pPr>
              <w:ind w:left="-57" w:right="-113"/>
              <w:jc w:val="center"/>
              <w:rPr>
                <w:rFonts w:ascii="Palatino Linotype" w:hAnsi="Palatino Linotype"/>
                <w:b/>
                <w:sz w:val="18"/>
                <w:szCs w:val="18"/>
              </w:rPr>
            </w:pPr>
            <w:r w:rsidRPr="00E515B1">
              <w:rPr>
                <w:rFonts w:ascii="Palatino Linotype" w:hAnsi="Palatino Linotype"/>
                <w:b/>
                <w:sz w:val="18"/>
                <w:szCs w:val="18"/>
              </w:rPr>
              <w:t>Carteira 4</w:t>
            </w:r>
          </w:p>
        </w:tc>
        <w:tc>
          <w:tcPr>
            <w:tcW w:w="1418" w:type="dxa"/>
            <w:shd w:val="clear" w:color="auto" w:fill="BFBFBF" w:themeFill="background1" w:themeFillShade="BF"/>
          </w:tcPr>
          <w:p w14:paraId="5D66F4CC" w14:textId="77777777" w:rsidR="004B26C3" w:rsidRPr="00E515B1" w:rsidRDefault="00930C87" w:rsidP="000A469B">
            <w:pPr>
              <w:ind w:left="-57" w:right="-113"/>
              <w:jc w:val="center"/>
              <w:rPr>
                <w:rFonts w:ascii="Palatino Linotype" w:hAnsi="Palatino Linotype"/>
                <w:b/>
                <w:sz w:val="18"/>
                <w:szCs w:val="18"/>
              </w:rPr>
            </w:pPr>
            <w:r w:rsidRPr="00E515B1">
              <w:rPr>
                <w:rFonts w:ascii="Palatino Linotype" w:hAnsi="Palatino Linotype"/>
                <w:b/>
                <w:sz w:val="18"/>
                <w:szCs w:val="18"/>
              </w:rPr>
              <w:t>Carteira 5</w:t>
            </w:r>
          </w:p>
        </w:tc>
        <w:tc>
          <w:tcPr>
            <w:tcW w:w="1216" w:type="dxa"/>
            <w:shd w:val="clear" w:color="auto" w:fill="BFBFBF" w:themeFill="background1" w:themeFillShade="BF"/>
          </w:tcPr>
          <w:p w14:paraId="51CA2108" w14:textId="77777777" w:rsidR="004B26C3" w:rsidRPr="00E515B1" w:rsidRDefault="00930C87" w:rsidP="000A469B">
            <w:pPr>
              <w:ind w:left="-57" w:right="-113"/>
              <w:jc w:val="center"/>
              <w:rPr>
                <w:rFonts w:ascii="Palatino Linotype" w:hAnsi="Palatino Linotype"/>
                <w:b/>
                <w:sz w:val="18"/>
                <w:szCs w:val="18"/>
              </w:rPr>
            </w:pPr>
            <w:r w:rsidRPr="00E515B1">
              <w:rPr>
                <w:rFonts w:ascii="Palatino Linotype" w:hAnsi="Palatino Linotype"/>
                <w:b/>
                <w:sz w:val="18"/>
                <w:szCs w:val="18"/>
              </w:rPr>
              <w:t>Carteira 6</w:t>
            </w:r>
          </w:p>
        </w:tc>
        <w:tc>
          <w:tcPr>
            <w:tcW w:w="1198" w:type="dxa"/>
            <w:shd w:val="clear" w:color="auto" w:fill="BFBFBF" w:themeFill="background1" w:themeFillShade="BF"/>
          </w:tcPr>
          <w:p w14:paraId="52621176" w14:textId="77777777" w:rsidR="004B26C3" w:rsidRPr="00E515B1" w:rsidRDefault="00930C87" w:rsidP="000A469B">
            <w:pPr>
              <w:ind w:left="-57" w:right="-113"/>
              <w:jc w:val="center"/>
              <w:rPr>
                <w:rFonts w:ascii="Palatino Linotype" w:hAnsi="Palatino Linotype"/>
                <w:b/>
                <w:sz w:val="18"/>
                <w:szCs w:val="18"/>
              </w:rPr>
            </w:pPr>
            <w:r w:rsidRPr="00E515B1">
              <w:rPr>
                <w:rFonts w:ascii="Palatino Linotype" w:hAnsi="Palatino Linotype"/>
                <w:b/>
                <w:sz w:val="18"/>
                <w:szCs w:val="18"/>
              </w:rPr>
              <w:t>Carteira 7</w:t>
            </w:r>
          </w:p>
        </w:tc>
      </w:tr>
      <w:tr w:rsidR="00FD2B05" w:rsidRPr="00E515B1" w14:paraId="4FF7141B" w14:textId="77777777" w:rsidTr="00302996">
        <w:tc>
          <w:tcPr>
            <w:tcW w:w="1288" w:type="dxa"/>
          </w:tcPr>
          <w:p w14:paraId="44D5D194"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T</w:t>
            </w:r>
            <w:r w:rsidR="00FD2B05" w:rsidRPr="00E515B1">
              <w:rPr>
                <w:rFonts w:ascii="Palatino Linotype" w:hAnsi="Palatino Linotype"/>
                <w:sz w:val="18"/>
                <w:szCs w:val="18"/>
              </w:rPr>
              <w:t>rans</w:t>
            </w:r>
            <w:r w:rsidRPr="00E515B1">
              <w:rPr>
                <w:rFonts w:ascii="Palatino Linotype" w:hAnsi="Palatino Linotype"/>
                <w:sz w:val="18"/>
                <w:szCs w:val="18"/>
              </w:rPr>
              <w:t xml:space="preserve"> Paulist</w:t>
            </w:r>
          </w:p>
        </w:tc>
        <w:tc>
          <w:tcPr>
            <w:tcW w:w="1290" w:type="dxa"/>
          </w:tcPr>
          <w:p w14:paraId="59D5E937"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L</w:t>
            </w:r>
            <w:r w:rsidR="00C56104" w:rsidRPr="00E515B1">
              <w:rPr>
                <w:rFonts w:ascii="Palatino Linotype" w:hAnsi="Palatino Linotype"/>
                <w:sz w:val="18"/>
                <w:szCs w:val="18"/>
              </w:rPr>
              <w:t>opes</w:t>
            </w:r>
            <w:r w:rsidRPr="00E515B1">
              <w:rPr>
                <w:rFonts w:ascii="Palatino Linotype" w:hAnsi="Palatino Linotype"/>
                <w:sz w:val="18"/>
                <w:szCs w:val="18"/>
              </w:rPr>
              <w:t xml:space="preserve"> B</w:t>
            </w:r>
            <w:r w:rsidR="000A469B" w:rsidRPr="00E515B1">
              <w:rPr>
                <w:rFonts w:ascii="Palatino Linotype" w:hAnsi="Palatino Linotype"/>
                <w:sz w:val="18"/>
                <w:szCs w:val="18"/>
              </w:rPr>
              <w:t>rasil</w:t>
            </w:r>
          </w:p>
        </w:tc>
        <w:tc>
          <w:tcPr>
            <w:tcW w:w="1290" w:type="dxa"/>
          </w:tcPr>
          <w:p w14:paraId="7E60C3A2" w14:textId="77777777" w:rsidR="004B26C3" w:rsidRPr="00E515B1" w:rsidRDefault="000A469B" w:rsidP="000A469B">
            <w:pPr>
              <w:ind w:left="-57" w:right="-113"/>
              <w:jc w:val="both"/>
              <w:rPr>
                <w:rFonts w:ascii="Palatino Linotype" w:hAnsi="Palatino Linotype"/>
                <w:sz w:val="18"/>
                <w:szCs w:val="18"/>
              </w:rPr>
            </w:pPr>
            <w:r w:rsidRPr="00E515B1">
              <w:rPr>
                <w:rFonts w:ascii="Palatino Linotype" w:hAnsi="Palatino Linotype"/>
                <w:sz w:val="18"/>
                <w:szCs w:val="18"/>
              </w:rPr>
              <w:t>LE LIS Blanc</w:t>
            </w:r>
          </w:p>
        </w:tc>
        <w:tc>
          <w:tcPr>
            <w:tcW w:w="1372" w:type="dxa"/>
          </w:tcPr>
          <w:p w14:paraId="613E2A31"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 xml:space="preserve">JHSF </w:t>
            </w:r>
            <w:r w:rsidR="00C56104" w:rsidRPr="00E515B1">
              <w:rPr>
                <w:rFonts w:ascii="Palatino Linotype" w:hAnsi="Palatino Linotype"/>
                <w:sz w:val="18"/>
                <w:szCs w:val="18"/>
              </w:rPr>
              <w:t>Part</w:t>
            </w:r>
          </w:p>
        </w:tc>
        <w:tc>
          <w:tcPr>
            <w:tcW w:w="1418" w:type="dxa"/>
          </w:tcPr>
          <w:p w14:paraId="28E57BE2"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OI</w:t>
            </w:r>
          </w:p>
        </w:tc>
        <w:tc>
          <w:tcPr>
            <w:tcW w:w="1216" w:type="dxa"/>
          </w:tcPr>
          <w:p w14:paraId="06CE5E07"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Eternit</w:t>
            </w:r>
          </w:p>
        </w:tc>
        <w:tc>
          <w:tcPr>
            <w:tcW w:w="1198" w:type="dxa"/>
          </w:tcPr>
          <w:p w14:paraId="35F9EC9D"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R</w:t>
            </w:r>
            <w:r w:rsidR="00B367DE" w:rsidRPr="00E515B1">
              <w:rPr>
                <w:rFonts w:ascii="Palatino Linotype" w:hAnsi="Palatino Linotype"/>
                <w:sz w:val="18"/>
                <w:szCs w:val="18"/>
              </w:rPr>
              <w:t>aiadrogasil</w:t>
            </w:r>
          </w:p>
        </w:tc>
      </w:tr>
      <w:tr w:rsidR="00FD2B05" w:rsidRPr="00E515B1" w14:paraId="403BE6F5" w14:textId="77777777" w:rsidTr="00302996">
        <w:tc>
          <w:tcPr>
            <w:tcW w:w="1288" w:type="dxa"/>
          </w:tcPr>
          <w:p w14:paraId="54CB3E2D"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CSU Cardyst</w:t>
            </w:r>
          </w:p>
        </w:tc>
        <w:tc>
          <w:tcPr>
            <w:tcW w:w="1290" w:type="dxa"/>
          </w:tcPr>
          <w:p w14:paraId="141D338B"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E</w:t>
            </w:r>
            <w:r w:rsidR="000A469B" w:rsidRPr="00E515B1">
              <w:rPr>
                <w:rFonts w:ascii="Palatino Linotype" w:hAnsi="Palatino Linotype"/>
                <w:sz w:val="18"/>
                <w:szCs w:val="18"/>
              </w:rPr>
              <w:t>letrobrás</w:t>
            </w:r>
          </w:p>
        </w:tc>
        <w:tc>
          <w:tcPr>
            <w:tcW w:w="1290" w:type="dxa"/>
          </w:tcPr>
          <w:p w14:paraId="3F4F2440" w14:textId="77777777" w:rsidR="004B26C3" w:rsidRPr="00E515B1" w:rsidRDefault="000A469B" w:rsidP="000A469B">
            <w:pPr>
              <w:ind w:left="-57" w:right="-113"/>
              <w:jc w:val="both"/>
              <w:rPr>
                <w:rFonts w:ascii="Palatino Linotype" w:hAnsi="Palatino Linotype"/>
                <w:sz w:val="18"/>
                <w:szCs w:val="18"/>
              </w:rPr>
            </w:pPr>
            <w:r w:rsidRPr="00E515B1">
              <w:rPr>
                <w:rFonts w:ascii="Palatino Linotype" w:hAnsi="Palatino Linotype"/>
                <w:sz w:val="18"/>
                <w:szCs w:val="18"/>
              </w:rPr>
              <w:t>Hypermarcas</w:t>
            </w:r>
          </w:p>
        </w:tc>
        <w:tc>
          <w:tcPr>
            <w:tcW w:w="1372" w:type="dxa"/>
          </w:tcPr>
          <w:p w14:paraId="5A2E9366"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K</w:t>
            </w:r>
            <w:r w:rsidR="00C56104" w:rsidRPr="00E515B1">
              <w:rPr>
                <w:rFonts w:ascii="Palatino Linotype" w:hAnsi="Palatino Linotype"/>
                <w:sz w:val="18"/>
                <w:szCs w:val="18"/>
              </w:rPr>
              <w:t>roton</w:t>
            </w:r>
          </w:p>
        </w:tc>
        <w:tc>
          <w:tcPr>
            <w:tcW w:w="1418" w:type="dxa"/>
          </w:tcPr>
          <w:p w14:paraId="47D99C53"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G</w:t>
            </w:r>
            <w:r w:rsidR="00C56104" w:rsidRPr="00E515B1">
              <w:rPr>
                <w:rFonts w:ascii="Palatino Linotype" w:hAnsi="Palatino Linotype"/>
                <w:sz w:val="18"/>
                <w:szCs w:val="18"/>
              </w:rPr>
              <w:t>rendene</w:t>
            </w:r>
          </w:p>
        </w:tc>
        <w:tc>
          <w:tcPr>
            <w:tcW w:w="1216" w:type="dxa"/>
          </w:tcPr>
          <w:p w14:paraId="024F080E"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Bematech</w:t>
            </w:r>
          </w:p>
        </w:tc>
        <w:tc>
          <w:tcPr>
            <w:tcW w:w="1198" w:type="dxa"/>
          </w:tcPr>
          <w:p w14:paraId="2CF4A3C7"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Arteris</w:t>
            </w:r>
          </w:p>
        </w:tc>
      </w:tr>
      <w:tr w:rsidR="00FD2B05" w:rsidRPr="00E515B1" w14:paraId="4E7973E3" w14:textId="77777777" w:rsidTr="00302996">
        <w:tc>
          <w:tcPr>
            <w:tcW w:w="1288" w:type="dxa"/>
          </w:tcPr>
          <w:p w14:paraId="5518116E"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BHG</w:t>
            </w:r>
          </w:p>
        </w:tc>
        <w:tc>
          <w:tcPr>
            <w:tcW w:w="1290" w:type="dxa"/>
          </w:tcPr>
          <w:p w14:paraId="17618D4B"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TOTS</w:t>
            </w:r>
          </w:p>
        </w:tc>
        <w:tc>
          <w:tcPr>
            <w:tcW w:w="1290" w:type="dxa"/>
          </w:tcPr>
          <w:p w14:paraId="1476320B"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Unicasa</w:t>
            </w:r>
          </w:p>
        </w:tc>
        <w:tc>
          <w:tcPr>
            <w:tcW w:w="1372" w:type="dxa"/>
          </w:tcPr>
          <w:p w14:paraId="156A8187"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CCR S/A</w:t>
            </w:r>
          </w:p>
        </w:tc>
        <w:tc>
          <w:tcPr>
            <w:tcW w:w="1418" w:type="dxa"/>
          </w:tcPr>
          <w:p w14:paraId="31F7CDFE"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Cia Hering</w:t>
            </w:r>
          </w:p>
        </w:tc>
        <w:tc>
          <w:tcPr>
            <w:tcW w:w="1216" w:type="dxa"/>
          </w:tcPr>
          <w:p w14:paraId="0AA65AB9"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Tempo P</w:t>
            </w:r>
            <w:r w:rsidR="00C56104" w:rsidRPr="00E515B1">
              <w:rPr>
                <w:rFonts w:ascii="Palatino Linotype" w:hAnsi="Palatino Linotype"/>
                <w:sz w:val="18"/>
                <w:szCs w:val="18"/>
              </w:rPr>
              <w:t>art</w:t>
            </w:r>
          </w:p>
        </w:tc>
        <w:tc>
          <w:tcPr>
            <w:tcW w:w="1198" w:type="dxa"/>
          </w:tcPr>
          <w:p w14:paraId="2AF32FB1"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Helbor</w:t>
            </w:r>
          </w:p>
        </w:tc>
      </w:tr>
      <w:tr w:rsidR="00FD2B05" w:rsidRPr="00E515B1" w14:paraId="1C03D840" w14:textId="77777777" w:rsidTr="00302996">
        <w:tc>
          <w:tcPr>
            <w:tcW w:w="1288" w:type="dxa"/>
          </w:tcPr>
          <w:p w14:paraId="245FBC75"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BR MALLS</w:t>
            </w:r>
          </w:p>
        </w:tc>
        <w:tc>
          <w:tcPr>
            <w:tcW w:w="1290" w:type="dxa"/>
          </w:tcPr>
          <w:p w14:paraId="07CDAB0D"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G</w:t>
            </w:r>
            <w:r w:rsidR="000A469B" w:rsidRPr="00E515B1">
              <w:rPr>
                <w:rFonts w:ascii="Palatino Linotype" w:hAnsi="Palatino Linotype"/>
                <w:sz w:val="18"/>
                <w:szCs w:val="18"/>
              </w:rPr>
              <w:t>eneral Shop</w:t>
            </w:r>
          </w:p>
        </w:tc>
        <w:tc>
          <w:tcPr>
            <w:tcW w:w="1290" w:type="dxa"/>
          </w:tcPr>
          <w:p w14:paraId="7827BD54" w14:textId="77777777" w:rsidR="004B26C3" w:rsidRPr="00E515B1" w:rsidRDefault="00C56104" w:rsidP="00C56104">
            <w:pPr>
              <w:ind w:left="-57" w:right="-113"/>
              <w:jc w:val="both"/>
              <w:rPr>
                <w:rFonts w:ascii="Palatino Linotype" w:hAnsi="Palatino Linotype"/>
                <w:sz w:val="18"/>
                <w:szCs w:val="18"/>
              </w:rPr>
            </w:pPr>
            <w:r w:rsidRPr="00E515B1">
              <w:rPr>
                <w:rFonts w:ascii="Palatino Linotype" w:hAnsi="Palatino Linotype"/>
                <w:sz w:val="18"/>
                <w:szCs w:val="18"/>
              </w:rPr>
              <w:t>Mmx Miner</w:t>
            </w:r>
          </w:p>
        </w:tc>
        <w:tc>
          <w:tcPr>
            <w:tcW w:w="1372" w:type="dxa"/>
          </w:tcPr>
          <w:p w14:paraId="279734C8"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E</w:t>
            </w:r>
            <w:r w:rsidR="00C56104" w:rsidRPr="00E515B1">
              <w:rPr>
                <w:rFonts w:ascii="Palatino Linotype" w:hAnsi="Palatino Linotype"/>
                <w:sz w:val="18"/>
                <w:szCs w:val="18"/>
              </w:rPr>
              <w:t>ztec</w:t>
            </w:r>
          </w:p>
        </w:tc>
        <w:tc>
          <w:tcPr>
            <w:tcW w:w="1418" w:type="dxa"/>
          </w:tcPr>
          <w:p w14:paraId="6ED09A78"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A</w:t>
            </w:r>
            <w:r w:rsidR="00C56104" w:rsidRPr="00E515B1">
              <w:rPr>
                <w:rFonts w:ascii="Palatino Linotype" w:hAnsi="Palatino Linotype"/>
                <w:sz w:val="18"/>
                <w:szCs w:val="18"/>
              </w:rPr>
              <w:t>rezzo</w:t>
            </w:r>
            <w:r w:rsidRPr="00E515B1">
              <w:rPr>
                <w:rFonts w:ascii="Palatino Linotype" w:hAnsi="Palatino Linotype"/>
                <w:sz w:val="18"/>
                <w:szCs w:val="18"/>
              </w:rPr>
              <w:t xml:space="preserve"> CO</w:t>
            </w:r>
          </w:p>
        </w:tc>
        <w:tc>
          <w:tcPr>
            <w:tcW w:w="1216" w:type="dxa"/>
          </w:tcPr>
          <w:p w14:paraId="53C2E82D" w14:textId="77777777" w:rsidR="004B26C3" w:rsidRPr="00E515B1" w:rsidRDefault="00930C87" w:rsidP="00AF31F9">
            <w:pPr>
              <w:ind w:left="-113" w:right="-113"/>
              <w:jc w:val="both"/>
              <w:rPr>
                <w:rFonts w:ascii="Palatino Linotype" w:hAnsi="Palatino Linotype"/>
                <w:sz w:val="18"/>
                <w:szCs w:val="18"/>
              </w:rPr>
            </w:pPr>
            <w:r w:rsidRPr="00E515B1">
              <w:rPr>
                <w:rFonts w:ascii="Palatino Linotype" w:hAnsi="Palatino Linotype"/>
                <w:sz w:val="18"/>
                <w:szCs w:val="18"/>
              </w:rPr>
              <w:t>M.DiasBranco</w:t>
            </w:r>
          </w:p>
        </w:tc>
        <w:tc>
          <w:tcPr>
            <w:tcW w:w="1198" w:type="dxa"/>
          </w:tcPr>
          <w:p w14:paraId="7751E67A"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Cemig</w:t>
            </w:r>
          </w:p>
        </w:tc>
      </w:tr>
      <w:tr w:rsidR="00FD2B05" w:rsidRPr="00E515B1" w14:paraId="342D0E53" w14:textId="77777777" w:rsidTr="00302996">
        <w:tc>
          <w:tcPr>
            <w:tcW w:w="1288" w:type="dxa"/>
          </w:tcPr>
          <w:p w14:paraId="22B324AA"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P</w:t>
            </w:r>
            <w:r w:rsidR="00C56104" w:rsidRPr="00E515B1">
              <w:rPr>
                <w:rFonts w:ascii="Palatino Linotype" w:hAnsi="Palatino Linotype"/>
                <w:sz w:val="18"/>
                <w:szCs w:val="18"/>
              </w:rPr>
              <w:t>rumo</w:t>
            </w:r>
          </w:p>
        </w:tc>
        <w:tc>
          <w:tcPr>
            <w:tcW w:w="1290" w:type="dxa"/>
          </w:tcPr>
          <w:p w14:paraId="4D9255FD"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T</w:t>
            </w:r>
            <w:r w:rsidR="00C56104" w:rsidRPr="00E515B1">
              <w:rPr>
                <w:rFonts w:ascii="Palatino Linotype" w:hAnsi="Palatino Linotype"/>
                <w:sz w:val="18"/>
                <w:szCs w:val="18"/>
              </w:rPr>
              <w:t>echnos</w:t>
            </w:r>
          </w:p>
        </w:tc>
        <w:tc>
          <w:tcPr>
            <w:tcW w:w="1290" w:type="dxa"/>
          </w:tcPr>
          <w:p w14:paraId="01F9A8A6"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Cielo</w:t>
            </w:r>
          </w:p>
        </w:tc>
        <w:tc>
          <w:tcPr>
            <w:tcW w:w="1372" w:type="dxa"/>
          </w:tcPr>
          <w:p w14:paraId="61C7A4B2"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O</w:t>
            </w:r>
            <w:r w:rsidR="00C56104" w:rsidRPr="00E515B1">
              <w:rPr>
                <w:rFonts w:ascii="Palatino Linotype" w:hAnsi="Palatino Linotype"/>
                <w:sz w:val="18"/>
                <w:szCs w:val="18"/>
              </w:rPr>
              <w:t>dontoprev</w:t>
            </w:r>
          </w:p>
        </w:tc>
        <w:tc>
          <w:tcPr>
            <w:tcW w:w="1418" w:type="dxa"/>
          </w:tcPr>
          <w:p w14:paraId="430629F1"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A</w:t>
            </w:r>
            <w:r w:rsidR="00C56104" w:rsidRPr="00E515B1">
              <w:rPr>
                <w:rFonts w:ascii="Palatino Linotype" w:hAnsi="Palatino Linotype"/>
                <w:sz w:val="18"/>
                <w:szCs w:val="18"/>
              </w:rPr>
              <w:t>ll</w:t>
            </w:r>
            <w:r w:rsidRPr="00E515B1">
              <w:rPr>
                <w:rFonts w:ascii="Palatino Linotype" w:hAnsi="Palatino Linotype"/>
                <w:sz w:val="18"/>
                <w:szCs w:val="18"/>
              </w:rPr>
              <w:t xml:space="preserve"> Amer Lat</w:t>
            </w:r>
          </w:p>
        </w:tc>
        <w:tc>
          <w:tcPr>
            <w:tcW w:w="1216" w:type="dxa"/>
          </w:tcPr>
          <w:p w14:paraId="5E83D4E5"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K</w:t>
            </w:r>
            <w:r w:rsidR="00C56104" w:rsidRPr="00E515B1">
              <w:rPr>
                <w:rFonts w:ascii="Palatino Linotype" w:hAnsi="Palatino Linotype"/>
                <w:sz w:val="18"/>
                <w:szCs w:val="18"/>
              </w:rPr>
              <w:t>labin</w:t>
            </w:r>
          </w:p>
        </w:tc>
        <w:tc>
          <w:tcPr>
            <w:tcW w:w="1198" w:type="dxa"/>
          </w:tcPr>
          <w:p w14:paraId="028B46F0"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Cremer</w:t>
            </w:r>
          </w:p>
        </w:tc>
      </w:tr>
      <w:tr w:rsidR="00FD2B05" w:rsidRPr="00E515B1" w14:paraId="6C1F46A7" w14:textId="77777777" w:rsidTr="00302996">
        <w:tc>
          <w:tcPr>
            <w:tcW w:w="1288" w:type="dxa"/>
          </w:tcPr>
          <w:p w14:paraId="3F8B5548" w14:textId="77777777" w:rsidR="004B26C3" w:rsidRPr="00E515B1" w:rsidRDefault="000A469B" w:rsidP="000A469B">
            <w:pPr>
              <w:ind w:left="-57" w:right="-113"/>
              <w:jc w:val="both"/>
              <w:rPr>
                <w:rFonts w:ascii="Palatino Linotype" w:hAnsi="Palatino Linotype"/>
                <w:sz w:val="18"/>
                <w:szCs w:val="18"/>
              </w:rPr>
            </w:pPr>
            <w:r w:rsidRPr="00E515B1">
              <w:rPr>
                <w:rFonts w:ascii="Palatino Linotype" w:hAnsi="Palatino Linotype"/>
                <w:sz w:val="18"/>
                <w:szCs w:val="18"/>
              </w:rPr>
              <w:t>Sierra Brasil</w:t>
            </w:r>
          </w:p>
        </w:tc>
        <w:tc>
          <w:tcPr>
            <w:tcW w:w="1290" w:type="dxa"/>
          </w:tcPr>
          <w:p w14:paraId="5F536E71"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Iguatemi</w:t>
            </w:r>
          </w:p>
        </w:tc>
        <w:tc>
          <w:tcPr>
            <w:tcW w:w="1290" w:type="dxa"/>
          </w:tcPr>
          <w:p w14:paraId="1EC0C33D"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Vale</w:t>
            </w:r>
          </w:p>
        </w:tc>
        <w:tc>
          <w:tcPr>
            <w:tcW w:w="1372" w:type="dxa"/>
          </w:tcPr>
          <w:p w14:paraId="640EBAFF"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S</w:t>
            </w:r>
            <w:r w:rsidR="00C56104" w:rsidRPr="00E515B1">
              <w:rPr>
                <w:rFonts w:ascii="Palatino Linotype" w:hAnsi="Palatino Linotype"/>
                <w:sz w:val="18"/>
                <w:szCs w:val="18"/>
              </w:rPr>
              <w:t>abesp</w:t>
            </w:r>
          </w:p>
        </w:tc>
        <w:tc>
          <w:tcPr>
            <w:tcW w:w="1418" w:type="dxa"/>
          </w:tcPr>
          <w:p w14:paraId="2428BF8D"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Inds Romi</w:t>
            </w:r>
          </w:p>
        </w:tc>
        <w:tc>
          <w:tcPr>
            <w:tcW w:w="1216" w:type="dxa"/>
          </w:tcPr>
          <w:p w14:paraId="4A4941D0"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São Martinho</w:t>
            </w:r>
          </w:p>
        </w:tc>
        <w:tc>
          <w:tcPr>
            <w:tcW w:w="1198" w:type="dxa"/>
          </w:tcPr>
          <w:p w14:paraId="776EAE3D" w14:textId="77777777" w:rsidR="004B26C3" w:rsidRPr="00E515B1" w:rsidRDefault="00B367DE" w:rsidP="000A469B">
            <w:pPr>
              <w:ind w:left="-57" w:right="-113"/>
              <w:jc w:val="both"/>
              <w:rPr>
                <w:rFonts w:ascii="Palatino Linotype" w:hAnsi="Palatino Linotype"/>
                <w:sz w:val="18"/>
                <w:szCs w:val="18"/>
              </w:rPr>
            </w:pPr>
            <w:r w:rsidRPr="00E515B1">
              <w:rPr>
                <w:rFonts w:ascii="Palatino Linotype" w:hAnsi="Palatino Linotype"/>
                <w:sz w:val="18"/>
                <w:szCs w:val="18"/>
              </w:rPr>
              <w:t>Cyrela Realt</w:t>
            </w:r>
          </w:p>
        </w:tc>
      </w:tr>
    </w:tbl>
    <w:p w14:paraId="11B774EB" w14:textId="77777777" w:rsidR="003F40D2" w:rsidRPr="00E515B1" w:rsidRDefault="003F40D2" w:rsidP="003F40D2">
      <w:pPr>
        <w:jc w:val="right"/>
        <w:rPr>
          <w:rFonts w:ascii="Palatino Linotype" w:hAnsi="Palatino Linotype"/>
          <w:sz w:val="18"/>
          <w:szCs w:val="18"/>
        </w:rPr>
      </w:pPr>
      <w:r w:rsidRPr="00E515B1">
        <w:rPr>
          <w:rFonts w:ascii="Palatino Linotype" w:hAnsi="Palatino Linotype"/>
          <w:sz w:val="18"/>
          <w:szCs w:val="18"/>
        </w:rPr>
        <w:t>Continua...</w:t>
      </w:r>
    </w:p>
    <w:p w14:paraId="1F1C09FA" w14:textId="460D1E95" w:rsidR="003F40D2" w:rsidRDefault="003F40D2" w:rsidP="003F40D2">
      <w:r w:rsidRPr="00E515B1">
        <w:rPr>
          <w:rFonts w:ascii="Palatino Linotype" w:hAnsi="Palatino Linotype"/>
          <w:sz w:val="18"/>
          <w:szCs w:val="18"/>
        </w:rPr>
        <w:t>... continuação</w:t>
      </w:r>
    </w:p>
    <w:tbl>
      <w:tblPr>
        <w:tblStyle w:val="Tabelacomgrade"/>
        <w:tblW w:w="9072" w:type="dxa"/>
        <w:tblLayout w:type="fixed"/>
        <w:tblLook w:val="04A0" w:firstRow="1" w:lastRow="0" w:firstColumn="1" w:lastColumn="0" w:noHBand="0" w:noVBand="1"/>
      </w:tblPr>
      <w:tblGrid>
        <w:gridCol w:w="1288"/>
        <w:gridCol w:w="1290"/>
        <w:gridCol w:w="1290"/>
        <w:gridCol w:w="1372"/>
        <w:gridCol w:w="1418"/>
        <w:gridCol w:w="19"/>
        <w:gridCol w:w="1197"/>
        <w:gridCol w:w="1198"/>
      </w:tblGrid>
      <w:tr w:rsidR="00FD2B05" w:rsidRPr="00E515B1" w14:paraId="02FABC3E" w14:textId="77777777" w:rsidTr="00302996">
        <w:tc>
          <w:tcPr>
            <w:tcW w:w="1288" w:type="dxa"/>
          </w:tcPr>
          <w:p w14:paraId="06E67579"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BR P</w:t>
            </w:r>
            <w:r w:rsidR="00C56104" w:rsidRPr="00E515B1">
              <w:rPr>
                <w:rFonts w:ascii="Palatino Linotype" w:hAnsi="Palatino Linotype"/>
                <w:sz w:val="18"/>
                <w:szCs w:val="18"/>
              </w:rPr>
              <w:t>ropert</w:t>
            </w:r>
          </w:p>
        </w:tc>
        <w:tc>
          <w:tcPr>
            <w:tcW w:w="1290" w:type="dxa"/>
          </w:tcPr>
          <w:p w14:paraId="52355FB9"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Multiplan</w:t>
            </w:r>
          </w:p>
        </w:tc>
        <w:tc>
          <w:tcPr>
            <w:tcW w:w="1290" w:type="dxa"/>
          </w:tcPr>
          <w:p w14:paraId="64A621F5"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Mills</w:t>
            </w:r>
          </w:p>
        </w:tc>
        <w:tc>
          <w:tcPr>
            <w:tcW w:w="1372" w:type="dxa"/>
          </w:tcPr>
          <w:p w14:paraId="5471A778"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E</w:t>
            </w:r>
            <w:r w:rsidR="00AF31F9" w:rsidRPr="00E515B1">
              <w:rPr>
                <w:rFonts w:ascii="Palatino Linotype" w:hAnsi="Palatino Linotype"/>
                <w:sz w:val="18"/>
                <w:szCs w:val="18"/>
              </w:rPr>
              <w:t>corodovias</w:t>
            </w:r>
          </w:p>
        </w:tc>
        <w:tc>
          <w:tcPr>
            <w:tcW w:w="1418" w:type="dxa"/>
          </w:tcPr>
          <w:p w14:paraId="27327CEA"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Trisul</w:t>
            </w:r>
          </w:p>
        </w:tc>
        <w:tc>
          <w:tcPr>
            <w:tcW w:w="1216" w:type="dxa"/>
            <w:gridSpan w:val="2"/>
          </w:tcPr>
          <w:p w14:paraId="56EEDA13"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Duratex</w:t>
            </w:r>
          </w:p>
        </w:tc>
        <w:tc>
          <w:tcPr>
            <w:tcW w:w="1198" w:type="dxa"/>
          </w:tcPr>
          <w:p w14:paraId="2430E62B" w14:textId="77777777" w:rsidR="004B26C3" w:rsidRPr="00E515B1" w:rsidRDefault="00B367DE" w:rsidP="000A469B">
            <w:pPr>
              <w:ind w:left="-57" w:right="-113"/>
              <w:jc w:val="both"/>
              <w:rPr>
                <w:rFonts w:ascii="Palatino Linotype" w:hAnsi="Palatino Linotype"/>
                <w:sz w:val="18"/>
                <w:szCs w:val="18"/>
              </w:rPr>
            </w:pPr>
            <w:r w:rsidRPr="00E515B1">
              <w:rPr>
                <w:rFonts w:ascii="Palatino Linotype" w:hAnsi="Palatino Linotype"/>
                <w:sz w:val="18"/>
                <w:szCs w:val="18"/>
              </w:rPr>
              <w:t>M</w:t>
            </w:r>
            <w:r w:rsidR="00AF31F9" w:rsidRPr="00E515B1">
              <w:rPr>
                <w:rFonts w:ascii="Palatino Linotype" w:hAnsi="Palatino Linotype"/>
                <w:sz w:val="18"/>
                <w:szCs w:val="18"/>
              </w:rPr>
              <w:t>agnesita</w:t>
            </w:r>
          </w:p>
        </w:tc>
      </w:tr>
      <w:tr w:rsidR="00FD2B05" w:rsidRPr="00E515B1" w14:paraId="150C1622" w14:textId="77777777" w:rsidTr="00302996">
        <w:tc>
          <w:tcPr>
            <w:tcW w:w="1288" w:type="dxa"/>
          </w:tcPr>
          <w:p w14:paraId="681447F9"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BR B</w:t>
            </w:r>
            <w:r w:rsidR="00C56104" w:rsidRPr="00E515B1">
              <w:rPr>
                <w:rFonts w:ascii="Palatino Linotype" w:hAnsi="Palatino Linotype"/>
                <w:sz w:val="18"/>
                <w:szCs w:val="18"/>
              </w:rPr>
              <w:t>rokers</w:t>
            </w:r>
          </w:p>
        </w:tc>
        <w:tc>
          <w:tcPr>
            <w:tcW w:w="1290" w:type="dxa"/>
          </w:tcPr>
          <w:p w14:paraId="6D1A172A" w14:textId="77777777" w:rsidR="004B26C3" w:rsidRPr="00E515B1" w:rsidRDefault="004B26C3" w:rsidP="000A469B">
            <w:pPr>
              <w:ind w:left="-57" w:right="-113"/>
              <w:jc w:val="both"/>
              <w:rPr>
                <w:rFonts w:ascii="Palatino Linotype" w:hAnsi="Palatino Linotype"/>
                <w:sz w:val="18"/>
                <w:szCs w:val="18"/>
              </w:rPr>
            </w:pPr>
            <w:r w:rsidRPr="00E515B1">
              <w:rPr>
                <w:rFonts w:ascii="Palatino Linotype" w:hAnsi="Palatino Linotype"/>
                <w:sz w:val="18"/>
                <w:szCs w:val="18"/>
              </w:rPr>
              <w:t>Q</w:t>
            </w:r>
            <w:r w:rsidR="00C56104" w:rsidRPr="00E515B1">
              <w:rPr>
                <w:rFonts w:ascii="Palatino Linotype" w:hAnsi="Palatino Linotype"/>
                <w:sz w:val="18"/>
                <w:szCs w:val="18"/>
              </w:rPr>
              <w:t>gep</w:t>
            </w:r>
            <w:r w:rsidRPr="00E515B1">
              <w:rPr>
                <w:rFonts w:ascii="Palatino Linotype" w:hAnsi="Palatino Linotype"/>
                <w:sz w:val="18"/>
                <w:szCs w:val="18"/>
              </w:rPr>
              <w:t xml:space="preserve"> P</w:t>
            </w:r>
            <w:r w:rsidR="00C56104" w:rsidRPr="00E515B1">
              <w:rPr>
                <w:rFonts w:ascii="Palatino Linotype" w:hAnsi="Palatino Linotype"/>
                <w:sz w:val="18"/>
                <w:szCs w:val="18"/>
              </w:rPr>
              <w:t>art</w:t>
            </w:r>
          </w:p>
        </w:tc>
        <w:tc>
          <w:tcPr>
            <w:tcW w:w="1290" w:type="dxa"/>
          </w:tcPr>
          <w:p w14:paraId="1CF792D5"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Tractebel</w:t>
            </w:r>
          </w:p>
        </w:tc>
        <w:tc>
          <w:tcPr>
            <w:tcW w:w="1372" w:type="dxa"/>
          </w:tcPr>
          <w:p w14:paraId="60C8B07F"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HRT Petróleo</w:t>
            </w:r>
          </w:p>
        </w:tc>
        <w:tc>
          <w:tcPr>
            <w:tcW w:w="1418" w:type="dxa"/>
          </w:tcPr>
          <w:p w14:paraId="0E27DE0B"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Weg</w:t>
            </w:r>
          </w:p>
        </w:tc>
        <w:tc>
          <w:tcPr>
            <w:tcW w:w="1216" w:type="dxa"/>
            <w:gridSpan w:val="2"/>
          </w:tcPr>
          <w:p w14:paraId="2A7E00AC"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Copasa</w:t>
            </w:r>
          </w:p>
        </w:tc>
        <w:tc>
          <w:tcPr>
            <w:tcW w:w="1198" w:type="dxa"/>
          </w:tcPr>
          <w:p w14:paraId="3EEC948F" w14:textId="77777777" w:rsidR="004B26C3" w:rsidRPr="00E515B1" w:rsidRDefault="00B367DE" w:rsidP="00AF31F9">
            <w:pPr>
              <w:ind w:left="-113" w:right="-113"/>
              <w:jc w:val="center"/>
              <w:rPr>
                <w:rFonts w:ascii="Palatino Linotype" w:hAnsi="Palatino Linotype"/>
                <w:sz w:val="18"/>
                <w:szCs w:val="18"/>
              </w:rPr>
            </w:pPr>
            <w:r w:rsidRPr="00E515B1">
              <w:rPr>
                <w:rFonts w:ascii="Palatino Linotype" w:hAnsi="Palatino Linotype"/>
                <w:sz w:val="18"/>
                <w:szCs w:val="18"/>
              </w:rPr>
              <w:t>IMC Holdings</w:t>
            </w:r>
          </w:p>
        </w:tc>
      </w:tr>
      <w:tr w:rsidR="00FD2B05" w:rsidRPr="00E515B1" w14:paraId="13202D4E" w14:textId="77777777" w:rsidTr="00302996">
        <w:tc>
          <w:tcPr>
            <w:tcW w:w="1288" w:type="dxa"/>
          </w:tcPr>
          <w:p w14:paraId="0BB9C436"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Qualicorp</w:t>
            </w:r>
          </w:p>
        </w:tc>
        <w:tc>
          <w:tcPr>
            <w:tcW w:w="1290" w:type="dxa"/>
          </w:tcPr>
          <w:p w14:paraId="70A90562"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Aliansce</w:t>
            </w:r>
          </w:p>
        </w:tc>
        <w:tc>
          <w:tcPr>
            <w:tcW w:w="1290" w:type="dxa"/>
          </w:tcPr>
          <w:p w14:paraId="1F408288" w14:textId="77777777" w:rsidR="004B26C3" w:rsidRPr="00E515B1" w:rsidRDefault="000A469B" w:rsidP="000A469B">
            <w:pPr>
              <w:ind w:left="-57" w:right="-113"/>
              <w:jc w:val="both"/>
              <w:rPr>
                <w:rFonts w:ascii="Palatino Linotype" w:hAnsi="Palatino Linotype"/>
                <w:sz w:val="18"/>
                <w:szCs w:val="18"/>
              </w:rPr>
            </w:pPr>
            <w:r w:rsidRPr="00E515B1">
              <w:rPr>
                <w:rFonts w:ascii="Palatino Linotype" w:hAnsi="Palatino Linotype"/>
                <w:sz w:val="18"/>
                <w:szCs w:val="18"/>
              </w:rPr>
              <w:t>Lojas Renner</w:t>
            </w:r>
          </w:p>
        </w:tc>
        <w:tc>
          <w:tcPr>
            <w:tcW w:w="1372" w:type="dxa"/>
          </w:tcPr>
          <w:p w14:paraId="08DC4DB0"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Triunfo Part</w:t>
            </w:r>
          </w:p>
        </w:tc>
        <w:tc>
          <w:tcPr>
            <w:tcW w:w="1418" w:type="dxa"/>
          </w:tcPr>
          <w:p w14:paraId="069D07D9" w14:textId="77777777" w:rsidR="004B26C3" w:rsidRPr="00E515B1" w:rsidRDefault="00930C87" w:rsidP="00930C87">
            <w:pPr>
              <w:ind w:left="-57" w:right="-113"/>
              <w:jc w:val="both"/>
              <w:rPr>
                <w:rFonts w:ascii="Palatino Linotype" w:hAnsi="Palatino Linotype"/>
                <w:sz w:val="18"/>
                <w:szCs w:val="18"/>
              </w:rPr>
            </w:pPr>
            <w:r w:rsidRPr="00E515B1">
              <w:rPr>
                <w:rFonts w:ascii="Palatino Linotype" w:hAnsi="Palatino Linotype"/>
                <w:sz w:val="18"/>
                <w:szCs w:val="18"/>
              </w:rPr>
              <w:t>Rodobens Imob</w:t>
            </w:r>
          </w:p>
        </w:tc>
        <w:tc>
          <w:tcPr>
            <w:tcW w:w="1216" w:type="dxa"/>
            <w:gridSpan w:val="2"/>
          </w:tcPr>
          <w:p w14:paraId="5142B811"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T</w:t>
            </w:r>
            <w:r w:rsidR="00C56104" w:rsidRPr="00E515B1">
              <w:rPr>
                <w:rFonts w:ascii="Palatino Linotype" w:hAnsi="Palatino Linotype"/>
                <w:sz w:val="18"/>
                <w:szCs w:val="18"/>
              </w:rPr>
              <w:t>ecnisa</w:t>
            </w:r>
          </w:p>
        </w:tc>
        <w:tc>
          <w:tcPr>
            <w:tcW w:w="1198" w:type="dxa"/>
          </w:tcPr>
          <w:p w14:paraId="079C52C6"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Valid</w:t>
            </w:r>
          </w:p>
        </w:tc>
      </w:tr>
      <w:tr w:rsidR="00FD2B05" w:rsidRPr="00E515B1" w14:paraId="46AC38C0" w14:textId="77777777" w:rsidTr="00302996">
        <w:tc>
          <w:tcPr>
            <w:tcW w:w="1288" w:type="dxa"/>
            <w:tcBorders>
              <w:bottom w:val="single" w:sz="12" w:space="0" w:color="auto"/>
            </w:tcBorders>
          </w:tcPr>
          <w:p w14:paraId="5476C5BA"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São Carlos</w:t>
            </w:r>
          </w:p>
        </w:tc>
        <w:tc>
          <w:tcPr>
            <w:tcW w:w="1290" w:type="dxa"/>
            <w:tcBorders>
              <w:bottom w:val="single" w:sz="12" w:space="0" w:color="auto"/>
            </w:tcBorders>
          </w:tcPr>
          <w:p w14:paraId="6B8C59D8"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Natura</w:t>
            </w:r>
          </w:p>
        </w:tc>
        <w:tc>
          <w:tcPr>
            <w:tcW w:w="1290" w:type="dxa"/>
            <w:tcBorders>
              <w:bottom w:val="single" w:sz="12" w:space="0" w:color="auto"/>
            </w:tcBorders>
          </w:tcPr>
          <w:p w14:paraId="025F952E"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Tim Partic</w:t>
            </w:r>
          </w:p>
        </w:tc>
        <w:tc>
          <w:tcPr>
            <w:tcW w:w="1372" w:type="dxa"/>
            <w:tcBorders>
              <w:bottom w:val="single" w:sz="12" w:space="0" w:color="auto"/>
            </w:tcBorders>
          </w:tcPr>
          <w:p w14:paraId="27EAB3CB" w14:textId="77777777" w:rsidR="004B26C3" w:rsidRPr="00E515B1" w:rsidRDefault="00C56104" w:rsidP="00C56104">
            <w:pPr>
              <w:ind w:left="-57" w:right="-113"/>
              <w:jc w:val="both"/>
              <w:rPr>
                <w:rFonts w:ascii="Palatino Linotype" w:hAnsi="Palatino Linotype"/>
                <w:sz w:val="18"/>
                <w:szCs w:val="18"/>
              </w:rPr>
            </w:pPr>
            <w:r w:rsidRPr="00E515B1">
              <w:rPr>
                <w:rFonts w:ascii="Palatino Linotype" w:hAnsi="Palatino Linotype"/>
                <w:sz w:val="18"/>
                <w:szCs w:val="18"/>
              </w:rPr>
              <w:t>Lojas Marisa</w:t>
            </w:r>
          </w:p>
        </w:tc>
        <w:tc>
          <w:tcPr>
            <w:tcW w:w="1418" w:type="dxa"/>
            <w:tcBorders>
              <w:bottom w:val="single" w:sz="12" w:space="0" w:color="auto"/>
            </w:tcBorders>
          </w:tcPr>
          <w:p w14:paraId="7200416C"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Estacio PART</w:t>
            </w:r>
          </w:p>
        </w:tc>
        <w:tc>
          <w:tcPr>
            <w:tcW w:w="1216" w:type="dxa"/>
            <w:gridSpan w:val="2"/>
            <w:tcBorders>
              <w:bottom w:val="single" w:sz="12" w:space="0" w:color="auto"/>
            </w:tcBorders>
          </w:tcPr>
          <w:p w14:paraId="0EDAB271" w14:textId="77777777" w:rsidR="004B26C3" w:rsidRPr="00E515B1" w:rsidRDefault="00930C87" w:rsidP="000A469B">
            <w:pPr>
              <w:ind w:left="-57" w:right="-113"/>
              <w:jc w:val="both"/>
              <w:rPr>
                <w:rFonts w:ascii="Palatino Linotype" w:hAnsi="Palatino Linotype"/>
                <w:sz w:val="18"/>
                <w:szCs w:val="18"/>
              </w:rPr>
            </w:pPr>
            <w:r w:rsidRPr="00E515B1">
              <w:rPr>
                <w:rFonts w:ascii="Palatino Linotype" w:hAnsi="Palatino Linotype"/>
                <w:sz w:val="18"/>
                <w:szCs w:val="18"/>
              </w:rPr>
              <w:t>Portobello</w:t>
            </w:r>
          </w:p>
        </w:tc>
        <w:tc>
          <w:tcPr>
            <w:tcW w:w="1198" w:type="dxa"/>
            <w:tcBorders>
              <w:bottom w:val="single" w:sz="12" w:space="0" w:color="auto"/>
            </w:tcBorders>
          </w:tcPr>
          <w:p w14:paraId="76FC433B" w14:textId="77777777" w:rsidR="004B26C3" w:rsidRPr="00E515B1" w:rsidRDefault="00C56104" w:rsidP="000A469B">
            <w:pPr>
              <w:ind w:left="-57" w:right="-113"/>
              <w:jc w:val="both"/>
              <w:rPr>
                <w:rFonts w:ascii="Palatino Linotype" w:hAnsi="Palatino Linotype"/>
                <w:sz w:val="18"/>
                <w:szCs w:val="18"/>
              </w:rPr>
            </w:pPr>
            <w:r w:rsidRPr="00E515B1">
              <w:rPr>
                <w:rFonts w:ascii="Palatino Linotype" w:hAnsi="Palatino Linotype"/>
                <w:sz w:val="18"/>
                <w:szCs w:val="18"/>
              </w:rPr>
              <w:t>Dasa</w:t>
            </w:r>
          </w:p>
        </w:tc>
      </w:tr>
      <w:tr w:rsidR="00C56104" w:rsidRPr="00E515B1" w14:paraId="4061FEB5" w14:textId="77777777" w:rsidTr="00302996">
        <w:tc>
          <w:tcPr>
            <w:tcW w:w="1288" w:type="dxa"/>
            <w:tcBorders>
              <w:top w:val="single" w:sz="12" w:space="0" w:color="auto"/>
            </w:tcBorders>
            <w:shd w:val="clear" w:color="auto" w:fill="BFBFBF" w:themeFill="background1" w:themeFillShade="BF"/>
          </w:tcPr>
          <w:p w14:paraId="580A0394" w14:textId="77777777" w:rsidR="00C56104" w:rsidRPr="00E515B1" w:rsidRDefault="00C56104" w:rsidP="00A75E1F">
            <w:pPr>
              <w:ind w:left="-57" w:right="-113"/>
              <w:jc w:val="center"/>
              <w:rPr>
                <w:rFonts w:ascii="Palatino Linotype" w:hAnsi="Palatino Linotype"/>
                <w:b/>
                <w:sz w:val="18"/>
                <w:szCs w:val="18"/>
              </w:rPr>
            </w:pPr>
            <w:r w:rsidRPr="00E515B1">
              <w:rPr>
                <w:rFonts w:ascii="Palatino Linotype" w:hAnsi="Palatino Linotype"/>
                <w:b/>
                <w:sz w:val="18"/>
                <w:szCs w:val="18"/>
              </w:rPr>
              <w:t>Carteira 8</w:t>
            </w:r>
          </w:p>
        </w:tc>
        <w:tc>
          <w:tcPr>
            <w:tcW w:w="1290" w:type="dxa"/>
            <w:tcBorders>
              <w:top w:val="single" w:sz="12" w:space="0" w:color="auto"/>
            </w:tcBorders>
            <w:shd w:val="clear" w:color="auto" w:fill="BFBFBF" w:themeFill="background1" w:themeFillShade="BF"/>
          </w:tcPr>
          <w:p w14:paraId="133818D7" w14:textId="77777777" w:rsidR="00C56104" w:rsidRPr="00E515B1" w:rsidRDefault="00C56104" w:rsidP="00A75E1F">
            <w:pPr>
              <w:ind w:left="-57" w:right="-113"/>
              <w:jc w:val="center"/>
              <w:rPr>
                <w:rFonts w:ascii="Palatino Linotype" w:hAnsi="Palatino Linotype"/>
                <w:b/>
                <w:sz w:val="18"/>
                <w:szCs w:val="18"/>
              </w:rPr>
            </w:pPr>
            <w:r w:rsidRPr="00E515B1">
              <w:rPr>
                <w:rFonts w:ascii="Palatino Linotype" w:hAnsi="Palatino Linotype"/>
                <w:b/>
                <w:sz w:val="18"/>
                <w:szCs w:val="18"/>
              </w:rPr>
              <w:t>Carteira 9</w:t>
            </w:r>
          </w:p>
        </w:tc>
        <w:tc>
          <w:tcPr>
            <w:tcW w:w="1290" w:type="dxa"/>
            <w:tcBorders>
              <w:top w:val="single" w:sz="12" w:space="0" w:color="auto"/>
            </w:tcBorders>
            <w:shd w:val="clear" w:color="auto" w:fill="BFBFBF" w:themeFill="background1" w:themeFillShade="BF"/>
          </w:tcPr>
          <w:p w14:paraId="6A1D9BF0" w14:textId="77777777" w:rsidR="00C56104" w:rsidRPr="00E515B1" w:rsidRDefault="00C56104" w:rsidP="00A75E1F">
            <w:pPr>
              <w:ind w:left="-57" w:right="-113"/>
              <w:jc w:val="center"/>
              <w:rPr>
                <w:rFonts w:ascii="Palatino Linotype" w:hAnsi="Palatino Linotype"/>
                <w:b/>
                <w:sz w:val="18"/>
                <w:szCs w:val="18"/>
              </w:rPr>
            </w:pPr>
            <w:r w:rsidRPr="00E515B1">
              <w:rPr>
                <w:rFonts w:ascii="Palatino Linotype" w:hAnsi="Palatino Linotype"/>
                <w:b/>
                <w:sz w:val="18"/>
                <w:szCs w:val="18"/>
              </w:rPr>
              <w:t>Carteira 10</w:t>
            </w:r>
          </w:p>
        </w:tc>
        <w:tc>
          <w:tcPr>
            <w:tcW w:w="1372" w:type="dxa"/>
            <w:tcBorders>
              <w:top w:val="single" w:sz="12" w:space="0" w:color="auto"/>
            </w:tcBorders>
            <w:shd w:val="clear" w:color="auto" w:fill="BFBFBF" w:themeFill="background1" w:themeFillShade="BF"/>
          </w:tcPr>
          <w:p w14:paraId="0CF429FF" w14:textId="77777777" w:rsidR="00C56104" w:rsidRPr="00E515B1" w:rsidRDefault="00C56104" w:rsidP="00A75E1F">
            <w:pPr>
              <w:ind w:left="-57" w:right="-113"/>
              <w:jc w:val="center"/>
              <w:rPr>
                <w:rFonts w:ascii="Palatino Linotype" w:hAnsi="Palatino Linotype"/>
                <w:b/>
                <w:sz w:val="18"/>
                <w:szCs w:val="18"/>
              </w:rPr>
            </w:pPr>
            <w:r w:rsidRPr="00E515B1">
              <w:rPr>
                <w:rFonts w:ascii="Palatino Linotype" w:hAnsi="Palatino Linotype"/>
                <w:b/>
                <w:sz w:val="18"/>
                <w:szCs w:val="18"/>
              </w:rPr>
              <w:t>Carteira 11</w:t>
            </w:r>
          </w:p>
        </w:tc>
        <w:tc>
          <w:tcPr>
            <w:tcW w:w="1437" w:type="dxa"/>
            <w:gridSpan w:val="2"/>
            <w:tcBorders>
              <w:top w:val="single" w:sz="12" w:space="0" w:color="auto"/>
            </w:tcBorders>
            <w:shd w:val="clear" w:color="auto" w:fill="BFBFBF" w:themeFill="background1" w:themeFillShade="BF"/>
          </w:tcPr>
          <w:p w14:paraId="0DFBCD05" w14:textId="77777777" w:rsidR="00C56104" w:rsidRPr="00E515B1" w:rsidRDefault="00C56104" w:rsidP="00A75E1F">
            <w:pPr>
              <w:ind w:left="-57" w:right="-113"/>
              <w:jc w:val="center"/>
              <w:rPr>
                <w:rFonts w:ascii="Palatino Linotype" w:hAnsi="Palatino Linotype"/>
                <w:b/>
                <w:sz w:val="18"/>
                <w:szCs w:val="18"/>
              </w:rPr>
            </w:pPr>
            <w:r w:rsidRPr="00E515B1">
              <w:rPr>
                <w:rFonts w:ascii="Palatino Linotype" w:hAnsi="Palatino Linotype"/>
                <w:b/>
                <w:sz w:val="18"/>
                <w:szCs w:val="18"/>
              </w:rPr>
              <w:t>Carteira 12</w:t>
            </w:r>
          </w:p>
        </w:tc>
        <w:tc>
          <w:tcPr>
            <w:tcW w:w="2395" w:type="dxa"/>
            <w:gridSpan w:val="2"/>
            <w:tcBorders>
              <w:top w:val="single" w:sz="12" w:space="0" w:color="auto"/>
            </w:tcBorders>
            <w:shd w:val="clear" w:color="auto" w:fill="BFBFBF" w:themeFill="background1" w:themeFillShade="BF"/>
          </w:tcPr>
          <w:p w14:paraId="0FF4E0D5" w14:textId="77777777" w:rsidR="00C56104" w:rsidRPr="00E515B1" w:rsidRDefault="00C56104" w:rsidP="00EF0A07">
            <w:pPr>
              <w:ind w:left="-57" w:right="-113"/>
              <w:jc w:val="center"/>
              <w:rPr>
                <w:rFonts w:ascii="Palatino Linotype" w:hAnsi="Palatino Linotype"/>
                <w:b/>
                <w:sz w:val="18"/>
                <w:szCs w:val="18"/>
              </w:rPr>
            </w:pPr>
            <w:r w:rsidRPr="00E515B1">
              <w:rPr>
                <w:rFonts w:ascii="Palatino Linotype" w:hAnsi="Palatino Linotype"/>
                <w:b/>
                <w:sz w:val="18"/>
                <w:szCs w:val="18"/>
              </w:rPr>
              <w:t>Carteira 13</w:t>
            </w:r>
          </w:p>
        </w:tc>
      </w:tr>
      <w:tr w:rsidR="00A921F8" w:rsidRPr="00E515B1" w14:paraId="3846BA6A" w14:textId="77777777" w:rsidTr="00C56104">
        <w:tc>
          <w:tcPr>
            <w:tcW w:w="1288" w:type="dxa"/>
          </w:tcPr>
          <w:p w14:paraId="0A75297E"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SLC Agrí</w:t>
            </w:r>
            <w:r w:rsidR="00A921F8" w:rsidRPr="00E515B1">
              <w:rPr>
                <w:rFonts w:ascii="Palatino Linotype" w:hAnsi="Palatino Linotype"/>
                <w:sz w:val="18"/>
                <w:szCs w:val="18"/>
              </w:rPr>
              <w:t>cola</w:t>
            </w:r>
          </w:p>
        </w:tc>
        <w:tc>
          <w:tcPr>
            <w:tcW w:w="1290" w:type="dxa"/>
          </w:tcPr>
          <w:p w14:paraId="4BC5820B" w14:textId="77777777" w:rsidR="00A921F8" w:rsidRPr="00E515B1" w:rsidRDefault="00A921F8" w:rsidP="00AF31F9">
            <w:pPr>
              <w:ind w:left="-113" w:right="-113"/>
              <w:jc w:val="both"/>
              <w:rPr>
                <w:rFonts w:ascii="Palatino Linotype" w:hAnsi="Palatino Linotype"/>
                <w:sz w:val="18"/>
                <w:szCs w:val="18"/>
              </w:rPr>
            </w:pPr>
            <w:r w:rsidRPr="00E515B1">
              <w:rPr>
                <w:rFonts w:ascii="Palatino Linotype" w:hAnsi="Palatino Linotype"/>
                <w:sz w:val="18"/>
                <w:szCs w:val="18"/>
              </w:rPr>
              <w:t>Magazine Luiza</w:t>
            </w:r>
          </w:p>
        </w:tc>
        <w:tc>
          <w:tcPr>
            <w:tcW w:w="1290" w:type="dxa"/>
          </w:tcPr>
          <w:p w14:paraId="731AAD78"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G</w:t>
            </w:r>
            <w:r w:rsidR="00C56104" w:rsidRPr="00E515B1">
              <w:rPr>
                <w:rFonts w:ascii="Palatino Linotype" w:hAnsi="Palatino Linotype"/>
                <w:sz w:val="18"/>
                <w:szCs w:val="18"/>
              </w:rPr>
              <w:t>afisa</w:t>
            </w:r>
          </w:p>
        </w:tc>
        <w:tc>
          <w:tcPr>
            <w:tcW w:w="1372" w:type="dxa"/>
          </w:tcPr>
          <w:p w14:paraId="617DCDC0"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Fleury</w:t>
            </w:r>
          </w:p>
        </w:tc>
        <w:tc>
          <w:tcPr>
            <w:tcW w:w="1437" w:type="dxa"/>
            <w:gridSpan w:val="2"/>
          </w:tcPr>
          <w:p w14:paraId="324B3404" w14:textId="77777777" w:rsidR="00A921F8" w:rsidRPr="00E515B1" w:rsidRDefault="00A921F8" w:rsidP="00C56104">
            <w:pPr>
              <w:ind w:left="-57" w:right="-113"/>
              <w:jc w:val="both"/>
              <w:rPr>
                <w:rFonts w:ascii="Palatino Linotype" w:hAnsi="Palatino Linotype"/>
                <w:sz w:val="18"/>
                <w:szCs w:val="18"/>
              </w:rPr>
            </w:pPr>
            <w:r w:rsidRPr="00E515B1">
              <w:rPr>
                <w:rFonts w:ascii="Palatino Linotype" w:hAnsi="Palatino Linotype"/>
                <w:sz w:val="18"/>
                <w:szCs w:val="18"/>
              </w:rPr>
              <w:t>I</w:t>
            </w:r>
            <w:r w:rsidR="00C56104" w:rsidRPr="00E515B1">
              <w:rPr>
                <w:rFonts w:ascii="Palatino Linotype" w:hAnsi="Palatino Linotype"/>
                <w:sz w:val="18"/>
                <w:szCs w:val="18"/>
              </w:rPr>
              <w:t>deiasNet</w:t>
            </w:r>
          </w:p>
        </w:tc>
        <w:tc>
          <w:tcPr>
            <w:tcW w:w="2395" w:type="dxa"/>
            <w:gridSpan w:val="2"/>
          </w:tcPr>
          <w:p w14:paraId="0A173B33"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FER H</w:t>
            </w:r>
            <w:r w:rsidR="00C56104" w:rsidRPr="00E515B1">
              <w:rPr>
                <w:rFonts w:ascii="Palatino Linotype" w:hAnsi="Palatino Linotype"/>
                <w:sz w:val="18"/>
                <w:szCs w:val="18"/>
              </w:rPr>
              <w:t>eringer</w:t>
            </w:r>
          </w:p>
        </w:tc>
      </w:tr>
      <w:tr w:rsidR="00A921F8" w:rsidRPr="00E515B1" w14:paraId="365E547B" w14:textId="77777777" w:rsidTr="00C56104">
        <w:tc>
          <w:tcPr>
            <w:tcW w:w="1288" w:type="dxa"/>
          </w:tcPr>
          <w:p w14:paraId="0C6A58C4"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 xml:space="preserve">BR </w:t>
            </w:r>
            <w:r w:rsidR="00C56104" w:rsidRPr="00E515B1">
              <w:rPr>
                <w:rFonts w:ascii="Palatino Linotype" w:hAnsi="Palatino Linotype"/>
                <w:sz w:val="18"/>
                <w:szCs w:val="18"/>
              </w:rPr>
              <w:t>Pharma</w:t>
            </w:r>
          </w:p>
        </w:tc>
        <w:tc>
          <w:tcPr>
            <w:tcW w:w="1290" w:type="dxa"/>
          </w:tcPr>
          <w:p w14:paraId="66DC0C07"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Metal Leve</w:t>
            </w:r>
          </w:p>
        </w:tc>
        <w:tc>
          <w:tcPr>
            <w:tcW w:w="1290" w:type="dxa"/>
          </w:tcPr>
          <w:p w14:paraId="22C6448F" w14:textId="77777777" w:rsidR="00A921F8" w:rsidRPr="00E515B1" w:rsidRDefault="00FC3F47" w:rsidP="00A75E1F">
            <w:pPr>
              <w:ind w:left="-57" w:right="-113"/>
              <w:jc w:val="both"/>
              <w:rPr>
                <w:rFonts w:ascii="Palatino Linotype" w:hAnsi="Palatino Linotype"/>
                <w:sz w:val="18"/>
                <w:szCs w:val="18"/>
              </w:rPr>
            </w:pPr>
            <w:r w:rsidRPr="00E515B1">
              <w:rPr>
                <w:rFonts w:ascii="Palatino Linotype" w:hAnsi="Palatino Linotype"/>
                <w:sz w:val="18"/>
                <w:szCs w:val="18"/>
              </w:rPr>
              <w:t>BRF S/A</w:t>
            </w:r>
          </w:p>
        </w:tc>
        <w:tc>
          <w:tcPr>
            <w:tcW w:w="1372" w:type="dxa"/>
          </w:tcPr>
          <w:p w14:paraId="2B40D786"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Equatorial</w:t>
            </w:r>
          </w:p>
        </w:tc>
        <w:tc>
          <w:tcPr>
            <w:tcW w:w="1437" w:type="dxa"/>
            <w:gridSpan w:val="2"/>
          </w:tcPr>
          <w:p w14:paraId="719904A5" w14:textId="77777777" w:rsidR="00A921F8" w:rsidRPr="00E515B1" w:rsidRDefault="00A921F8" w:rsidP="00AF31F9">
            <w:pPr>
              <w:ind w:left="-57" w:right="-113"/>
              <w:rPr>
                <w:rFonts w:ascii="Palatino Linotype" w:hAnsi="Palatino Linotype"/>
                <w:sz w:val="18"/>
                <w:szCs w:val="18"/>
              </w:rPr>
            </w:pPr>
            <w:r w:rsidRPr="00E515B1">
              <w:rPr>
                <w:rFonts w:ascii="Palatino Linotype" w:hAnsi="Palatino Linotype"/>
                <w:sz w:val="18"/>
                <w:szCs w:val="18"/>
              </w:rPr>
              <w:t>IOCHP-Maxion</w:t>
            </w:r>
          </w:p>
        </w:tc>
        <w:tc>
          <w:tcPr>
            <w:tcW w:w="2395" w:type="dxa"/>
            <w:gridSpan w:val="2"/>
          </w:tcPr>
          <w:p w14:paraId="16542D66"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Ultrapar</w:t>
            </w:r>
          </w:p>
        </w:tc>
      </w:tr>
      <w:tr w:rsidR="00A921F8" w:rsidRPr="00E515B1" w14:paraId="5D36B4A3" w14:textId="77777777" w:rsidTr="00C56104">
        <w:tc>
          <w:tcPr>
            <w:tcW w:w="1288" w:type="dxa"/>
          </w:tcPr>
          <w:p w14:paraId="5BDBD5E3"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Randon P</w:t>
            </w:r>
            <w:r w:rsidR="00C56104" w:rsidRPr="00E515B1">
              <w:rPr>
                <w:rFonts w:ascii="Palatino Linotype" w:hAnsi="Palatino Linotype"/>
                <w:sz w:val="18"/>
                <w:szCs w:val="18"/>
              </w:rPr>
              <w:t>art</w:t>
            </w:r>
          </w:p>
        </w:tc>
        <w:tc>
          <w:tcPr>
            <w:tcW w:w="1290" w:type="dxa"/>
          </w:tcPr>
          <w:p w14:paraId="1BA95230"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CPFL Energia</w:t>
            </w:r>
          </w:p>
        </w:tc>
        <w:tc>
          <w:tcPr>
            <w:tcW w:w="1290" w:type="dxa"/>
          </w:tcPr>
          <w:p w14:paraId="49C2C46B"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B2W</w:t>
            </w:r>
          </w:p>
        </w:tc>
        <w:tc>
          <w:tcPr>
            <w:tcW w:w="1372" w:type="dxa"/>
          </w:tcPr>
          <w:p w14:paraId="4FF61390"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Positivo Inf</w:t>
            </w:r>
          </w:p>
        </w:tc>
        <w:tc>
          <w:tcPr>
            <w:tcW w:w="1437" w:type="dxa"/>
            <w:gridSpan w:val="2"/>
          </w:tcPr>
          <w:p w14:paraId="2E595B39"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Usiminas</w:t>
            </w:r>
          </w:p>
        </w:tc>
        <w:tc>
          <w:tcPr>
            <w:tcW w:w="2395" w:type="dxa"/>
            <w:gridSpan w:val="2"/>
          </w:tcPr>
          <w:p w14:paraId="350D605E"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Profarma</w:t>
            </w:r>
          </w:p>
        </w:tc>
      </w:tr>
      <w:tr w:rsidR="00A921F8" w:rsidRPr="00E515B1" w14:paraId="67C4C33A" w14:textId="77777777" w:rsidTr="00C56104">
        <w:tc>
          <w:tcPr>
            <w:tcW w:w="1288" w:type="dxa"/>
          </w:tcPr>
          <w:p w14:paraId="16BCBDCA"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Localiza</w:t>
            </w:r>
          </w:p>
        </w:tc>
        <w:tc>
          <w:tcPr>
            <w:tcW w:w="1290" w:type="dxa"/>
          </w:tcPr>
          <w:p w14:paraId="61C9A96D"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MRV</w:t>
            </w:r>
          </w:p>
        </w:tc>
        <w:tc>
          <w:tcPr>
            <w:tcW w:w="1290" w:type="dxa"/>
          </w:tcPr>
          <w:p w14:paraId="10759989"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Tereos</w:t>
            </w:r>
          </w:p>
        </w:tc>
        <w:tc>
          <w:tcPr>
            <w:tcW w:w="1372" w:type="dxa"/>
          </w:tcPr>
          <w:p w14:paraId="0A8FD592"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Alpargatas</w:t>
            </w:r>
          </w:p>
        </w:tc>
        <w:tc>
          <w:tcPr>
            <w:tcW w:w="1437" w:type="dxa"/>
            <w:gridSpan w:val="2"/>
          </w:tcPr>
          <w:p w14:paraId="4B00E960"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L</w:t>
            </w:r>
            <w:r w:rsidR="00C56104" w:rsidRPr="00E515B1">
              <w:rPr>
                <w:rFonts w:ascii="Palatino Linotype" w:hAnsi="Palatino Linotype"/>
                <w:sz w:val="18"/>
                <w:szCs w:val="18"/>
              </w:rPr>
              <w:t>og-in</w:t>
            </w:r>
          </w:p>
        </w:tc>
        <w:tc>
          <w:tcPr>
            <w:tcW w:w="2395" w:type="dxa"/>
            <w:gridSpan w:val="2"/>
          </w:tcPr>
          <w:p w14:paraId="7D05EF93"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Paranapanema</w:t>
            </w:r>
          </w:p>
        </w:tc>
      </w:tr>
      <w:tr w:rsidR="00A921F8" w:rsidRPr="00E515B1" w14:paraId="34FC97D0" w14:textId="77777777" w:rsidTr="00C56104">
        <w:tc>
          <w:tcPr>
            <w:tcW w:w="1288" w:type="dxa"/>
          </w:tcPr>
          <w:p w14:paraId="02826669"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Rossi resid</w:t>
            </w:r>
          </w:p>
        </w:tc>
        <w:tc>
          <w:tcPr>
            <w:tcW w:w="1290" w:type="dxa"/>
          </w:tcPr>
          <w:p w14:paraId="5F9F718E"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M</w:t>
            </w:r>
            <w:r w:rsidR="00C56104" w:rsidRPr="00E515B1">
              <w:rPr>
                <w:rFonts w:ascii="Palatino Linotype" w:hAnsi="Palatino Linotype"/>
                <w:sz w:val="18"/>
                <w:szCs w:val="18"/>
              </w:rPr>
              <w:t>ultiplus</w:t>
            </w:r>
          </w:p>
        </w:tc>
        <w:tc>
          <w:tcPr>
            <w:tcW w:w="1290" w:type="dxa"/>
          </w:tcPr>
          <w:p w14:paraId="02D44343"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Copel</w:t>
            </w:r>
          </w:p>
        </w:tc>
        <w:tc>
          <w:tcPr>
            <w:tcW w:w="1372" w:type="dxa"/>
          </w:tcPr>
          <w:p w14:paraId="24251052"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PDG R</w:t>
            </w:r>
            <w:r w:rsidR="00C56104" w:rsidRPr="00E515B1">
              <w:rPr>
                <w:rFonts w:ascii="Palatino Linotype" w:hAnsi="Palatino Linotype"/>
                <w:sz w:val="18"/>
                <w:szCs w:val="18"/>
              </w:rPr>
              <w:t>ealt</w:t>
            </w:r>
          </w:p>
        </w:tc>
        <w:tc>
          <w:tcPr>
            <w:tcW w:w="1437" w:type="dxa"/>
            <w:gridSpan w:val="2"/>
          </w:tcPr>
          <w:p w14:paraId="3CEFEF5C"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Metalfrio</w:t>
            </w:r>
          </w:p>
        </w:tc>
        <w:tc>
          <w:tcPr>
            <w:tcW w:w="2395" w:type="dxa"/>
            <w:gridSpan w:val="2"/>
          </w:tcPr>
          <w:p w14:paraId="5BBE7789"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Brasilagro</w:t>
            </w:r>
          </w:p>
        </w:tc>
      </w:tr>
      <w:tr w:rsidR="00A921F8" w:rsidRPr="00E515B1" w14:paraId="2D11EF20" w14:textId="77777777" w:rsidTr="00C56104">
        <w:tc>
          <w:tcPr>
            <w:tcW w:w="1288" w:type="dxa"/>
          </w:tcPr>
          <w:p w14:paraId="5958E69F"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Forja Taurus</w:t>
            </w:r>
          </w:p>
        </w:tc>
        <w:tc>
          <w:tcPr>
            <w:tcW w:w="1290" w:type="dxa"/>
          </w:tcPr>
          <w:p w14:paraId="4294365B"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Providencia</w:t>
            </w:r>
          </w:p>
        </w:tc>
        <w:tc>
          <w:tcPr>
            <w:tcW w:w="1290" w:type="dxa"/>
          </w:tcPr>
          <w:p w14:paraId="4AF61DAB"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Direcional</w:t>
            </w:r>
          </w:p>
        </w:tc>
        <w:tc>
          <w:tcPr>
            <w:tcW w:w="1372" w:type="dxa"/>
          </w:tcPr>
          <w:p w14:paraId="5EDD1671"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Minerva</w:t>
            </w:r>
          </w:p>
        </w:tc>
        <w:tc>
          <w:tcPr>
            <w:tcW w:w="1437" w:type="dxa"/>
            <w:gridSpan w:val="2"/>
          </w:tcPr>
          <w:p w14:paraId="62B2C76A"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Gerdau</w:t>
            </w:r>
          </w:p>
        </w:tc>
        <w:tc>
          <w:tcPr>
            <w:tcW w:w="2395" w:type="dxa"/>
            <w:gridSpan w:val="2"/>
          </w:tcPr>
          <w:p w14:paraId="7F990997"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Brookfield</w:t>
            </w:r>
          </w:p>
        </w:tc>
      </w:tr>
      <w:tr w:rsidR="00A921F8" w:rsidRPr="00E515B1" w14:paraId="7E9BB988" w14:textId="77777777" w:rsidTr="00C56104">
        <w:tc>
          <w:tcPr>
            <w:tcW w:w="1288" w:type="dxa"/>
          </w:tcPr>
          <w:p w14:paraId="240F6F7A"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Cosan</w:t>
            </w:r>
          </w:p>
        </w:tc>
        <w:tc>
          <w:tcPr>
            <w:tcW w:w="1290" w:type="dxa"/>
          </w:tcPr>
          <w:p w14:paraId="7F344E6B"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L</w:t>
            </w:r>
            <w:r w:rsidR="00C56104" w:rsidRPr="00E515B1">
              <w:rPr>
                <w:rFonts w:ascii="Palatino Linotype" w:hAnsi="Palatino Linotype"/>
                <w:sz w:val="18"/>
                <w:szCs w:val="18"/>
              </w:rPr>
              <w:t>ight</w:t>
            </w:r>
            <w:r w:rsidRPr="00E515B1">
              <w:rPr>
                <w:rFonts w:ascii="Palatino Linotype" w:hAnsi="Palatino Linotype"/>
                <w:sz w:val="18"/>
                <w:szCs w:val="18"/>
              </w:rPr>
              <w:t xml:space="preserve"> S/A</w:t>
            </w:r>
          </w:p>
        </w:tc>
        <w:tc>
          <w:tcPr>
            <w:tcW w:w="1290" w:type="dxa"/>
          </w:tcPr>
          <w:p w14:paraId="14B15A6E"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Tupy</w:t>
            </w:r>
          </w:p>
        </w:tc>
        <w:tc>
          <w:tcPr>
            <w:tcW w:w="1372" w:type="dxa"/>
          </w:tcPr>
          <w:p w14:paraId="72E6F5AA"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Marcolopo</w:t>
            </w:r>
          </w:p>
        </w:tc>
        <w:tc>
          <w:tcPr>
            <w:tcW w:w="1437" w:type="dxa"/>
            <w:gridSpan w:val="2"/>
            <w:vAlign w:val="center"/>
          </w:tcPr>
          <w:p w14:paraId="216B7472" w14:textId="77777777" w:rsidR="00A921F8" w:rsidRPr="00E515B1" w:rsidRDefault="00C56104" w:rsidP="00AF31F9">
            <w:pPr>
              <w:ind w:left="-57" w:right="-113"/>
              <w:rPr>
                <w:rFonts w:ascii="Palatino Linotype" w:hAnsi="Palatino Linotype"/>
                <w:sz w:val="18"/>
                <w:szCs w:val="18"/>
              </w:rPr>
            </w:pPr>
            <w:r w:rsidRPr="00E515B1">
              <w:rPr>
                <w:rFonts w:ascii="Palatino Linotype" w:hAnsi="Palatino Linotype"/>
                <w:sz w:val="18"/>
                <w:szCs w:val="18"/>
              </w:rPr>
              <w:t>Gerdau met</w:t>
            </w:r>
          </w:p>
        </w:tc>
        <w:tc>
          <w:tcPr>
            <w:tcW w:w="2395" w:type="dxa"/>
            <w:gridSpan w:val="2"/>
          </w:tcPr>
          <w:p w14:paraId="325EEC4B"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CCX C</w:t>
            </w:r>
            <w:r w:rsidR="00C56104" w:rsidRPr="00E515B1">
              <w:rPr>
                <w:rFonts w:ascii="Palatino Linotype" w:hAnsi="Palatino Linotype"/>
                <w:sz w:val="18"/>
                <w:szCs w:val="18"/>
              </w:rPr>
              <w:t>arvão</w:t>
            </w:r>
          </w:p>
        </w:tc>
      </w:tr>
      <w:tr w:rsidR="00A921F8" w:rsidRPr="00E515B1" w14:paraId="30613457" w14:textId="77777777" w:rsidTr="00C56104">
        <w:tc>
          <w:tcPr>
            <w:tcW w:w="1288" w:type="dxa"/>
          </w:tcPr>
          <w:p w14:paraId="372990C4"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Springs</w:t>
            </w:r>
          </w:p>
        </w:tc>
        <w:tc>
          <w:tcPr>
            <w:tcW w:w="1290" w:type="dxa"/>
          </w:tcPr>
          <w:p w14:paraId="50A37A81"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Energias BR</w:t>
            </w:r>
          </w:p>
        </w:tc>
        <w:tc>
          <w:tcPr>
            <w:tcW w:w="1290" w:type="dxa"/>
          </w:tcPr>
          <w:p w14:paraId="2A9F95C2"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Fibria</w:t>
            </w:r>
          </w:p>
        </w:tc>
        <w:tc>
          <w:tcPr>
            <w:tcW w:w="1372" w:type="dxa"/>
          </w:tcPr>
          <w:p w14:paraId="474106B9"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Time For Fun</w:t>
            </w:r>
          </w:p>
        </w:tc>
        <w:tc>
          <w:tcPr>
            <w:tcW w:w="1437" w:type="dxa"/>
            <w:gridSpan w:val="2"/>
          </w:tcPr>
          <w:p w14:paraId="24ABB97B"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JBS</w:t>
            </w:r>
          </w:p>
        </w:tc>
        <w:tc>
          <w:tcPr>
            <w:tcW w:w="2395" w:type="dxa"/>
            <w:gridSpan w:val="2"/>
          </w:tcPr>
          <w:p w14:paraId="6AF76817"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E</w:t>
            </w:r>
            <w:r w:rsidR="00C56104" w:rsidRPr="00E515B1">
              <w:rPr>
                <w:rFonts w:ascii="Palatino Linotype" w:hAnsi="Palatino Linotype"/>
                <w:sz w:val="18"/>
                <w:szCs w:val="18"/>
              </w:rPr>
              <w:t>neva</w:t>
            </w:r>
          </w:p>
        </w:tc>
      </w:tr>
      <w:tr w:rsidR="00A921F8" w:rsidRPr="00E515B1" w14:paraId="2B670B85" w14:textId="77777777" w:rsidTr="00C56104">
        <w:tc>
          <w:tcPr>
            <w:tcW w:w="1288" w:type="dxa"/>
          </w:tcPr>
          <w:p w14:paraId="1C21BC5C"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CR2</w:t>
            </w:r>
          </w:p>
        </w:tc>
        <w:tc>
          <w:tcPr>
            <w:tcW w:w="1290" w:type="dxa"/>
          </w:tcPr>
          <w:p w14:paraId="5543C53A"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P.Acucar-CBD</w:t>
            </w:r>
          </w:p>
        </w:tc>
        <w:tc>
          <w:tcPr>
            <w:tcW w:w="1290" w:type="dxa"/>
          </w:tcPr>
          <w:p w14:paraId="23F21791"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A</w:t>
            </w:r>
            <w:r w:rsidR="00AF31F9" w:rsidRPr="00E515B1">
              <w:rPr>
                <w:rFonts w:ascii="Palatino Linotype" w:hAnsi="Palatino Linotype"/>
                <w:sz w:val="18"/>
                <w:szCs w:val="18"/>
              </w:rPr>
              <w:t>utometal</w:t>
            </w:r>
          </w:p>
        </w:tc>
        <w:tc>
          <w:tcPr>
            <w:tcW w:w="1372" w:type="dxa"/>
          </w:tcPr>
          <w:p w14:paraId="197ED2D2"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JSL</w:t>
            </w:r>
          </w:p>
        </w:tc>
        <w:tc>
          <w:tcPr>
            <w:tcW w:w="1437" w:type="dxa"/>
            <w:gridSpan w:val="2"/>
          </w:tcPr>
          <w:p w14:paraId="316A7E28"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Braskem</w:t>
            </w:r>
          </w:p>
        </w:tc>
        <w:tc>
          <w:tcPr>
            <w:tcW w:w="2395" w:type="dxa"/>
            <w:gridSpan w:val="2"/>
          </w:tcPr>
          <w:p w14:paraId="5D76A364"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V-AGRO</w:t>
            </w:r>
          </w:p>
        </w:tc>
      </w:tr>
      <w:tr w:rsidR="00A921F8" w:rsidRPr="00E515B1" w14:paraId="3B9BAAA0" w14:textId="77777777" w:rsidTr="00C56104">
        <w:tc>
          <w:tcPr>
            <w:tcW w:w="1288" w:type="dxa"/>
          </w:tcPr>
          <w:p w14:paraId="2B31BF24"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Even</w:t>
            </w:r>
          </w:p>
        </w:tc>
        <w:tc>
          <w:tcPr>
            <w:tcW w:w="1290" w:type="dxa"/>
          </w:tcPr>
          <w:p w14:paraId="2E7E890B"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Locamerica</w:t>
            </w:r>
          </w:p>
        </w:tc>
        <w:tc>
          <w:tcPr>
            <w:tcW w:w="1290" w:type="dxa"/>
          </w:tcPr>
          <w:p w14:paraId="475C30FB" w14:textId="77777777" w:rsidR="00A921F8" w:rsidRPr="00E515B1" w:rsidRDefault="00A921F8" w:rsidP="00A75E1F">
            <w:pPr>
              <w:ind w:left="-57" w:right="-113"/>
              <w:jc w:val="both"/>
              <w:rPr>
                <w:rFonts w:ascii="Palatino Linotype" w:hAnsi="Palatino Linotype"/>
                <w:sz w:val="18"/>
                <w:szCs w:val="18"/>
              </w:rPr>
            </w:pPr>
            <w:r w:rsidRPr="00E515B1">
              <w:rPr>
                <w:rFonts w:ascii="Palatino Linotype" w:hAnsi="Palatino Linotype"/>
                <w:sz w:val="18"/>
                <w:szCs w:val="18"/>
              </w:rPr>
              <w:t>E</w:t>
            </w:r>
            <w:r w:rsidR="00C56104" w:rsidRPr="00E515B1">
              <w:rPr>
                <w:rFonts w:ascii="Palatino Linotype" w:hAnsi="Palatino Linotype"/>
                <w:sz w:val="18"/>
                <w:szCs w:val="18"/>
              </w:rPr>
              <w:t>mbraer</w:t>
            </w:r>
          </w:p>
        </w:tc>
        <w:tc>
          <w:tcPr>
            <w:tcW w:w="1372" w:type="dxa"/>
          </w:tcPr>
          <w:p w14:paraId="36CFD9B0"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Tegma</w:t>
            </w:r>
          </w:p>
        </w:tc>
        <w:tc>
          <w:tcPr>
            <w:tcW w:w="1437" w:type="dxa"/>
            <w:gridSpan w:val="2"/>
          </w:tcPr>
          <w:p w14:paraId="5EDEF9DF" w14:textId="77777777" w:rsidR="00A921F8" w:rsidRPr="00E515B1" w:rsidRDefault="00C56104" w:rsidP="00A75E1F">
            <w:pPr>
              <w:ind w:left="-57" w:right="-113"/>
              <w:jc w:val="both"/>
              <w:rPr>
                <w:rFonts w:ascii="Palatino Linotype" w:hAnsi="Palatino Linotype"/>
                <w:sz w:val="18"/>
                <w:szCs w:val="18"/>
              </w:rPr>
            </w:pPr>
            <w:r w:rsidRPr="00E515B1">
              <w:rPr>
                <w:rFonts w:ascii="Palatino Linotype" w:hAnsi="Palatino Linotype"/>
                <w:sz w:val="18"/>
                <w:szCs w:val="18"/>
              </w:rPr>
              <w:t>Marfrig</w:t>
            </w:r>
          </w:p>
        </w:tc>
        <w:tc>
          <w:tcPr>
            <w:tcW w:w="2395" w:type="dxa"/>
            <w:gridSpan w:val="2"/>
            <w:shd w:val="clear" w:color="auto" w:fill="BFBFBF" w:themeFill="background1" w:themeFillShade="BF"/>
          </w:tcPr>
          <w:p w14:paraId="2B24BE0C" w14:textId="77777777" w:rsidR="00A921F8" w:rsidRPr="00E515B1" w:rsidRDefault="00A921F8" w:rsidP="00C37013">
            <w:pPr>
              <w:ind w:left="-57" w:right="-113"/>
              <w:jc w:val="center"/>
              <w:rPr>
                <w:rFonts w:ascii="Palatino Linotype" w:hAnsi="Palatino Linotype"/>
                <w:sz w:val="18"/>
                <w:szCs w:val="18"/>
              </w:rPr>
            </w:pPr>
            <w:r w:rsidRPr="00E515B1">
              <w:rPr>
                <w:rFonts w:ascii="Palatino Linotype" w:hAnsi="Palatino Linotype"/>
                <w:sz w:val="18"/>
                <w:szCs w:val="18"/>
              </w:rPr>
              <w:t>-</w:t>
            </w:r>
          </w:p>
        </w:tc>
      </w:tr>
    </w:tbl>
    <w:p w14:paraId="5DED94EA" w14:textId="77777777" w:rsidR="004B26C3" w:rsidRPr="00E515B1" w:rsidRDefault="00A921F8" w:rsidP="004B26C3">
      <w:pPr>
        <w:jc w:val="both"/>
        <w:rPr>
          <w:rFonts w:ascii="Palatino Linotype" w:hAnsi="Palatino Linotype"/>
          <w:sz w:val="18"/>
          <w:szCs w:val="18"/>
        </w:rPr>
      </w:pPr>
      <w:r w:rsidRPr="00E515B1">
        <w:rPr>
          <w:rFonts w:ascii="Palatino Linotype" w:hAnsi="Palatino Linotype"/>
          <w:b/>
          <w:sz w:val="18"/>
          <w:szCs w:val="18"/>
        </w:rPr>
        <w:t>Fonte</w:t>
      </w:r>
      <w:r w:rsidRPr="00E515B1">
        <w:rPr>
          <w:rFonts w:ascii="Palatino Linotype" w:hAnsi="Palatino Linotype"/>
          <w:sz w:val="18"/>
          <w:szCs w:val="18"/>
        </w:rPr>
        <w:t>: Dados da pe</w:t>
      </w:r>
      <w:r w:rsidR="00C56104" w:rsidRPr="00E515B1">
        <w:rPr>
          <w:rFonts w:ascii="Palatino Linotype" w:hAnsi="Palatino Linotype"/>
          <w:sz w:val="18"/>
          <w:szCs w:val="18"/>
        </w:rPr>
        <w:t>s</w:t>
      </w:r>
      <w:r w:rsidRPr="00E515B1">
        <w:rPr>
          <w:rFonts w:ascii="Palatino Linotype" w:hAnsi="Palatino Linotype"/>
          <w:sz w:val="18"/>
          <w:szCs w:val="18"/>
        </w:rPr>
        <w:t>quisa (2014).</w:t>
      </w:r>
    </w:p>
    <w:p w14:paraId="67B35560" w14:textId="77777777" w:rsidR="00E515B1" w:rsidRDefault="00E515B1" w:rsidP="00E515B1">
      <w:pPr>
        <w:ind w:firstLine="709"/>
        <w:jc w:val="both"/>
        <w:rPr>
          <w:rFonts w:ascii="Palatino Linotype" w:hAnsi="Palatino Linotype"/>
          <w:sz w:val="22"/>
        </w:rPr>
      </w:pPr>
    </w:p>
    <w:p w14:paraId="2B85DC57" w14:textId="51348A88" w:rsidR="00497E97" w:rsidRPr="00E515B1" w:rsidRDefault="00C13488" w:rsidP="00E515B1">
      <w:pPr>
        <w:ind w:firstLine="709"/>
        <w:jc w:val="both"/>
        <w:rPr>
          <w:rFonts w:ascii="Palatino Linotype" w:hAnsi="Palatino Linotype"/>
          <w:sz w:val="22"/>
        </w:rPr>
      </w:pPr>
      <w:r w:rsidRPr="00E515B1">
        <w:rPr>
          <w:rFonts w:ascii="Palatino Linotype" w:hAnsi="Palatino Linotype"/>
          <w:sz w:val="22"/>
        </w:rPr>
        <w:t xml:space="preserve">Para analisar a melhor posição das carteiras em relação ao risco e ao retorno, calculou-se o rendimento diário, o rendimento médio e o risco de cada ação e o percentual a ser investido em cada carteira. O rendimento diário de cada ação foi calculado por meio do Logaritmo Neperiano. Fez-se uso de tal método, pois, este considera a taxa de retorno diária de cada um dos ativos </w:t>
      </w:r>
      <w:r w:rsidRPr="00E515B1">
        <w:rPr>
          <w:rFonts w:ascii="Palatino Linotype" w:hAnsi="Palatino Linotype"/>
          <w:i/>
          <w:sz w:val="22"/>
        </w:rPr>
        <w:t>i</w:t>
      </w:r>
      <w:r w:rsidRPr="00E515B1">
        <w:rPr>
          <w:rFonts w:ascii="Palatino Linotype" w:hAnsi="Palatino Linotype"/>
          <w:sz w:val="22"/>
        </w:rPr>
        <w:t xml:space="preserve"> em relação ao dia anterior </w:t>
      </w:r>
      <w:r w:rsidRPr="00E515B1">
        <w:rPr>
          <w:rFonts w:ascii="Palatino Linotype" w:hAnsi="Palatino Linotype"/>
          <w:i/>
          <w:sz w:val="22"/>
        </w:rPr>
        <w:t xml:space="preserve">d </w:t>
      </w:r>
      <w:r w:rsidRPr="00E515B1">
        <w:rPr>
          <w:rFonts w:ascii="Palatino Linotype" w:hAnsi="Palatino Linotype"/>
          <w:sz w:val="22"/>
        </w:rPr>
        <w:t>(MARQUES, 2006). Assim, o logaritmo é gerado por meio da Equação 6:</w:t>
      </w:r>
      <w:r w:rsidR="00497E97" w:rsidRPr="00E515B1">
        <w:rPr>
          <w:rFonts w:ascii="Palatino Linotype" w:hAnsi="Palatino Linotype"/>
          <w:sz w:val="22"/>
        </w:rPr>
        <w:t xml:space="preserve"> </w:t>
      </w:r>
    </w:p>
    <w:p w14:paraId="4962BEA9" w14:textId="77777777" w:rsidR="00497E97" w:rsidRPr="00E515B1" w:rsidRDefault="00497E97" w:rsidP="00497E97">
      <w:pPr>
        <w:ind w:firstLine="851"/>
        <w:jc w:val="both"/>
        <w:rPr>
          <w:rFonts w:ascii="Palatino Linotype" w:hAnsi="Palatino Linotype"/>
          <w:sz w:val="22"/>
        </w:rPr>
      </w:pPr>
    </w:p>
    <w:p w14:paraId="6C39370D" w14:textId="77777777" w:rsidR="00497E97" w:rsidRPr="00E515B1" w:rsidRDefault="00EB01E3" w:rsidP="00302996">
      <w:pPr>
        <w:ind w:left="851"/>
        <w:jc w:val="both"/>
        <w:rPr>
          <w:rFonts w:ascii="Palatino Linotype" w:hAnsi="Palatino Linotype"/>
          <w:sz w:val="22"/>
        </w:rPr>
      </w:pPr>
      <m:oMath>
        <m:sSub>
          <m:sSubPr>
            <m:ctrlPr>
              <w:rPr>
                <w:rFonts w:ascii="Cambria Math" w:hAnsi="Cambria Math"/>
                <w:i/>
                <w:sz w:val="22"/>
              </w:rPr>
            </m:ctrlPr>
          </m:sSubPr>
          <m:e>
            <m:r>
              <w:rPr>
                <w:rFonts w:ascii="Cambria Math" w:hAnsi="Cambria Math"/>
                <w:sz w:val="22"/>
              </w:rPr>
              <m:t>R</m:t>
            </m:r>
          </m:e>
          <m:sub>
            <m:r>
              <w:rPr>
                <w:rFonts w:ascii="Cambria Math" w:hAnsi="Cambria Math"/>
                <w:sz w:val="22"/>
              </w:rPr>
              <m:t>di</m:t>
            </m:r>
          </m:sub>
        </m:sSub>
        <m:r>
          <w:rPr>
            <w:rFonts w:ascii="Cambria Math" w:hAnsi="Cambria Math"/>
            <w:sz w:val="22"/>
          </w:rPr>
          <m:t>=</m:t>
        </m:r>
        <m:r>
          <m:rPr>
            <m:sty m:val="p"/>
          </m:rPr>
          <w:rPr>
            <w:rFonts w:ascii="Cambria Math" w:hAnsi="Cambria Math"/>
            <w:sz w:val="22"/>
          </w:rPr>
          <m:t xml:space="preserve">In </m:t>
        </m:r>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V</m:t>
                    </m:r>
                  </m:e>
                  <m:sub>
                    <m:r>
                      <m:rPr>
                        <m:sty m:val="p"/>
                      </m:rPr>
                      <w:rPr>
                        <w:rFonts w:ascii="Cambria Math" w:hAnsi="Cambria Math"/>
                        <w:sz w:val="22"/>
                      </w:rPr>
                      <m:t>di</m:t>
                    </m:r>
                  </m:sub>
                </m:sSub>
              </m:num>
              <m:den>
                <m:sSub>
                  <m:sSubPr>
                    <m:ctrlPr>
                      <w:rPr>
                        <w:rFonts w:ascii="Cambria Math" w:hAnsi="Cambria Math"/>
                        <w:sz w:val="22"/>
                      </w:rPr>
                    </m:ctrlPr>
                  </m:sSubPr>
                  <m:e>
                    <m:r>
                      <m:rPr>
                        <m:sty m:val="p"/>
                      </m:rPr>
                      <w:rPr>
                        <w:rFonts w:ascii="Cambria Math" w:hAnsi="Cambria Math"/>
                        <w:sz w:val="22"/>
                      </w:rPr>
                      <m:t>V</m:t>
                    </m:r>
                  </m:e>
                  <m:sub>
                    <m:d>
                      <m:dPr>
                        <m:ctrlPr>
                          <w:rPr>
                            <w:rFonts w:ascii="Cambria Math" w:hAnsi="Cambria Math"/>
                            <w:sz w:val="22"/>
                          </w:rPr>
                        </m:ctrlPr>
                      </m:dPr>
                      <m:e>
                        <m:r>
                          <m:rPr>
                            <m:sty m:val="p"/>
                          </m:rPr>
                          <w:rPr>
                            <w:rFonts w:ascii="Cambria Math" w:hAnsi="Cambria Math"/>
                            <w:sz w:val="22"/>
                          </w:rPr>
                          <m:t>d-1</m:t>
                        </m:r>
                      </m:e>
                    </m:d>
                    <m:r>
                      <m:rPr>
                        <m:sty m:val="p"/>
                      </m:rPr>
                      <w:rPr>
                        <w:rFonts w:ascii="Cambria Math" w:hAnsi="Cambria Math"/>
                        <w:sz w:val="22"/>
                      </w:rPr>
                      <m:t>i</m:t>
                    </m:r>
                  </m:sub>
                </m:sSub>
              </m:den>
            </m:f>
          </m:e>
        </m:d>
      </m:oMath>
      <w:r w:rsidR="00FD2B05" w:rsidRPr="00E515B1">
        <w:rPr>
          <w:rFonts w:ascii="Palatino Linotype" w:hAnsi="Palatino Linotype"/>
          <w:sz w:val="22"/>
        </w:rPr>
        <w:t xml:space="preserve">  </w:t>
      </w:r>
      <w:r w:rsidR="00302996" w:rsidRPr="00E515B1">
        <w:rPr>
          <w:rFonts w:ascii="Palatino Linotype" w:hAnsi="Palatino Linotype"/>
          <w:sz w:val="22"/>
        </w:rPr>
        <w:t xml:space="preserve">                                                                                      </w:t>
      </w:r>
      <w:r w:rsidR="00302996" w:rsidRPr="00E515B1">
        <w:rPr>
          <w:rFonts w:ascii="Palatino Linotype" w:hAnsi="Palatino Linotype"/>
          <w:i/>
          <w:sz w:val="22"/>
        </w:rPr>
        <w:t>(Equação 6)</w:t>
      </w:r>
    </w:p>
    <w:p w14:paraId="6A01EFDF" w14:textId="77777777" w:rsidR="00497E97" w:rsidRPr="00E515B1" w:rsidRDefault="00497E97" w:rsidP="00497E97">
      <w:pPr>
        <w:ind w:firstLine="851"/>
        <w:jc w:val="both"/>
        <w:rPr>
          <w:rFonts w:ascii="Palatino Linotype" w:hAnsi="Palatino Linotype"/>
          <w:sz w:val="22"/>
        </w:rPr>
      </w:pPr>
    </w:p>
    <w:p w14:paraId="675C2B7B" w14:textId="77777777" w:rsidR="00497E97" w:rsidRPr="00E515B1" w:rsidRDefault="00497E97" w:rsidP="00497E97">
      <w:pPr>
        <w:autoSpaceDE w:val="0"/>
        <w:autoSpaceDN w:val="0"/>
        <w:adjustRightInd w:val="0"/>
        <w:ind w:left="851"/>
        <w:rPr>
          <w:rFonts w:ascii="Palatino Linotype" w:hAnsi="Palatino Linotype"/>
          <w:i/>
          <w:sz w:val="22"/>
          <w:lang w:eastAsia="pt-BR"/>
        </w:rPr>
      </w:pPr>
      <w:r w:rsidRPr="00E515B1">
        <w:rPr>
          <w:rFonts w:ascii="Palatino Linotype" w:hAnsi="Palatino Linotype"/>
          <w:i/>
          <w:sz w:val="22"/>
          <w:lang w:eastAsia="pt-BR"/>
        </w:rPr>
        <w:t>Onde:</w:t>
      </w:r>
    </w:p>
    <w:p w14:paraId="55FCF5FC" w14:textId="77777777" w:rsidR="00497E97" w:rsidRPr="00E515B1" w:rsidRDefault="00497E97" w:rsidP="00497E97">
      <w:pPr>
        <w:autoSpaceDE w:val="0"/>
        <w:autoSpaceDN w:val="0"/>
        <w:adjustRightInd w:val="0"/>
        <w:ind w:left="851"/>
        <w:rPr>
          <w:rFonts w:ascii="Palatino Linotype" w:hAnsi="Palatino Linotype"/>
          <w:i/>
          <w:sz w:val="22"/>
          <w:lang w:eastAsia="pt-BR"/>
        </w:rPr>
      </w:pPr>
      <w:r w:rsidRPr="00E515B1">
        <w:rPr>
          <w:rFonts w:ascii="Palatino Linotype" w:hAnsi="Palatino Linotype"/>
          <w:i/>
          <w:iCs/>
          <w:sz w:val="22"/>
          <w:lang w:eastAsia="pt-BR"/>
        </w:rPr>
        <w:t>Rdi</w:t>
      </w:r>
      <w:r w:rsidRPr="00E515B1">
        <w:rPr>
          <w:rFonts w:ascii="Palatino Linotype" w:hAnsi="Palatino Linotype"/>
          <w:i/>
          <w:sz w:val="22"/>
          <w:lang w:eastAsia="pt-BR"/>
        </w:rPr>
        <w:t>: taxa de retorno diária de um ativo “</w:t>
      </w:r>
      <w:r w:rsidRPr="00E515B1">
        <w:rPr>
          <w:rFonts w:ascii="Palatino Linotype" w:hAnsi="Palatino Linotype"/>
          <w:i/>
          <w:iCs/>
          <w:sz w:val="22"/>
          <w:lang w:eastAsia="pt-BR"/>
        </w:rPr>
        <w:t>i</w:t>
      </w:r>
      <w:r w:rsidRPr="00E515B1">
        <w:rPr>
          <w:rFonts w:ascii="Palatino Linotype" w:hAnsi="Palatino Linotype"/>
          <w:i/>
          <w:sz w:val="22"/>
          <w:lang w:eastAsia="pt-BR"/>
        </w:rPr>
        <w:t>” para o dia “</w:t>
      </w:r>
      <w:r w:rsidRPr="00E515B1">
        <w:rPr>
          <w:rFonts w:ascii="Palatino Linotype" w:hAnsi="Palatino Linotype"/>
          <w:i/>
          <w:iCs/>
          <w:sz w:val="22"/>
          <w:lang w:eastAsia="pt-BR"/>
        </w:rPr>
        <w:t>d</w:t>
      </w:r>
      <w:r w:rsidRPr="00E515B1">
        <w:rPr>
          <w:rFonts w:ascii="Palatino Linotype" w:hAnsi="Palatino Linotype"/>
          <w:i/>
          <w:sz w:val="22"/>
          <w:lang w:eastAsia="pt-BR"/>
        </w:rPr>
        <w:t>”;</w:t>
      </w:r>
    </w:p>
    <w:p w14:paraId="64759864" w14:textId="77777777" w:rsidR="00497E97" w:rsidRPr="00E515B1" w:rsidRDefault="00497E97" w:rsidP="00497E97">
      <w:pPr>
        <w:autoSpaceDE w:val="0"/>
        <w:autoSpaceDN w:val="0"/>
        <w:adjustRightInd w:val="0"/>
        <w:ind w:left="851"/>
        <w:rPr>
          <w:rFonts w:ascii="Palatino Linotype" w:hAnsi="Palatino Linotype"/>
          <w:i/>
          <w:sz w:val="22"/>
          <w:lang w:eastAsia="pt-BR"/>
        </w:rPr>
      </w:pPr>
      <w:r w:rsidRPr="00E515B1">
        <w:rPr>
          <w:rFonts w:ascii="Palatino Linotype" w:hAnsi="Palatino Linotype"/>
          <w:i/>
          <w:iCs/>
          <w:sz w:val="22"/>
          <w:lang w:eastAsia="pt-BR"/>
        </w:rPr>
        <w:t>Vdi</w:t>
      </w:r>
      <w:r w:rsidRPr="00E515B1">
        <w:rPr>
          <w:rFonts w:ascii="Palatino Linotype" w:hAnsi="Palatino Linotype"/>
          <w:i/>
          <w:sz w:val="22"/>
          <w:lang w:eastAsia="pt-BR"/>
        </w:rPr>
        <w:t>: valor ou cotação do ativo “</w:t>
      </w:r>
      <w:r w:rsidRPr="00E515B1">
        <w:rPr>
          <w:rFonts w:ascii="Palatino Linotype" w:hAnsi="Palatino Linotype"/>
          <w:i/>
          <w:iCs/>
          <w:sz w:val="22"/>
          <w:lang w:eastAsia="pt-BR"/>
        </w:rPr>
        <w:t>i</w:t>
      </w:r>
      <w:r w:rsidRPr="00E515B1">
        <w:rPr>
          <w:rFonts w:ascii="Palatino Linotype" w:hAnsi="Palatino Linotype"/>
          <w:i/>
          <w:sz w:val="22"/>
          <w:lang w:eastAsia="pt-BR"/>
        </w:rPr>
        <w:t>” no dia “</w:t>
      </w:r>
      <w:r w:rsidRPr="00E515B1">
        <w:rPr>
          <w:rFonts w:ascii="Palatino Linotype" w:hAnsi="Palatino Linotype"/>
          <w:i/>
          <w:iCs/>
          <w:sz w:val="22"/>
          <w:lang w:eastAsia="pt-BR"/>
        </w:rPr>
        <w:t>d</w:t>
      </w:r>
      <w:r w:rsidRPr="00E515B1">
        <w:rPr>
          <w:rFonts w:ascii="Palatino Linotype" w:hAnsi="Palatino Linotype"/>
          <w:i/>
          <w:sz w:val="22"/>
          <w:lang w:eastAsia="pt-BR"/>
        </w:rPr>
        <w:t>”;</w:t>
      </w:r>
    </w:p>
    <w:p w14:paraId="0E6417FC" w14:textId="77777777" w:rsidR="00497E97" w:rsidRPr="00E515B1" w:rsidRDefault="00497E97" w:rsidP="00497E97">
      <w:pPr>
        <w:autoSpaceDE w:val="0"/>
        <w:autoSpaceDN w:val="0"/>
        <w:adjustRightInd w:val="0"/>
        <w:ind w:left="851"/>
        <w:rPr>
          <w:rFonts w:ascii="Palatino Linotype" w:hAnsi="Palatino Linotype"/>
          <w:i/>
          <w:sz w:val="22"/>
          <w:lang w:eastAsia="pt-BR"/>
        </w:rPr>
      </w:pPr>
      <w:r w:rsidRPr="00E515B1">
        <w:rPr>
          <w:rFonts w:ascii="Palatino Linotype" w:hAnsi="Palatino Linotype"/>
          <w:i/>
          <w:iCs/>
          <w:sz w:val="22"/>
          <w:lang w:eastAsia="pt-BR"/>
        </w:rPr>
        <w:t>V(d-1)i</w:t>
      </w:r>
      <w:r w:rsidRPr="00E515B1">
        <w:rPr>
          <w:rFonts w:ascii="Palatino Linotype" w:hAnsi="Palatino Linotype"/>
          <w:i/>
          <w:sz w:val="22"/>
          <w:lang w:eastAsia="pt-BR"/>
        </w:rPr>
        <w:t>: valor ou cotação do ativo “</w:t>
      </w:r>
      <w:r w:rsidRPr="00E515B1">
        <w:rPr>
          <w:rFonts w:ascii="Palatino Linotype" w:hAnsi="Palatino Linotype"/>
          <w:i/>
          <w:iCs/>
          <w:sz w:val="22"/>
          <w:lang w:eastAsia="pt-BR"/>
        </w:rPr>
        <w:t>i</w:t>
      </w:r>
      <w:r w:rsidRPr="00E515B1">
        <w:rPr>
          <w:rFonts w:ascii="Palatino Linotype" w:hAnsi="Palatino Linotype"/>
          <w:i/>
          <w:sz w:val="22"/>
          <w:lang w:eastAsia="pt-BR"/>
        </w:rPr>
        <w:t>” no dia “</w:t>
      </w:r>
      <w:r w:rsidRPr="00E515B1">
        <w:rPr>
          <w:rFonts w:ascii="Palatino Linotype" w:hAnsi="Palatino Linotype"/>
          <w:i/>
          <w:iCs/>
          <w:sz w:val="22"/>
          <w:lang w:eastAsia="pt-BR"/>
        </w:rPr>
        <w:t>d-1</w:t>
      </w:r>
      <w:r w:rsidRPr="00E515B1">
        <w:rPr>
          <w:rFonts w:ascii="Palatino Linotype" w:hAnsi="Palatino Linotype"/>
          <w:i/>
          <w:sz w:val="22"/>
          <w:lang w:eastAsia="pt-BR"/>
        </w:rPr>
        <w:t>”;</w:t>
      </w:r>
    </w:p>
    <w:p w14:paraId="30F8E85A" w14:textId="77777777" w:rsidR="00497E97" w:rsidRPr="00E515B1" w:rsidRDefault="00497E97" w:rsidP="00497E97">
      <w:pPr>
        <w:ind w:left="851"/>
        <w:jc w:val="both"/>
        <w:rPr>
          <w:rFonts w:ascii="Palatino Linotype" w:hAnsi="Palatino Linotype"/>
          <w:i/>
          <w:sz w:val="22"/>
        </w:rPr>
      </w:pPr>
      <w:r w:rsidRPr="00E515B1">
        <w:rPr>
          <w:rFonts w:ascii="Palatino Linotype" w:hAnsi="Palatino Linotype"/>
          <w:i/>
          <w:iCs/>
          <w:sz w:val="22"/>
          <w:lang w:eastAsia="pt-BR"/>
        </w:rPr>
        <w:t>ln</w:t>
      </w:r>
      <w:r w:rsidRPr="00E515B1">
        <w:rPr>
          <w:rFonts w:ascii="Palatino Linotype" w:hAnsi="Palatino Linotype"/>
          <w:i/>
          <w:sz w:val="22"/>
          <w:lang w:eastAsia="pt-BR"/>
        </w:rPr>
        <w:t>: logaritmo neperiano.</w:t>
      </w:r>
    </w:p>
    <w:p w14:paraId="57F69B50" w14:textId="77777777" w:rsidR="00497E97" w:rsidRPr="00E515B1" w:rsidRDefault="00497E97" w:rsidP="00E515B1">
      <w:pPr>
        <w:ind w:firstLine="709"/>
        <w:jc w:val="both"/>
        <w:rPr>
          <w:rFonts w:ascii="Palatino Linotype" w:hAnsi="Palatino Linotype"/>
          <w:sz w:val="22"/>
        </w:rPr>
      </w:pPr>
    </w:p>
    <w:p w14:paraId="2AB12501" w14:textId="774E3721"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 xml:space="preserve">Para o cálculo do rendimento médio de cada ativo da carteira, calculou-se a média da taxa de retorno diária dos ativos em relação ao dia anterior (média do Logaritmo Neperiano). O risco de cada uma das ações foi calculado por meio da variância (VAR. P) de cada ativo. E, por fim, com auxílio do Solver foi possível calcular o percentual a ser investido em cada </w:t>
      </w:r>
      <w:r w:rsidR="0080352A" w:rsidRPr="00E515B1">
        <w:rPr>
          <w:rFonts w:ascii="Palatino Linotype" w:hAnsi="Palatino Linotype"/>
          <w:sz w:val="22"/>
        </w:rPr>
        <w:t xml:space="preserve">ação </w:t>
      </w:r>
      <w:r w:rsidR="0080352A" w:rsidRPr="00E515B1">
        <w:rPr>
          <w:rFonts w:ascii="Palatino Linotype" w:hAnsi="Palatino Linotype"/>
          <w:sz w:val="22"/>
        </w:rPr>
        <w:lastRenderedPageBreak/>
        <w:t xml:space="preserve">que compões cada uma das 13 </w:t>
      </w:r>
      <w:r w:rsidRPr="00E515B1">
        <w:rPr>
          <w:rFonts w:ascii="Palatino Linotype" w:hAnsi="Palatino Linotype"/>
          <w:sz w:val="22"/>
        </w:rPr>
        <w:t>carteira</w:t>
      </w:r>
      <w:r w:rsidR="0080352A" w:rsidRPr="00E515B1">
        <w:rPr>
          <w:rFonts w:ascii="Palatino Linotype" w:hAnsi="Palatino Linotype"/>
          <w:sz w:val="22"/>
        </w:rPr>
        <w:t>s</w:t>
      </w:r>
      <w:r w:rsidRPr="00E515B1">
        <w:rPr>
          <w:rFonts w:ascii="Palatino Linotype" w:hAnsi="Palatino Linotype"/>
          <w:sz w:val="22"/>
        </w:rPr>
        <w:t>, uma vez que este direcionou os percentuais para cada ativo a fim de mostrar a proporção de contribuição de cada um deles na carteira.</w:t>
      </w:r>
    </w:p>
    <w:p w14:paraId="68E56224" w14:textId="7777777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 xml:space="preserve">Foram adicionadas algumas restrições no Solver com o intuito de minimizar o risco da carteira: a) a variação deveria ser composta por números maiores ou iguais a zero; b) os números deveriam ser menores ou iguais a 1 e; c) a somatória (total), que indica o percentual a ser investido em cada ativo, deveria somar 100%. </w:t>
      </w:r>
    </w:p>
    <w:p w14:paraId="42F2E38F" w14:textId="77777777" w:rsidR="00497E97" w:rsidRPr="00E515B1" w:rsidRDefault="00C13488" w:rsidP="00E515B1">
      <w:pPr>
        <w:ind w:firstLine="709"/>
        <w:jc w:val="both"/>
        <w:rPr>
          <w:rFonts w:ascii="Palatino Linotype" w:hAnsi="Palatino Linotype"/>
          <w:sz w:val="22"/>
        </w:rPr>
      </w:pPr>
      <w:r w:rsidRPr="00E515B1">
        <w:rPr>
          <w:rFonts w:ascii="Palatino Linotype" w:hAnsi="Palatino Linotype"/>
          <w:sz w:val="22"/>
        </w:rPr>
        <w:t>Calculou-se também o índice de Sharpe com o propósito de indicar a carteira (</w:t>
      </w:r>
      <w:r w:rsidRPr="00E515B1">
        <w:rPr>
          <w:rFonts w:ascii="Palatino Linotype" w:hAnsi="Palatino Linotype"/>
          <w:i/>
          <w:sz w:val="22"/>
        </w:rPr>
        <w:t>portfólio</w:t>
      </w:r>
      <w:r w:rsidRPr="00E515B1">
        <w:rPr>
          <w:rFonts w:ascii="Palatino Linotype" w:hAnsi="Palatino Linotype"/>
          <w:sz w:val="22"/>
        </w:rPr>
        <w:t>) com o melhor desempenho, ou seja, qual no final do processo se configuraria como a ideal para serem realizados investimentos. Para isso, fez-se uso de uma taxa livre de risco de 0,02% ao dia. Para o cálculo do índice de Sharpe, Marques (2006) explica que são considerados a taxa livre de risco, a variação da carteira e o seu retorno, conforme apresenta-se na Equação 7:</w:t>
      </w:r>
    </w:p>
    <w:p w14:paraId="7B10AEAD" w14:textId="77777777" w:rsidR="00170C2B" w:rsidRPr="00E515B1" w:rsidRDefault="00170C2B" w:rsidP="00497E97">
      <w:pPr>
        <w:ind w:firstLine="851"/>
        <w:jc w:val="both"/>
        <w:rPr>
          <w:rFonts w:ascii="Palatino Linotype" w:hAnsi="Palatino Linotype"/>
          <w:sz w:val="22"/>
        </w:rPr>
      </w:pPr>
    </w:p>
    <w:p w14:paraId="4A0A18DC" w14:textId="77777777" w:rsidR="00215BCC" w:rsidRPr="00E515B1" w:rsidRDefault="00EB01E3" w:rsidP="00215BCC">
      <w:pPr>
        <w:ind w:left="851"/>
        <w:jc w:val="both"/>
        <w:rPr>
          <w:rFonts w:ascii="Palatino Linotype" w:hAnsi="Palatino Linotype"/>
          <w:sz w:val="22"/>
        </w:rPr>
      </w:pPr>
      <m:oMath>
        <m:sSub>
          <m:sSubPr>
            <m:ctrlPr>
              <w:rPr>
                <w:rFonts w:ascii="Cambria Math" w:hAnsi="Cambria Math"/>
                <w:i/>
                <w:sz w:val="22"/>
              </w:rPr>
            </m:ctrlPr>
          </m:sSubPr>
          <m:e>
            <m:r>
              <w:rPr>
                <w:rFonts w:ascii="Cambria Math" w:hAnsi="Cambria Math"/>
                <w:sz w:val="22"/>
              </w:rPr>
              <m:t>Índice de Sharpe S</m:t>
            </m:r>
          </m:e>
          <m:sub>
            <m:r>
              <w:rPr>
                <w:rFonts w:ascii="Cambria Math" w:hAnsi="Cambria Math"/>
                <w:sz w:val="22"/>
              </w:rPr>
              <m:t>p</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R</m:t>
                </m:r>
              </m:e>
              <m:sub>
                <m:r>
                  <w:rPr>
                    <w:rFonts w:ascii="Cambria Math" w:hAnsi="Cambria Math"/>
                    <w:sz w:val="22"/>
                  </w:rPr>
                  <m:t>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m:t>
                </m:r>
              </m:e>
              <m:sub>
                <m:r>
                  <w:rPr>
                    <w:rFonts w:ascii="Cambria Math" w:hAnsi="Cambria Math"/>
                    <w:sz w:val="22"/>
                  </w:rPr>
                  <m:t>Rf</m:t>
                </m:r>
              </m:sub>
            </m:sSub>
          </m:num>
          <m:den>
            <m:sSub>
              <m:sSubPr>
                <m:ctrlPr>
                  <w:rPr>
                    <w:rFonts w:ascii="Cambria Math" w:hAnsi="Cambria Math"/>
                    <w:i/>
                    <w:sz w:val="22"/>
                  </w:rPr>
                </m:ctrlPr>
              </m:sSubPr>
              <m:e>
                <m:r>
                  <w:rPr>
                    <w:rFonts w:ascii="Cambria Math" w:hAnsi="Cambria Math"/>
                    <w:sz w:val="22"/>
                  </w:rPr>
                  <m:t>σ</m:t>
                </m:r>
              </m:e>
              <m:sub>
                <m:r>
                  <w:rPr>
                    <w:rFonts w:ascii="Cambria Math" w:hAnsi="Cambria Math"/>
                    <w:sz w:val="22"/>
                  </w:rPr>
                  <m:t>P</m:t>
                </m:r>
              </m:sub>
            </m:sSub>
          </m:den>
        </m:f>
      </m:oMath>
      <w:r w:rsidR="00FD2B05" w:rsidRPr="00E515B1">
        <w:rPr>
          <w:rFonts w:ascii="Palatino Linotype" w:hAnsi="Palatino Linotype"/>
          <w:sz w:val="22"/>
        </w:rPr>
        <w:t xml:space="preserve">  </w:t>
      </w:r>
      <w:r w:rsidR="00EF37F3" w:rsidRPr="00E515B1">
        <w:rPr>
          <w:rFonts w:ascii="Palatino Linotype" w:hAnsi="Palatino Linotype"/>
          <w:sz w:val="22"/>
        </w:rPr>
        <w:t xml:space="preserve">                                                                 </w:t>
      </w:r>
      <w:r w:rsidR="00EF37F3" w:rsidRPr="00E515B1">
        <w:rPr>
          <w:rFonts w:ascii="Palatino Linotype" w:hAnsi="Palatino Linotype"/>
          <w:i/>
          <w:sz w:val="22"/>
        </w:rPr>
        <w:t>(</w:t>
      </w:r>
      <w:r w:rsidR="00FD2B05" w:rsidRPr="00E515B1">
        <w:rPr>
          <w:rFonts w:ascii="Palatino Linotype" w:hAnsi="Palatino Linotype"/>
          <w:i/>
          <w:sz w:val="22"/>
        </w:rPr>
        <w:t xml:space="preserve">Equação </w:t>
      </w:r>
      <w:r w:rsidR="00EF37F3" w:rsidRPr="00E515B1">
        <w:rPr>
          <w:rFonts w:ascii="Palatino Linotype" w:hAnsi="Palatino Linotype"/>
          <w:i/>
          <w:sz w:val="22"/>
        </w:rPr>
        <w:t>7)</w:t>
      </w:r>
    </w:p>
    <w:p w14:paraId="00688D10" w14:textId="77777777" w:rsidR="001542A9" w:rsidRPr="00E515B1" w:rsidRDefault="001542A9" w:rsidP="00497E97">
      <w:pPr>
        <w:ind w:firstLine="851"/>
        <w:jc w:val="both"/>
        <w:rPr>
          <w:rFonts w:ascii="Palatino Linotype" w:hAnsi="Palatino Linotype"/>
          <w:sz w:val="22"/>
        </w:rPr>
      </w:pPr>
    </w:p>
    <w:p w14:paraId="45F849D2" w14:textId="77777777" w:rsidR="001542A9" w:rsidRPr="00E515B1" w:rsidRDefault="00215BCC" w:rsidP="00497E97">
      <w:pPr>
        <w:ind w:firstLine="851"/>
        <w:jc w:val="both"/>
        <w:rPr>
          <w:rFonts w:ascii="Palatino Linotype" w:hAnsi="Palatino Linotype"/>
          <w:i/>
          <w:sz w:val="22"/>
        </w:rPr>
      </w:pPr>
      <w:r w:rsidRPr="00E515B1">
        <w:rPr>
          <w:rFonts w:ascii="Palatino Linotype" w:hAnsi="Palatino Linotype"/>
          <w:i/>
          <w:sz w:val="22"/>
        </w:rPr>
        <w:t xml:space="preserve">Onde: </w:t>
      </w:r>
    </w:p>
    <w:p w14:paraId="6134E12B" w14:textId="77777777" w:rsidR="00215BCC" w:rsidRPr="00E515B1" w:rsidRDefault="00215BCC" w:rsidP="00497E97">
      <w:pPr>
        <w:ind w:firstLine="851"/>
        <w:jc w:val="both"/>
        <w:rPr>
          <w:rFonts w:ascii="Palatino Linotype" w:hAnsi="Palatino Linotype"/>
          <w:i/>
          <w:sz w:val="22"/>
        </w:rPr>
      </w:pPr>
      <w:r w:rsidRPr="00E515B1">
        <w:rPr>
          <w:rFonts w:ascii="Palatino Linotype" w:hAnsi="Palatino Linotype"/>
          <w:i/>
          <w:sz w:val="22"/>
        </w:rPr>
        <w:t>Sp = Índice de Sharpe para o Porfólio “P”;</w:t>
      </w:r>
    </w:p>
    <w:p w14:paraId="44AF1BB7" w14:textId="77777777" w:rsidR="00215BCC" w:rsidRPr="00E515B1" w:rsidRDefault="00215BCC" w:rsidP="00497E97">
      <w:pPr>
        <w:ind w:firstLine="851"/>
        <w:jc w:val="both"/>
        <w:rPr>
          <w:rFonts w:ascii="Palatino Linotype" w:hAnsi="Palatino Linotype"/>
          <w:i/>
          <w:sz w:val="22"/>
        </w:rPr>
      </w:pPr>
      <w:r w:rsidRPr="00E515B1">
        <w:rPr>
          <w:rFonts w:ascii="Palatino Linotype" w:hAnsi="Palatino Linotype"/>
          <w:i/>
          <w:sz w:val="22"/>
        </w:rPr>
        <w:t>Rp = Retorno do Portfólio “P”;</w:t>
      </w:r>
    </w:p>
    <w:p w14:paraId="0CC7274E" w14:textId="77777777" w:rsidR="00215BCC" w:rsidRPr="00E515B1" w:rsidRDefault="00215BCC" w:rsidP="00497E97">
      <w:pPr>
        <w:ind w:firstLine="851"/>
        <w:jc w:val="both"/>
        <w:rPr>
          <w:rFonts w:ascii="Palatino Linotype" w:hAnsi="Palatino Linotype"/>
          <w:i/>
          <w:sz w:val="22"/>
        </w:rPr>
      </w:pPr>
      <w:r w:rsidRPr="00E515B1">
        <w:rPr>
          <w:rFonts w:ascii="Palatino Linotype" w:hAnsi="Palatino Linotype"/>
          <w:i/>
          <w:sz w:val="22"/>
        </w:rPr>
        <w:t>RRf = Retorno do ativo livre de risco “Rf”;</w:t>
      </w:r>
    </w:p>
    <w:p w14:paraId="4F3B9D6C" w14:textId="77777777" w:rsidR="00215BCC" w:rsidRPr="00E515B1" w:rsidRDefault="00215BCC" w:rsidP="00497E97">
      <w:pPr>
        <w:ind w:firstLine="851"/>
        <w:jc w:val="both"/>
        <w:rPr>
          <w:rFonts w:ascii="Palatino Linotype" w:hAnsi="Palatino Linotype"/>
          <w:i/>
          <w:sz w:val="22"/>
        </w:rPr>
      </w:pPr>
      <m:oMath>
        <m:r>
          <w:rPr>
            <w:rFonts w:ascii="Cambria Math" w:hAnsi="Cambria Math"/>
            <w:sz w:val="22"/>
          </w:rPr>
          <m:t>σ</m:t>
        </m:r>
      </m:oMath>
      <w:r w:rsidRPr="00E515B1">
        <w:rPr>
          <w:rFonts w:ascii="Palatino Linotype" w:hAnsi="Palatino Linotype"/>
          <w:i/>
          <w:sz w:val="22"/>
        </w:rPr>
        <w:t>P= Desvio padrão das taxas de retorno do Portfólio “P”.</w:t>
      </w:r>
    </w:p>
    <w:p w14:paraId="3D131A04" w14:textId="77777777" w:rsidR="00215BCC" w:rsidRPr="00E515B1" w:rsidRDefault="00215BCC" w:rsidP="00497E97">
      <w:pPr>
        <w:ind w:firstLine="851"/>
        <w:jc w:val="both"/>
        <w:rPr>
          <w:rFonts w:ascii="Palatino Linotype" w:hAnsi="Palatino Linotype"/>
          <w:sz w:val="22"/>
        </w:rPr>
      </w:pPr>
    </w:p>
    <w:p w14:paraId="20D9E6DE" w14:textId="7777777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 xml:space="preserve">Analisaram-se os dados no tocante a: setores aos quais as companhias encontravam-se vinculadas; índice de eficiência obtido por meio da Análise Envoltória de Dados (DEA); </w:t>
      </w:r>
      <w:r w:rsidRPr="00E515B1">
        <w:rPr>
          <w:rFonts w:ascii="Palatino Linotype" w:hAnsi="Palatino Linotype"/>
          <w:i/>
          <w:sz w:val="22"/>
        </w:rPr>
        <w:t>Portfólio</w:t>
      </w:r>
      <w:r w:rsidRPr="00E515B1">
        <w:rPr>
          <w:rFonts w:ascii="Palatino Linotype" w:hAnsi="Palatino Linotype"/>
          <w:sz w:val="22"/>
        </w:rPr>
        <w:t xml:space="preserve">, principais ações e estratégias desenvolvidas pelas empresas eficientes ao nível 100%; posição das carteiras em relação ao risco; rendimento médio, risco e índice de Sharpe de cada carteira e o comparativo com a eficiência. Para a apresentação dos resultados fez-se uso de quadros, gráficos e figuras. </w:t>
      </w:r>
    </w:p>
    <w:p w14:paraId="627A9D33" w14:textId="77777777" w:rsidR="003B1625" w:rsidRPr="00E515B1" w:rsidRDefault="00C13488" w:rsidP="00E515B1">
      <w:pPr>
        <w:ind w:firstLine="709"/>
        <w:jc w:val="both"/>
        <w:rPr>
          <w:rFonts w:ascii="Palatino Linotype" w:hAnsi="Palatino Linotype"/>
          <w:sz w:val="22"/>
        </w:rPr>
      </w:pPr>
      <w:r w:rsidRPr="00E515B1">
        <w:rPr>
          <w:rFonts w:ascii="Palatino Linotype" w:hAnsi="Palatino Linotype"/>
          <w:sz w:val="22"/>
        </w:rPr>
        <w:t>De forma geral, a Figura 1 apresenta o processo de como a pesquisa foi desenhada.</w:t>
      </w:r>
    </w:p>
    <w:p w14:paraId="14EDA378" w14:textId="77777777" w:rsidR="003B1625" w:rsidRPr="00E515B1" w:rsidRDefault="003B1625" w:rsidP="003B1625">
      <w:pPr>
        <w:ind w:firstLine="851"/>
        <w:jc w:val="both"/>
        <w:rPr>
          <w:rFonts w:ascii="Palatino Linotype" w:hAnsi="Palatino Linotype"/>
          <w:sz w:val="22"/>
        </w:rPr>
      </w:pPr>
    </w:p>
    <w:p w14:paraId="7BA4E252" w14:textId="77777777" w:rsidR="00352360" w:rsidRPr="00E515B1" w:rsidRDefault="00977138" w:rsidP="003B1625">
      <w:pPr>
        <w:jc w:val="both"/>
        <w:rPr>
          <w:rFonts w:ascii="Palatino Linotype" w:hAnsi="Palatino Linotype"/>
          <w:sz w:val="22"/>
        </w:rPr>
      </w:pPr>
      <w:r w:rsidRPr="00E515B1">
        <w:rPr>
          <w:rFonts w:ascii="Palatino Linotype" w:hAnsi="Palatino Linotype"/>
          <w:sz w:val="22"/>
        </w:rPr>
        <w:t>Figura 1 – Etapas da pesquisa</w:t>
      </w:r>
    </w:p>
    <w:tbl>
      <w:tblPr>
        <w:tblStyle w:val="Tabelacomgrade"/>
        <w:tblW w:w="0" w:type="auto"/>
        <w:tblLook w:val="04A0" w:firstRow="1" w:lastRow="0" w:firstColumn="1" w:lastColumn="0" w:noHBand="0" w:noVBand="1"/>
      </w:tblPr>
      <w:tblGrid>
        <w:gridCol w:w="9062"/>
      </w:tblGrid>
      <w:tr w:rsidR="006F255B" w:rsidRPr="00E515B1" w14:paraId="3B4CB60F" w14:textId="77777777" w:rsidTr="006F255B">
        <w:tc>
          <w:tcPr>
            <w:tcW w:w="9395" w:type="dxa"/>
          </w:tcPr>
          <w:p w14:paraId="7F8B58AC" w14:textId="14CC98C3" w:rsidR="006F255B" w:rsidRPr="00E515B1" w:rsidRDefault="00E515B1"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667456" behindDoc="0" locked="0" layoutInCell="1" allowOverlap="1" wp14:anchorId="39D04774" wp14:editId="362AAC7E">
                      <wp:simplePos x="0" y="0"/>
                      <wp:positionH relativeFrom="column">
                        <wp:posOffset>5020310</wp:posOffset>
                      </wp:positionH>
                      <wp:positionV relativeFrom="paragraph">
                        <wp:posOffset>163830</wp:posOffset>
                      </wp:positionV>
                      <wp:extent cx="581025" cy="381000"/>
                      <wp:effectExtent l="0" t="0" r="28575" b="19050"/>
                      <wp:wrapNone/>
                      <wp:docPr id="13" name="Caixa de texto 13"/>
                      <wp:cNvGraphicFramePr/>
                      <a:graphic xmlns:a="http://schemas.openxmlformats.org/drawingml/2006/main">
                        <a:graphicData uri="http://schemas.microsoft.com/office/word/2010/wordprocessingShape">
                          <wps:wsp>
                            <wps:cNvSpPr txBox="1"/>
                            <wps:spPr>
                              <a:xfrm>
                                <a:off x="0" y="0"/>
                                <a:ext cx="581025" cy="3810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63A2A63" w14:textId="77777777" w:rsidR="00F60454" w:rsidRPr="00E515B1" w:rsidRDefault="00F60454" w:rsidP="008824FD">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Cálculo RSPL</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04774" id="_x0000_t202" coordsize="21600,21600" o:spt="202" path="m,l,21600r21600,l21600,xe">
                      <v:stroke joinstyle="miter"/>
                      <v:path gradientshapeok="t" o:connecttype="rect"/>
                    </v:shapetype>
                    <v:shape id="Caixa de texto 13" o:spid="_x0000_s1026" type="#_x0000_t202" style="position:absolute;left:0;text-align:left;margin-left:395.3pt;margin-top:12.9pt;width:45.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" fillcolor="white [3201]" strokeweight=".5pt">
                      <v:textbox inset="2mm,1mm,2mm,1mm">
                        <w:txbxContent>
                          <w:p w14:paraId="463A2A63" w14:textId="77777777" w:rsidR="00F60454" w:rsidRPr="00E515B1" w:rsidRDefault="00F60454" w:rsidP="008824FD">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Cálculo RSPL</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64384" behindDoc="0" locked="0" layoutInCell="1" allowOverlap="1" wp14:anchorId="2190B0C1" wp14:editId="080D316F">
                      <wp:simplePos x="0" y="0"/>
                      <wp:positionH relativeFrom="column">
                        <wp:posOffset>2524760</wp:posOffset>
                      </wp:positionH>
                      <wp:positionV relativeFrom="paragraph">
                        <wp:posOffset>20955</wp:posOffset>
                      </wp:positionV>
                      <wp:extent cx="2266950" cy="828675"/>
                      <wp:effectExtent l="0" t="0" r="19050" b="28575"/>
                      <wp:wrapNone/>
                      <wp:docPr id="9" name="Caixa de texto 9"/>
                      <wp:cNvGraphicFramePr/>
                      <a:graphic xmlns:a="http://schemas.openxmlformats.org/drawingml/2006/main">
                        <a:graphicData uri="http://schemas.microsoft.com/office/word/2010/wordprocessingShape">
                          <wps:wsp>
                            <wps:cNvSpPr txBox="1"/>
                            <wps:spPr>
                              <a:xfrm>
                                <a:off x="0" y="0"/>
                                <a:ext cx="2266950" cy="82867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8310464" w14:textId="77777777" w:rsidR="00F60454" w:rsidRPr="00E515B1" w:rsidRDefault="00F60454" w:rsidP="00352360">
                                  <w:pPr>
                                    <w:ind w:left="-57" w:right="-57"/>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b/>
                                      <w:sz w:val="18"/>
                                      <w:szCs w:val="18"/>
                                      <w14:textOutline w14:w="9525" w14:cap="rnd" w14:cmpd="sng" w14:algn="ctr">
                                        <w14:noFill/>
                                        <w14:prstDash w14:val="solid"/>
                                        <w14:bevel/>
                                      </w14:textOutline>
                                    </w:rPr>
                                    <w:t xml:space="preserve">        Sistematização Planilha Eletrônica</w:t>
                                  </w:r>
                                  <w:r w:rsidRPr="00E515B1">
                                    <w:rPr>
                                      <w:rFonts w:ascii="Palatino Linotype" w:hAnsi="Palatino Linotype"/>
                                      <w:sz w:val="18"/>
                                      <w:szCs w:val="18"/>
                                      <w14:textOutline w14:w="9525" w14:cap="rnd" w14:cmpd="sng" w14:algn="ctr">
                                        <w14:noFill/>
                                        <w14:prstDash w14:val="solid"/>
                                        <w14:bevel/>
                                      </w14:textOutline>
                                    </w:rPr>
                                    <w:t xml:space="preserve">: </w:t>
                                  </w:r>
                                </w:p>
                                <w:p w14:paraId="5B822108" w14:textId="77777777" w:rsidR="00F60454" w:rsidRPr="00E515B1" w:rsidRDefault="00F60454" w:rsidP="00352360">
                                  <w:pPr>
                                    <w:ind w:left="-57" w:right="-57"/>
                                    <w:rPr>
                                      <w:rFonts w:ascii="Palatino Linotype" w:hAnsi="Palatino Linotype"/>
                                      <w:sz w:val="18"/>
                                      <w:szCs w:val="18"/>
                                    </w:rPr>
                                  </w:pPr>
                                  <w:r w:rsidRPr="00E515B1">
                                    <w:rPr>
                                      <w:rFonts w:ascii="Palatino Linotype" w:hAnsi="Palatino Linotype"/>
                                      <w:b/>
                                      <w:sz w:val="18"/>
                                      <w:szCs w:val="18"/>
                                      <w14:textOutline w14:w="9525" w14:cap="rnd" w14:cmpd="sng" w14:algn="ctr">
                                        <w14:noFill/>
                                        <w14:prstDash w14:val="solid"/>
                                        <w14:bevel/>
                                      </w14:textOutline>
                                    </w:rPr>
                                    <w:t>DC</w:t>
                                  </w:r>
                                  <w:r w:rsidRPr="00E515B1">
                                    <w:rPr>
                                      <w:rFonts w:ascii="Palatino Linotype" w:hAnsi="Palatino Linotype"/>
                                      <w:sz w:val="18"/>
                                      <w:szCs w:val="18"/>
                                    </w:rPr>
                                    <w:t>: razão social, nome da ação e setor de atuação.</w:t>
                                  </w:r>
                                </w:p>
                                <w:p w14:paraId="2A3A0C4B" w14:textId="77777777" w:rsidR="00F60454" w:rsidRPr="00E515B1" w:rsidRDefault="00F60454" w:rsidP="00352360">
                                  <w:pPr>
                                    <w:ind w:left="-57" w:right="-57"/>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b/>
                                      <w:sz w:val="18"/>
                                      <w:szCs w:val="18"/>
                                      <w14:textOutline w14:w="9525" w14:cap="rnd" w14:cmpd="sng" w14:algn="ctr">
                                        <w14:noFill/>
                                        <w14:prstDash w14:val="solid"/>
                                        <w14:bevel/>
                                      </w14:textOutline>
                                    </w:rPr>
                                    <w:t>DF</w:t>
                                  </w:r>
                                  <w:r w:rsidRPr="00E515B1">
                                    <w:rPr>
                                      <w:rFonts w:ascii="Palatino Linotype" w:hAnsi="Palatino Linotype"/>
                                      <w:sz w:val="18"/>
                                      <w:szCs w:val="18"/>
                                    </w:rPr>
                                    <w:t>: Faturamento, LOB, LOL, Fechamento, IBOVESPA, IGCX e Beta.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0B0C1" id="Caixa de texto 9" o:spid="_x0000_s1027" type="#_x0000_t202" style="position:absolute;left:0;text-align:left;margin-left:198.8pt;margin-top:1.65pt;width:178.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" fillcolor="white [3201]" strokeweight=".5pt">
                      <v:textbox inset="2mm,1mm,2mm,1mm">
                        <w:txbxContent>
                          <w:p w14:paraId="08310464" w14:textId="77777777" w:rsidR="00F60454" w:rsidRPr="00E515B1" w:rsidRDefault="00F60454" w:rsidP="00352360">
                            <w:pPr>
                              <w:ind w:left="-57" w:right="-57"/>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b/>
                                <w:sz w:val="18"/>
                                <w:szCs w:val="18"/>
                                <w14:textOutline w14:w="9525" w14:cap="rnd" w14:cmpd="sng" w14:algn="ctr">
                                  <w14:noFill/>
                                  <w14:prstDash w14:val="solid"/>
                                  <w14:bevel/>
                                </w14:textOutline>
                              </w:rPr>
                              <w:t xml:space="preserve">        Sistematização Planilha Eletrônica</w:t>
                            </w:r>
                            <w:r w:rsidRPr="00E515B1">
                              <w:rPr>
                                <w:rFonts w:ascii="Palatino Linotype" w:hAnsi="Palatino Linotype"/>
                                <w:sz w:val="18"/>
                                <w:szCs w:val="18"/>
                                <w14:textOutline w14:w="9525" w14:cap="rnd" w14:cmpd="sng" w14:algn="ctr">
                                  <w14:noFill/>
                                  <w14:prstDash w14:val="solid"/>
                                  <w14:bevel/>
                                </w14:textOutline>
                              </w:rPr>
                              <w:t xml:space="preserve">: </w:t>
                            </w:r>
                          </w:p>
                          <w:p w14:paraId="5B822108" w14:textId="77777777" w:rsidR="00F60454" w:rsidRPr="00E515B1" w:rsidRDefault="00F60454" w:rsidP="00352360">
                            <w:pPr>
                              <w:ind w:left="-57" w:right="-57"/>
                              <w:rPr>
                                <w:rFonts w:ascii="Palatino Linotype" w:hAnsi="Palatino Linotype"/>
                                <w:sz w:val="18"/>
                                <w:szCs w:val="18"/>
                              </w:rPr>
                            </w:pPr>
                            <w:r w:rsidRPr="00E515B1">
                              <w:rPr>
                                <w:rFonts w:ascii="Palatino Linotype" w:hAnsi="Palatino Linotype"/>
                                <w:b/>
                                <w:sz w:val="18"/>
                                <w:szCs w:val="18"/>
                                <w14:textOutline w14:w="9525" w14:cap="rnd" w14:cmpd="sng" w14:algn="ctr">
                                  <w14:noFill/>
                                  <w14:prstDash w14:val="solid"/>
                                  <w14:bevel/>
                                </w14:textOutline>
                              </w:rPr>
                              <w:t>DC</w:t>
                            </w:r>
                            <w:r w:rsidRPr="00E515B1">
                              <w:rPr>
                                <w:rFonts w:ascii="Palatino Linotype" w:hAnsi="Palatino Linotype"/>
                                <w:sz w:val="18"/>
                                <w:szCs w:val="18"/>
                              </w:rPr>
                              <w:t>: razão social, nome da ação e setor de atuação.</w:t>
                            </w:r>
                          </w:p>
                          <w:p w14:paraId="2A3A0C4B" w14:textId="77777777" w:rsidR="00F60454" w:rsidRPr="00E515B1" w:rsidRDefault="00F60454" w:rsidP="00352360">
                            <w:pPr>
                              <w:ind w:left="-57" w:right="-57"/>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b/>
                                <w:sz w:val="18"/>
                                <w:szCs w:val="18"/>
                                <w14:textOutline w14:w="9525" w14:cap="rnd" w14:cmpd="sng" w14:algn="ctr">
                                  <w14:noFill/>
                                  <w14:prstDash w14:val="solid"/>
                                  <w14:bevel/>
                                </w14:textOutline>
                              </w:rPr>
                              <w:t>DF</w:t>
                            </w:r>
                            <w:r w:rsidRPr="00E515B1">
                              <w:rPr>
                                <w:rFonts w:ascii="Palatino Linotype" w:hAnsi="Palatino Linotype"/>
                                <w:sz w:val="18"/>
                                <w:szCs w:val="18"/>
                              </w:rPr>
                              <w:t>: Faturamento, LOB, LOL, Fechamento, IBOVESPA, IGCX e Beta.</w:t>
                            </w:r>
                          </w:p>
                        </w:txbxContent>
                      </v:textbox>
                    </v:shape>
                  </w:pict>
                </mc:Fallback>
              </mc:AlternateContent>
            </w:r>
            <w:r w:rsidR="008824FD" w:rsidRPr="00E515B1">
              <w:rPr>
                <w:rFonts w:ascii="Palatino Linotype" w:hAnsi="Palatino Linotype"/>
                <w:noProof/>
                <w:sz w:val="22"/>
                <w:lang w:eastAsia="pt-BR"/>
              </w:rPr>
              <mc:AlternateContent>
                <mc:Choice Requires="wps">
                  <w:drawing>
                    <wp:anchor distT="0" distB="0" distL="114300" distR="114300" simplePos="0" relativeHeight="251662336" behindDoc="0" locked="0" layoutInCell="1" allowOverlap="1" wp14:anchorId="1005C959" wp14:editId="35387F57">
                      <wp:simplePos x="0" y="0"/>
                      <wp:positionH relativeFrom="column">
                        <wp:posOffset>1524635</wp:posOffset>
                      </wp:positionH>
                      <wp:positionV relativeFrom="paragraph">
                        <wp:posOffset>174624</wp:posOffset>
                      </wp:positionV>
                      <wp:extent cx="800100" cy="352425"/>
                      <wp:effectExtent l="0" t="0" r="19050" b="28575"/>
                      <wp:wrapNone/>
                      <wp:docPr id="8" name="Caixa de texto 8"/>
                      <wp:cNvGraphicFramePr/>
                      <a:graphic xmlns:a="http://schemas.openxmlformats.org/drawingml/2006/main">
                        <a:graphicData uri="http://schemas.microsoft.com/office/word/2010/wordprocessingShape">
                          <wps:wsp>
                            <wps:cNvSpPr txBox="1"/>
                            <wps:spPr>
                              <a:xfrm>
                                <a:off x="0" y="0"/>
                                <a:ext cx="800100" cy="352425"/>
                              </a:xfrm>
                              <a:prstGeom prst="rect">
                                <a:avLst/>
                              </a:prstGeom>
                              <a:solidFill>
                                <a:schemeClr val="bg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BBE938C" w14:textId="77777777" w:rsidR="00F60454" w:rsidRPr="00E515B1" w:rsidRDefault="00F60454" w:rsidP="00EF0A07">
                                  <w:pPr>
                                    <w:ind w:left="-57" w:right="-57"/>
                                    <w:jc w:val="center"/>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pPr>
                                  <w:r w:rsidRPr="00E515B1">
                                    <w:rPr>
                                      <w:rFonts w:ascii="Palatino Linotype" w:hAnsi="Palatino Linotype"/>
                                      <w:b/>
                                      <w:sz w:val="18"/>
                                      <w:szCs w:val="18"/>
                                      <w14:shadow w14:blurRad="50800" w14:dist="50800" w14:dir="5400000" w14:sx="0" w14:sy="0" w14:kx="0" w14:ky="0" w14:algn="ctr">
                                        <w14:schemeClr w14:val="tx2"/>
                                      </w14:shadow>
                                      <w14:textOutline w14:w="9525" w14:cap="rnd" w14:cmpd="sng" w14:algn="ctr">
                                        <w14:noFill/>
                                        <w14:prstDash w14:val="solid"/>
                                        <w14:bevel/>
                                      </w14:textOutline>
                                    </w:rPr>
                                    <w:t>População</w:t>
                                  </w:r>
                                  <w:r w:rsidRPr="00E515B1">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t>: 278 empresas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C959" id="Caixa de texto 8" o:spid="_x0000_s1028" type="#_x0000_t202" style="position:absolute;left:0;text-align:left;margin-left:120.05pt;margin-top:13.75pt;width:63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" fillcolor="white [3212]" strokeweight=".5pt">
                      <v:textbox inset="2mm,1mm,2mm,1mm">
                        <w:txbxContent>
                          <w:p w14:paraId="7BBE938C" w14:textId="77777777" w:rsidR="00F60454" w:rsidRPr="00E515B1" w:rsidRDefault="00F60454" w:rsidP="00EF0A07">
                            <w:pPr>
                              <w:ind w:left="-57" w:right="-57"/>
                              <w:jc w:val="center"/>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pPr>
                            <w:r w:rsidRPr="00E515B1">
                              <w:rPr>
                                <w:rFonts w:ascii="Palatino Linotype" w:hAnsi="Palatino Linotype"/>
                                <w:b/>
                                <w:sz w:val="18"/>
                                <w:szCs w:val="18"/>
                                <w14:shadow w14:blurRad="50800" w14:dist="50800" w14:dir="5400000" w14:sx="0" w14:sy="0" w14:kx="0" w14:ky="0" w14:algn="ctr">
                                  <w14:schemeClr w14:val="tx2"/>
                                </w14:shadow>
                                <w14:textOutline w14:w="9525" w14:cap="rnd" w14:cmpd="sng" w14:algn="ctr">
                                  <w14:noFill/>
                                  <w14:prstDash w14:val="solid"/>
                                  <w14:bevel/>
                                </w14:textOutline>
                              </w:rPr>
                              <w:t>População</w:t>
                            </w:r>
                            <w:r w:rsidRPr="00E515B1">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t>: 278 empresas</w:t>
                            </w:r>
                          </w:p>
                        </w:txbxContent>
                      </v:textbox>
                    </v:shape>
                  </w:pict>
                </mc:Fallback>
              </mc:AlternateContent>
            </w:r>
            <w:r w:rsidR="008824FD" w:rsidRPr="00E515B1">
              <w:rPr>
                <w:rFonts w:ascii="Palatino Linotype" w:hAnsi="Palatino Linotype"/>
                <w:noProof/>
                <w:sz w:val="22"/>
                <w:lang w:eastAsia="pt-BR"/>
              </w:rPr>
              <mc:AlternateContent>
                <mc:Choice Requires="wps">
                  <w:drawing>
                    <wp:anchor distT="0" distB="0" distL="114300" distR="114300" simplePos="0" relativeHeight="251659264" behindDoc="0" locked="0" layoutInCell="1" allowOverlap="1" wp14:anchorId="249CD790" wp14:editId="300671A0">
                      <wp:simplePos x="0" y="0"/>
                      <wp:positionH relativeFrom="column">
                        <wp:posOffset>-8890</wp:posOffset>
                      </wp:positionH>
                      <wp:positionV relativeFrom="paragraph">
                        <wp:posOffset>98425</wp:posOffset>
                      </wp:positionV>
                      <wp:extent cx="723900" cy="523875"/>
                      <wp:effectExtent l="0" t="0" r="19050" b="28575"/>
                      <wp:wrapNone/>
                      <wp:docPr id="4" name="Caixa de texto 4"/>
                      <wp:cNvGraphicFramePr/>
                      <a:graphic xmlns:a="http://schemas.openxmlformats.org/drawingml/2006/main">
                        <a:graphicData uri="http://schemas.microsoft.com/office/word/2010/wordprocessingShape">
                          <wps:wsp>
                            <wps:cNvSpPr txBox="1"/>
                            <wps:spPr>
                              <a:xfrm>
                                <a:off x="0" y="0"/>
                                <a:ext cx="723900" cy="52387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C73471E" w14:textId="77777777" w:rsidR="00F60454" w:rsidRPr="00E515B1" w:rsidRDefault="00F60454" w:rsidP="006F255B">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b/>
                                      <w:sz w:val="18"/>
                                      <w:szCs w:val="18"/>
                                      <w14:textOutline w14:w="9525" w14:cap="rnd" w14:cmpd="sng" w14:algn="ctr">
                                        <w14:noFill/>
                                        <w14:prstDash w14:val="solid"/>
                                        <w14:bevel/>
                                      </w14:textOutline>
                                    </w:rPr>
                                    <w:t>Início</w:t>
                                  </w:r>
                                  <w:r w:rsidRPr="00E515B1">
                                    <w:rPr>
                                      <w:rFonts w:ascii="Palatino Linotype" w:hAnsi="Palatino Linotype"/>
                                      <w:sz w:val="18"/>
                                      <w:szCs w:val="18"/>
                                      <w14:textOutline w14:w="9525" w14:cap="rnd" w14:cmpd="sng" w14:algn="ctr">
                                        <w14:noFill/>
                                        <w14:prstDash w14:val="solid"/>
                                        <w14:bevel/>
                                      </w14:textOutline>
                                    </w:rPr>
                                    <w:t>: Seleção das empresas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D790" id="Caixa de texto 4" o:spid="_x0000_s1029" type="#_x0000_t202" style="position:absolute;left:0;text-align:left;margin-left:-.7pt;margin-top:7.75pt;width:57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" fillcolor="white [3201]" strokeweight=".5pt">
                      <v:textbox inset="2mm,1mm,2mm,1mm">
                        <w:txbxContent>
                          <w:p w14:paraId="7C73471E" w14:textId="77777777" w:rsidR="00F60454" w:rsidRPr="00E515B1" w:rsidRDefault="00F60454" w:rsidP="006F255B">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b/>
                                <w:sz w:val="18"/>
                                <w:szCs w:val="18"/>
                                <w14:textOutline w14:w="9525" w14:cap="rnd" w14:cmpd="sng" w14:algn="ctr">
                                  <w14:noFill/>
                                  <w14:prstDash w14:val="solid"/>
                                  <w14:bevel/>
                                </w14:textOutline>
                              </w:rPr>
                              <w:t>Início</w:t>
                            </w:r>
                            <w:r w:rsidRPr="00E515B1">
                              <w:rPr>
                                <w:rFonts w:ascii="Palatino Linotype" w:hAnsi="Palatino Linotype"/>
                                <w:sz w:val="18"/>
                                <w:szCs w:val="18"/>
                                <w14:textOutline w14:w="9525" w14:cap="rnd" w14:cmpd="sng" w14:algn="ctr">
                                  <w14:noFill/>
                                  <w14:prstDash w14:val="solid"/>
                                  <w14:bevel/>
                                </w14:textOutline>
                              </w:rPr>
                              <w:t>: Seleção das empresas</w:t>
                            </w:r>
                          </w:p>
                        </w:txbxContent>
                      </v:textbox>
                    </v:shape>
                  </w:pict>
                </mc:Fallback>
              </mc:AlternateContent>
            </w:r>
            <w:r w:rsidR="008824FD" w:rsidRPr="00E515B1">
              <w:rPr>
                <w:rFonts w:ascii="Palatino Linotype" w:hAnsi="Palatino Linotype"/>
                <w:noProof/>
                <w:sz w:val="22"/>
                <w:lang w:eastAsia="pt-BR"/>
              </w:rPr>
              <mc:AlternateContent>
                <mc:Choice Requires="wps">
                  <w:drawing>
                    <wp:anchor distT="0" distB="0" distL="114300" distR="114300" simplePos="0" relativeHeight="251655678" behindDoc="0" locked="0" layoutInCell="1" allowOverlap="1" wp14:anchorId="0241D774" wp14:editId="32F325D4">
                      <wp:simplePos x="0" y="0"/>
                      <wp:positionH relativeFrom="column">
                        <wp:posOffset>705485</wp:posOffset>
                      </wp:positionH>
                      <wp:positionV relativeFrom="paragraph">
                        <wp:posOffset>146050</wp:posOffset>
                      </wp:positionV>
                      <wp:extent cx="723900" cy="219075"/>
                      <wp:effectExtent l="0" t="0" r="19050" b="28575"/>
                      <wp:wrapNone/>
                      <wp:docPr id="6" name="Caixa de texto 6"/>
                      <wp:cNvGraphicFramePr/>
                      <a:graphic xmlns:a="http://schemas.openxmlformats.org/drawingml/2006/main">
                        <a:graphicData uri="http://schemas.microsoft.com/office/word/2010/wordprocessingShape">
                          <wps:wsp>
                            <wps:cNvSpPr txBox="1"/>
                            <wps:spPr>
                              <a:xfrm>
                                <a:off x="0" y="0"/>
                                <a:ext cx="723900" cy="219075"/>
                              </a:xfrm>
                              <a:prstGeom prst="rect">
                                <a:avLst/>
                              </a:prstGeom>
                              <a:solidFill>
                                <a:schemeClr val="lt1"/>
                              </a:solidFill>
                              <a:ln w="6350">
                                <a:solidFill>
                                  <a:schemeClr val="bg1">
                                    <a:alpha val="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45EB754" w14:textId="77777777" w:rsidR="00F60454" w:rsidRPr="00E515B1" w:rsidRDefault="00F60454" w:rsidP="00352360">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Ibovespa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1D774" id="Caixa de texto 6" o:spid="_x0000_s1030" type="#_x0000_t202" style="position:absolute;left:0;text-align:left;margin-left:55.55pt;margin-top:11.5pt;width:57pt;height:17.25pt;z-index:251655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" fillcolor="white [3201]" strokecolor="white [3212]" strokeweight=".5pt">
                      <v:stroke dashstyle="dash" opacity="0"/>
                      <v:textbox inset="2mm,1mm,2mm,1mm">
                        <w:txbxContent>
                          <w:p w14:paraId="545EB754" w14:textId="77777777" w:rsidR="00F60454" w:rsidRPr="00E515B1" w:rsidRDefault="00F60454" w:rsidP="00352360">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Ibovespa</w:t>
                            </w:r>
                          </w:p>
                        </w:txbxContent>
                      </v:textbox>
                    </v:shape>
                  </w:pict>
                </mc:Fallback>
              </mc:AlternateContent>
            </w:r>
          </w:p>
          <w:p w14:paraId="1FD5CC7A" w14:textId="77777777" w:rsidR="006F255B" w:rsidRPr="00E515B1" w:rsidRDefault="008824FD"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653628" behindDoc="0" locked="0" layoutInCell="1" allowOverlap="1" wp14:anchorId="34FF01B2" wp14:editId="35F0E5AD">
                      <wp:simplePos x="0" y="0"/>
                      <wp:positionH relativeFrom="column">
                        <wp:posOffset>4241800</wp:posOffset>
                      </wp:positionH>
                      <wp:positionV relativeFrom="paragraph">
                        <wp:posOffset>160020</wp:posOffset>
                      </wp:positionV>
                      <wp:extent cx="733425" cy="0"/>
                      <wp:effectExtent l="0" t="76200" r="9525" b="95250"/>
                      <wp:wrapNone/>
                      <wp:docPr id="12" name="Conector de seta reta 12"/>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94D25F" id="_x0000_t32" coordsize="21600,21600" o:spt="32" o:oned="t" path="m,l21600,21600e" filled="f">
                      <v:path arrowok="t" fillok="f" o:connecttype="none"/>
                      <o:lock v:ext="edit" shapetype="t"/>
                    </v:shapetype>
                    <v:shape id="Conector de seta reta 12" o:spid="_x0000_s1026" type="#_x0000_t32" style="position:absolute;margin-left:334pt;margin-top:12.6pt;width:57.75pt;height:0;z-index:251653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" strokecolor="black [3213]" strokeweight=".5pt">
                      <v:stroke endarrow="block" joinstyle="miter"/>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54653" behindDoc="0" locked="0" layoutInCell="1" allowOverlap="1" wp14:anchorId="75A7F9C8" wp14:editId="482668FD">
                      <wp:simplePos x="0" y="0"/>
                      <wp:positionH relativeFrom="column">
                        <wp:posOffset>1765300</wp:posOffset>
                      </wp:positionH>
                      <wp:positionV relativeFrom="paragraph">
                        <wp:posOffset>161925</wp:posOffset>
                      </wp:positionV>
                      <wp:extent cx="733425" cy="0"/>
                      <wp:effectExtent l="0" t="76200" r="9525" b="95250"/>
                      <wp:wrapNone/>
                      <wp:docPr id="11" name="Conector de seta reta 11"/>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B6772" id="Conector de seta reta 11" o:spid="_x0000_s1026" type="#_x0000_t32" style="position:absolute;margin-left:139pt;margin-top:12.75pt;width:57.75pt;height:0;z-index:251654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" strokecolor="black [3213]" strokeweight=".5pt">
                      <v:stroke endarrow="block" joinstyle="miter"/>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56703" behindDoc="0" locked="0" layoutInCell="1" allowOverlap="1" wp14:anchorId="04968B27" wp14:editId="1E651775">
                      <wp:simplePos x="0" y="0"/>
                      <wp:positionH relativeFrom="column">
                        <wp:posOffset>708025</wp:posOffset>
                      </wp:positionH>
                      <wp:positionV relativeFrom="paragraph">
                        <wp:posOffset>171450</wp:posOffset>
                      </wp:positionV>
                      <wp:extent cx="723900" cy="219075"/>
                      <wp:effectExtent l="0" t="0" r="19050" b="28575"/>
                      <wp:wrapNone/>
                      <wp:docPr id="7" name="Caixa de texto 7"/>
                      <wp:cNvGraphicFramePr/>
                      <a:graphic xmlns:a="http://schemas.openxmlformats.org/drawingml/2006/main">
                        <a:graphicData uri="http://schemas.microsoft.com/office/word/2010/wordprocessingShape">
                          <wps:wsp>
                            <wps:cNvSpPr txBox="1"/>
                            <wps:spPr>
                              <a:xfrm>
                                <a:off x="0" y="0"/>
                                <a:ext cx="723900" cy="219075"/>
                              </a:xfrm>
                              <a:prstGeom prst="rect">
                                <a:avLst/>
                              </a:prstGeom>
                              <a:solidFill>
                                <a:schemeClr val="lt1"/>
                              </a:solidFill>
                              <a:ln w="6350">
                                <a:solidFill>
                                  <a:schemeClr val="bg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CF564CD" w14:textId="77777777" w:rsidR="00F60454" w:rsidRPr="00E515B1" w:rsidRDefault="00F60454" w:rsidP="00352360">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IGCX</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68B27" id="Caixa de texto 7" o:spid="_x0000_s1031" type="#_x0000_t202" style="position:absolute;left:0;text-align:left;margin-left:55.75pt;margin-top:13.5pt;width:57pt;height:17.2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" fillcolor="white [3201]" strokecolor="white [3212]" strokeweight=".5pt">
                      <v:stroke dashstyle="dash"/>
                      <v:textbox inset="2mm,1mm,2mm,1mm">
                        <w:txbxContent>
                          <w:p w14:paraId="6CF564CD" w14:textId="77777777" w:rsidR="00F60454" w:rsidRPr="00E515B1" w:rsidRDefault="00F60454" w:rsidP="00352360">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IGCX</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65408" behindDoc="0" locked="0" layoutInCell="1" allowOverlap="1" wp14:anchorId="2741B780" wp14:editId="1F2974BB">
                      <wp:simplePos x="0" y="0"/>
                      <wp:positionH relativeFrom="column">
                        <wp:posOffset>724535</wp:posOffset>
                      </wp:positionH>
                      <wp:positionV relativeFrom="paragraph">
                        <wp:posOffset>170815</wp:posOffset>
                      </wp:positionV>
                      <wp:extent cx="733425" cy="0"/>
                      <wp:effectExtent l="0" t="76200" r="9525" b="95250"/>
                      <wp:wrapNone/>
                      <wp:docPr id="10" name="Conector de seta reta 10"/>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28410" id="Conector de seta reta 10" o:spid="_x0000_s1026" type="#_x0000_t32" style="position:absolute;margin-left:57.05pt;margin-top:13.45pt;width:5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" strokecolor="black [3213]" strokeweight=".5pt">
                      <v:stroke endarrow="block" joinstyle="miter"/>
                    </v:shape>
                  </w:pict>
                </mc:Fallback>
              </mc:AlternateContent>
            </w:r>
          </w:p>
          <w:p w14:paraId="68121FE3" w14:textId="77777777" w:rsidR="006F255B" w:rsidRPr="00E515B1" w:rsidRDefault="008824FD"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652603" behindDoc="0" locked="0" layoutInCell="1" allowOverlap="1" wp14:anchorId="146FEB80" wp14:editId="24AA3E81">
                      <wp:simplePos x="0" y="0"/>
                      <wp:positionH relativeFrom="column">
                        <wp:posOffset>5315585</wp:posOffset>
                      </wp:positionH>
                      <wp:positionV relativeFrom="paragraph">
                        <wp:posOffset>71755</wp:posOffset>
                      </wp:positionV>
                      <wp:extent cx="0" cy="476250"/>
                      <wp:effectExtent l="0" t="0" r="19050" b="19050"/>
                      <wp:wrapNone/>
                      <wp:docPr id="14" name="Conector reto 14"/>
                      <wp:cNvGraphicFramePr/>
                      <a:graphic xmlns:a="http://schemas.openxmlformats.org/drawingml/2006/main">
                        <a:graphicData uri="http://schemas.microsoft.com/office/word/2010/wordprocessingShape">
                          <wps:wsp>
                            <wps:cNvCnPr/>
                            <wps:spPr>
                              <a:xfrm>
                                <a:off x="0" y="0"/>
                                <a:ext cx="0" cy="476250"/>
                              </a:xfrm>
                              <a:prstGeom prst="line">
                                <a:avLst/>
                              </a:prstGeom>
                              <a:ln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8A1CC" id="Conector reto 14" o:spid="_x0000_s1026" style="position:absolute;z-index:251652603;visibility:visible;mso-wrap-style:square;mso-wrap-distance-left:9pt;mso-wrap-distance-top:0;mso-wrap-distance-right:9pt;mso-wrap-distance-bottom:0;mso-position-horizontal:absolute;mso-position-horizontal-relative:text;mso-position-vertical:absolute;mso-position-vertical-relative:text" from="418.55pt,5.65pt" to="418.5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" strokecolor="black [3213]" strokeweight=".5pt">
                      <v:stroke joinstyle="miter"/>
                    </v:line>
                  </w:pict>
                </mc:Fallback>
              </mc:AlternateContent>
            </w:r>
          </w:p>
          <w:p w14:paraId="1A5E30D1" w14:textId="77777777" w:rsidR="006F255B" w:rsidRPr="00E515B1" w:rsidRDefault="006F255B" w:rsidP="006F255B">
            <w:pPr>
              <w:jc w:val="both"/>
              <w:rPr>
                <w:rFonts w:ascii="Palatino Linotype" w:hAnsi="Palatino Linotype"/>
                <w:sz w:val="22"/>
              </w:rPr>
            </w:pPr>
          </w:p>
          <w:p w14:paraId="2A83843D" w14:textId="77777777" w:rsidR="006F255B" w:rsidRPr="00E515B1" w:rsidRDefault="00DE79A8"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722752" behindDoc="0" locked="0" layoutInCell="1" allowOverlap="1" wp14:anchorId="322CACC3" wp14:editId="76EC7CC5">
                      <wp:simplePos x="0" y="0"/>
                      <wp:positionH relativeFrom="column">
                        <wp:posOffset>324485</wp:posOffset>
                      </wp:positionH>
                      <wp:positionV relativeFrom="paragraph">
                        <wp:posOffset>176530</wp:posOffset>
                      </wp:positionV>
                      <wp:extent cx="0" cy="142875"/>
                      <wp:effectExtent l="76200" t="0" r="57150" b="47625"/>
                      <wp:wrapNone/>
                      <wp:docPr id="16" name="Conector de seta reta 16"/>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83D51" id="Conector de seta reta 16" o:spid="_x0000_s1026" type="#_x0000_t32" style="position:absolute;margin-left:25.55pt;margin-top:13.9pt;width:0;height:11.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" strokecolor="black [3213]" strokeweight=".5pt">
                      <v:stroke endarrow="block" joinstyle="miter"/>
                    </v:shape>
                  </w:pict>
                </mc:Fallback>
              </mc:AlternateContent>
            </w:r>
            <w:r w:rsidR="00823178" w:rsidRPr="00E515B1">
              <w:rPr>
                <w:rFonts w:ascii="Palatino Linotype" w:hAnsi="Palatino Linotype"/>
                <w:noProof/>
                <w:sz w:val="22"/>
                <w:lang w:eastAsia="pt-BR"/>
              </w:rPr>
              <mc:AlternateContent>
                <mc:Choice Requires="wps">
                  <w:drawing>
                    <wp:anchor distT="0" distB="0" distL="114300" distR="114300" simplePos="0" relativeHeight="251721728" behindDoc="0" locked="0" layoutInCell="1" allowOverlap="1" wp14:anchorId="697B79CA" wp14:editId="40FC2DB3">
                      <wp:simplePos x="0" y="0"/>
                      <wp:positionH relativeFrom="column">
                        <wp:posOffset>314960</wp:posOffset>
                      </wp:positionH>
                      <wp:positionV relativeFrom="paragraph">
                        <wp:posOffset>167005</wp:posOffset>
                      </wp:positionV>
                      <wp:extent cx="5010150" cy="28575"/>
                      <wp:effectExtent l="0" t="0" r="19050" b="28575"/>
                      <wp:wrapNone/>
                      <wp:docPr id="54" name="Conector reto 54"/>
                      <wp:cNvGraphicFramePr/>
                      <a:graphic xmlns:a="http://schemas.openxmlformats.org/drawingml/2006/main">
                        <a:graphicData uri="http://schemas.microsoft.com/office/word/2010/wordprocessingShape">
                          <wps:wsp>
                            <wps:cNvCnPr/>
                            <wps:spPr>
                              <a:xfrm flipH="1" flipV="1">
                                <a:off x="0" y="0"/>
                                <a:ext cx="50101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3DFC5" id="Conector reto 54" o:spid="_x0000_s1026" style="position:absolute;flip:x y;z-index:251721728;visibility:visible;mso-wrap-style:square;mso-wrap-distance-left:9pt;mso-wrap-distance-top:0;mso-wrap-distance-right:9pt;mso-wrap-distance-bottom:0;mso-position-horizontal:absolute;mso-position-horizontal-relative:text;mso-position-vertical:absolute;mso-position-vertical-relative:text" from="24.8pt,13.15pt" to="419.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" strokecolor="black [3213]" strokeweight=".5pt">
                      <v:stroke joinstyle="miter"/>
                    </v:line>
                  </w:pict>
                </mc:Fallback>
              </mc:AlternateContent>
            </w:r>
          </w:p>
          <w:p w14:paraId="1274E87D" w14:textId="77777777" w:rsidR="006F255B" w:rsidRPr="00E515B1" w:rsidRDefault="006F255B" w:rsidP="006F255B">
            <w:pPr>
              <w:jc w:val="both"/>
              <w:rPr>
                <w:rFonts w:ascii="Palatino Linotype" w:hAnsi="Palatino Linotype"/>
                <w:sz w:val="22"/>
              </w:rPr>
            </w:pPr>
          </w:p>
          <w:p w14:paraId="2A07AC19" w14:textId="77777777" w:rsidR="006F255B" w:rsidRPr="00E515B1" w:rsidRDefault="00924C12"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682816" behindDoc="0" locked="0" layoutInCell="1" allowOverlap="1" wp14:anchorId="2571F469" wp14:editId="1FBA2575">
                      <wp:simplePos x="0" y="0"/>
                      <wp:positionH relativeFrom="column">
                        <wp:posOffset>5001260</wp:posOffset>
                      </wp:positionH>
                      <wp:positionV relativeFrom="paragraph">
                        <wp:posOffset>140335</wp:posOffset>
                      </wp:positionV>
                      <wp:extent cx="619125" cy="495300"/>
                      <wp:effectExtent l="0" t="0" r="28575" b="19050"/>
                      <wp:wrapNone/>
                      <wp:docPr id="27" name="Caixa de texto 27"/>
                      <wp:cNvGraphicFramePr/>
                      <a:graphic xmlns:a="http://schemas.openxmlformats.org/drawingml/2006/main">
                        <a:graphicData uri="http://schemas.microsoft.com/office/word/2010/wordprocessingShape">
                          <wps:wsp>
                            <wps:cNvSpPr txBox="1"/>
                            <wps:spPr>
                              <a:xfrm>
                                <a:off x="0" y="0"/>
                                <a:ext cx="619125" cy="4953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60F91B0" w14:textId="77777777" w:rsidR="00F60454" w:rsidRPr="00E515B1" w:rsidRDefault="00F60454" w:rsidP="0071777A">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Formação de 13 carteiras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1F469" id="Caixa de texto 27" o:spid="_x0000_s1032" type="#_x0000_t202" style="position:absolute;left:0;text-align:left;margin-left:393.8pt;margin-top:11.05pt;width:48.7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" fillcolor="white [3201]" strokeweight=".5pt">
                      <v:textbox inset="2mm,1mm,2mm,1mm">
                        <w:txbxContent>
                          <w:p w14:paraId="460F91B0" w14:textId="77777777" w:rsidR="00F60454" w:rsidRPr="00E515B1" w:rsidRDefault="00F60454" w:rsidP="0071777A">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Formação de 13 carteiras</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78720" behindDoc="0" locked="0" layoutInCell="1" allowOverlap="1" wp14:anchorId="433BADA7" wp14:editId="6381C9B1">
                      <wp:simplePos x="0" y="0"/>
                      <wp:positionH relativeFrom="column">
                        <wp:posOffset>3915410</wp:posOffset>
                      </wp:positionH>
                      <wp:positionV relativeFrom="paragraph">
                        <wp:posOffset>54610</wp:posOffset>
                      </wp:positionV>
                      <wp:extent cx="885825" cy="666750"/>
                      <wp:effectExtent l="0" t="0" r="28575" b="19050"/>
                      <wp:wrapNone/>
                      <wp:docPr id="23" name="Caixa de texto 23"/>
                      <wp:cNvGraphicFramePr/>
                      <a:graphic xmlns:a="http://schemas.openxmlformats.org/drawingml/2006/main">
                        <a:graphicData uri="http://schemas.microsoft.com/office/word/2010/wordprocessingShape">
                          <wps:wsp>
                            <wps:cNvSpPr txBox="1"/>
                            <wps:spPr>
                              <a:xfrm>
                                <a:off x="0" y="0"/>
                                <a:ext cx="885825" cy="66675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9C1967D" w14:textId="77777777" w:rsidR="00F60454" w:rsidRPr="00E515B1" w:rsidRDefault="00F60454" w:rsidP="00DE79A8">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Otimização carteiras com base na técnica de Markowitz</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ADA7" id="Caixa de texto 23" o:spid="_x0000_s1033" type="#_x0000_t202" style="position:absolute;left:0;text-align:left;margin-left:308.3pt;margin-top:4.3pt;width:69.75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" fillcolor="white [3201]" strokeweight=".5pt">
                      <v:textbox inset="2mm,1mm,2mm,1mm">
                        <w:txbxContent>
                          <w:p w14:paraId="79C1967D" w14:textId="77777777" w:rsidR="00F60454" w:rsidRPr="00E515B1" w:rsidRDefault="00F60454" w:rsidP="00DE79A8">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Otimização carteiras com base na técnica de Markowitz</w:t>
                            </w:r>
                          </w:p>
                        </w:txbxContent>
                      </v:textbox>
                    </v:shape>
                  </w:pict>
                </mc:Fallback>
              </mc:AlternateContent>
            </w:r>
            <w:r w:rsidR="00DE79A8" w:rsidRPr="00E515B1">
              <w:rPr>
                <w:rFonts w:ascii="Palatino Linotype" w:hAnsi="Palatino Linotype"/>
                <w:noProof/>
                <w:sz w:val="22"/>
                <w:lang w:eastAsia="pt-BR"/>
              </w:rPr>
              <mc:AlternateContent>
                <mc:Choice Requires="wps">
                  <w:drawing>
                    <wp:anchor distT="0" distB="0" distL="114300" distR="114300" simplePos="0" relativeHeight="251680768" behindDoc="0" locked="0" layoutInCell="1" allowOverlap="1" wp14:anchorId="052365F8" wp14:editId="3A0B8654">
                      <wp:simplePos x="0" y="0"/>
                      <wp:positionH relativeFrom="column">
                        <wp:posOffset>2781935</wp:posOffset>
                      </wp:positionH>
                      <wp:positionV relativeFrom="paragraph">
                        <wp:posOffset>26035</wp:posOffset>
                      </wp:positionV>
                      <wp:extent cx="914400" cy="676275"/>
                      <wp:effectExtent l="0" t="0" r="19050" b="28575"/>
                      <wp:wrapNone/>
                      <wp:docPr id="25" name="Caixa de texto 25"/>
                      <wp:cNvGraphicFramePr/>
                      <a:graphic xmlns:a="http://schemas.openxmlformats.org/drawingml/2006/main">
                        <a:graphicData uri="http://schemas.microsoft.com/office/word/2010/wordprocessingShape">
                          <wps:wsp>
                            <wps:cNvSpPr txBox="1"/>
                            <wps:spPr>
                              <a:xfrm>
                                <a:off x="0" y="0"/>
                                <a:ext cx="914400" cy="67627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8B73E8B" w14:textId="77777777" w:rsidR="00F60454" w:rsidRPr="00E515B1" w:rsidRDefault="00F60454" w:rsidP="0071777A">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Identificação das empresas eficientes (1) e ineficientes (0)</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65F8" id="Caixa de texto 25" o:spid="_x0000_s1034" type="#_x0000_t202" style="position:absolute;left:0;text-align:left;margin-left:219.05pt;margin-top:2.05pt;width:1in;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" fillcolor="white [3201]" strokeweight=".5pt">
                      <v:textbox inset="2mm,1mm,2mm,1mm">
                        <w:txbxContent>
                          <w:p w14:paraId="18B73E8B" w14:textId="77777777" w:rsidR="00F60454" w:rsidRPr="00E515B1" w:rsidRDefault="00F60454" w:rsidP="0071777A">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Identificação das empresas eficientes (1) e ineficientes (0)</w:t>
                            </w:r>
                          </w:p>
                        </w:txbxContent>
                      </v:textbox>
                    </v:shape>
                  </w:pict>
                </mc:Fallback>
              </mc:AlternateContent>
            </w:r>
            <w:r w:rsidR="00DE79A8" w:rsidRPr="00E515B1">
              <w:rPr>
                <w:rFonts w:ascii="Palatino Linotype" w:hAnsi="Palatino Linotype"/>
                <w:noProof/>
                <w:sz w:val="22"/>
                <w:lang w:eastAsia="pt-BR"/>
              </w:rPr>
              <mc:AlternateContent>
                <mc:Choice Requires="wps">
                  <w:drawing>
                    <wp:anchor distT="0" distB="0" distL="114300" distR="114300" simplePos="0" relativeHeight="251651578" behindDoc="0" locked="0" layoutInCell="1" allowOverlap="1" wp14:anchorId="672D16EF" wp14:editId="47D5C789">
                      <wp:simplePos x="0" y="0"/>
                      <wp:positionH relativeFrom="column">
                        <wp:posOffset>193675</wp:posOffset>
                      </wp:positionH>
                      <wp:positionV relativeFrom="paragraph">
                        <wp:posOffset>348615</wp:posOffset>
                      </wp:positionV>
                      <wp:extent cx="733425" cy="0"/>
                      <wp:effectExtent l="0" t="76200" r="9525" b="95250"/>
                      <wp:wrapNone/>
                      <wp:docPr id="19" name="Conector de seta reta 19"/>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D96E0" id="Conector de seta reta 19" o:spid="_x0000_s1026" type="#_x0000_t32" style="position:absolute;margin-left:15.25pt;margin-top:27.45pt;width:57.75pt;height:0;z-index:251651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" strokecolor="black [3213]" strokeweight=".5pt">
                      <v:stroke endarrow="block" joinstyle="miter"/>
                    </v:shape>
                  </w:pict>
                </mc:Fallback>
              </mc:AlternateContent>
            </w:r>
            <w:r w:rsidR="00DE79A8" w:rsidRPr="00E515B1">
              <w:rPr>
                <w:rFonts w:ascii="Palatino Linotype" w:hAnsi="Palatino Linotype"/>
                <w:noProof/>
                <w:sz w:val="22"/>
                <w:lang w:eastAsia="pt-BR"/>
              </w:rPr>
              <mc:AlternateContent>
                <mc:Choice Requires="wps">
                  <w:drawing>
                    <wp:anchor distT="0" distB="0" distL="114300" distR="114300" simplePos="0" relativeHeight="251644403" behindDoc="0" locked="0" layoutInCell="1" allowOverlap="1" wp14:anchorId="6F549E25" wp14:editId="1C43E74E">
                      <wp:simplePos x="0" y="0"/>
                      <wp:positionH relativeFrom="column">
                        <wp:posOffset>1184275</wp:posOffset>
                      </wp:positionH>
                      <wp:positionV relativeFrom="paragraph">
                        <wp:posOffset>346710</wp:posOffset>
                      </wp:positionV>
                      <wp:extent cx="733425" cy="0"/>
                      <wp:effectExtent l="0" t="76200" r="9525" b="95250"/>
                      <wp:wrapNone/>
                      <wp:docPr id="15" name="Conector de seta reta 15"/>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F93DC" id="Conector de seta reta 15" o:spid="_x0000_s1026" type="#_x0000_t32" style="position:absolute;margin-left:93.25pt;margin-top:27.3pt;width:57.75pt;height:0;z-index:251644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" strokecolor="black [3213]" strokeweight=".5pt">
                      <v:stroke endarrow="block" joinstyle="miter"/>
                    </v:shape>
                  </w:pict>
                </mc:Fallback>
              </mc:AlternateContent>
            </w:r>
            <w:r w:rsidR="00DE79A8" w:rsidRPr="00E515B1">
              <w:rPr>
                <w:rFonts w:ascii="Palatino Linotype" w:hAnsi="Palatino Linotype"/>
                <w:noProof/>
                <w:sz w:val="22"/>
                <w:lang w:eastAsia="pt-BR"/>
              </w:rPr>
              <mc:AlternateContent>
                <mc:Choice Requires="wps">
                  <w:drawing>
                    <wp:anchor distT="0" distB="0" distL="114300" distR="114300" simplePos="0" relativeHeight="251674624" behindDoc="0" locked="0" layoutInCell="1" allowOverlap="1" wp14:anchorId="740D6A88" wp14:editId="41BCE362">
                      <wp:simplePos x="0" y="0"/>
                      <wp:positionH relativeFrom="column">
                        <wp:posOffset>972185</wp:posOffset>
                      </wp:positionH>
                      <wp:positionV relativeFrom="paragraph">
                        <wp:posOffset>168910</wp:posOffset>
                      </wp:positionV>
                      <wp:extent cx="790575" cy="352425"/>
                      <wp:effectExtent l="0" t="0" r="28575" b="28575"/>
                      <wp:wrapNone/>
                      <wp:docPr id="18" name="Caixa de texto 18"/>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bg1">
                                  <a:lumMod val="75000"/>
                                </a:schemeClr>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4436D4A" w14:textId="77777777" w:rsidR="00F60454" w:rsidRPr="00E515B1" w:rsidRDefault="00F60454" w:rsidP="006151A5">
                                  <w:pPr>
                                    <w:ind w:left="-57" w:right="-57"/>
                                    <w:jc w:val="center"/>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pPr>
                                  <w:r w:rsidRPr="00E515B1">
                                    <w:rPr>
                                      <w:rFonts w:ascii="Palatino Linotype" w:hAnsi="Palatino Linotype"/>
                                      <w:b/>
                                      <w:sz w:val="18"/>
                                      <w:szCs w:val="18"/>
                                      <w14:shadow w14:blurRad="50800" w14:dist="50800" w14:dir="5400000" w14:sx="0" w14:sy="0" w14:kx="0" w14:ky="0" w14:algn="ctr">
                                        <w14:schemeClr w14:val="tx2"/>
                                      </w14:shadow>
                                      <w14:textOutline w14:w="9525" w14:cap="rnd" w14:cmpd="sng" w14:algn="ctr">
                                        <w14:noFill/>
                                        <w14:prstDash w14:val="solid"/>
                                        <w14:bevel/>
                                      </w14:textOutline>
                                    </w:rPr>
                                    <w:t>Amostra</w:t>
                                  </w:r>
                                  <w:r w:rsidRPr="00E515B1">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t>: 129 empresas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6A88" id="Caixa de texto 18" o:spid="_x0000_s1035" type="#_x0000_t202" style="position:absolute;left:0;text-align:left;margin-left:76.55pt;margin-top:13.3pt;width:6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" fillcolor="#bfbfbf [2412]" strokeweight=".5pt">
                      <v:textbox inset="2mm,1mm,2mm,1mm">
                        <w:txbxContent>
                          <w:p w14:paraId="64436D4A" w14:textId="77777777" w:rsidR="00F60454" w:rsidRPr="00E515B1" w:rsidRDefault="00F60454" w:rsidP="006151A5">
                            <w:pPr>
                              <w:ind w:left="-57" w:right="-57"/>
                              <w:jc w:val="center"/>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pPr>
                            <w:r w:rsidRPr="00E515B1">
                              <w:rPr>
                                <w:rFonts w:ascii="Palatino Linotype" w:hAnsi="Palatino Linotype"/>
                                <w:b/>
                                <w:sz w:val="18"/>
                                <w:szCs w:val="18"/>
                                <w14:shadow w14:blurRad="50800" w14:dist="50800" w14:dir="5400000" w14:sx="0" w14:sy="0" w14:kx="0" w14:ky="0" w14:algn="ctr">
                                  <w14:schemeClr w14:val="tx2"/>
                                </w14:shadow>
                                <w14:textOutline w14:w="9525" w14:cap="rnd" w14:cmpd="sng" w14:algn="ctr">
                                  <w14:noFill/>
                                  <w14:prstDash w14:val="solid"/>
                                  <w14:bevel/>
                                </w14:textOutline>
                              </w:rPr>
                              <w:t>Amostra</w:t>
                            </w:r>
                            <w:r w:rsidRPr="00E515B1">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t>: 129 empresas</w:t>
                            </w:r>
                          </w:p>
                        </w:txbxContent>
                      </v:textbox>
                    </v:shape>
                  </w:pict>
                </mc:Fallback>
              </mc:AlternateContent>
            </w:r>
            <w:r w:rsidR="00DE79A8" w:rsidRPr="00E515B1">
              <w:rPr>
                <w:rFonts w:ascii="Palatino Linotype" w:hAnsi="Palatino Linotype"/>
                <w:noProof/>
                <w:sz w:val="22"/>
                <w:lang w:eastAsia="pt-BR"/>
              </w:rPr>
              <mc:AlternateContent>
                <mc:Choice Requires="wps">
                  <w:drawing>
                    <wp:anchor distT="0" distB="0" distL="114300" distR="114300" simplePos="0" relativeHeight="251672576" behindDoc="0" locked="0" layoutInCell="1" allowOverlap="1" wp14:anchorId="066C09BC" wp14:editId="79BE30AF">
                      <wp:simplePos x="0" y="0"/>
                      <wp:positionH relativeFrom="column">
                        <wp:posOffset>635</wp:posOffset>
                      </wp:positionH>
                      <wp:positionV relativeFrom="paragraph">
                        <wp:posOffset>18415</wp:posOffset>
                      </wp:positionV>
                      <wp:extent cx="657225" cy="704850"/>
                      <wp:effectExtent l="0" t="0" r="28575" b="19050"/>
                      <wp:wrapNone/>
                      <wp:docPr id="17" name="Caixa de texto 17"/>
                      <wp:cNvGraphicFramePr/>
                      <a:graphic xmlns:a="http://schemas.openxmlformats.org/drawingml/2006/main">
                        <a:graphicData uri="http://schemas.microsoft.com/office/word/2010/wordprocessingShape">
                          <wps:wsp>
                            <wps:cNvSpPr txBox="1"/>
                            <wps:spPr>
                              <a:xfrm>
                                <a:off x="0" y="0"/>
                                <a:ext cx="657225" cy="70485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6BB8F29" w14:textId="77777777" w:rsidR="00F60454" w:rsidRPr="00E515B1" w:rsidRDefault="00F60454" w:rsidP="00EF0A07">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b/>
                                      <w:sz w:val="18"/>
                                      <w:szCs w:val="18"/>
                                      <w14:textOutline w14:w="9525" w14:cap="rnd" w14:cmpd="sng" w14:algn="ctr">
                                        <w14:noFill/>
                                        <w14:prstDash w14:val="solid"/>
                                        <w14:bevel/>
                                      </w14:textOutline>
                                    </w:rPr>
                                    <w:t>Dados faltantes</w:t>
                                  </w:r>
                                  <w:r w:rsidRPr="00E515B1">
                                    <w:rPr>
                                      <w:rFonts w:ascii="Palatino Linotype" w:hAnsi="Palatino Linotype"/>
                                      <w:sz w:val="18"/>
                                      <w:szCs w:val="18"/>
                                      <w14:textOutline w14:w="9525" w14:cap="rnd" w14:cmpd="sng" w14:algn="ctr">
                                        <w14:noFill/>
                                        <w14:prstDash w14:val="solid"/>
                                        <w14:bevel/>
                                      </w14:textOutline>
                                    </w:rPr>
                                    <w:t>: exclusão empresas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C09BC" id="Caixa de texto 17" o:spid="_x0000_s1036" type="#_x0000_t202" style="position:absolute;left:0;text-align:left;margin-left:.05pt;margin-top:1.45pt;width:51.7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" fillcolor="white [3201]" strokeweight=".5pt">
                      <v:textbox inset="1mm,1mm,1mm,1mm">
                        <w:txbxContent>
                          <w:p w14:paraId="56BB8F29" w14:textId="77777777" w:rsidR="00F60454" w:rsidRPr="00E515B1" w:rsidRDefault="00F60454" w:rsidP="00EF0A07">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b/>
                                <w:sz w:val="18"/>
                                <w:szCs w:val="18"/>
                                <w14:textOutline w14:w="9525" w14:cap="rnd" w14:cmpd="sng" w14:algn="ctr">
                                  <w14:noFill/>
                                  <w14:prstDash w14:val="solid"/>
                                  <w14:bevel/>
                                </w14:textOutline>
                              </w:rPr>
                              <w:t>Dados faltantes</w:t>
                            </w:r>
                            <w:r w:rsidRPr="00E515B1">
                              <w:rPr>
                                <w:rFonts w:ascii="Palatino Linotype" w:hAnsi="Palatino Linotype"/>
                                <w:sz w:val="18"/>
                                <w:szCs w:val="18"/>
                                <w14:textOutline w14:w="9525" w14:cap="rnd" w14:cmpd="sng" w14:algn="ctr">
                                  <w14:noFill/>
                                  <w14:prstDash w14:val="solid"/>
                                  <w14:bevel/>
                                </w14:textOutline>
                              </w:rPr>
                              <w:t>: exclusão empresas</w:t>
                            </w:r>
                          </w:p>
                        </w:txbxContent>
                      </v:textbox>
                    </v:shape>
                  </w:pict>
                </mc:Fallback>
              </mc:AlternateContent>
            </w:r>
          </w:p>
          <w:p w14:paraId="036206C3" w14:textId="77777777" w:rsidR="006F255B" w:rsidRPr="00E515B1" w:rsidRDefault="00DE79A8"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642353" behindDoc="0" locked="0" layoutInCell="1" allowOverlap="1" wp14:anchorId="105E9D0B" wp14:editId="18BB5F07">
                      <wp:simplePos x="0" y="0"/>
                      <wp:positionH relativeFrom="column">
                        <wp:posOffset>4241800</wp:posOffset>
                      </wp:positionH>
                      <wp:positionV relativeFrom="paragraph">
                        <wp:posOffset>179070</wp:posOffset>
                      </wp:positionV>
                      <wp:extent cx="733425" cy="0"/>
                      <wp:effectExtent l="0" t="76200" r="9525" b="95250"/>
                      <wp:wrapNone/>
                      <wp:docPr id="56" name="Conector de seta reta 56"/>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A91DB" id="Conector de seta reta 56" o:spid="_x0000_s1026" type="#_x0000_t32" style="position:absolute;margin-left:334pt;margin-top:14.1pt;width:57.75pt;height:0;z-index:25164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" strokecolor="black [3213]" strokeweight=".5pt">
                      <v:stroke endarrow="block" joinstyle="miter"/>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76672" behindDoc="0" locked="0" layoutInCell="1" allowOverlap="1" wp14:anchorId="67395393" wp14:editId="1D482BE9">
                      <wp:simplePos x="0" y="0"/>
                      <wp:positionH relativeFrom="column">
                        <wp:posOffset>1965325</wp:posOffset>
                      </wp:positionH>
                      <wp:positionV relativeFrom="paragraph">
                        <wp:posOffset>0</wp:posOffset>
                      </wp:positionV>
                      <wp:extent cx="581025" cy="342900"/>
                      <wp:effectExtent l="0" t="0" r="28575" b="19050"/>
                      <wp:wrapNone/>
                      <wp:docPr id="21" name="Caixa de texto 21"/>
                      <wp:cNvGraphicFramePr/>
                      <a:graphic xmlns:a="http://schemas.openxmlformats.org/drawingml/2006/main">
                        <a:graphicData uri="http://schemas.microsoft.com/office/word/2010/wordprocessingShape">
                          <wps:wsp>
                            <wps:cNvSpPr txBox="1"/>
                            <wps:spPr>
                              <a:xfrm>
                                <a:off x="0" y="0"/>
                                <a:ext cx="581025" cy="3429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482B784" w14:textId="77777777" w:rsidR="00F60454" w:rsidRPr="00E515B1" w:rsidRDefault="00F60454" w:rsidP="0071777A">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Cálculo da DEA</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5393" id="Caixa de texto 21" o:spid="_x0000_s1037" type="#_x0000_t202" style="position:absolute;left:0;text-align:left;margin-left:154.75pt;margin-top:0;width:45.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" fillcolor="white [3201]" strokeweight=".5pt">
                      <v:textbox inset="2mm,1mm,2mm,1mm">
                        <w:txbxContent>
                          <w:p w14:paraId="0482B784" w14:textId="77777777" w:rsidR="00F60454" w:rsidRPr="00E515B1" w:rsidRDefault="00F60454" w:rsidP="0071777A">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Cálculo da DEA</w:t>
                            </w:r>
                          </w:p>
                        </w:txbxContent>
                      </v:textbox>
                    </v:shape>
                  </w:pict>
                </mc:Fallback>
              </mc:AlternateContent>
            </w:r>
          </w:p>
          <w:p w14:paraId="62AA2BD9" w14:textId="77777777" w:rsidR="006F255B" w:rsidRPr="00E515B1" w:rsidRDefault="0008523F"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639280" behindDoc="0" locked="0" layoutInCell="1" allowOverlap="1" wp14:anchorId="74C946A2" wp14:editId="68A7AF82">
                      <wp:simplePos x="0" y="0"/>
                      <wp:positionH relativeFrom="column">
                        <wp:posOffset>5289550</wp:posOffset>
                      </wp:positionH>
                      <wp:positionV relativeFrom="paragraph">
                        <wp:posOffset>7620</wp:posOffset>
                      </wp:positionV>
                      <wp:extent cx="0" cy="476250"/>
                      <wp:effectExtent l="0" t="0" r="19050" b="19050"/>
                      <wp:wrapNone/>
                      <wp:docPr id="57" name="Conector reto 57"/>
                      <wp:cNvGraphicFramePr/>
                      <a:graphic xmlns:a="http://schemas.openxmlformats.org/drawingml/2006/main">
                        <a:graphicData uri="http://schemas.microsoft.com/office/word/2010/wordprocessingShape">
                          <wps:wsp>
                            <wps:cNvCnPr/>
                            <wps:spPr>
                              <a:xfrm>
                                <a:off x="0" y="0"/>
                                <a:ext cx="0" cy="476250"/>
                              </a:xfrm>
                              <a:prstGeom prst="line">
                                <a:avLst/>
                              </a:prstGeom>
                              <a:ln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F8BB5" id="Conector reto 57" o:spid="_x0000_s1026" style="position:absolute;z-index:251639280;visibility:visible;mso-wrap-style:square;mso-wrap-distance-left:9pt;mso-wrap-distance-top:0;mso-wrap-distance-right:9pt;mso-wrap-distance-bottom:0;mso-position-horizontal:absolute;mso-position-horizontal-relative:text;mso-position-vertical:absolute;mso-position-vertical-relative:text" from="416.5pt,.6pt" to="41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" strokecolor="black [3213]" strokeweight=".5pt">
                      <v:stroke joinstyle="miter"/>
                    </v:line>
                  </w:pict>
                </mc:Fallback>
              </mc:AlternateContent>
            </w:r>
            <w:r w:rsidR="00DE79A8" w:rsidRPr="00E515B1">
              <w:rPr>
                <w:rFonts w:ascii="Palatino Linotype" w:hAnsi="Palatino Linotype"/>
                <w:noProof/>
                <w:sz w:val="22"/>
                <w:lang w:eastAsia="pt-BR"/>
              </w:rPr>
              <mc:AlternateContent>
                <mc:Choice Requires="wps">
                  <w:drawing>
                    <wp:anchor distT="0" distB="0" distL="114300" distR="114300" simplePos="0" relativeHeight="251643378" behindDoc="0" locked="0" layoutInCell="1" allowOverlap="1" wp14:anchorId="0404F568" wp14:editId="4D474ED4">
                      <wp:simplePos x="0" y="0"/>
                      <wp:positionH relativeFrom="column">
                        <wp:posOffset>3136900</wp:posOffset>
                      </wp:positionH>
                      <wp:positionV relativeFrom="paragraph">
                        <wp:posOffset>38100</wp:posOffset>
                      </wp:positionV>
                      <wp:extent cx="733425" cy="0"/>
                      <wp:effectExtent l="0" t="76200" r="9525" b="95250"/>
                      <wp:wrapNone/>
                      <wp:docPr id="53" name="Conector de seta reta 53"/>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6CD6D" id="Conector de seta reta 53" o:spid="_x0000_s1026" type="#_x0000_t32" style="position:absolute;margin-left:247pt;margin-top:3pt;width:57.75pt;height:0;z-index:25164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" strokecolor="black [3213]" strokeweight=".5pt">
                      <v:stroke endarrow="block" joinstyle="miter"/>
                    </v:shape>
                  </w:pict>
                </mc:Fallback>
              </mc:AlternateContent>
            </w:r>
            <w:r w:rsidR="00DE79A8" w:rsidRPr="00E515B1">
              <w:rPr>
                <w:rFonts w:ascii="Palatino Linotype" w:hAnsi="Palatino Linotype"/>
                <w:noProof/>
                <w:sz w:val="22"/>
                <w:lang w:eastAsia="pt-BR"/>
              </w:rPr>
              <mc:AlternateContent>
                <mc:Choice Requires="wps">
                  <w:drawing>
                    <wp:anchor distT="0" distB="0" distL="114300" distR="114300" simplePos="0" relativeHeight="251648503" behindDoc="0" locked="0" layoutInCell="1" allowOverlap="1" wp14:anchorId="43A7EFC2" wp14:editId="1CA5D007">
                      <wp:simplePos x="0" y="0"/>
                      <wp:positionH relativeFrom="column">
                        <wp:posOffset>2022475</wp:posOffset>
                      </wp:positionH>
                      <wp:positionV relativeFrom="paragraph">
                        <wp:posOffset>15875</wp:posOffset>
                      </wp:positionV>
                      <wp:extent cx="733425" cy="0"/>
                      <wp:effectExtent l="0" t="76200" r="9525" b="95250"/>
                      <wp:wrapNone/>
                      <wp:docPr id="24" name="Conector de seta reta 24"/>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D661FE" id="Conector de seta reta 24" o:spid="_x0000_s1026" type="#_x0000_t32" style="position:absolute;margin-left:159.25pt;margin-top:1.25pt;width:57.75pt;height:0;z-index:251648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" strokecolor="black [3213]" strokeweight=".5pt">
                      <v:stroke endarrow="block" joinstyle="miter"/>
                    </v:shape>
                  </w:pict>
                </mc:Fallback>
              </mc:AlternateContent>
            </w:r>
          </w:p>
          <w:p w14:paraId="356108D6" w14:textId="77777777" w:rsidR="006F255B" w:rsidRPr="00E515B1" w:rsidRDefault="006F255B" w:rsidP="006F255B">
            <w:pPr>
              <w:jc w:val="both"/>
              <w:rPr>
                <w:rFonts w:ascii="Palatino Linotype" w:hAnsi="Palatino Linotype"/>
                <w:sz w:val="22"/>
              </w:rPr>
            </w:pPr>
          </w:p>
          <w:p w14:paraId="669CCDE2" w14:textId="77777777" w:rsidR="006F255B" w:rsidRPr="00E515B1" w:rsidRDefault="0008523F"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640304" behindDoc="0" locked="0" layoutInCell="1" allowOverlap="1" wp14:anchorId="202A5B43" wp14:editId="13FBCE18">
                      <wp:simplePos x="0" y="0"/>
                      <wp:positionH relativeFrom="column">
                        <wp:posOffset>288925</wp:posOffset>
                      </wp:positionH>
                      <wp:positionV relativeFrom="paragraph">
                        <wp:posOffset>102870</wp:posOffset>
                      </wp:positionV>
                      <wp:extent cx="5010150" cy="28575"/>
                      <wp:effectExtent l="0" t="0" r="19050" b="28575"/>
                      <wp:wrapNone/>
                      <wp:docPr id="58" name="Conector reto 58"/>
                      <wp:cNvGraphicFramePr/>
                      <a:graphic xmlns:a="http://schemas.openxmlformats.org/drawingml/2006/main">
                        <a:graphicData uri="http://schemas.microsoft.com/office/word/2010/wordprocessingShape">
                          <wps:wsp>
                            <wps:cNvCnPr/>
                            <wps:spPr>
                              <a:xfrm flipH="1" flipV="1">
                                <a:off x="0" y="0"/>
                                <a:ext cx="50101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EE5D97" id="Conector reto 58" o:spid="_x0000_s1026" style="position:absolute;flip:x y;z-index:251640304;visibility:visible;mso-wrap-style:square;mso-wrap-distance-left:9pt;mso-wrap-distance-top:0;mso-wrap-distance-right:9pt;mso-wrap-distance-bottom:0;mso-position-horizontal:absolute;mso-position-horizontal-relative:text;mso-position-vertical:absolute;mso-position-vertical-relative:text" from="22.75pt,8.1pt" to="417.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" strokecolor="black [3213]" strokeweight=".5pt">
                      <v:stroke joinstyle="miter"/>
                    </v:lin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41328" behindDoc="0" locked="0" layoutInCell="1" allowOverlap="1" wp14:anchorId="3E1E1D66" wp14:editId="245AB21D">
                      <wp:simplePos x="0" y="0"/>
                      <wp:positionH relativeFrom="column">
                        <wp:posOffset>298450</wp:posOffset>
                      </wp:positionH>
                      <wp:positionV relativeFrom="paragraph">
                        <wp:posOffset>112395</wp:posOffset>
                      </wp:positionV>
                      <wp:extent cx="0" cy="142875"/>
                      <wp:effectExtent l="76200" t="0" r="57150" b="47625"/>
                      <wp:wrapNone/>
                      <wp:docPr id="59" name="Conector de seta reta 59"/>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89320B" id="Conector de seta reta 59" o:spid="_x0000_s1026" type="#_x0000_t32" style="position:absolute;margin-left:23.5pt;margin-top:8.85pt;width:0;height:11.25pt;z-index:25164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" strokecolor="black [3213]" strokeweight=".5pt">
                      <v:stroke endarrow="block" joinstyle="miter"/>
                    </v:shape>
                  </w:pict>
                </mc:Fallback>
              </mc:AlternateContent>
            </w:r>
          </w:p>
          <w:p w14:paraId="289356A2" w14:textId="36711162" w:rsidR="006F255B" w:rsidRPr="00E515B1" w:rsidRDefault="00E515B1"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726848" behindDoc="0" locked="0" layoutInCell="1" allowOverlap="1" wp14:anchorId="5DBA7FE7" wp14:editId="5AA34C91">
                      <wp:simplePos x="0" y="0"/>
                      <wp:positionH relativeFrom="page">
                        <wp:posOffset>904240</wp:posOffset>
                      </wp:positionH>
                      <wp:positionV relativeFrom="paragraph">
                        <wp:posOffset>14605</wp:posOffset>
                      </wp:positionV>
                      <wp:extent cx="1181100" cy="819150"/>
                      <wp:effectExtent l="0" t="0" r="19050" b="19050"/>
                      <wp:wrapNone/>
                      <wp:docPr id="62" name="Caixa de texto 62"/>
                      <wp:cNvGraphicFramePr/>
                      <a:graphic xmlns:a="http://schemas.openxmlformats.org/drawingml/2006/main">
                        <a:graphicData uri="http://schemas.microsoft.com/office/word/2010/wordprocessingShape">
                          <wps:wsp>
                            <wps:cNvSpPr txBox="1"/>
                            <wps:spPr>
                              <a:xfrm>
                                <a:off x="0" y="0"/>
                                <a:ext cx="1181100" cy="819150"/>
                              </a:xfrm>
                              <a:prstGeom prst="rect">
                                <a:avLst/>
                              </a:prstGeom>
                              <a:no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CD9C653" w14:textId="77777777" w:rsidR="00F60454" w:rsidRPr="00E515B1" w:rsidRDefault="00F60454" w:rsidP="006E4550">
                                  <w:pPr>
                                    <w:ind w:left="-57" w:right="-57"/>
                                    <w:jc w:val="center"/>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pPr>
                                  <w:r w:rsidRPr="00E515B1">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t>Avaliação das carteiras Otimizadas por meio do Índice de Sharpe e de Markowitz</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A7FE7" id="Caixa de texto 62" o:spid="_x0000_s1038" type="#_x0000_t202" style="position:absolute;left:0;text-align:left;margin-left:71.2pt;margin-top:1.15pt;width:93pt;height:64.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" filled="f" strokeweight=".5pt">
                      <v:textbox inset="2mm,1mm,2mm,1mm">
                        <w:txbxContent>
                          <w:p w14:paraId="7CD9C653" w14:textId="77777777" w:rsidR="00F60454" w:rsidRPr="00E515B1" w:rsidRDefault="00F60454" w:rsidP="006E4550">
                            <w:pPr>
                              <w:ind w:left="-57" w:right="-57"/>
                              <w:jc w:val="center"/>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pPr>
                            <w:r w:rsidRPr="00E515B1">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t>Avaliação das carteiras Otimizadas por meio do Índice de Sharpe e de Markowitz</w:t>
                            </w:r>
                          </w:p>
                        </w:txbxContent>
                      </v:textbox>
                      <w10:wrap anchorx="page"/>
                    </v:shape>
                  </w:pict>
                </mc:Fallback>
              </mc:AlternateContent>
            </w:r>
            <w:r w:rsidR="006E4550" w:rsidRPr="00E515B1">
              <w:rPr>
                <w:rFonts w:ascii="Palatino Linotype" w:hAnsi="Palatino Linotype"/>
                <w:noProof/>
                <w:sz w:val="22"/>
                <w:lang w:eastAsia="pt-BR"/>
              </w:rPr>
              <mc:AlternateContent>
                <mc:Choice Requires="wps">
                  <w:drawing>
                    <wp:anchor distT="0" distB="0" distL="114300" distR="114300" simplePos="0" relativeHeight="251684864" behindDoc="0" locked="0" layoutInCell="1" allowOverlap="1" wp14:anchorId="466FD721" wp14:editId="2AB4C01C">
                      <wp:simplePos x="0" y="0"/>
                      <wp:positionH relativeFrom="page">
                        <wp:posOffset>2390140</wp:posOffset>
                      </wp:positionH>
                      <wp:positionV relativeFrom="paragraph">
                        <wp:posOffset>35560</wp:posOffset>
                      </wp:positionV>
                      <wp:extent cx="1381125" cy="809625"/>
                      <wp:effectExtent l="0" t="0" r="28575" b="28575"/>
                      <wp:wrapNone/>
                      <wp:docPr id="30" name="Caixa de texto 30"/>
                      <wp:cNvGraphicFramePr/>
                      <a:graphic xmlns:a="http://schemas.openxmlformats.org/drawingml/2006/main">
                        <a:graphicData uri="http://schemas.microsoft.com/office/word/2010/wordprocessingShape">
                          <wps:wsp>
                            <wps:cNvSpPr txBox="1"/>
                            <wps:spPr>
                              <a:xfrm>
                                <a:off x="0" y="0"/>
                                <a:ext cx="1381125" cy="809625"/>
                              </a:xfrm>
                              <a:prstGeom prst="rect">
                                <a:avLst/>
                              </a:prstGeom>
                              <a:no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F445079" w14:textId="77777777" w:rsidR="00F60454" w:rsidRPr="00E515B1" w:rsidRDefault="00F60454" w:rsidP="00977138">
                                  <w:pPr>
                                    <w:ind w:left="-57" w:right="-57"/>
                                    <w:jc w:val="center"/>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pPr>
                                  <w:r w:rsidRPr="00E515B1">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t>Comparação entre as empresas eficientes e ineficientes e as carteiras otimizadas (Sharpe e Markowitz)</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D721" id="Caixa de texto 30" o:spid="_x0000_s1039" type="#_x0000_t202" style="position:absolute;left:0;text-align:left;margin-left:188.2pt;margin-top:2.8pt;width:108.75pt;height:63.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" filled="f" strokeweight=".5pt">
                      <v:textbox inset="2mm,1mm,2mm,1mm">
                        <w:txbxContent>
                          <w:p w14:paraId="5F445079" w14:textId="77777777" w:rsidR="00F60454" w:rsidRPr="00E515B1" w:rsidRDefault="00F60454" w:rsidP="00977138">
                            <w:pPr>
                              <w:ind w:left="-57" w:right="-57"/>
                              <w:jc w:val="center"/>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pPr>
                            <w:r w:rsidRPr="00E515B1">
                              <w:rPr>
                                <w:rFonts w:ascii="Palatino Linotype" w:hAnsi="Palatino Linotype"/>
                                <w:sz w:val="18"/>
                                <w:szCs w:val="18"/>
                                <w14:shadow w14:blurRad="50800" w14:dist="50800" w14:dir="5400000" w14:sx="0" w14:sy="0" w14:kx="0" w14:ky="0" w14:algn="ctr">
                                  <w14:schemeClr w14:val="tx2"/>
                                </w14:shadow>
                                <w14:textOutline w14:w="9525" w14:cap="rnd" w14:cmpd="sng" w14:algn="ctr">
                                  <w14:noFill/>
                                  <w14:prstDash w14:val="solid"/>
                                  <w14:bevel/>
                                </w14:textOutline>
                              </w:rPr>
                              <w:t>Comparação entre as empresas eficientes e ineficientes e as carteiras otimizadas (Sharpe e Markowitz)</w:t>
                            </w:r>
                          </w:p>
                        </w:txbxContent>
                      </v:textbox>
                      <w10:wrap anchorx="page"/>
                    </v:shape>
                  </w:pict>
                </mc:Fallback>
              </mc:AlternateContent>
            </w:r>
            <w:r w:rsidR="006E4550" w:rsidRPr="00E515B1">
              <w:rPr>
                <w:rFonts w:ascii="Palatino Linotype" w:hAnsi="Palatino Linotype"/>
                <w:noProof/>
                <w:sz w:val="22"/>
                <w:lang w:eastAsia="pt-BR"/>
              </w:rPr>
              <mc:AlternateContent>
                <mc:Choice Requires="wps">
                  <w:drawing>
                    <wp:anchor distT="0" distB="0" distL="114300" distR="114300" simplePos="0" relativeHeight="251724800" behindDoc="0" locked="0" layoutInCell="1" allowOverlap="1" wp14:anchorId="0F56F53F" wp14:editId="160B2E6F">
                      <wp:simplePos x="0" y="0"/>
                      <wp:positionH relativeFrom="column">
                        <wp:posOffset>-8890</wp:posOffset>
                      </wp:positionH>
                      <wp:positionV relativeFrom="paragraph">
                        <wp:posOffset>140335</wp:posOffset>
                      </wp:positionV>
                      <wp:extent cx="619125" cy="533400"/>
                      <wp:effectExtent l="0" t="0" r="28575" b="19050"/>
                      <wp:wrapNone/>
                      <wp:docPr id="60" name="Caixa de texto 60"/>
                      <wp:cNvGraphicFramePr/>
                      <a:graphic xmlns:a="http://schemas.openxmlformats.org/drawingml/2006/main">
                        <a:graphicData uri="http://schemas.microsoft.com/office/word/2010/wordprocessingShape">
                          <wps:wsp>
                            <wps:cNvSpPr txBox="1"/>
                            <wps:spPr>
                              <a:xfrm>
                                <a:off x="0" y="0"/>
                                <a:ext cx="619125" cy="5334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442DC345" w14:textId="77777777" w:rsidR="00F60454" w:rsidRPr="00E515B1" w:rsidRDefault="00F60454" w:rsidP="006E4550">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Cálculo do Índice de Sharpe</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6F53F" id="Caixa de texto 60" o:spid="_x0000_s1040" type="#_x0000_t202" style="position:absolute;left:0;text-align:left;margin-left:-.7pt;margin-top:11.05pt;width:48.75pt;height:4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" fillcolor="white [3201]" strokeweight=".5pt">
                      <v:textbox inset="2mm,1mm,2mm,1mm">
                        <w:txbxContent>
                          <w:p w14:paraId="442DC345" w14:textId="77777777" w:rsidR="00F60454" w:rsidRPr="00E515B1" w:rsidRDefault="00F60454" w:rsidP="006E4550">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Cálculo do Índice de Sharpe</w:t>
                            </w:r>
                          </w:p>
                        </w:txbxContent>
                      </v:textbox>
                    </v:shape>
                  </w:pict>
                </mc:Fallback>
              </mc:AlternateContent>
            </w:r>
          </w:p>
          <w:p w14:paraId="376F3E2C" w14:textId="77777777" w:rsidR="004E7EC3" w:rsidRPr="00E515B1" w:rsidRDefault="006E4550"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730944" behindDoc="0" locked="0" layoutInCell="1" allowOverlap="1" wp14:anchorId="460102CF" wp14:editId="2FD598AA">
                      <wp:simplePos x="0" y="0"/>
                      <wp:positionH relativeFrom="column">
                        <wp:posOffset>4029710</wp:posOffset>
                      </wp:positionH>
                      <wp:positionV relativeFrom="paragraph">
                        <wp:posOffset>50800</wp:posOffset>
                      </wp:positionV>
                      <wp:extent cx="828675" cy="381000"/>
                      <wp:effectExtent l="0" t="0" r="28575" b="19050"/>
                      <wp:wrapNone/>
                      <wp:docPr id="71" name="Caixa de texto 71"/>
                      <wp:cNvGraphicFramePr/>
                      <a:graphic xmlns:a="http://schemas.openxmlformats.org/drawingml/2006/main">
                        <a:graphicData uri="http://schemas.microsoft.com/office/word/2010/wordprocessingShape">
                          <wps:wsp>
                            <wps:cNvSpPr txBox="1"/>
                            <wps:spPr>
                              <a:xfrm>
                                <a:off x="0" y="0"/>
                                <a:ext cx="828675" cy="3810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F709A2C" w14:textId="77777777" w:rsidR="00F60454" w:rsidRPr="00E515B1" w:rsidRDefault="00F60454" w:rsidP="006E4550">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Considerações Finais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102CF" id="Caixa de texto 71" o:spid="_x0000_s1041" type="#_x0000_t202" style="position:absolute;left:0;text-align:left;margin-left:317.3pt;margin-top:4pt;width:65.25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" fillcolor="white [3201]" strokeweight=".5pt">
                      <v:textbox inset="2mm,1mm,2mm,1mm">
                        <w:txbxContent>
                          <w:p w14:paraId="2F709A2C" w14:textId="77777777" w:rsidR="00F60454" w:rsidRPr="00E515B1" w:rsidRDefault="00F60454" w:rsidP="006E4550">
                            <w:pPr>
                              <w:ind w:left="-57" w:right="-57"/>
                              <w:jc w:val="center"/>
                              <w:rPr>
                                <w:rFonts w:ascii="Palatino Linotype" w:hAnsi="Palatino Linotype"/>
                                <w:sz w:val="18"/>
                                <w:szCs w:val="18"/>
                                <w14:textOutline w14:w="9525" w14:cap="rnd" w14:cmpd="sng" w14:algn="ctr">
                                  <w14:noFill/>
                                  <w14:prstDash w14:val="solid"/>
                                  <w14:bevel/>
                                </w14:textOutline>
                              </w:rPr>
                            </w:pPr>
                            <w:r w:rsidRPr="00E515B1">
                              <w:rPr>
                                <w:rFonts w:ascii="Palatino Linotype" w:hAnsi="Palatino Linotype"/>
                                <w:sz w:val="18"/>
                                <w:szCs w:val="18"/>
                                <w14:textOutline w14:w="9525" w14:cap="rnd" w14:cmpd="sng" w14:algn="ctr">
                                  <w14:noFill/>
                                  <w14:prstDash w14:val="solid"/>
                                  <w14:bevel/>
                                </w14:textOutline>
                              </w:rPr>
                              <w:t>Considerações Finais</w:t>
                            </w:r>
                          </w:p>
                        </w:txbxContent>
                      </v:textbox>
                    </v:shape>
                  </w:pict>
                </mc:Fallback>
              </mc:AlternateContent>
            </w:r>
          </w:p>
          <w:p w14:paraId="41B0F61A" w14:textId="77777777" w:rsidR="004E7EC3" w:rsidRPr="00E515B1" w:rsidRDefault="006E4550" w:rsidP="006F255B">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728896" behindDoc="0" locked="0" layoutInCell="1" allowOverlap="1" wp14:anchorId="304E86F4" wp14:editId="4F9C0645">
                      <wp:simplePos x="0" y="0"/>
                      <wp:positionH relativeFrom="column">
                        <wp:posOffset>3717925</wp:posOffset>
                      </wp:positionH>
                      <wp:positionV relativeFrom="paragraph">
                        <wp:posOffset>68580</wp:posOffset>
                      </wp:positionV>
                      <wp:extent cx="276225" cy="0"/>
                      <wp:effectExtent l="0" t="76200" r="9525" b="95250"/>
                      <wp:wrapNone/>
                      <wp:docPr id="68" name="Conector de seta reta 68"/>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08C386" id="Conector de seta reta 68" o:spid="_x0000_s1026" type="#_x0000_t32" style="position:absolute;margin-left:292.75pt;margin-top:5.4pt;width:21.7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" strokecolor="black [3213]" strokeweight=".5pt">
                      <v:stroke endarrow="block" joinstyle="miter"/>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37230" behindDoc="0" locked="0" layoutInCell="1" allowOverlap="1" wp14:anchorId="2FA977C8" wp14:editId="13651105">
                      <wp:simplePos x="0" y="0"/>
                      <wp:positionH relativeFrom="column">
                        <wp:posOffset>2010410</wp:posOffset>
                      </wp:positionH>
                      <wp:positionV relativeFrom="paragraph">
                        <wp:posOffset>66040</wp:posOffset>
                      </wp:positionV>
                      <wp:extent cx="276225" cy="0"/>
                      <wp:effectExtent l="0" t="76200" r="9525" b="95250"/>
                      <wp:wrapNone/>
                      <wp:docPr id="67" name="Conector de seta reta 67"/>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F114AC" id="Conector de seta reta 67" o:spid="_x0000_s1026" type="#_x0000_t32" style="position:absolute;margin-left:158.3pt;margin-top:5.2pt;width:21.75pt;height:0;z-index:2516372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" strokecolor="black [3213]" strokeweight=".5pt">
                      <v:stroke endarrow="block" joinstyle="miter"/>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38255" behindDoc="0" locked="0" layoutInCell="1" allowOverlap="1" wp14:anchorId="274AACBB" wp14:editId="76D15972">
                      <wp:simplePos x="0" y="0"/>
                      <wp:positionH relativeFrom="column">
                        <wp:posOffset>69850</wp:posOffset>
                      </wp:positionH>
                      <wp:positionV relativeFrom="paragraph">
                        <wp:posOffset>55245</wp:posOffset>
                      </wp:positionV>
                      <wp:extent cx="733425" cy="0"/>
                      <wp:effectExtent l="0" t="76200" r="9525" b="95250"/>
                      <wp:wrapNone/>
                      <wp:docPr id="61" name="Conector de seta reta 61"/>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D71D2" id="Conector de seta reta 61" o:spid="_x0000_s1026" type="#_x0000_t32" style="position:absolute;margin-left:5.5pt;margin-top:4.35pt;width:57.75pt;height:0;z-index:25163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" strokecolor="black [3213]" strokeweight=".5pt">
                      <v:stroke endarrow="block" joinstyle="miter"/>
                    </v:shape>
                  </w:pict>
                </mc:Fallback>
              </mc:AlternateContent>
            </w:r>
          </w:p>
          <w:p w14:paraId="3CDE0E4D" w14:textId="77777777" w:rsidR="004E7EC3" w:rsidRPr="00E515B1" w:rsidRDefault="004E7EC3" w:rsidP="006F255B">
            <w:pPr>
              <w:jc w:val="both"/>
              <w:rPr>
                <w:rFonts w:ascii="Palatino Linotype" w:hAnsi="Palatino Linotype"/>
                <w:sz w:val="22"/>
              </w:rPr>
            </w:pPr>
          </w:p>
          <w:p w14:paraId="2DD7650F" w14:textId="77777777" w:rsidR="004E7EC3" w:rsidRPr="00E515B1" w:rsidRDefault="004E7EC3" w:rsidP="006F255B">
            <w:pPr>
              <w:jc w:val="both"/>
              <w:rPr>
                <w:rFonts w:ascii="Palatino Linotype" w:hAnsi="Palatino Linotype"/>
                <w:sz w:val="22"/>
              </w:rPr>
            </w:pPr>
          </w:p>
        </w:tc>
      </w:tr>
    </w:tbl>
    <w:p w14:paraId="08F12D7A" w14:textId="77777777" w:rsidR="00352360" w:rsidRPr="00E515B1" w:rsidRDefault="00352360" w:rsidP="006F255B">
      <w:pPr>
        <w:jc w:val="both"/>
        <w:rPr>
          <w:rFonts w:ascii="Palatino Linotype" w:hAnsi="Palatino Linotype"/>
          <w:sz w:val="18"/>
          <w:szCs w:val="18"/>
        </w:rPr>
      </w:pPr>
      <w:r w:rsidRPr="00E515B1">
        <w:rPr>
          <w:rFonts w:ascii="Palatino Linotype" w:hAnsi="Palatino Linotype"/>
          <w:sz w:val="18"/>
          <w:szCs w:val="18"/>
        </w:rPr>
        <w:t>*DC: Dados cadastrais</w:t>
      </w:r>
      <w:r w:rsidR="006151A5" w:rsidRPr="00E515B1">
        <w:rPr>
          <w:rFonts w:ascii="Palatino Linotype" w:hAnsi="Palatino Linotype"/>
          <w:sz w:val="18"/>
          <w:szCs w:val="18"/>
        </w:rPr>
        <w:t xml:space="preserve">    </w:t>
      </w:r>
      <w:r w:rsidRPr="00E515B1">
        <w:rPr>
          <w:rFonts w:ascii="Palatino Linotype" w:hAnsi="Palatino Linotype"/>
          <w:sz w:val="18"/>
          <w:szCs w:val="18"/>
        </w:rPr>
        <w:t>*DF: Dados financeiros</w:t>
      </w:r>
    </w:p>
    <w:p w14:paraId="276A5480" w14:textId="77777777" w:rsidR="009F418F" w:rsidRPr="00E515B1" w:rsidRDefault="00B20597" w:rsidP="00B20597">
      <w:pPr>
        <w:jc w:val="both"/>
        <w:rPr>
          <w:rFonts w:ascii="Palatino Linotype" w:hAnsi="Palatino Linotype"/>
          <w:sz w:val="18"/>
          <w:szCs w:val="18"/>
        </w:rPr>
      </w:pPr>
      <w:r w:rsidRPr="00E515B1">
        <w:rPr>
          <w:rFonts w:ascii="Palatino Linotype" w:hAnsi="Palatino Linotype"/>
          <w:b/>
          <w:sz w:val="18"/>
          <w:szCs w:val="18"/>
        </w:rPr>
        <w:lastRenderedPageBreak/>
        <w:t>Fonte</w:t>
      </w:r>
      <w:r w:rsidRPr="00E515B1">
        <w:rPr>
          <w:rFonts w:ascii="Palatino Linotype" w:hAnsi="Palatino Linotype"/>
          <w:sz w:val="18"/>
          <w:szCs w:val="18"/>
        </w:rPr>
        <w:t>: Dados da pesquisa (2014).</w:t>
      </w:r>
    </w:p>
    <w:p w14:paraId="3538684D" w14:textId="77777777" w:rsidR="009F418F" w:rsidRPr="00E515B1" w:rsidRDefault="009F418F" w:rsidP="009F418F">
      <w:pPr>
        <w:ind w:firstLine="851"/>
        <w:jc w:val="both"/>
        <w:rPr>
          <w:rFonts w:ascii="Palatino Linotype" w:hAnsi="Palatino Linotype"/>
          <w:sz w:val="22"/>
        </w:rPr>
      </w:pPr>
    </w:p>
    <w:p w14:paraId="5006157B" w14:textId="22C623B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A partir da Figura 1 pode-se visualizar, de forma resumida, as etapas da pesquisa que envolveu a seleção das empresas, processo de coleta de informações cadastrais e financeiras, a sistematização dos dados, os cálculos, os resultados e as</w:t>
      </w:r>
      <w:r w:rsidR="008B64BD" w:rsidRPr="00E515B1">
        <w:rPr>
          <w:rFonts w:ascii="Palatino Linotype" w:hAnsi="Palatino Linotype"/>
          <w:sz w:val="22"/>
        </w:rPr>
        <w:t xml:space="preserve"> </w:t>
      </w:r>
      <w:r w:rsidRPr="00E515B1">
        <w:rPr>
          <w:rFonts w:ascii="Palatino Linotype" w:hAnsi="Palatino Linotype"/>
          <w:sz w:val="22"/>
        </w:rPr>
        <w:t>considerações finais.</w:t>
      </w:r>
    </w:p>
    <w:p w14:paraId="05FB4BC5" w14:textId="77777777" w:rsidR="00287EC2" w:rsidRPr="00E515B1" w:rsidRDefault="00287EC2" w:rsidP="00E515B1">
      <w:pPr>
        <w:ind w:firstLine="709"/>
        <w:jc w:val="both"/>
        <w:rPr>
          <w:rFonts w:ascii="Palatino Linotype" w:hAnsi="Palatino Linotype"/>
          <w:sz w:val="22"/>
        </w:rPr>
      </w:pPr>
    </w:p>
    <w:p w14:paraId="1B3E3FC5" w14:textId="77777777" w:rsidR="00C13488" w:rsidRPr="00E515B1" w:rsidRDefault="00C13488" w:rsidP="00C13488">
      <w:pPr>
        <w:pStyle w:val="PargrafodaLista"/>
        <w:numPr>
          <w:ilvl w:val="0"/>
          <w:numId w:val="3"/>
        </w:numPr>
        <w:tabs>
          <w:tab w:val="left" w:pos="284"/>
        </w:tabs>
        <w:ind w:left="0" w:firstLine="0"/>
        <w:jc w:val="both"/>
        <w:rPr>
          <w:rFonts w:ascii="Palatino Linotype" w:hAnsi="Palatino Linotype"/>
          <w:b/>
          <w:sz w:val="22"/>
        </w:rPr>
      </w:pPr>
      <w:r w:rsidRPr="00E515B1">
        <w:rPr>
          <w:rFonts w:ascii="Palatino Linotype" w:hAnsi="Palatino Linotype"/>
          <w:b/>
          <w:sz w:val="22"/>
        </w:rPr>
        <w:t>APRESENTAÇÃO E ANÁLISE DOS DADOS</w:t>
      </w:r>
    </w:p>
    <w:p w14:paraId="3E213A3D" w14:textId="77777777" w:rsidR="00C13488" w:rsidRPr="00E515B1" w:rsidRDefault="00C13488" w:rsidP="00C13488">
      <w:pPr>
        <w:ind w:firstLine="851"/>
        <w:jc w:val="both"/>
        <w:rPr>
          <w:rFonts w:ascii="Palatino Linotype" w:hAnsi="Palatino Linotype"/>
          <w:sz w:val="22"/>
        </w:rPr>
      </w:pPr>
    </w:p>
    <w:p w14:paraId="13201B71" w14:textId="40B5474B" w:rsidR="00085CB4" w:rsidRPr="00E515B1" w:rsidRDefault="00C13488" w:rsidP="003F40D2">
      <w:pPr>
        <w:ind w:firstLine="709"/>
        <w:jc w:val="both"/>
        <w:rPr>
          <w:rFonts w:ascii="Palatino Linotype" w:hAnsi="Palatino Linotype"/>
          <w:sz w:val="22"/>
        </w:rPr>
      </w:pPr>
      <w:r w:rsidRPr="00E515B1">
        <w:rPr>
          <w:rFonts w:ascii="Palatino Linotype" w:hAnsi="Palatino Linotype"/>
          <w:sz w:val="22"/>
        </w:rPr>
        <w:t>No gráfico 1 podem ser visualizados os 20 setores aos quais as 129 companhias encontram-se vinculadas.</w:t>
      </w:r>
      <w:r w:rsidR="003F40D2">
        <w:rPr>
          <w:rFonts w:ascii="Palatino Linotype" w:hAnsi="Palatino Linotype"/>
          <w:sz w:val="22"/>
        </w:rPr>
        <w:t xml:space="preserve"> </w:t>
      </w:r>
    </w:p>
    <w:p w14:paraId="5951C542" w14:textId="77777777" w:rsidR="00366FAE" w:rsidRDefault="00366FAE">
      <w:pPr>
        <w:rPr>
          <w:rFonts w:ascii="Palatino Linotype" w:hAnsi="Palatino Linotype"/>
          <w:sz w:val="18"/>
          <w:szCs w:val="18"/>
        </w:rPr>
      </w:pPr>
      <w:r>
        <w:rPr>
          <w:rFonts w:ascii="Palatino Linotype" w:hAnsi="Palatino Linotype"/>
          <w:sz w:val="18"/>
          <w:szCs w:val="18"/>
        </w:rPr>
        <w:br w:type="page"/>
      </w:r>
    </w:p>
    <w:p w14:paraId="1C7C1752" w14:textId="25D78D3B" w:rsidR="00554E3D" w:rsidRPr="00366FAE" w:rsidRDefault="00554E3D" w:rsidP="00554E3D">
      <w:pPr>
        <w:jc w:val="both"/>
        <w:rPr>
          <w:rFonts w:ascii="Palatino Linotype" w:hAnsi="Palatino Linotype"/>
          <w:sz w:val="18"/>
          <w:szCs w:val="18"/>
        </w:rPr>
      </w:pPr>
      <w:r w:rsidRPr="00366FAE">
        <w:rPr>
          <w:rFonts w:ascii="Palatino Linotype" w:hAnsi="Palatino Linotype"/>
          <w:sz w:val="18"/>
          <w:szCs w:val="18"/>
        </w:rPr>
        <w:lastRenderedPageBreak/>
        <w:t>Gráfico 1 – Setores aos quais a amostra encontra-se vinculada</w:t>
      </w:r>
      <w:r w:rsidR="001801C1" w:rsidRPr="00366FAE">
        <w:rPr>
          <w:rFonts w:ascii="Palatino Linotype" w:hAnsi="Palatino Linotype"/>
          <w:sz w:val="18"/>
          <w:szCs w:val="18"/>
        </w:rPr>
        <w:t xml:space="preserve"> </w:t>
      </w:r>
      <w:r w:rsidR="00085CB4" w:rsidRPr="00366FAE">
        <w:rPr>
          <w:rFonts w:ascii="Palatino Linotype" w:hAnsi="Palatino Linotype"/>
          <w:sz w:val="18"/>
          <w:szCs w:val="18"/>
        </w:rPr>
        <w:t xml:space="preserve"> </w:t>
      </w:r>
    </w:p>
    <w:tbl>
      <w:tblPr>
        <w:tblStyle w:val="Tabelacomgrade"/>
        <w:tblW w:w="9072" w:type="dxa"/>
        <w:tblCellMar>
          <w:left w:w="70" w:type="dxa"/>
          <w:right w:w="70" w:type="dxa"/>
        </w:tblCellMar>
        <w:tblLook w:val="04A0" w:firstRow="1" w:lastRow="0" w:firstColumn="1" w:lastColumn="0" w:noHBand="0" w:noVBand="1"/>
      </w:tblPr>
      <w:tblGrid>
        <w:gridCol w:w="9072"/>
      </w:tblGrid>
      <w:tr w:rsidR="00554E3D" w:rsidRPr="00E515B1" w14:paraId="4FAB71A3" w14:textId="77777777" w:rsidTr="006B42A9">
        <w:trPr>
          <w:trHeight w:val="5430"/>
        </w:trPr>
        <w:tc>
          <w:tcPr>
            <w:tcW w:w="9072" w:type="dxa"/>
          </w:tcPr>
          <w:p w14:paraId="5F976FDE" w14:textId="3651BD51" w:rsidR="00554E3D" w:rsidRPr="00E515B1" w:rsidRDefault="006B42A9" w:rsidP="00085CB4">
            <w:pPr>
              <w:jc w:val="both"/>
              <w:rPr>
                <w:rFonts w:ascii="Palatino Linotype" w:hAnsi="Palatino Linotype"/>
                <w:sz w:val="22"/>
              </w:rPr>
            </w:pPr>
            <w:r w:rsidRPr="00E515B1">
              <w:rPr>
                <w:rFonts w:ascii="Palatino Linotype" w:hAnsi="Palatino Linotype"/>
                <w:noProof/>
                <w:sz w:val="22"/>
                <w:lang w:eastAsia="pt-BR"/>
              </w:rPr>
              <w:drawing>
                <wp:inline distT="0" distB="0" distL="0" distR="0" wp14:anchorId="78D8AC20" wp14:editId="05ABAB4E">
                  <wp:extent cx="5591175" cy="4210050"/>
                  <wp:effectExtent l="0" t="0" r="0" b="0"/>
                  <wp:docPr id="70" name="Gráfico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7F3359D2" w14:textId="77777777" w:rsidR="00691755" w:rsidRPr="00366FAE" w:rsidRDefault="00691755" w:rsidP="00691755">
      <w:pPr>
        <w:jc w:val="both"/>
        <w:rPr>
          <w:rFonts w:ascii="Palatino Linotype" w:hAnsi="Palatino Linotype"/>
          <w:sz w:val="18"/>
          <w:szCs w:val="18"/>
        </w:rPr>
      </w:pPr>
      <w:r w:rsidRPr="00366FAE">
        <w:rPr>
          <w:rFonts w:ascii="Palatino Linotype" w:hAnsi="Palatino Linotype"/>
          <w:b/>
          <w:sz w:val="18"/>
          <w:szCs w:val="18"/>
        </w:rPr>
        <w:t>Fonte</w:t>
      </w:r>
      <w:r w:rsidRPr="00366FAE">
        <w:rPr>
          <w:rFonts w:ascii="Palatino Linotype" w:hAnsi="Palatino Linotype"/>
          <w:sz w:val="18"/>
          <w:szCs w:val="18"/>
        </w:rPr>
        <w:t>: Dados da pesquisa (2014).</w:t>
      </w:r>
    </w:p>
    <w:p w14:paraId="7009C4CC" w14:textId="77777777" w:rsidR="001609A2" w:rsidRPr="00E515B1" w:rsidRDefault="001609A2" w:rsidP="001609A2">
      <w:pPr>
        <w:ind w:firstLine="851"/>
        <w:jc w:val="both"/>
        <w:rPr>
          <w:rFonts w:ascii="Palatino Linotype" w:hAnsi="Palatino Linotype"/>
          <w:sz w:val="22"/>
        </w:rPr>
      </w:pPr>
    </w:p>
    <w:p w14:paraId="41CFBB86" w14:textId="77777777" w:rsidR="00C13488" w:rsidRPr="00E515B1" w:rsidRDefault="00C13488" w:rsidP="00E515B1">
      <w:pPr>
        <w:ind w:firstLine="709"/>
        <w:jc w:val="both"/>
        <w:rPr>
          <w:rFonts w:ascii="Palatino Linotype" w:hAnsi="Palatino Linotype"/>
          <w:sz w:val="22"/>
        </w:rPr>
      </w:pPr>
      <w:r w:rsidRPr="00E515B1">
        <w:rPr>
          <w:rFonts w:ascii="Palatino Linotype" w:hAnsi="Palatino Linotype"/>
          <w:sz w:val="22"/>
        </w:rPr>
        <w:t>Visualiza-se uma maior predominância de companhias nos setores classificados como: outros, construção, alimentos e bebidas, siderurgia e metalurgia, têxtil e de transporte e serviços. Esses setores são formados por mais da metade das companhias que compõem a amostra, totalizando 61,24%. Nota-se que, em menor quantidade, os setores como eletroeletrônicos e máquinas industriais representam 1,5% do total de companhias da amostra.</w:t>
      </w:r>
    </w:p>
    <w:p w14:paraId="4C2E23F8" w14:textId="5617C60A" w:rsidR="00F60454" w:rsidRDefault="00C13488" w:rsidP="003F40D2">
      <w:pPr>
        <w:ind w:firstLine="709"/>
        <w:jc w:val="both"/>
        <w:rPr>
          <w:rFonts w:ascii="Palatino Linotype" w:hAnsi="Palatino Linotype"/>
          <w:sz w:val="22"/>
        </w:rPr>
      </w:pPr>
      <w:r w:rsidRPr="00E515B1">
        <w:rPr>
          <w:rFonts w:ascii="Palatino Linotype" w:hAnsi="Palatino Linotype"/>
          <w:sz w:val="22"/>
        </w:rPr>
        <w:t>Tendo em vista o número de empresas que formam o setor “Outros” é de 22,48%, desmembrou-se esse percentual buscando-se informações no site da Bovespa, e assim, foi possível observar os sub setores que encontram-se vinculados à ele. Essa informação pode ser observada no Gráfico 2.</w:t>
      </w:r>
      <w:r w:rsidR="008B64BD" w:rsidRPr="00E515B1">
        <w:rPr>
          <w:rFonts w:ascii="Palatino Linotype" w:hAnsi="Palatino Linotype"/>
          <w:sz w:val="22"/>
        </w:rPr>
        <w:t xml:space="preserve"> </w:t>
      </w:r>
      <w:r w:rsidR="003F40D2">
        <w:rPr>
          <w:rFonts w:ascii="Palatino Linotype" w:hAnsi="Palatino Linotype"/>
          <w:sz w:val="22"/>
        </w:rPr>
        <w:t xml:space="preserve"> </w:t>
      </w:r>
    </w:p>
    <w:p w14:paraId="187C851E" w14:textId="77777777" w:rsidR="003F40D2" w:rsidRDefault="003F40D2" w:rsidP="003F40D2">
      <w:pPr>
        <w:ind w:firstLine="709"/>
        <w:jc w:val="both"/>
        <w:rPr>
          <w:rFonts w:ascii="Palatino Linotype" w:hAnsi="Palatino Linotype"/>
          <w:sz w:val="18"/>
          <w:szCs w:val="18"/>
        </w:rPr>
      </w:pPr>
    </w:p>
    <w:p w14:paraId="3973E7DB" w14:textId="6915478B" w:rsidR="0070298E" w:rsidRPr="00F60454" w:rsidRDefault="0070298E" w:rsidP="0070298E">
      <w:pPr>
        <w:jc w:val="both"/>
        <w:rPr>
          <w:rFonts w:ascii="Palatino Linotype" w:hAnsi="Palatino Linotype"/>
          <w:sz w:val="18"/>
          <w:szCs w:val="18"/>
        </w:rPr>
      </w:pPr>
      <w:r w:rsidRPr="00F60454">
        <w:rPr>
          <w:rFonts w:ascii="Palatino Linotype" w:hAnsi="Palatino Linotype"/>
          <w:sz w:val="18"/>
          <w:szCs w:val="18"/>
        </w:rPr>
        <w:t>Gráfico 2 – Sub setores que compõem o setor “Outros”</w:t>
      </w:r>
      <w:r w:rsidR="008B64BD" w:rsidRPr="00F60454">
        <w:rPr>
          <w:rFonts w:ascii="Palatino Linotype" w:hAnsi="Palatino Linotype"/>
          <w:sz w:val="18"/>
          <w:szCs w:val="18"/>
        </w:rPr>
        <w:t xml:space="preserve"> </w:t>
      </w:r>
      <w:r w:rsidR="003F40D2">
        <w:rPr>
          <w:rFonts w:ascii="Palatino Linotype" w:hAnsi="Palatino Linotype"/>
          <w:sz w:val="18"/>
          <w:szCs w:val="18"/>
        </w:rPr>
        <w:t xml:space="preserve"> </w:t>
      </w:r>
    </w:p>
    <w:tbl>
      <w:tblPr>
        <w:tblStyle w:val="Tabelacomgrade"/>
        <w:tblW w:w="9077" w:type="dxa"/>
        <w:tblCellMar>
          <w:left w:w="70" w:type="dxa"/>
          <w:right w:w="70" w:type="dxa"/>
        </w:tblCellMar>
        <w:tblLook w:val="04A0" w:firstRow="1" w:lastRow="0" w:firstColumn="1" w:lastColumn="0" w:noHBand="0" w:noVBand="1"/>
      </w:tblPr>
      <w:tblGrid>
        <w:gridCol w:w="9077"/>
      </w:tblGrid>
      <w:tr w:rsidR="0070298E" w:rsidRPr="00E515B1" w14:paraId="47D481E9" w14:textId="77777777" w:rsidTr="003F40D2">
        <w:trPr>
          <w:trHeight w:val="3008"/>
        </w:trPr>
        <w:tc>
          <w:tcPr>
            <w:tcW w:w="9077" w:type="dxa"/>
          </w:tcPr>
          <w:p w14:paraId="2ED2DB2B" w14:textId="77777777" w:rsidR="0070298E" w:rsidRPr="00E515B1" w:rsidRDefault="006B42A9" w:rsidP="00492412">
            <w:pPr>
              <w:jc w:val="both"/>
              <w:rPr>
                <w:rFonts w:ascii="Palatino Linotype" w:hAnsi="Palatino Linotype"/>
                <w:sz w:val="22"/>
              </w:rPr>
            </w:pPr>
            <w:r w:rsidRPr="00E515B1">
              <w:rPr>
                <w:rFonts w:ascii="Palatino Linotype" w:hAnsi="Palatino Linotype"/>
                <w:noProof/>
                <w:sz w:val="22"/>
                <w:lang w:eastAsia="pt-BR"/>
              </w:rPr>
              <w:drawing>
                <wp:inline distT="0" distB="0" distL="0" distR="0" wp14:anchorId="2F752BF0" wp14:editId="7CF9C7EE">
                  <wp:extent cx="5657850" cy="1866900"/>
                  <wp:effectExtent l="0" t="0" r="0" b="0"/>
                  <wp:docPr id="72" name="Gráfico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929114" w14:textId="4A801A13" w:rsidR="006B42A9" w:rsidRPr="003F40D2" w:rsidRDefault="006B42A9" w:rsidP="00492412">
            <w:pPr>
              <w:jc w:val="both"/>
              <w:rPr>
                <w:rFonts w:ascii="Palatino Linotype" w:hAnsi="Palatino Linotype"/>
                <w:sz w:val="2"/>
                <w:szCs w:val="2"/>
              </w:rPr>
            </w:pPr>
          </w:p>
        </w:tc>
      </w:tr>
    </w:tbl>
    <w:p w14:paraId="3E8892B9" w14:textId="77777777" w:rsidR="0070298E" w:rsidRPr="00F60454" w:rsidRDefault="0070298E" w:rsidP="0070298E">
      <w:pPr>
        <w:jc w:val="both"/>
        <w:rPr>
          <w:rFonts w:ascii="Palatino Linotype" w:hAnsi="Palatino Linotype"/>
          <w:sz w:val="18"/>
          <w:szCs w:val="18"/>
        </w:rPr>
      </w:pPr>
      <w:r w:rsidRPr="00F60454">
        <w:rPr>
          <w:rFonts w:ascii="Palatino Linotype" w:hAnsi="Palatino Linotype"/>
          <w:b/>
          <w:sz w:val="18"/>
          <w:szCs w:val="18"/>
        </w:rPr>
        <w:t>Fonte</w:t>
      </w:r>
      <w:r w:rsidRPr="00F60454">
        <w:rPr>
          <w:rFonts w:ascii="Palatino Linotype" w:hAnsi="Palatino Linotype"/>
          <w:sz w:val="18"/>
          <w:szCs w:val="18"/>
        </w:rPr>
        <w:t>: Dados da pesquisa (2014).</w:t>
      </w:r>
    </w:p>
    <w:p w14:paraId="18719D33" w14:textId="77777777" w:rsidR="00492412" w:rsidRPr="00E515B1" w:rsidRDefault="00492412" w:rsidP="00492412">
      <w:pPr>
        <w:ind w:firstLine="851"/>
        <w:jc w:val="both"/>
        <w:rPr>
          <w:rFonts w:ascii="Palatino Linotype" w:hAnsi="Palatino Linotype"/>
          <w:sz w:val="22"/>
        </w:rPr>
      </w:pPr>
    </w:p>
    <w:p w14:paraId="59A866C5" w14:textId="77777777" w:rsidR="00C13488" w:rsidRPr="00E515B1" w:rsidRDefault="00C13488" w:rsidP="00E515B1">
      <w:pPr>
        <w:pStyle w:val="PargrafodaLista"/>
        <w:tabs>
          <w:tab w:val="left" w:pos="284"/>
        </w:tabs>
        <w:ind w:left="0" w:firstLine="709"/>
        <w:jc w:val="both"/>
        <w:rPr>
          <w:rFonts w:ascii="Palatino Linotype" w:hAnsi="Palatino Linotype"/>
          <w:sz w:val="22"/>
        </w:rPr>
      </w:pPr>
      <w:r w:rsidRPr="00E515B1">
        <w:rPr>
          <w:rFonts w:ascii="Palatino Linotype" w:hAnsi="Palatino Linotype"/>
          <w:sz w:val="22"/>
        </w:rPr>
        <w:t>Verifica-se a presença de 15 subsetores, dos quais, o de construção e transporte é o que mais possui companhias ligadas, 7 e representa 24,13% do total de sub setores que o compõe. Em seguida, outros subsetores apresentaram um menor número de companhias relacionadas, como por exemplo, o de exploração e imóveis, saúde, tecnologia da informação, diversos e transporte.</w:t>
      </w:r>
    </w:p>
    <w:p w14:paraId="017CD881" w14:textId="4E2DEA60" w:rsidR="00B1593E" w:rsidRDefault="00C13488" w:rsidP="00F60454">
      <w:pPr>
        <w:pStyle w:val="PargrafodaLista"/>
        <w:tabs>
          <w:tab w:val="left" w:pos="284"/>
        </w:tabs>
        <w:ind w:left="0" w:firstLine="709"/>
        <w:jc w:val="both"/>
        <w:rPr>
          <w:rFonts w:ascii="Palatino Linotype" w:hAnsi="Palatino Linotype"/>
          <w:sz w:val="22"/>
        </w:rPr>
      </w:pPr>
      <w:r w:rsidRPr="00E515B1">
        <w:rPr>
          <w:rFonts w:ascii="Palatino Linotype" w:hAnsi="Palatino Linotype"/>
          <w:sz w:val="22"/>
        </w:rPr>
        <w:t>Com o intuito de identificar as empresas eficientes e ineficientes, o Gráfico 3 ilustra os resultados oriundos da Análise por Envoltória de Dados (DEA). Ressalta-se que, tendo em vista o total de companhias da amostra, optou-se por representar cada uma delas com uma numeração e, ao final</w:t>
      </w:r>
      <w:r w:rsidR="00C54B74" w:rsidRPr="00E515B1">
        <w:rPr>
          <w:rFonts w:ascii="Palatino Linotype" w:hAnsi="Palatino Linotype"/>
          <w:sz w:val="22"/>
        </w:rPr>
        <w:t xml:space="preserve"> deste estudo, é apresentado como apêndice</w:t>
      </w:r>
      <w:r w:rsidRPr="00E515B1">
        <w:rPr>
          <w:rFonts w:ascii="Palatino Linotype" w:hAnsi="Palatino Linotype"/>
          <w:sz w:val="22"/>
        </w:rPr>
        <w:t xml:space="preserve"> uma legenda com as respectivas discriminações de valores.</w:t>
      </w:r>
      <w:r w:rsidR="00F60454">
        <w:rPr>
          <w:rFonts w:ascii="Palatino Linotype" w:hAnsi="Palatino Linotype"/>
          <w:sz w:val="22"/>
        </w:rPr>
        <w:t xml:space="preserve"> </w:t>
      </w:r>
    </w:p>
    <w:p w14:paraId="528554E4" w14:textId="77777777" w:rsidR="00F60454" w:rsidRPr="00E515B1" w:rsidRDefault="00F60454" w:rsidP="00F60454">
      <w:pPr>
        <w:pStyle w:val="PargrafodaLista"/>
        <w:tabs>
          <w:tab w:val="left" w:pos="284"/>
        </w:tabs>
        <w:ind w:left="0" w:firstLine="709"/>
        <w:jc w:val="both"/>
        <w:rPr>
          <w:rFonts w:ascii="Palatino Linotype" w:hAnsi="Palatino Linotype"/>
          <w:sz w:val="22"/>
        </w:rPr>
      </w:pPr>
    </w:p>
    <w:p w14:paraId="2007083C" w14:textId="7E3CE728" w:rsidR="00492412" w:rsidRPr="00F60454" w:rsidRDefault="00C855EC" w:rsidP="007D4DB5">
      <w:pPr>
        <w:jc w:val="both"/>
        <w:rPr>
          <w:rFonts w:ascii="Palatino Linotype" w:hAnsi="Palatino Linotype"/>
          <w:sz w:val="18"/>
          <w:szCs w:val="18"/>
        </w:rPr>
      </w:pPr>
      <w:r w:rsidRPr="00F60454">
        <w:rPr>
          <w:rFonts w:ascii="Palatino Linotype" w:hAnsi="Palatino Linotype"/>
          <w:sz w:val="18"/>
          <w:szCs w:val="18"/>
        </w:rPr>
        <w:t xml:space="preserve">Gráfico 3 – </w:t>
      </w:r>
      <w:r w:rsidR="00D65F0F" w:rsidRPr="00F60454">
        <w:rPr>
          <w:rFonts w:ascii="Palatino Linotype" w:hAnsi="Palatino Linotype"/>
          <w:sz w:val="18"/>
          <w:szCs w:val="18"/>
        </w:rPr>
        <w:t>Índice de eficiência obtido por meio da</w:t>
      </w:r>
      <w:r w:rsidRPr="00F60454">
        <w:rPr>
          <w:rFonts w:ascii="Palatino Linotype" w:hAnsi="Palatino Linotype"/>
          <w:sz w:val="18"/>
          <w:szCs w:val="18"/>
        </w:rPr>
        <w:t xml:space="preserve"> Análise Envoltória de Dados (DEA)</w:t>
      </w:r>
    </w:p>
    <w:tbl>
      <w:tblPr>
        <w:tblStyle w:val="Tabelacomgrade"/>
        <w:tblW w:w="9212" w:type="dxa"/>
        <w:tblCellMar>
          <w:left w:w="70" w:type="dxa"/>
          <w:right w:w="70" w:type="dxa"/>
        </w:tblCellMar>
        <w:tblLook w:val="04A0" w:firstRow="1" w:lastRow="0" w:firstColumn="1" w:lastColumn="0" w:noHBand="0" w:noVBand="1"/>
      </w:tblPr>
      <w:tblGrid>
        <w:gridCol w:w="9212"/>
      </w:tblGrid>
      <w:tr w:rsidR="00C97925" w:rsidRPr="00E515B1" w14:paraId="72D81D3C" w14:textId="77777777" w:rsidTr="003368AE">
        <w:tc>
          <w:tcPr>
            <w:tcW w:w="9212" w:type="dxa"/>
          </w:tcPr>
          <w:p w14:paraId="48D3AEED" w14:textId="3E617CDA" w:rsidR="00C97925" w:rsidRPr="00E515B1" w:rsidRDefault="003368AE" w:rsidP="007D4DB5">
            <w:pPr>
              <w:jc w:val="both"/>
              <w:rPr>
                <w:rFonts w:ascii="Palatino Linotype" w:hAnsi="Palatino Linotype"/>
                <w:sz w:val="22"/>
              </w:rPr>
            </w:pPr>
            <w:r w:rsidRPr="00E515B1">
              <w:rPr>
                <w:rFonts w:ascii="Palatino Linotype" w:hAnsi="Palatino Linotype"/>
                <w:noProof/>
                <w:sz w:val="22"/>
                <w:lang w:eastAsia="pt-BR"/>
              </w:rPr>
              <w:drawing>
                <wp:inline distT="0" distB="0" distL="0" distR="0" wp14:anchorId="3CFF9262" wp14:editId="6540953D">
                  <wp:extent cx="5760720" cy="3162300"/>
                  <wp:effectExtent l="0" t="0" r="0" b="0"/>
                  <wp:docPr id="75" name="Gráfico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EA9EB9" w14:textId="77777777" w:rsidR="00C97925" w:rsidRPr="00F60454" w:rsidRDefault="00C97925" w:rsidP="007D4DB5">
            <w:pPr>
              <w:jc w:val="both"/>
              <w:rPr>
                <w:rFonts w:ascii="Palatino Linotype" w:hAnsi="Palatino Linotype"/>
                <w:sz w:val="2"/>
                <w:szCs w:val="2"/>
              </w:rPr>
            </w:pPr>
          </w:p>
        </w:tc>
      </w:tr>
    </w:tbl>
    <w:p w14:paraId="39657E6C" w14:textId="77777777" w:rsidR="005A217E" w:rsidRPr="00F60454" w:rsidRDefault="005A217E" w:rsidP="005A217E">
      <w:pPr>
        <w:jc w:val="both"/>
        <w:rPr>
          <w:rFonts w:ascii="Palatino Linotype" w:hAnsi="Palatino Linotype"/>
          <w:sz w:val="18"/>
          <w:szCs w:val="18"/>
        </w:rPr>
      </w:pPr>
      <w:r w:rsidRPr="00F60454">
        <w:rPr>
          <w:rFonts w:ascii="Palatino Linotype" w:hAnsi="Palatino Linotype"/>
          <w:b/>
          <w:sz w:val="18"/>
          <w:szCs w:val="18"/>
        </w:rPr>
        <w:t>Fonte</w:t>
      </w:r>
      <w:r w:rsidRPr="00F60454">
        <w:rPr>
          <w:rFonts w:ascii="Palatino Linotype" w:hAnsi="Palatino Linotype"/>
          <w:sz w:val="18"/>
          <w:szCs w:val="18"/>
        </w:rPr>
        <w:t>: Dados da pesquisa (2014).</w:t>
      </w:r>
    </w:p>
    <w:p w14:paraId="05AFD705" w14:textId="77777777" w:rsidR="00C97925" w:rsidRPr="00E515B1" w:rsidRDefault="00C97925" w:rsidP="007D4DB5">
      <w:pPr>
        <w:jc w:val="both"/>
        <w:rPr>
          <w:rFonts w:ascii="Palatino Linotype" w:hAnsi="Palatino Linotype"/>
          <w:sz w:val="22"/>
        </w:rPr>
      </w:pPr>
    </w:p>
    <w:p w14:paraId="45D88FDE" w14:textId="77777777" w:rsidR="00C13488" w:rsidRPr="00E515B1" w:rsidRDefault="00C13488" w:rsidP="00F60454">
      <w:pPr>
        <w:autoSpaceDE w:val="0"/>
        <w:autoSpaceDN w:val="0"/>
        <w:adjustRightInd w:val="0"/>
        <w:ind w:firstLine="709"/>
        <w:jc w:val="both"/>
        <w:rPr>
          <w:rFonts w:ascii="Palatino Linotype" w:hAnsi="Palatino Linotype"/>
          <w:sz w:val="22"/>
        </w:rPr>
      </w:pPr>
      <w:r w:rsidRPr="00E515B1">
        <w:rPr>
          <w:rFonts w:ascii="Palatino Linotype" w:hAnsi="Palatino Linotype"/>
          <w:sz w:val="22"/>
        </w:rPr>
        <w:t xml:space="preserve">O resultado da DEA, conforme informa o Gráfico 3, indica que as companhias com o máximo nível de eficiência (100%) são 7: TRAN PAULIST, CSU CARDSYST, BHG, BR MALLS PAR, PRUMO, SIERRABRASIL e BR PROPERT. Essas empresas representam um percentual de 5,43% do total de empresas da amostra. Quando uma empresa encontra-se no nível máximo de eficiência (100% ou 1), presume-se que elas fazem bom uso de seus recursos, dispendem de ações e estratégias que as favorecem e as tornam competitivas em relação as demais companhias com as quais competem. Ceretta e Niederauer (2001) enfatizam que a aplicação do modelo da DEA resulta nas companhias que são consideradas as mais eficientes em relação aos seus </w:t>
      </w:r>
      <w:r w:rsidRPr="00E515B1">
        <w:rPr>
          <w:rFonts w:ascii="Palatino Linotype" w:hAnsi="Palatino Linotype"/>
          <w:i/>
          <w:sz w:val="22"/>
        </w:rPr>
        <w:t>inputs</w:t>
      </w:r>
      <w:r w:rsidRPr="00E515B1">
        <w:rPr>
          <w:rFonts w:ascii="Palatino Linotype" w:hAnsi="Palatino Linotype"/>
          <w:sz w:val="22"/>
        </w:rPr>
        <w:t xml:space="preserve"> e </w:t>
      </w:r>
      <w:r w:rsidRPr="00E515B1">
        <w:rPr>
          <w:rFonts w:ascii="Palatino Linotype" w:hAnsi="Palatino Linotype"/>
          <w:i/>
          <w:sz w:val="22"/>
        </w:rPr>
        <w:t>outputs</w:t>
      </w:r>
      <w:r w:rsidRPr="00E515B1">
        <w:rPr>
          <w:rFonts w:ascii="Palatino Linotype" w:hAnsi="Palatino Linotype"/>
          <w:sz w:val="22"/>
        </w:rPr>
        <w:t>.</w:t>
      </w:r>
    </w:p>
    <w:p w14:paraId="20140234" w14:textId="77777777" w:rsidR="00C13488" w:rsidRPr="00E515B1" w:rsidRDefault="00C13488" w:rsidP="00F60454">
      <w:pPr>
        <w:autoSpaceDE w:val="0"/>
        <w:autoSpaceDN w:val="0"/>
        <w:adjustRightInd w:val="0"/>
        <w:ind w:firstLine="709"/>
        <w:jc w:val="both"/>
        <w:rPr>
          <w:rFonts w:ascii="Palatino Linotype" w:hAnsi="Palatino Linotype"/>
          <w:sz w:val="22"/>
        </w:rPr>
      </w:pPr>
      <w:r w:rsidRPr="00E515B1">
        <w:rPr>
          <w:rFonts w:ascii="Palatino Linotype" w:hAnsi="Palatino Linotype"/>
          <w:sz w:val="22"/>
        </w:rPr>
        <w:t>A partir das informações financeiras, que revelam a real situação da empresa, como o faturamento (</w:t>
      </w:r>
      <w:r w:rsidRPr="00E515B1">
        <w:rPr>
          <w:rFonts w:ascii="Palatino Linotype" w:hAnsi="Palatino Linotype"/>
          <w:i/>
          <w:sz w:val="22"/>
        </w:rPr>
        <w:t>input</w:t>
      </w:r>
      <w:r w:rsidRPr="00E515B1">
        <w:rPr>
          <w:rFonts w:ascii="Palatino Linotype" w:hAnsi="Palatino Linotype"/>
          <w:sz w:val="22"/>
        </w:rPr>
        <w:t>) e o lucro operacional bruto, o lucro operacional líquido e o resultado sobre o patrimônio líquido (</w:t>
      </w:r>
      <w:r w:rsidRPr="00E515B1">
        <w:rPr>
          <w:rFonts w:ascii="Palatino Linotype" w:hAnsi="Palatino Linotype"/>
          <w:i/>
          <w:sz w:val="22"/>
        </w:rPr>
        <w:t>outputs</w:t>
      </w:r>
      <w:r w:rsidRPr="00E515B1">
        <w:rPr>
          <w:rFonts w:ascii="Palatino Linotype" w:hAnsi="Palatino Linotype"/>
          <w:sz w:val="22"/>
        </w:rPr>
        <w:t>), verifica-se a posição competitiva dessas companhias, uma vez que, as práticas adotadas por elas são consideradas as melhores do mercado. Esse índice pode auxiliar no momento em que o investidor decidirá em qual companhia direcionar seus investimentos de ações.</w:t>
      </w:r>
    </w:p>
    <w:p w14:paraId="3AA55477" w14:textId="77777777" w:rsidR="00C13488" w:rsidRPr="00E515B1" w:rsidRDefault="00C13488" w:rsidP="00F60454">
      <w:pPr>
        <w:autoSpaceDE w:val="0"/>
        <w:autoSpaceDN w:val="0"/>
        <w:adjustRightInd w:val="0"/>
        <w:ind w:firstLine="709"/>
        <w:jc w:val="both"/>
        <w:rPr>
          <w:rFonts w:ascii="Palatino Linotype" w:hAnsi="Palatino Linotype"/>
          <w:noProof/>
          <w:sz w:val="22"/>
          <w:lang w:eastAsia="pt-BR"/>
        </w:rPr>
      </w:pPr>
      <w:r w:rsidRPr="00E515B1">
        <w:rPr>
          <w:rFonts w:ascii="Palatino Linotype" w:hAnsi="Palatino Linotype"/>
          <w:sz w:val="22"/>
        </w:rPr>
        <w:lastRenderedPageBreak/>
        <w:t xml:space="preserve">Outro grupo de empresas que apresentou um relevante coeficiente de eficiência entre </w:t>
      </w:r>
      <w:r w:rsidRPr="00E515B1">
        <w:rPr>
          <w:rFonts w:ascii="Palatino Linotype" w:hAnsi="Palatino Linotype"/>
          <w:noProof/>
          <w:sz w:val="22"/>
          <w:lang w:eastAsia="pt-BR"/>
        </w:rPr>
        <w:t xml:space="preserve">0,96 e 0,80, compreende as empresas BR BROKERS (0,96); QUALICORP (0,88); SAO CARLOS (0,87); LOPES BRASIL (0,86); ELETROBRAS (0,85); TOTVS (0,82) e GENERALSHOPP (0,80). Esse resultado, apesar de ser considerado positivo, indica que as companhias, para se tornarem eficientes e terem as melhores práticas do mercado, deveriam gerenciar seus recursos </w:t>
      </w:r>
      <w:r w:rsidRPr="00E515B1">
        <w:rPr>
          <w:rFonts w:ascii="Palatino Linotype" w:hAnsi="Palatino Linotype"/>
          <w:i/>
          <w:noProof/>
          <w:sz w:val="22"/>
          <w:lang w:eastAsia="pt-BR"/>
        </w:rPr>
        <w:t xml:space="preserve">(inputs </w:t>
      </w:r>
      <w:r w:rsidRPr="00E515B1">
        <w:rPr>
          <w:rFonts w:ascii="Palatino Linotype" w:hAnsi="Palatino Linotype"/>
          <w:noProof/>
          <w:sz w:val="22"/>
          <w:lang w:eastAsia="pt-BR"/>
        </w:rPr>
        <w:t xml:space="preserve">e </w:t>
      </w:r>
      <w:r w:rsidRPr="00E515B1">
        <w:rPr>
          <w:rFonts w:ascii="Palatino Linotype" w:hAnsi="Palatino Linotype"/>
          <w:i/>
          <w:noProof/>
          <w:sz w:val="22"/>
          <w:lang w:eastAsia="pt-BR"/>
        </w:rPr>
        <w:t>outputs</w:t>
      </w:r>
      <w:r w:rsidRPr="00E515B1">
        <w:rPr>
          <w:rFonts w:ascii="Palatino Linotype" w:hAnsi="Palatino Linotype"/>
          <w:noProof/>
          <w:sz w:val="22"/>
          <w:lang w:eastAsia="pt-BR"/>
        </w:rPr>
        <w:t>) para atingirem a diferença do índice obtido em relação a 1,0. Assim, caberia aos gestores da BR BROKES, por exemplo, criarem ações e estratégias de melhoria para que seu coeficiente, consequentemente, aumentasse de 0,96 para o índice de 1,0. Por outro lado, apesar de não ter obtido o nível 1,0 de eficiência, a BR BROKES representa o nível máximo de eficiência se for compará-la com ou companhia do mesmo setor, o de construção e engenharia. Contudo vale ressaltar que o resultado obtido por estas empresas é considerado relevante e elas são consideradas eficientes ao nível de 0,96 e 0,80.</w:t>
      </w:r>
    </w:p>
    <w:p w14:paraId="73A62F52" w14:textId="77777777" w:rsidR="00C13488" w:rsidRPr="00E515B1" w:rsidRDefault="00C13488" w:rsidP="00F60454">
      <w:pPr>
        <w:autoSpaceDE w:val="0"/>
        <w:autoSpaceDN w:val="0"/>
        <w:adjustRightInd w:val="0"/>
        <w:ind w:firstLine="709"/>
        <w:jc w:val="both"/>
        <w:rPr>
          <w:rFonts w:ascii="Palatino Linotype" w:hAnsi="Palatino Linotype"/>
          <w:sz w:val="22"/>
        </w:rPr>
      </w:pPr>
      <w:r w:rsidRPr="00E515B1">
        <w:rPr>
          <w:rFonts w:ascii="Palatino Linotype" w:hAnsi="Palatino Linotype"/>
          <w:noProof/>
          <w:sz w:val="22"/>
          <w:lang w:eastAsia="pt-BR"/>
        </w:rPr>
        <w:t>Um fato que pode influenciar o índice de eficiência das companhias é o setor de atuação, visto que alguns são mais regulamentados e exigem práticas de investimentos diferenciadas. Esse episódeo pode, mesmo que de forma reduzida, alterar o índice de empresas desses segmentos. Outro fator determinante desses resultados é o momento atual ao qual a companhia se encontra, pois seu contexto pode ser de investimentos em infraestrutura visando crescimento a longo prazo, fato esse que somente impactará, positivamente ou negativamente, ao longo de alguns anos.</w:t>
      </w:r>
    </w:p>
    <w:p w14:paraId="497251AD" w14:textId="77777777" w:rsidR="00C13488" w:rsidRPr="00E515B1" w:rsidRDefault="00C13488" w:rsidP="00F60454">
      <w:pPr>
        <w:autoSpaceDE w:val="0"/>
        <w:autoSpaceDN w:val="0"/>
        <w:adjustRightInd w:val="0"/>
        <w:ind w:firstLine="709"/>
        <w:jc w:val="both"/>
        <w:rPr>
          <w:rFonts w:ascii="Palatino Linotype" w:hAnsi="Palatino Linotype"/>
          <w:sz w:val="22"/>
        </w:rPr>
      </w:pPr>
      <w:r w:rsidRPr="00E515B1">
        <w:rPr>
          <w:rFonts w:ascii="Palatino Linotype" w:hAnsi="Palatino Linotype"/>
          <w:sz w:val="22"/>
        </w:rPr>
        <w:t>Tendo em vista esses resultados, Ceretta e Niederauer (2001) mencionam que o modelo DEA oferece informações importantes, tanto para os acionistas, quanto para os proprietários ou gestores dessas companhias, de modo que novas práticas de gestão possam ser adotadas com base no indicador de eficiência gerado a partir desse modelo (CERETTA; NIEDERAUER, 2001).</w:t>
      </w:r>
    </w:p>
    <w:p w14:paraId="04AFC1E4" w14:textId="6147D390" w:rsidR="00F60454" w:rsidRDefault="00C13488" w:rsidP="003F40D2">
      <w:pPr>
        <w:autoSpaceDE w:val="0"/>
        <w:autoSpaceDN w:val="0"/>
        <w:adjustRightInd w:val="0"/>
        <w:ind w:firstLine="709"/>
        <w:jc w:val="both"/>
        <w:rPr>
          <w:rFonts w:ascii="Palatino Linotype" w:hAnsi="Palatino Linotype"/>
          <w:sz w:val="22"/>
        </w:rPr>
      </w:pPr>
      <w:r w:rsidRPr="00E515B1">
        <w:rPr>
          <w:rFonts w:ascii="Palatino Linotype" w:hAnsi="Palatino Linotype"/>
          <w:sz w:val="22"/>
        </w:rPr>
        <w:t>No intuito de identificar as estratégias adotadas pelas empresas eficientes, elaborou-se o Quadro 3 que apresenta as principais ações e estratégias das 7 empresas com coeficiente de eficiência de 100%:</w:t>
      </w:r>
      <w:r w:rsidR="00934417" w:rsidRPr="00E515B1">
        <w:rPr>
          <w:rFonts w:ascii="Palatino Linotype" w:hAnsi="Palatino Linotype"/>
          <w:sz w:val="22"/>
        </w:rPr>
        <w:t xml:space="preserve"> </w:t>
      </w:r>
    </w:p>
    <w:p w14:paraId="1B8C160E" w14:textId="77777777" w:rsidR="003F40D2" w:rsidRDefault="003F40D2" w:rsidP="003F40D2">
      <w:pPr>
        <w:autoSpaceDE w:val="0"/>
        <w:autoSpaceDN w:val="0"/>
        <w:adjustRightInd w:val="0"/>
        <w:ind w:firstLine="709"/>
        <w:jc w:val="both"/>
        <w:rPr>
          <w:rFonts w:ascii="Palatino Linotype" w:hAnsi="Palatino Linotype"/>
          <w:sz w:val="18"/>
          <w:szCs w:val="18"/>
        </w:rPr>
      </w:pPr>
    </w:p>
    <w:p w14:paraId="1FFD6359" w14:textId="72F38E87" w:rsidR="008B6DE1" w:rsidRPr="00F60454" w:rsidRDefault="00C37013" w:rsidP="00C37013">
      <w:pPr>
        <w:autoSpaceDE w:val="0"/>
        <w:autoSpaceDN w:val="0"/>
        <w:adjustRightInd w:val="0"/>
        <w:jc w:val="both"/>
        <w:rPr>
          <w:rFonts w:ascii="Palatino Linotype" w:hAnsi="Palatino Linotype"/>
          <w:sz w:val="18"/>
          <w:szCs w:val="18"/>
        </w:rPr>
      </w:pPr>
      <w:r w:rsidRPr="00F60454">
        <w:rPr>
          <w:rFonts w:ascii="Palatino Linotype" w:hAnsi="Palatino Linotype"/>
          <w:sz w:val="18"/>
          <w:szCs w:val="18"/>
        </w:rPr>
        <w:t xml:space="preserve">Quadro 3 – </w:t>
      </w:r>
      <w:r w:rsidRPr="00F60454">
        <w:rPr>
          <w:rFonts w:ascii="Palatino Linotype" w:hAnsi="Palatino Linotype"/>
          <w:i/>
          <w:sz w:val="18"/>
          <w:szCs w:val="18"/>
        </w:rPr>
        <w:t>Portfólio</w:t>
      </w:r>
      <w:r w:rsidRPr="00F60454">
        <w:rPr>
          <w:rFonts w:ascii="Palatino Linotype" w:hAnsi="Palatino Linotype"/>
          <w:sz w:val="18"/>
          <w:szCs w:val="18"/>
        </w:rPr>
        <w:t>, principais ações e estratégias desenvolvidas pelas empresas eficientes ao nível 100%</w:t>
      </w:r>
    </w:p>
    <w:tbl>
      <w:tblPr>
        <w:tblStyle w:val="Tabelacomgrade"/>
        <w:tblW w:w="9072" w:type="dxa"/>
        <w:tblLayout w:type="fixed"/>
        <w:tblLook w:val="04A0" w:firstRow="1" w:lastRow="0" w:firstColumn="1" w:lastColumn="0" w:noHBand="0" w:noVBand="1"/>
      </w:tblPr>
      <w:tblGrid>
        <w:gridCol w:w="1129"/>
        <w:gridCol w:w="3828"/>
        <w:gridCol w:w="4115"/>
      </w:tblGrid>
      <w:tr w:rsidR="0033376C" w:rsidRPr="00F60454" w14:paraId="54F004B2" w14:textId="77777777" w:rsidTr="001076F6">
        <w:tc>
          <w:tcPr>
            <w:tcW w:w="1129" w:type="dxa"/>
            <w:shd w:val="clear" w:color="auto" w:fill="D9D9D9" w:themeFill="background1" w:themeFillShade="D9"/>
          </w:tcPr>
          <w:p w14:paraId="56D91D48" w14:textId="77777777" w:rsidR="008B6DE1" w:rsidRPr="00F60454" w:rsidRDefault="0033376C" w:rsidP="001076F6">
            <w:pPr>
              <w:autoSpaceDE w:val="0"/>
              <w:autoSpaceDN w:val="0"/>
              <w:adjustRightInd w:val="0"/>
              <w:ind w:left="-113" w:right="-113"/>
              <w:jc w:val="center"/>
              <w:rPr>
                <w:rFonts w:ascii="Palatino Linotype" w:hAnsi="Palatino Linotype"/>
                <w:b/>
                <w:sz w:val="18"/>
                <w:szCs w:val="18"/>
              </w:rPr>
            </w:pPr>
            <w:r w:rsidRPr="00F60454">
              <w:rPr>
                <w:rFonts w:ascii="Palatino Linotype" w:hAnsi="Palatino Linotype"/>
                <w:b/>
                <w:sz w:val="18"/>
                <w:szCs w:val="18"/>
              </w:rPr>
              <w:t>Companhia</w:t>
            </w:r>
          </w:p>
        </w:tc>
        <w:tc>
          <w:tcPr>
            <w:tcW w:w="3828" w:type="dxa"/>
            <w:shd w:val="clear" w:color="auto" w:fill="D9D9D9" w:themeFill="background1" w:themeFillShade="D9"/>
          </w:tcPr>
          <w:p w14:paraId="624525BA" w14:textId="77777777" w:rsidR="008B6DE1" w:rsidRPr="00F60454" w:rsidRDefault="0033376C" w:rsidP="00DD1A0D">
            <w:pPr>
              <w:autoSpaceDE w:val="0"/>
              <w:autoSpaceDN w:val="0"/>
              <w:adjustRightInd w:val="0"/>
              <w:ind w:left="-57" w:right="-57"/>
              <w:jc w:val="center"/>
              <w:rPr>
                <w:rFonts w:ascii="Palatino Linotype" w:hAnsi="Palatino Linotype"/>
                <w:b/>
                <w:i/>
                <w:sz w:val="18"/>
                <w:szCs w:val="18"/>
              </w:rPr>
            </w:pPr>
            <w:r w:rsidRPr="00F60454">
              <w:rPr>
                <w:rFonts w:ascii="Palatino Linotype" w:hAnsi="Palatino Linotype"/>
                <w:b/>
                <w:i/>
                <w:sz w:val="18"/>
                <w:szCs w:val="18"/>
              </w:rPr>
              <w:t>Portfólio</w:t>
            </w:r>
          </w:p>
        </w:tc>
        <w:tc>
          <w:tcPr>
            <w:tcW w:w="4115" w:type="dxa"/>
            <w:shd w:val="clear" w:color="auto" w:fill="D9D9D9" w:themeFill="background1" w:themeFillShade="D9"/>
          </w:tcPr>
          <w:p w14:paraId="11C530DB" w14:textId="77777777" w:rsidR="008B6DE1" w:rsidRPr="00F60454" w:rsidRDefault="0033376C" w:rsidP="00DD1A0D">
            <w:pPr>
              <w:autoSpaceDE w:val="0"/>
              <w:autoSpaceDN w:val="0"/>
              <w:adjustRightInd w:val="0"/>
              <w:ind w:left="-57" w:right="-57"/>
              <w:jc w:val="center"/>
              <w:rPr>
                <w:rFonts w:ascii="Palatino Linotype" w:hAnsi="Palatino Linotype"/>
                <w:b/>
                <w:sz w:val="18"/>
                <w:szCs w:val="18"/>
              </w:rPr>
            </w:pPr>
            <w:r w:rsidRPr="00F60454">
              <w:rPr>
                <w:rFonts w:ascii="Palatino Linotype" w:hAnsi="Palatino Linotype"/>
                <w:b/>
                <w:sz w:val="18"/>
                <w:szCs w:val="18"/>
              </w:rPr>
              <w:t>Principais ações e estratégias</w:t>
            </w:r>
          </w:p>
        </w:tc>
      </w:tr>
      <w:tr w:rsidR="0033376C" w:rsidRPr="00F60454" w14:paraId="6AC1CE2A" w14:textId="77777777" w:rsidTr="001076F6">
        <w:tc>
          <w:tcPr>
            <w:tcW w:w="1129" w:type="dxa"/>
            <w:vAlign w:val="center"/>
          </w:tcPr>
          <w:p w14:paraId="16F0F0EA" w14:textId="77777777" w:rsidR="0033376C" w:rsidRPr="00F60454" w:rsidRDefault="00573948" w:rsidP="002308CE">
            <w:pPr>
              <w:autoSpaceDE w:val="0"/>
              <w:autoSpaceDN w:val="0"/>
              <w:adjustRightInd w:val="0"/>
              <w:ind w:left="-57" w:right="-57"/>
              <w:jc w:val="center"/>
              <w:rPr>
                <w:rFonts w:ascii="Palatino Linotype" w:hAnsi="Palatino Linotype"/>
                <w:sz w:val="18"/>
                <w:szCs w:val="18"/>
              </w:rPr>
            </w:pPr>
            <w:r w:rsidRPr="00F60454">
              <w:rPr>
                <w:rFonts w:ascii="Palatino Linotype" w:hAnsi="Palatino Linotype"/>
                <w:sz w:val="18"/>
                <w:szCs w:val="18"/>
              </w:rPr>
              <w:t>TRAN PAULIST</w:t>
            </w:r>
          </w:p>
        </w:tc>
        <w:tc>
          <w:tcPr>
            <w:tcW w:w="3828" w:type="dxa"/>
            <w:vAlign w:val="center"/>
          </w:tcPr>
          <w:p w14:paraId="34570917" w14:textId="77777777" w:rsidR="0033376C" w:rsidRPr="00F60454" w:rsidRDefault="00DD1A0D" w:rsidP="000F25BA">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Atua no mercado de transmissão de energia elétrica</w:t>
            </w:r>
            <w:r w:rsidR="000F25BA" w:rsidRPr="00F60454">
              <w:rPr>
                <w:rFonts w:ascii="Palatino Linotype" w:hAnsi="Palatino Linotype"/>
                <w:sz w:val="18"/>
                <w:szCs w:val="18"/>
              </w:rPr>
              <w:t>.</w:t>
            </w:r>
            <w:r w:rsidRPr="00F60454">
              <w:rPr>
                <w:rFonts w:ascii="Palatino Linotype" w:hAnsi="Palatino Linotype"/>
                <w:sz w:val="18"/>
                <w:szCs w:val="18"/>
              </w:rPr>
              <w:t xml:space="preserve"> </w:t>
            </w:r>
            <w:r w:rsidR="000F25BA" w:rsidRPr="00F60454">
              <w:rPr>
                <w:rFonts w:ascii="Palatino Linotype" w:hAnsi="Palatino Linotype"/>
                <w:sz w:val="18"/>
                <w:szCs w:val="18"/>
              </w:rPr>
              <w:t>G</w:t>
            </w:r>
            <w:r w:rsidRPr="00F60454">
              <w:rPr>
                <w:rFonts w:ascii="Palatino Linotype" w:hAnsi="Palatino Linotype"/>
                <w:sz w:val="18"/>
                <w:szCs w:val="18"/>
              </w:rPr>
              <w:t>era 30% da energia elétrica do Brasil e 60% da energia consumida na região sudeste, sendo composta por investidores como Eletrobrás, Governo do Estado de São Paulo, Vinci e 61 mil acionistas (CTEEP, 2014).</w:t>
            </w:r>
          </w:p>
        </w:tc>
        <w:tc>
          <w:tcPr>
            <w:tcW w:w="4115" w:type="dxa"/>
            <w:vAlign w:val="center"/>
          </w:tcPr>
          <w:p w14:paraId="0A048728" w14:textId="77777777" w:rsidR="0033376C" w:rsidRPr="00F60454" w:rsidRDefault="00DD1A0D" w:rsidP="001A4A9E">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Otimização de ativos existentes; participações em leilões de novas linhas de transmissão e aquisições no mercado de ações; projetos de aumento da capacidade de transformação, construção, recapacitação de linhas de transmissão (CTEEP, 2014)</w:t>
            </w:r>
            <w:r w:rsidR="00B45CED" w:rsidRPr="00F60454">
              <w:rPr>
                <w:rFonts w:ascii="Palatino Linotype" w:hAnsi="Palatino Linotype"/>
                <w:sz w:val="18"/>
                <w:szCs w:val="18"/>
              </w:rPr>
              <w:t>.</w:t>
            </w:r>
          </w:p>
        </w:tc>
      </w:tr>
      <w:tr w:rsidR="00B45CED" w:rsidRPr="00F60454" w14:paraId="7AAC12D4" w14:textId="77777777" w:rsidTr="001076F6">
        <w:tc>
          <w:tcPr>
            <w:tcW w:w="1129" w:type="dxa"/>
            <w:vAlign w:val="center"/>
          </w:tcPr>
          <w:p w14:paraId="280F09C9" w14:textId="77777777" w:rsidR="00B45CED" w:rsidRPr="00F60454" w:rsidRDefault="00573948" w:rsidP="002308CE">
            <w:pPr>
              <w:autoSpaceDE w:val="0"/>
              <w:autoSpaceDN w:val="0"/>
              <w:adjustRightInd w:val="0"/>
              <w:ind w:left="-57" w:right="-57"/>
              <w:jc w:val="center"/>
              <w:rPr>
                <w:rFonts w:ascii="Palatino Linotype" w:hAnsi="Palatino Linotype"/>
                <w:sz w:val="18"/>
                <w:szCs w:val="18"/>
              </w:rPr>
            </w:pPr>
            <w:r w:rsidRPr="00F60454">
              <w:rPr>
                <w:rFonts w:ascii="Palatino Linotype" w:hAnsi="Palatino Linotype"/>
                <w:sz w:val="18"/>
                <w:szCs w:val="18"/>
              </w:rPr>
              <w:t>PRUMO</w:t>
            </w:r>
          </w:p>
        </w:tc>
        <w:tc>
          <w:tcPr>
            <w:tcW w:w="3828" w:type="dxa"/>
            <w:vAlign w:val="center"/>
          </w:tcPr>
          <w:p w14:paraId="63F72667" w14:textId="77777777" w:rsidR="00B45CED" w:rsidRPr="00F60454" w:rsidRDefault="00573948" w:rsidP="0012685A">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Opera</w:t>
            </w:r>
            <w:r w:rsidR="0012685A" w:rsidRPr="00F60454">
              <w:rPr>
                <w:rFonts w:ascii="Palatino Linotype" w:hAnsi="Palatino Linotype"/>
                <w:sz w:val="18"/>
                <w:szCs w:val="18"/>
              </w:rPr>
              <w:t xml:space="preserve"> em</w:t>
            </w:r>
            <w:r w:rsidRPr="00F60454">
              <w:rPr>
                <w:rFonts w:ascii="Palatino Linotype" w:hAnsi="Palatino Linotype"/>
                <w:sz w:val="18"/>
                <w:szCs w:val="18"/>
              </w:rPr>
              <w:t xml:space="preserve"> infraestrutura e logística, é atualmente construtora e desenvolvedora do Porto do Açu (PRUMO, 2014).</w:t>
            </w:r>
          </w:p>
        </w:tc>
        <w:tc>
          <w:tcPr>
            <w:tcW w:w="4115" w:type="dxa"/>
            <w:vAlign w:val="center"/>
          </w:tcPr>
          <w:p w14:paraId="1B893B13" w14:textId="77777777" w:rsidR="00B45CED" w:rsidRPr="00F60454" w:rsidRDefault="00573948" w:rsidP="001A4A9E">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Eficiência portuária de prestação de serviços; de capacidade operacional; de desenvolver pessoas e lugares e em sua gestão operacional; melhoria de infraestrutura do Brasil e as competências logísticas do setor (PRUMO, 2014).</w:t>
            </w:r>
          </w:p>
        </w:tc>
      </w:tr>
    </w:tbl>
    <w:p w14:paraId="3B28DFCC" w14:textId="03ECCAE9" w:rsidR="003F40D2" w:rsidRDefault="003F40D2" w:rsidP="003F40D2">
      <w:pPr>
        <w:jc w:val="right"/>
        <w:rPr>
          <w:rFonts w:ascii="Palatino Linotype" w:hAnsi="Palatino Linotype"/>
          <w:sz w:val="18"/>
          <w:szCs w:val="18"/>
        </w:rPr>
      </w:pPr>
      <w:r>
        <w:rPr>
          <w:rFonts w:ascii="Palatino Linotype" w:hAnsi="Palatino Linotype"/>
          <w:sz w:val="18"/>
          <w:szCs w:val="18"/>
        </w:rPr>
        <w:t>Continua...</w:t>
      </w:r>
    </w:p>
    <w:p w14:paraId="67BC28E7" w14:textId="77777777" w:rsidR="003F40D2" w:rsidRDefault="003F40D2">
      <w:pPr>
        <w:rPr>
          <w:rFonts w:ascii="Palatino Linotype" w:hAnsi="Palatino Linotype"/>
          <w:sz w:val="18"/>
          <w:szCs w:val="18"/>
        </w:rPr>
      </w:pPr>
      <w:r>
        <w:rPr>
          <w:rFonts w:ascii="Palatino Linotype" w:hAnsi="Palatino Linotype"/>
          <w:sz w:val="18"/>
          <w:szCs w:val="18"/>
        </w:rPr>
        <w:br w:type="page"/>
      </w:r>
    </w:p>
    <w:p w14:paraId="69E150FC" w14:textId="714E666C" w:rsidR="003F40D2" w:rsidRPr="003F40D2" w:rsidRDefault="003F40D2" w:rsidP="003F40D2">
      <w:pPr>
        <w:rPr>
          <w:rFonts w:ascii="Palatino Linotype" w:hAnsi="Palatino Linotype"/>
          <w:sz w:val="18"/>
          <w:szCs w:val="18"/>
        </w:rPr>
      </w:pPr>
      <w:r>
        <w:rPr>
          <w:rFonts w:ascii="Palatino Linotype" w:hAnsi="Palatino Linotype"/>
          <w:sz w:val="18"/>
          <w:szCs w:val="18"/>
        </w:rPr>
        <w:lastRenderedPageBreak/>
        <w:t>... continuação</w:t>
      </w:r>
    </w:p>
    <w:tbl>
      <w:tblPr>
        <w:tblStyle w:val="Tabelacomgrade"/>
        <w:tblW w:w="9072" w:type="dxa"/>
        <w:tblLayout w:type="fixed"/>
        <w:tblLook w:val="04A0" w:firstRow="1" w:lastRow="0" w:firstColumn="1" w:lastColumn="0" w:noHBand="0" w:noVBand="1"/>
      </w:tblPr>
      <w:tblGrid>
        <w:gridCol w:w="1129"/>
        <w:gridCol w:w="3828"/>
        <w:gridCol w:w="4115"/>
      </w:tblGrid>
      <w:tr w:rsidR="001A4A9E" w:rsidRPr="00F60454" w14:paraId="366E4C47" w14:textId="77777777" w:rsidTr="001076F6">
        <w:tc>
          <w:tcPr>
            <w:tcW w:w="1129" w:type="dxa"/>
            <w:vAlign w:val="center"/>
          </w:tcPr>
          <w:p w14:paraId="365B416F" w14:textId="77777777" w:rsidR="001A4A9E" w:rsidRPr="00F60454" w:rsidRDefault="001A4A9E" w:rsidP="002308CE">
            <w:pPr>
              <w:autoSpaceDE w:val="0"/>
              <w:autoSpaceDN w:val="0"/>
              <w:adjustRightInd w:val="0"/>
              <w:ind w:left="-57" w:right="-57"/>
              <w:jc w:val="center"/>
              <w:rPr>
                <w:rFonts w:ascii="Palatino Linotype" w:hAnsi="Palatino Linotype"/>
                <w:sz w:val="18"/>
                <w:szCs w:val="18"/>
              </w:rPr>
            </w:pPr>
            <w:r w:rsidRPr="00F60454">
              <w:rPr>
                <w:rFonts w:ascii="Palatino Linotype" w:hAnsi="Palatino Linotype"/>
                <w:sz w:val="18"/>
                <w:szCs w:val="18"/>
              </w:rPr>
              <w:t>CSU CARDYST</w:t>
            </w:r>
          </w:p>
        </w:tc>
        <w:tc>
          <w:tcPr>
            <w:tcW w:w="3828" w:type="dxa"/>
            <w:vAlign w:val="center"/>
          </w:tcPr>
          <w:p w14:paraId="65EA00E2" w14:textId="77777777" w:rsidR="001A4A9E" w:rsidRPr="00F60454" w:rsidRDefault="0012685A" w:rsidP="000F25BA">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Atua na terceirização</w:t>
            </w:r>
            <w:r w:rsidR="001A4A9E" w:rsidRPr="00F60454">
              <w:rPr>
                <w:rFonts w:ascii="Palatino Linotype" w:hAnsi="Palatino Linotype"/>
                <w:sz w:val="18"/>
                <w:szCs w:val="18"/>
              </w:rPr>
              <w:t xml:space="preserve"> e </w:t>
            </w:r>
            <w:r w:rsidRPr="00F60454">
              <w:rPr>
                <w:rFonts w:ascii="Palatino Linotype" w:hAnsi="Palatino Linotype"/>
                <w:sz w:val="18"/>
                <w:szCs w:val="18"/>
              </w:rPr>
              <w:t>n</w:t>
            </w:r>
            <w:r w:rsidR="001A4A9E" w:rsidRPr="00F60454">
              <w:rPr>
                <w:rFonts w:ascii="Palatino Linotype" w:hAnsi="Palatino Linotype"/>
                <w:sz w:val="18"/>
                <w:szCs w:val="18"/>
              </w:rPr>
              <w:t>o processamento de meios eletrônicos de pagamento em</w:t>
            </w:r>
            <w:r w:rsidRPr="00F60454">
              <w:rPr>
                <w:rFonts w:ascii="Palatino Linotype" w:hAnsi="Palatino Linotype"/>
                <w:sz w:val="18"/>
                <w:szCs w:val="18"/>
              </w:rPr>
              <w:t>:</w:t>
            </w:r>
            <w:r w:rsidR="001A4A9E" w:rsidRPr="00F60454">
              <w:rPr>
                <w:rFonts w:ascii="Palatino Linotype" w:hAnsi="Palatino Linotype"/>
                <w:sz w:val="18"/>
                <w:szCs w:val="18"/>
              </w:rPr>
              <w:t xml:space="preserve"> cartões de crédito, débito, </w:t>
            </w:r>
            <w:r w:rsidR="001A4A9E" w:rsidRPr="00F60454">
              <w:rPr>
                <w:rFonts w:ascii="Palatino Linotype" w:hAnsi="Palatino Linotype"/>
                <w:i/>
                <w:sz w:val="18"/>
                <w:szCs w:val="18"/>
              </w:rPr>
              <w:t>private labels</w:t>
            </w:r>
            <w:r w:rsidR="001A4A9E" w:rsidRPr="00F60454">
              <w:rPr>
                <w:rFonts w:ascii="Palatino Linotype" w:hAnsi="Palatino Linotype"/>
                <w:sz w:val="18"/>
                <w:szCs w:val="18"/>
              </w:rPr>
              <w:t xml:space="preserve">, híbridos, </w:t>
            </w:r>
            <w:r w:rsidR="001A4A9E" w:rsidRPr="00F60454">
              <w:rPr>
                <w:rFonts w:ascii="Palatino Linotype" w:hAnsi="Palatino Linotype"/>
                <w:i/>
                <w:sz w:val="18"/>
                <w:szCs w:val="18"/>
              </w:rPr>
              <w:t>chip cards</w:t>
            </w:r>
            <w:r w:rsidR="001A4A9E" w:rsidRPr="00F60454">
              <w:rPr>
                <w:rFonts w:ascii="Palatino Linotype" w:hAnsi="Palatino Linotype"/>
                <w:sz w:val="18"/>
                <w:szCs w:val="18"/>
              </w:rPr>
              <w:t xml:space="preserve">, CDC eletrônico, </w:t>
            </w:r>
            <w:r w:rsidR="001A4A9E" w:rsidRPr="00F60454">
              <w:rPr>
                <w:rFonts w:ascii="Palatino Linotype" w:hAnsi="Palatino Linotype"/>
                <w:i/>
                <w:sz w:val="18"/>
                <w:szCs w:val="18"/>
              </w:rPr>
              <w:t>mobile payment</w:t>
            </w:r>
            <w:r w:rsidR="001A4A9E" w:rsidRPr="00F60454">
              <w:rPr>
                <w:rFonts w:ascii="Palatino Linotype" w:hAnsi="Palatino Linotype"/>
                <w:sz w:val="18"/>
                <w:szCs w:val="18"/>
              </w:rPr>
              <w:t xml:space="preserve">, </w:t>
            </w:r>
            <w:r w:rsidR="001A4A9E" w:rsidRPr="00F60454">
              <w:rPr>
                <w:rFonts w:ascii="Palatino Linotype" w:hAnsi="Palatino Linotype"/>
                <w:i/>
                <w:sz w:val="18"/>
                <w:szCs w:val="18"/>
              </w:rPr>
              <w:t>fraud prevention package</w:t>
            </w:r>
            <w:r w:rsidR="001A4A9E" w:rsidRPr="00F60454">
              <w:rPr>
                <w:rFonts w:ascii="Palatino Linotype" w:hAnsi="Palatino Linotype"/>
                <w:sz w:val="18"/>
                <w:szCs w:val="18"/>
              </w:rPr>
              <w:t xml:space="preserve">, sistema de autorização inteligente, cash-back e </w:t>
            </w:r>
            <w:r w:rsidR="001A4A9E" w:rsidRPr="00F60454">
              <w:rPr>
                <w:rFonts w:ascii="Palatino Linotype" w:hAnsi="Palatino Linotype"/>
                <w:i/>
                <w:sz w:val="18"/>
                <w:szCs w:val="18"/>
              </w:rPr>
              <w:t>loyalties programs</w:t>
            </w:r>
            <w:r w:rsidR="001A4A9E" w:rsidRPr="00F60454">
              <w:rPr>
                <w:rFonts w:ascii="Palatino Linotype" w:hAnsi="Palatino Linotype"/>
                <w:sz w:val="18"/>
                <w:szCs w:val="18"/>
              </w:rPr>
              <w:t xml:space="preserve">. </w:t>
            </w:r>
            <w:r w:rsidR="000F25BA" w:rsidRPr="00F60454">
              <w:rPr>
                <w:rFonts w:ascii="Palatino Linotype" w:hAnsi="Palatino Linotype"/>
                <w:sz w:val="18"/>
                <w:szCs w:val="18"/>
              </w:rPr>
              <w:t>Trabalha</w:t>
            </w:r>
            <w:r w:rsidR="001A4A9E" w:rsidRPr="00F60454">
              <w:rPr>
                <w:rFonts w:ascii="Palatino Linotype" w:hAnsi="Palatino Linotype"/>
                <w:sz w:val="18"/>
                <w:szCs w:val="18"/>
              </w:rPr>
              <w:t xml:space="preserve"> em programas de aquisição e relacionamento e de transações eletrônicas de cartão (CSU, 2014).</w:t>
            </w:r>
          </w:p>
        </w:tc>
        <w:tc>
          <w:tcPr>
            <w:tcW w:w="4115" w:type="dxa"/>
            <w:vAlign w:val="center"/>
          </w:tcPr>
          <w:p w14:paraId="5D30DBD4" w14:textId="77777777" w:rsidR="001A4A9E" w:rsidRPr="00F60454" w:rsidRDefault="001A4A9E" w:rsidP="0004567E">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Vínculo de exclusividade entre os acionistas, diversificação</w:t>
            </w:r>
            <w:r w:rsidR="0004567E" w:rsidRPr="00F60454">
              <w:rPr>
                <w:rFonts w:ascii="Palatino Linotype" w:hAnsi="Palatino Linotype"/>
                <w:sz w:val="18"/>
                <w:szCs w:val="18"/>
              </w:rPr>
              <w:t>;</w:t>
            </w:r>
            <w:r w:rsidRPr="00F60454">
              <w:rPr>
                <w:rFonts w:ascii="Palatino Linotype" w:hAnsi="Palatino Linotype"/>
                <w:sz w:val="18"/>
                <w:szCs w:val="18"/>
              </w:rPr>
              <w:t xml:space="preserve"> redu</w:t>
            </w:r>
            <w:r w:rsidR="0004567E" w:rsidRPr="00F60454">
              <w:rPr>
                <w:rFonts w:ascii="Palatino Linotype" w:hAnsi="Palatino Linotype"/>
                <w:sz w:val="18"/>
                <w:szCs w:val="18"/>
              </w:rPr>
              <w:t>ção</w:t>
            </w:r>
            <w:r w:rsidRPr="00F60454">
              <w:rPr>
                <w:rFonts w:ascii="Palatino Linotype" w:hAnsi="Palatino Linotype"/>
                <w:sz w:val="18"/>
                <w:szCs w:val="18"/>
              </w:rPr>
              <w:t xml:space="preserve"> </w:t>
            </w:r>
            <w:r w:rsidR="0004567E" w:rsidRPr="00F60454">
              <w:rPr>
                <w:rFonts w:ascii="Palatino Linotype" w:hAnsi="Palatino Linotype"/>
                <w:sz w:val="18"/>
                <w:szCs w:val="18"/>
              </w:rPr>
              <w:t>d</w:t>
            </w:r>
            <w:r w:rsidRPr="00F60454">
              <w:rPr>
                <w:rFonts w:ascii="Palatino Linotype" w:hAnsi="Palatino Linotype"/>
                <w:sz w:val="18"/>
                <w:szCs w:val="18"/>
              </w:rPr>
              <w:t>o risco</w:t>
            </w:r>
            <w:r w:rsidR="0004567E" w:rsidRPr="00F60454">
              <w:rPr>
                <w:rFonts w:ascii="Palatino Linotype" w:hAnsi="Palatino Linotype"/>
                <w:sz w:val="18"/>
                <w:szCs w:val="18"/>
              </w:rPr>
              <w:t xml:space="preserve"> e maximização</w:t>
            </w:r>
            <w:r w:rsidRPr="00F60454">
              <w:rPr>
                <w:rFonts w:ascii="Palatino Linotype" w:hAnsi="Palatino Linotype"/>
                <w:sz w:val="18"/>
                <w:szCs w:val="18"/>
              </w:rPr>
              <w:t xml:space="preserve"> </w:t>
            </w:r>
            <w:r w:rsidR="0004567E" w:rsidRPr="00F60454">
              <w:rPr>
                <w:rFonts w:ascii="Palatino Linotype" w:hAnsi="Palatino Linotype"/>
                <w:sz w:val="18"/>
                <w:szCs w:val="18"/>
              </w:rPr>
              <w:t>d</w:t>
            </w:r>
            <w:r w:rsidRPr="00F60454">
              <w:rPr>
                <w:rFonts w:ascii="Palatino Linotype" w:hAnsi="Palatino Linotype"/>
                <w:sz w:val="18"/>
                <w:szCs w:val="18"/>
              </w:rPr>
              <w:t>o número de acionistas</w:t>
            </w:r>
            <w:r w:rsidR="0004567E" w:rsidRPr="00F60454">
              <w:rPr>
                <w:rFonts w:ascii="Palatino Linotype" w:hAnsi="Palatino Linotype"/>
                <w:sz w:val="18"/>
                <w:szCs w:val="18"/>
              </w:rPr>
              <w:t>; investimento em</w:t>
            </w:r>
            <w:r w:rsidRPr="00F60454">
              <w:rPr>
                <w:rFonts w:ascii="Palatino Linotype" w:hAnsi="Palatino Linotype"/>
                <w:sz w:val="18"/>
                <w:szCs w:val="18"/>
              </w:rPr>
              <w:t xml:space="preserve"> tecnologia</w:t>
            </w:r>
            <w:r w:rsidR="0004567E" w:rsidRPr="00F60454">
              <w:rPr>
                <w:rFonts w:ascii="Palatino Linotype" w:hAnsi="Palatino Linotype"/>
                <w:sz w:val="18"/>
                <w:szCs w:val="18"/>
              </w:rPr>
              <w:t>,</w:t>
            </w:r>
            <w:r w:rsidRPr="00F60454">
              <w:rPr>
                <w:rFonts w:ascii="Palatino Linotype" w:hAnsi="Palatino Linotype"/>
                <w:sz w:val="18"/>
                <w:szCs w:val="18"/>
              </w:rPr>
              <w:t xml:space="preserve"> </w:t>
            </w:r>
            <w:r w:rsidR="0004567E" w:rsidRPr="00F60454">
              <w:rPr>
                <w:rFonts w:ascii="Palatino Linotype" w:hAnsi="Palatino Linotype"/>
                <w:sz w:val="18"/>
                <w:szCs w:val="18"/>
              </w:rPr>
              <w:t xml:space="preserve">segurança e </w:t>
            </w:r>
            <w:r w:rsidRPr="00F60454">
              <w:rPr>
                <w:rFonts w:ascii="Palatino Linotype" w:hAnsi="Palatino Linotype"/>
                <w:sz w:val="18"/>
                <w:szCs w:val="18"/>
              </w:rPr>
              <w:t>qualidade ao produto</w:t>
            </w:r>
            <w:r w:rsidR="0004567E" w:rsidRPr="00F60454">
              <w:rPr>
                <w:rFonts w:ascii="Palatino Linotype" w:hAnsi="Palatino Linotype"/>
                <w:sz w:val="18"/>
                <w:szCs w:val="18"/>
              </w:rPr>
              <w:t>;</w:t>
            </w:r>
            <w:r w:rsidRPr="00F60454">
              <w:rPr>
                <w:rFonts w:ascii="Palatino Linotype" w:hAnsi="Palatino Linotype"/>
                <w:sz w:val="18"/>
                <w:szCs w:val="18"/>
              </w:rPr>
              <w:t xml:space="preserve"> gerar produtos adaptáveis a cada tipo de cliente</w:t>
            </w:r>
            <w:r w:rsidR="0004567E" w:rsidRPr="00F60454">
              <w:rPr>
                <w:rFonts w:ascii="Palatino Linotype" w:hAnsi="Palatino Linotype"/>
                <w:sz w:val="18"/>
                <w:szCs w:val="18"/>
              </w:rPr>
              <w:t>;</w:t>
            </w:r>
            <w:r w:rsidRPr="00F60454">
              <w:rPr>
                <w:rFonts w:ascii="Palatino Linotype" w:hAnsi="Palatino Linotype"/>
                <w:sz w:val="18"/>
                <w:szCs w:val="18"/>
              </w:rPr>
              <w:t xml:space="preserve"> </w:t>
            </w:r>
            <w:r w:rsidR="0004567E" w:rsidRPr="00F60454">
              <w:rPr>
                <w:rFonts w:ascii="Palatino Linotype" w:hAnsi="Palatino Linotype"/>
                <w:sz w:val="18"/>
                <w:szCs w:val="18"/>
              </w:rPr>
              <w:t>desenvolvimento de novos negócios e</w:t>
            </w:r>
            <w:r w:rsidRPr="00F60454">
              <w:rPr>
                <w:rFonts w:ascii="Palatino Linotype" w:hAnsi="Palatino Linotype"/>
                <w:sz w:val="18"/>
                <w:szCs w:val="18"/>
              </w:rPr>
              <w:t xml:space="preserve"> renovação de contratos comerciais (CSU, 2014).</w:t>
            </w:r>
          </w:p>
        </w:tc>
      </w:tr>
      <w:tr w:rsidR="0012685A" w:rsidRPr="00F60454" w14:paraId="18B06B4E" w14:textId="77777777" w:rsidTr="001076F6">
        <w:tc>
          <w:tcPr>
            <w:tcW w:w="1129" w:type="dxa"/>
            <w:vAlign w:val="center"/>
          </w:tcPr>
          <w:p w14:paraId="407107B9" w14:textId="77777777" w:rsidR="0012685A" w:rsidRPr="00F60454" w:rsidRDefault="00702825" w:rsidP="002308CE">
            <w:pPr>
              <w:autoSpaceDE w:val="0"/>
              <w:autoSpaceDN w:val="0"/>
              <w:adjustRightInd w:val="0"/>
              <w:ind w:left="-57" w:right="-57"/>
              <w:jc w:val="center"/>
              <w:rPr>
                <w:rFonts w:ascii="Palatino Linotype" w:hAnsi="Palatino Linotype"/>
                <w:sz w:val="18"/>
                <w:szCs w:val="18"/>
              </w:rPr>
            </w:pPr>
            <w:r w:rsidRPr="00F60454">
              <w:rPr>
                <w:rFonts w:ascii="Palatino Linotype" w:hAnsi="Palatino Linotype"/>
                <w:sz w:val="18"/>
                <w:szCs w:val="18"/>
              </w:rPr>
              <w:t>BHG</w:t>
            </w:r>
          </w:p>
        </w:tc>
        <w:tc>
          <w:tcPr>
            <w:tcW w:w="3828" w:type="dxa"/>
            <w:vAlign w:val="center"/>
          </w:tcPr>
          <w:p w14:paraId="4B422C6F" w14:textId="77777777" w:rsidR="0012685A" w:rsidRPr="00F60454" w:rsidRDefault="00702825" w:rsidP="000F25BA">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Seu foco se destina a aquisição e administração de hotéis de terceiros</w:t>
            </w:r>
            <w:r w:rsidR="000F25BA" w:rsidRPr="00F60454">
              <w:rPr>
                <w:rFonts w:ascii="Palatino Linotype" w:hAnsi="Palatino Linotype"/>
                <w:sz w:val="18"/>
                <w:szCs w:val="18"/>
              </w:rPr>
              <w:t>.</w:t>
            </w:r>
            <w:r w:rsidRPr="00F60454">
              <w:rPr>
                <w:rFonts w:ascii="Palatino Linotype" w:hAnsi="Palatino Linotype"/>
                <w:sz w:val="18"/>
                <w:szCs w:val="18"/>
              </w:rPr>
              <w:t xml:space="preserve"> </w:t>
            </w:r>
            <w:r w:rsidR="000F25BA" w:rsidRPr="00F60454">
              <w:rPr>
                <w:rFonts w:ascii="Palatino Linotype" w:hAnsi="Palatino Linotype"/>
                <w:sz w:val="18"/>
                <w:szCs w:val="18"/>
              </w:rPr>
              <w:t>É</w:t>
            </w:r>
            <w:r w:rsidRPr="00F60454">
              <w:rPr>
                <w:rFonts w:ascii="Palatino Linotype" w:hAnsi="Palatino Linotype"/>
                <w:sz w:val="18"/>
                <w:szCs w:val="18"/>
              </w:rPr>
              <w:t xml:space="preserve"> formada por 32 hotéis incorporados de 3 a 4 estrelas. Criada em 2007 a partir da incorporação entre as empresas Invest Tur e LAHOTELS</w:t>
            </w:r>
            <w:r w:rsidR="00E725BA" w:rsidRPr="00F60454">
              <w:rPr>
                <w:rFonts w:ascii="Palatino Linotype" w:hAnsi="Palatino Linotype"/>
                <w:sz w:val="18"/>
                <w:szCs w:val="18"/>
              </w:rPr>
              <w:t xml:space="preserve"> (BHG, 2014).</w:t>
            </w:r>
          </w:p>
        </w:tc>
        <w:tc>
          <w:tcPr>
            <w:tcW w:w="4115" w:type="dxa"/>
            <w:vAlign w:val="center"/>
          </w:tcPr>
          <w:p w14:paraId="44AF6B33" w14:textId="77777777" w:rsidR="0012685A" w:rsidRPr="00F60454" w:rsidRDefault="00D11941" w:rsidP="00D11941">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 xml:space="preserve">Investimentos na estética e modernização das instalações; eficiência energética e operacional com esforços destinados a negociações em escalas para a redução de custos, qualidade e investimentos em </w:t>
            </w:r>
            <w:r w:rsidRPr="00F60454">
              <w:rPr>
                <w:rFonts w:ascii="Palatino Linotype" w:hAnsi="Palatino Linotype"/>
                <w:i/>
                <w:sz w:val="18"/>
                <w:szCs w:val="18"/>
              </w:rPr>
              <w:t xml:space="preserve">call centers </w:t>
            </w:r>
            <w:r w:rsidRPr="00F60454">
              <w:rPr>
                <w:rFonts w:ascii="Palatino Linotype" w:hAnsi="Palatino Linotype"/>
                <w:sz w:val="18"/>
                <w:szCs w:val="18"/>
              </w:rPr>
              <w:t>(BHG, 2014).</w:t>
            </w:r>
          </w:p>
        </w:tc>
      </w:tr>
      <w:tr w:rsidR="00BD1BF4" w:rsidRPr="00F60454" w14:paraId="397DD513" w14:textId="77777777" w:rsidTr="001076F6">
        <w:tc>
          <w:tcPr>
            <w:tcW w:w="1129" w:type="dxa"/>
            <w:vAlign w:val="center"/>
          </w:tcPr>
          <w:p w14:paraId="431158C4" w14:textId="77777777" w:rsidR="00BD1BF4" w:rsidRPr="00F60454" w:rsidRDefault="00BD1BF4" w:rsidP="002308CE">
            <w:pPr>
              <w:autoSpaceDE w:val="0"/>
              <w:autoSpaceDN w:val="0"/>
              <w:adjustRightInd w:val="0"/>
              <w:ind w:left="-57" w:right="-57"/>
              <w:jc w:val="center"/>
              <w:rPr>
                <w:rFonts w:ascii="Palatino Linotype" w:hAnsi="Palatino Linotype"/>
                <w:sz w:val="18"/>
                <w:szCs w:val="18"/>
              </w:rPr>
            </w:pPr>
            <w:r w:rsidRPr="00F60454">
              <w:rPr>
                <w:rFonts w:ascii="Palatino Linotype" w:hAnsi="Palatino Linotype"/>
                <w:sz w:val="18"/>
                <w:szCs w:val="18"/>
              </w:rPr>
              <w:t>SIERRA BRASIL</w:t>
            </w:r>
          </w:p>
        </w:tc>
        <w:tc>
          <w:tcPr>
            <w:tcW w:w="3828" w:type="dxa"/>
            <w:vAlign w:val="center"/>
          </w:tcPr>
          <w:p w14:paraId="0B873158" w14:textId="77777777" w:rsidR="00BD1BF4" w:rsidRPr="00F60454" w:rsidRDefault="00BD1BF4" w:rsidP="00702825">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 xml:space="preserve">Trabalha no desenvolvimento e na gestão de 10 </w:t>
            </w:r>
            <w:r w:rsidRPr="00F60454">
              <w:rPr>
                <w:rFonts w:ascii="Palatino Linotype" w:hAnsi="Palatino Linotype"/>
                <w:i/>
                <w:sz w:val="18"/>
                <w:szCs w:val="18"/>
              </w:rPr>
              <w:t>shoppings centers</w:t>
            </w:r>
            <w:r w:rsidRPr="00F60454">
              <w:rPr>
                <w:rFonts w:ascii="Palatino Linotype" w:hAnsi="Palatino Linotype"/>
                <w:sz w:val="18"/>
                <w:szCs w:val="18"/>
              </w:rPr>
              <w:t xml:space="preserve"> próprios e 2 terceiros e possui como acionistas controladores a Sonae Sierra e o investidor alemão Alexander Otto</w:t>
            </w:r>
            <w:r w:rsidR="00C926CC" w:rsidRPr="00F60454">
              <w:rPr>
                <w:rFonts w:ascii="Palatino Linotype" w:hAnsi="Palatino Linotype"/>
                <w:sz w:val="18"/>
                <w:szCs w:val="18"/>
              </w:rPr>
              <w:t xml:space="preserve"> (</w:t>
            </w:r>
            <w:r w:rsidR="00C926CC" w:rsidRPr="00F60454">
              <w:rPr>
                <w:rFonts w:ascii="Palatino Linotype" w:hAnsi="Palatino Linotype"/>
                <w:sz w:val="18"/>
                <w:szCs w:val="18"/>
                <w:shd w:val="clear" w:color="auto" w:fill="FFFFFF"/>
              </w:rPr>
              <w:t>SONAE SIERRA BRASIL, 2014).</w:t>
            </w:r>
          </w:p>
        </w:tc>
        <w:tc>
          <w:tcPr>
            <w:tcW w:w="4115" w:type="dxa"/>
            <w:vAlign w:val="center"/>
          </w:tcPr>
          <w:p w14:paraId="5C7CC426" w14:textId="77777777" w:rsidR="00BD1BF4" w:rsidRPr="00F60454" w:rsidRDefault="00BD1BF4" w:rsidP="00D11941">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 xml:space="preserve">As estratégias empregadas são de crescimento por meio de </w:t>
            </w:r>
            <w:r w:rsidRPr="00F60454">
              <w:rPr>
                <w:rFonts w:ascii="Palatino Linotype" w:hAnsi="Palatino Linotype"/>
                <w:i/>
                <w:sz w:val="18"/>
                <w:szCs w:val="18"/>
              </w:rPr>
              <w:t>greendfields</w:t>
            </w:r>
            <w:r w:rsidRPr="00F60454">
              <w:rPr>
                <w:rFonts w:ascii="Palatino Linotype" w:hAnsi="Palatino Linotype"/>
                <w:sz w:val="18"/>
                <w:szCs w:val="18"/>
              </w:rPr>
              <w:t xml:space="preserve"> (no qual a companhia ingressa em um mercado novo) e aquisição e t</w:t>
            </w:r>
            <w:r w:rsidR="00C926CC" w:rsidRPr="00F60454">
              <w:rPr>
                <w:rFonts w:ascii="Palatino Linotype" w:hAnsi="Palatino Linotype"/>
                <w:sz w:val="18"/>
                <w:szCs w:val="18"/>
              </w:rPr>
              <w:t>ambém, ampliação de seus ativos (</w:t>
            </w:r>
            <w:r w:rsidR="00C926CC" w:rsidRPr="00F60454">
              <w:rPr>
                <w:rFonts w:ascii="Palatino Linotype" w:hAnsi="Palatino Linotype"/>
                <w:sz w:val="18"/>
                <w:szCs w:val="18"/>
                <w:shd w:val="clear" w:color="auto" w:fill="FFFFFF"/>
              </w:rPr>
              <w:t>SONAE SIERRA BRASIL, 2014).</w:t>
            </w:r>
          </w:p>
        </w:tc>
      </w:tr>
      <w:tr w:rsidR="00C926CC" w:rsidRPr="00F60454" w14:paraId="4EE9C2F0" w14:textId="77777777" w:rsidTr="001076F6">
        <w:tc>
          <w:tcPr>
            <w:tcW w:w="1129" w:type="dxa"/>
            <w:vAlign w:val="center"/>
          </w:tcPr>
          <w:p w14:paraId="2B6409A1" w14:textId="77777777" w:rsidR="00C926CC" w:rsidRPr="00F60454" w:rsidRDefault="003E4E3D" w:rsidP="002308CE">
            <w:pPr>
              <w:autoSpaceDE w:val="0"/>
              <w:autoSpaceDN w:val="0"/>
              <w:adjustRightInd w:val="0"/>
              <w:ind w:left="-57" w:right="-57"/>
              <w:jc w:val="center"/>
              <w:rPr>
                <w:rFonts w:ascii="Palatino Linotype" w:hAnsi="Palatino Linotype"/>
                <w:sz w:val="18"/>
                <w:szCs w:val="18"/>
              </w:rPr>
            </w:pPr>
            <w:r w:rsidRPr="00F60454">
              <w:rPr>
                <w:rFonts w:ascii="Palatino Linotype" w:hAnsi="Palatino Linotype"/>
                <w:sz w:val="18"/>
                <w:szCs w:val="18"/>
              </w:rPr>
              <w:t>BR MALLS PAR</w:t>
            </w:r>
          </w:p>
        </w:tc>
        <w:tc>
          <w:tcPr>
            <w:tcW w:w="3828" w:type="dxa"/>
            <w:vAlign w:val="center"/>
          </w:tcPr>
          <w:p w14:paraId="37D22328" w14:textId="77777777" w:rsidR="00C926CC" w:rsidRPr="00F60454" w:rsidRDefault="003E4E3D" w:rsidP="00012576">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 xml:space="preserve">Atua na integração de </w:t>
            </w:r>
            <w:r w:rsidRPr="00F60454">
              <w:rPr>
                <w:rFonts w:ascii="Palatino Linotype" w:hAnsi="Palatino Linotype"/>
                <w:i/>
                <w:sz w:val="18"/>
                <w:szCs w:val="18"/>
              </w:rPr>
              <w:t>shoppings centers</w:t>
            </w:r>
            <w:r w:rsidRPr="00F60454">
              <w:rPr>
                <w:rFonts w:ascii="Palatino Linotype" w:hAnsi="Palatino Linotype"/>
                <w:sz w:val="18"/>
                <w:szCs w:val="18"/>
              </w:rPr>
              <w:t xml:space="preserve"> da América Latina e possui participação em 51 shoppings de todo o Brasil. Entre os índices de crescimento atingiu, em 2014, 5% em relação ao ano anterior</w:t>
            </w:r>
            <w:r w:rsidR="00012576" w:rsidRPr="00F60454">
              <w:rPr>
                <w:rFonts w:ascii="Palatino Linotype" w:hAnsi="Palatino Linotype"/>
                <w:sz w:val="18"/>
                <w:szCs w:val="18"/>
              </w:rPr>
              <w:t xml:space="preserve"> (BR MALLS, 2014)</w:t>
            </w:r>
            <w:r w:rsidRPr="00F60454">
              <w:rPr>
                <w:rFonts w:ascii="Palatino Linotype" w:hAnsi="Palatino Linotype"/>
                <w:sz w:val="18"/>
                <w:szCs w:val="18"/>
              </w:rPr>
              <w:t>.</w:t>
            </w:r>
          </w:p>
        </w:tc>
        <w:tc>
          <w:tcPr>
            <w:tcW w:w="4115" w:type="dxa"/>
            <w:vAlign w:val="center"/>
          </w:tcPr>
          <w:p w14:paraId="139B7BD1" w14:textId="77777777" w:rsidR="00C926CC" w:rsidRPr="00F60454" w:rsidRDefault="003E4E3D" w:rsidP="003E4E3D">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 xml:space="preserve">Criar padrões de excelência por meio da disseminação de boas práticas de gestão e investimento em responsabilidade social e ambiental; ampliar o </w:t>
            </w:r>
            <w:r w:rsidRPr="00F60454">
              <w:rPr>
                <w:rFonts w:ascii="Palatino Linotype" w:hAnsi="Palatino Linotype"/>
                <w:i/>
                <w:sz w:val="18"/>
                <w:szCs w:val="18"/>
              </w:rPr>
              <w:t>portfólio</w:t>
            </w:r>
            <w:r w:rsidRPr="00F60454">
              <w:rPr>
                <w:rFonts w:ascii="Palatino Linotype" w:hAnsi="Palatino Linotype"/>
                <w:sz w:val="18"/>
                <w:szCs w:val="18"/>
              </w:rPr>
              <w:t xml:space="preserve"> a partir de vendas de participações minoritária em </w:t>
            </w:r>
            <w:r w:rsidRPr="00F60454">
              <w:rPr>
                <w:rFonts w:ascii="Palatino Linotype" w:hAnsi="Palatino Linotype"/>
                <w:i/>
                <w:sz w:val="18"/>
                <w:szCs w:val="18"/>
              </w:rPr>
              <w:t>shoppings</w:t>
            </w:r>
            <w:r w:rsidRPr="00F60454">
              <w:rPr>
                <w:rFonts w:ascii="Palatino Linotype" w:hAnsi="Palatino Linotype"/>
                <w:sz w:val="18"/>
                <w:szCs w:val="18"/>
              </w:rPr>
              <w:t xml:space="preserve"> nos quais ainda não atuam (BR MALLS, 2014).</w:t>
            </w:r>
          </w:p>
        </w:tc>
      </w:tr>
      <w:tr w:rsidR="008C14E5" w:rsidRPr="00F60454" w14:paraId="02FC1D40" w14:textId="77777777" w:rsidTr="001076F6">
        <w:tc>
          <w:tcPr>
            <w:tcW w:w="1129" w:type="dxa"/>
            <w:vAlign w:val="center"/>
          </w:tcPr>
          <w:p w14:paraId="78E84BFF" w14:textId="77777777" w:rsidR="008C14E5" w:rsidRPr="00F60454" w:rsidRDefault="008C14E5" w:rsidP="002308CE">
            <w:pPr>
              <w:autoSpaceDE w:val="0"/>
              <w:autoSpaceDN w:val="0"/>
              <w:adjustRightInd w:val="0"/>
              <w:ind w:left="-57" w:right="-57"/>
              <w:jc w:val="center"/>
              <w:rPr>
                <w:rFonts w:ascii="Palatino Linotype" w:hAnsi="Palatino Linotype"/>
                <w:sz w:val="18"/>
                <w:szCs w:val="18"/>
              </w:rPr>
            </w:pPr>
            <w:r w:rsidRPr="00F60454">
              <w:rPr>
                <w:rFonts w:ascii="Palatino Linotype" w:hAnsi="Palatino Linotype"/>
                <w:sz w:val="18"/>
                <w:szCs w:val="18"/>
              </w:rPr>
              <w:t>BR PROPERT</w:t>
            </w:r>
          </w:p>
        </w:tc>
        <w:tc>
          <w:tcPr>
            <w:tcW w:w="3828" w:type="dxa"/>
            <w:vAlign w:val="center"/>
          </w:tcPr>
          <w:p w14:paraId="02B87B8A" w14:textId="77777777" w:rsidR="008C14E5" w:rsidRPr="00F60454" w:rsidRDefault="008C14E5" w:rsidP="008C14E5">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 xml:space="preserve">Relaciona-se ao mercado imobiliário e seu </w:t>
            </w:r>
            <w:r w:rsidRPr="00F60454">
              <w:rPr>
                <w:rFonts w:ascii="Palatino Linotype" w:hAnsi="Palatino Linotype"/>
                <w:i/>
                <w:sz w:val="18"/>
                <w:szCs w:val="18"/>
              </w:rPr>
              <w:t>portfólio</w:t>
            </w:r>
            <w:r w:rsidRPr="00F60454">
              <w:rPr>
                <w:rFonts w:ascii="Palatino Linotype" w:hAnsi="Palatino Linotype"/>
                <w:sz w:val="18"/>
                <w:szCs w:val="18"/>
              </w:rPr>
              <w:t xml:space="preserve"> abrange aluguéis comerciais de escritórios, galpões industriais e varejo</w:t>
            </w:r>
            <w:r w:rsidR="00E72052" w:rsidRPr="00F60454">
              <w:rPr>
                <w:rFonts w:ascii="Palatino Linotype" w:hAnsi="Palatino Linotype"/>
                <w:sz w:val="18"/>
                <w:szCs w:val="18"/>
              </w:rPr>
              <w:t xml:space="preserve"> (BR PROPERTIES, 2014).</w:t>
            </w:r>
          </w:p>
        </w:tc>
        <w:tc>
          <w:tcPr>
            <w:tcW w:w="4115" w:type="dxa"/>
            <w:vAlign w:val="center"/>
          </w:tcPr>
          <w:p w14:paraId="7A680105" w14:textId="77777777" w:rsidR="008C14E5" w:rsidRPr="00F60454" w:rsidRDefault="00676046" w:rsidP="008064E6">
            <w:pPr>
              <w:autoSpaceDE w:val="0"/>
              <w:autoSpaceDN w:val="0"/>
              <w:adjustRightInd w:val="0"/>
              <w:ind w:left="-57" w:right="-57"/>
              <w:jc w:val="both"/>
              <w:rPr>
                <w:rFonts w:ascii="Palatino Linotype" w:hAnsi="Palatino Linotype"/>
                <w:sz w:val="18"/>
                <w:szCs w:val="18"/>
              </w:rPr>
            </w:pPr>
            <w:r w:rsidRPr="00F60454">
              <w:rPr>
                <w:rFonts w:ascii="Palatino Linotype" w:hAnsi="Palatino Linotype"/>
                <w:sz w:val="18"/>
                <w:szCs w:val="18"/>
              </w:rPr>
              <w:t xml:space="preserve">Compra de ativos para valorizar o </w:t>
            </w:r>
            <w:r w:rsidRPr="00F60454">
              <w:rPr>
                <w:rFonts w:ascii="Palatino Linotype" w:hAnsi="Palatino Linotype"/>
                <w:i/>
                <w:sz w:val="18"/>
                <w:szCs w:val="18"/>
              </w:rPr>
              <w:t>portfólio</w:t>
            </w:r>
            <w:r w:rsidRPr="00F60454">
              <w:rPr>
                <w:rFonts w:ascii="Palatino Linotype" w:hAnsi="Palatino Linotype"/>
                <w:sz w:val="18"/>
                <w:szCs w:val="18"/>
              </w:rPr>
              <w:t xml:space="preserve">; administração focada no aumento de receitas e valorização dos imóveis; aquisição de novos imóveis, auditorias antecedentes as aquisições, </w:t>
            </w:r>
            <w:r w:rsidR="00466423" w:rsidRPr="00F60454">
              <w:rPr>
                <w:rFonts w:ascii="Palatino Linotype" w:hAnsi="Palatino Linotype"/>
                <w:sz w:val="18"/>
                <w:szCs w:val="18"/>
              </w:rPr>
              <w:t>consultorias</w:t>
            </w:r>
            <w:r w:rsidRPr="00F60454">
              <w:rPr>
                <w:rFonts w:ascii="Palatino Linotype" w:hAnsi="Palatino Linotype"/>
                <w:sz w:val="18"/>
                <w:szCs w:val="18"/>
              </w:rPr>
              <w:t xml:space="preserve"> extern</w:t>
            </w:r>
            <w:r w:rsidR="00466423" w:rsidRPr="00F60454">
              <w:rPr>
                <w:rFonts w:ascii="Palatino Linotype" w:hAnsi="Palatino Linotype"/>
                <w:sz w:val="18"/>
                <w:szCs w:val="18"/>
              </w:rPr>
              <w:t>a</w:t>
            </w:r>
            <w:r w:rsidRPr="00F60454">
              <w:rPr>
                <w:rFonts w:ascii="Palatino Linotype" w:hAnsi="Palatino Linotype"/>
                <w:sz w:val="18"/>
                <w:szCs w:val="18"/>
              </w:rPr>
              <w:t>s nas áreas legal, técnica, de engenharia, avaliação ambiental, financeira e fiscal</w:t>
            </w:r>
            <w:r w:rsidR="008064E6" w:rsidRPr="00F60454">
              <w:rPr>
                <w:rFonts w:ascii="Palatino Linotype" w:hAnsi="Palatino Linotype"/>
                <w:sz w:val="18"/>
                <w:szCs w:val="18"/>
              </w:rPr>
              <w:t>;</w:t>
            </w:r>
            <w:r w:rsidRPr="00F60454">
              <w:rPr>
                <w:rFonts w:ascii="Palatino Linotype" w:hAnsi="Palatino Linotype"/>
                <w:sz w:val="18"/>
                <w:szCs w:val="18"/>
              </w:rPr>
              <w:t xml:space="preserve"> </w:t>
            </w:r>
            <w:r w:rsidR="008064E6" w:rsidRPr="00F60454">
              <w:rPr>
                <w:rFonts w:ascii="Palatino Linotype" w:hAnsi="Palatino Linotype"/>
                <w:sz w:val="18"/>
                <w:szCs w:val="18"/>
              </w:rPr>
              <w:t>m</w:t>
            </w:r>
            <w:r w:rsidR="008D2E88" w:rsidRPr="00F60454">
              <w:rPr>
                <w:rFonts w:ascii="Palatino Linotype" w:hAnsi="Palatino Linotype"/>
                <w:sz w:val="18"/>
                <w:szCs w:val="18"/>
              </w:rPr>
              <w:t>aximizar o valor ao</w:t>
            </w:r>
            <w:r w:rsidRPr="00F60454">
              <w:rPr>
                <w:rFonts w:ascii="Palatino Linotype" w:hAnsi="Palatino Linotype"/>
                <w:sz w:val="18"/>
                <w:szCs w:val="18"/>
              </w:rPr>
              <w:t xml:space="preserve"> acionista</w:t>
            </w:r>
            <w:r w:rsidR="008D2E88" w:rsidRPr="00F60454">
              <w:rPr>
                <w:rFonts w:ascii="Palatino Linotype" w:hAnsi="Palatino Linotype"/>
                <w:sz w:val="18"/>
                <w:szCs w:val="18"/>
              </w:rPr>
              <w:t xml:space="preserve">; </w:t>
            </w:r>
            <w:r w:rsidR="008064E6" w:rsidRPr="00F60454">
              <w:rPr>
                <w:rFonts w:ascii="Palatino Linotype" w:hAnsi="Palatino Linotype"/>
                <w:sz w:val="18"/>
                <w:szCs w:val="18"/>
              </w:rPr>
              <w:t>avaliar</w:t>
            </w:r>
            <w:r w:rsidR="008D2E88" w:rsidRPr="00F60454">
              <w:rPr>
                <w:rFonts w:ascii="Palatino Linotype" w:hAnsi="Palatino Linotype"/>
                <w:sz w:val="18"/>
                <w:szCs w:val="18"/>
              </w:rPr>
              <w:t xml:space="preserve"> </w:t>
            </w:r>
            <w:r w:rsidRPr="00F60454">
              <w:rPr>
                <w:rFonts w:ascii="Palatino Linotype" w:hAnsi="Palatino Linotype"/>
                <w:sz w:val="18"/>
                <w:szCs w:val="18"/>
              </w:rPr>
              <w:t>as oportunidades do mercado</w:t>
            </w:r>
            <w:r w:rsidR="008064E6" w:rsidRPr="00F60454">
              <w:rPr>
                <w:rFonts w:ascii="Palatino Linotype" w:hAnsi="Palatino Linotype"/>
                <w:sz w:val="18"/>
                <w:szCs w:val="18"/>
              </w:rPr>
              <w:t>;</w:t>
            </w:r>
            <w:r w:rsidRPr="00F60454">
              <w:rPr>
                <w:rFonts w:ascii="Palatino Linotype" w:hAnsi="Palatino Linotype"/>
                <w:sz w:val="18"/>
                <w:szCs w:val="18"/>
              </w:rPr>
              <w:t xml:space="preserve"> </w:t>
            </w:r>
            <w:r w:rsidR="008064E6" w:rsidRPr="00F60454">
              <w:rPr>
                <w:rFonts w:ascii="Palatino Linotype" w:hAnsi="Palatino Linotype"/>
                <w:sz w:val="18"/>
                <w:szCs w:val="18"/>
              </w:rPr>
              <w:t>a</w:t>
            </w:r>
            <w:r w:rsidRPr="00F60454">
              <w:rPr>
                <w:rFonts w:ascii="Palatino Linotype" w:hAnsi="Palatino Linotype"/>
                <w:sz w:val="18"/>
                <w:szCs w:val="18"/>
              </w:rPr>
              <w:t xml:space="preserve"> gestão da propriedade é considerada relevante para empresa que, por meio de ações de </w:t>
            </w:r>
            <w:r w:rsidRPr="00F60454">
              <w:rPr>
                <w:rFonts w:ascii="Palatino Linotype" w:hAnsi="Palatino Linotype"/>
                <w:i/>
                <w:sz w:val="18"/>
                <w:szCs w:val="18"/>
              </w:rPr>
              <w:t>retrofit</w:t>
            </w:r>
            <w:r w:rsidRPr="00F60454">
              <w:rPr>
                <w:rFonts w:ascii="Palatino Linotype" w:hAnsi="Palatino Linotype"/>
                <w:sz w:val="18"/>
                <w:szCs w:val="18"/>
              </w:rPr>
              <w:t xml:space="preserve"> (manutenção e atualização de áreas urbanas), visa garantir qualidade para os ativos (BR PROPERTIES, 2014).</w:t>
            </w:r>
          </w:p>
        </w:tc>
      </w:tr>
    </w:tbl>
    <w:p w14:paraId="1CFAD12E" w14:textId="77777777" w:rsidR="00812F63" w:rsidRPr="00F60454" w:rsidRDefault="00812F63" w:rsidP="00812F63">
      <w:pPr>
        <w:jc w:val="both"/>
        <w:rPr>
          <w:rFonts w:ascii="Palatino Linotype" w:hAnsi="Palatino Linotype"/>
          <w:sz w:val="18"/>
          <w:szCs w:val="18"/>
        </w:rPr>
      </w:pPr>
      <w:r w:rsidRPr="00F60454">
        <w:rPr>
          <w:rFonts w:ascii="Palatino Linotype" w:hAnsi="Palatino Linotype"/>
          <w:b/>
          <w:sz w:val="18"/>
          <w:szCs w:val="18"/>
        </w:rPr>
        <w:t>Fonte</w:t>
      </w:r>
      <w:r w:rsidRPr="00F60454">
        <w:rPr>
          <w:rFonts w:ascii="Palatino Linotype" w:hAnsi="Palatino Linotype"/>
          <w:sz w:val="18"/>
          <w:szCs w:val="18"/>
        </w:rPr>
        <w:t>: Dados da pesquisa (2014).</w:t>
      </w:r>
    </w:p>
    <w:p w14:paraId="5D379CA4" w14:textId="77777777" w:rsidR="008B6DE1" w:rsidRPr="00E515B1" w:rsidRDefault="008B6DE1" w:rsidP="00036CF1">
      <w:pPr>
        <w:autoSpaceDE w:val="0"/>
        <w:autoSpaceDN w:val="0"/>
        <w:adjustRightInd w:val="0"/>
        <w:ind w:firstLine="851"/>
        <w:jc w:val="both"/>
        <w:rPr>
          <w:rFonts w:ascii="Palatino Linotype" w:hAnsi="Palatino Linotype"/>
          <w:sz w:val="22"/>
        </w:rPr>
      </w:pPr>
    </w:p>
    <w:p w14:paraId="398122A2" w14:textId="77777777" w:rsidR="00C13488" w:rsidRPr="00E515B1" w:rsidRDefault="00C13488" w:rsidP="00F60454">
      <w:pPr>
        <w:autoSpaceDE w:val="0"/>
        <w:autoSpaceDN w:val="0"/>
        <w:adjustRightInd w:val="0"/>
        <w:ind w:firstLine="709"/>
        <w:jc w:val="both"/>
        <w:rPr>
          <w:rFonts w:ascii="Palatino Linotype" w:hAnsi="Palatino Linotype"/>
          <w:sz w:val="22"/>
        </w:rPr>
      </w:pPr>
      <w:r w:rsidRPr="00E515B1">
        <w:rPr>
          <w:rFonts w:ascii="Palatino Linotype" w:hAnsi="Palatino Linotype"/>
          <w:sz w:val="22"/>
        </w:rPr>
        <w:t>As estratégias das companhias são voltadas, em sua maioria, para o crescimento e ampliação das atividades, bem como para maximizar o valor do acionista. A empresa TRANS PAULIST revela sua preocupação, em gerar valor para os ativos existentes e, para isso, desenvolve suas estratégias para o crescimento das transmissões de energia nas regiões ainda carentes de sua participação. Já, as ações de melhoria da companhia PRUMO, se destinam a eficiência na infraestrutura no que tange a prestação de serviços portuários e assim, suas estratégias contribuem para a melhoria da infraestrutura do Brasil e do setor portuário.</w:t>
      </w:r>
    </w:p>
    <w:p w14:paraId="2A1A7FA3" w14:textId="77777777" w:rsidR="00C13488" w:rsidRPr="00E515B1" w:rsidRDefault="00C13488" w:rsidP="00F60454">
      <w:pPr>
        <w:autoSpaceDE w:val="0"/>
        <w:autoSpaceDN w:val="0"/>
        <w:adjustRightInd w:val="0"/>
        <w:ind w:firstLine="709"/>
        <w:jc w:val="both"/>
        <w:rPr>
          <w:rFonts w:ascii="Palatino Linotype" w:hAnsi="Palatino Linotype"/>
          <w:sz w:val="22"/>
        </w:rPr>
      </w:pPr>
      <w:r w:rsidRPr="00E515B1">
        <w:rPr>
          <w:rFonts w:ascii="Palatino Linotype" w:hAnsi="Palatino Linotype"/>
          <w:sz w:val="22"/>
        </w:rPr>
        <w:t xml:space="preserve">Tendo em vista o crescimento do mercado de aquisição de cartões, a CSU CARDYST destaca o anseio de crescimento para maximizar o número de acionistas e reduzir o risco nas operações dessa natureza. Com esforços direcionados para a redução de custos e negociações em escala, a BHG gerencia seu </w:t>
      </w:r>
      <w:r w:rsidRPr="00E515B1">
        <w:rPr>
          <w:rFonts w:ascii="Palatino Linotype" w:hAnsi="Palatino Linotype"/>
          <w:i/>
          <w:sz w:val="22"/>
        </w:rPr>
        <w:t>porfólio</w:t>
      </w:r>
      <w:r w:rsidRPr="00E515B1">
        <w:rPr>
          <w:rFonts w:ascii="Palatino Linotype" w:hAnsi="Palatino Linotype"/>
          <w:sz w:val="22"/>
        </w:rPr>
        <w:t xml:space="preserve"> de hotéis visando atribuir eficiência estética e operacional, bem como, vendas nacionais e internacionais por meio de </w:t>
      </w:r>
      <w:r w:rsidRPr="00E515B1">
        <w:rPr>
          <w:rFonts w:ascii="Palatino Linotype" w:hAnsi="Palatino Linotype"/>
          <w:i/>
          <w:sz w:val="22"/>
        </w:rPr>
        <w:t>call centers</w:t>
      </w:r>
      <w:r w:rsidRPr="00E515B1">
        <w:rPr>
          <w:rFonts w:ascii="Palatino Linotype" w:hAnsi="Palatino Linotype"/>
          <w:sz w:val="22"/>
        </w:rPr>
        <w:t>.</w:t>
      </w:r>
    </w:p>
    <w:p w14:paraId="559F6170" w14:textId="77777777" w:rsidR="00C13488" w:rsidRPr="00E515B1" w:rsidRDefault="00C13488" w:rsidP="00F60454">
      <w:pPr>
        <w:autoSpaceDE w:val="0"/>
        <w:autoSpaceDN w:val="0"/>
        <w:adjustRightInd w:val="0"/>
        <w:ind w:firstLine="709"/>
        <w:jc w:val="both"/>
        <w:rPr>
          <w:rFonts w:ascii="Palatino Linotype" w:hAnsi="Palatino Linotype"/>
          <w:sz w:val="22"/>
        </w:rPr>
      </w:pPr>
      <w:r w:rsidRPr="00E515B1">
        <w:rPr>
          <w:rFonts w:ascii="Palatino Linotype" w:hAnsi="Palatino Linotype"/>
          <w:sz w:val="22"/>
        </w:rPr>
        <w:lastRenderedPageBreak/>
        <w:t xml:space="preserve">A SIERRABRASIL se destina ao desenvolvimento e gestão de </w:t>
      </w:r>
      <w:r w:rsidRPr="00E515B1">
        <w:rPr>
          <w:rFonts w:ascii="Palatino Linotype" w:hAnsi="Palatino Linotype"/>
          <w:i/>
          <w:sz w:val="22"/>
        </w:rPr>
        <w:t>shoppings</w:t>
      </w:r>
      <w:r w:rsidRPr="00E515B1">
        <w:rPr>
          <w:rFonts w:ascii="Palatino Linotype" w:hAnsi="Palatino Linotype"/>
          <w:sz w:val="22"/>
        </w:rPr>
        <w:t>, enfatiza o crescimento em novos mercados (</w:t>
      </w:r>
      <w:r w:rsidRPr="00E515B1">
        <w:rPr>
          <w:rFonts w:ascii="Palatino Linotype" w:hAnsi="Palatino Linotype"/>
          <w:i/>
          <w:sz w:val="22"/>
        </w:rPr>
        <w:t>greendfields</w:t>
      </w:r>
      <w:r w:rsidRPr="00E515B1">
        <w:rPr>
          <w:rFonts w:ascii="Palatino Linotype" w:hAnsi="Palatino Linotype"/>
          <w:sz w:val="22"/>
        </w:rPr>
        <w:t xml:space="preserve">) e aquisição e ampliação de seus ativos. A BR MALLS, por sua vez, busca ampliar a participação em shoppings aos quais ainda não atua, para isso, adota padrões de boas práticas de gestão e investimentos. As estratégias da BR PROPERTIES, que atua no mercado imobiliário, são destinadas a compra de ativos para melhoria de seu </w:t>
      </w:r>
      <w:r w:rsidRPr="00E515B1">
        <w:rPr>
          <w:rFonts w:ascii="Palatino Linotype" w:hAnsi="Palatino Linotype"/>
          <w:i/>
          <w:sz w:val="22"/>
        </w:rPr>
        <w:t>porfólio</w:t>
      </w:r>
      <w:r w:rsidRPr="00E515B1">
        <w:rPr>
          <w:rFonts w:ascii="Palatino Linotype" w:hAnsi="Palatino Linotype"/>
          <w:sz w:val="22"/>
        </w:rPr>
        <w:t>, fato esse que a tornaria mais competitiva do que as demais, o seu crescimento estaria ligado a aquisição de novos imóveis e, por meio de auditorias, se manter eficiente em relação a legislação que rege o setor. Além disso, é mencionado o pressuposto de maximizar o valor do acionista em investimentos que gerem retorno adequado a estes por meio de uma gestão baseada na propriedade.</w:t>
      </w:r>
    </w:p>
    <w:p w14:paraId="5E69DBA1" w14:textId="77777777" w:rsidR="00C13488" w:rsidRPr="00E515B1" w:rsidRDefault="00C13488" w:rsidP="00F60454">
      <w:pPr>
        <w:autoSpaceDE w:val="0"/>
        <w:autoSpaceDN w:val="0"/>
        <w:adjustRightInd w:val="0"/>
        <w:ind w:firstLine="709"/>
        <w:jc w:val="both"/>
        <w:rPr>
          <w:rFonts w:ascii="Palatino Linotype" w:hAnsi="Palatino Linotype"/>
          <w:sz w:val="22"/>
        </w:rPr>
      </w:pPr>
      <w:r w:rsidRPr="00E515B1">
        <w:rPr>
          <w:rFonts w:ascii="Palatino Linotype" w:hAnsi="Palatino Linotype"/>
          <w:sz w:val="22"/>
        </w:rPr>
        <w:t>Um fato relevante é a preocupação com a maximização do valor do acionista mencionado por todas as companhias, uma vez que isso se refere a estrutura de mercado a qual estas estão inseridas e, a partir dos dados obtidos pela eficiência (Gráfico 3), nota-se que essas estratégias foram bem sucedidas. Uma das companhias analisadas destacou, em virtude da regulamentação do setor, a realização de auditorias em todas as facetas de sua gestão que incluem: responsabilidade social e ambiental, fiscal, legal, técnica e de engenharia. Essas ações, visualizadas por meio do Quadro 3 corroboram com as informações oriundas da eficiência nas práticas dessas companhias.</w:t>
      </w:r>
    </w:p>
    <w:p w14:paraId="18FF9F17" w14:textId="5EE0543B" w:rsidR="00B1593E" w:rsidRDefault="00C13488" w:rsidP="003F40D2">
      <w:pPr>
        <w:autoSpaceDE w:val="0"/>
        <w:autoSpaceDN w:val="0"/>
        <w:adjustRightInd w:val="0"/>
        <w:ind w:firstLine="709"/>
        <w:jc w:val="both"/>
        <w:rPr>
          <w:rFonts w:ascii="Palatino Linotype" w:hAnsi="Palatino Linotype"/>
          <w:color w:val="CC00CC"/>
          <w:sz w:val="22"/>
        </w:rPr>
      </w:pPr>
      <w:r w:rsidRPr="00E515B1">
        <w:rPr>
          <w:rFonts w:ascii="Palatino Linotype" w:hAnsi="Palatino Linotype"/>
          <w:sz w:val="22"/>
        </w:rPr>
        <w:t xml:space="preserve">Com o propósito de analisar as posições das carteiras diversificadas em relação retorno </w:t>
      </w:r>
      <w:r w:rsidRPr="00E515B1">
        <w:rPr>
          <w:rFonts w:ascii="Palatino Linotype" w:hAnsi="Palatino Linotype"/>
          <w:i/>
          <w:sz w:val="22"/>
        </w:rPr>
        <w:t>versus</w:t>
      </w:r>
      <w:r w:rsidR="00C54B74" w:rsidRPr="00E515B1">
        <w:rPr>
          <w:rFonts w:ascii="Palatino Linotype" w:hAnsi="Palatino Linotype"/>
          <w:sz w:val="22"/>
        </w:rPr>
        <w:t xml:space="preserve"> risco e</w:t>
      </w:r>
      <w:r w:rsidRPr="00E515B1">
        <w:rPr>
          <w:rFonts w:ascii="Palatino Linotype" w:hAnsi="Palatino Linotype"/>
          <w:sz w:val="22"/>
        </w:rPr>
        <w:t xml:space="preserve"> otimizar as </w:t>
      </w:r>
      <w:r w:rsidRPr="003F40D2">
        <w:rPr>
          <w:rFonts w:ascii="Palatino Linotype" w:hAnsi="Palatino Linotype"/>
          <w:sz w:val="22"/>
        </w:rPr>
        <w:t>carteiras com base no modelo de Markowitz, é apresentado no Gráfico 5 o resultado da otimização.</w:t>
      </w:r>
      <w:r w:rsidR="003F40D2" w:rsidRPr="003F40D2">
        <w:rPr>
          <w:rFonts w:ascii="Palatino Linotype" w:hAnsi="Palatino Linotype"/>
          <w:sz w:val="22"/>
        </w:rPr>
        <w:t xml:space="preserve"> </w:t>
      </w:r>
    </w:p>
    <w:p w14:paraId="5F0C50B2" w14:textId="77777777" w:rsidR="003F40D2" w:rsidRPr="00E515B1" w:rsidRDefault="003F40D2" w:rsidP="003F40D2">
      <w:pPr>
        <w:autoSpaceDE w:val="0"/>
        <w:autoSpaceDN w:val="0"/>
        <w:adjustRightInd w:val="0"/>
        <w:ind w:firstLine="709"/>
        <w:jc w:val="both"/>
        <w:rPr>
          <w:rFonts w:ascii="Palatino Linotype" w:hAnsi="Palatino Linotype"/>
          <w:sz w:val="22"/>
        </w:rPr>
      </w:pPr>
    </w:p>
    <w:p w14:paraId="49A4C6B1" w14:textId="1D6724E8" w:rsidR="007030DA" w:rsidRPr="00F60454" w:rsidRDefault="007030DA" w:rsidP="007030DA">
      <w:pPr>
        <w:autoSpaceDE w:val="0"/>
        <w:autoSpaceDN w:val="0"/>
        <w:adjustRightInd w:val="0"/>
        <w:jc w:val="both"/>
        <w:rPr>
          <w:rFonts w:ascii="Palatino Linotype" w:hAnsi="Palatino Linotype"/>
          <w:sz w:val="18"/>
          <w:szCs w:val="18"/>
        </w:rPr>
      </w:pPr>
      <w:r w:rsidRPr="00F60454">
        <w:rPr>
          <w:rFonts w:ascii="Palatino Linotype" w:hAnsi="Palatino Linotype"/>
          <w:sz w:val="18"/>
          <w:szCs w:val="18"/>
        </w:rPr>
        <w:t xml:space="preserve">Gráfico </w:t>
      </w:r>
      <w:r w:rsidR="00773537" w:rsidRPr="00F60454">
        <w:rPr>
          <w:rFonts w:ascii="Palatino Linotype" w:hAnsi="Palatino Linotype"/>
          <w:sz w:val="18"/>
          <w:szCs w:val="18"/>
        </w:rPr>
        <w:t>5</w:t>
      </w:r>
      <w:r w:rsidRPr="00F60454">
        <w:rPr>
          <w:rFonts w:ascii="Palatino Linotype" w:hAnsi="Palatino Linotype"/>
          <w:sz w:val="18"/>
          <w:szCs w:val="18"/>
        </w:rPr>
        <w:t xml:space="preserve"> </w:t>
      </w:r>
      <w:r w:rsidR="00892FF8" w:rsidRPr="00F60454">
        <w:rPr>
          <w:rFonts w:ascii="Palatino Linotype" w:hAnsi="Palatino Linotype"/>
          <w:sz w:val="18"/>
          <w:szCs w:val="18"/>
        </w:rPr>
        <w:t>–</w:t>
      </w:r>
      <w:r w:rsidRPr="00F60454">
        <w:rPr>
          <w:rFonts w:ascii="Palatino Linotype" w:hAnsi="Palatino Linotype"/>
          <w:sz w:val="18"/>
          <w:szCs w:val="18"/>
        </w:rPr>
        <w:t xml:space="preserve"> </w:t>
      </w:r>
      <w:r w:rsidR="00F755F4" w:rsidRPr="00F60454">
        <w:rPr>
          <w:rFonts w:ascii="Palatino Linotype" w:hAnsi="Palatino Linotype"/>
          <w:sz w:val="18"/>
          <w:szCs w:val="18"/>
        </w:rPr>
        <w:t>Posição das</w:t>
      </w:r>
      <w:r w:rsidR="00892FF8" w:rsidRPr="00F60454">
        <w:rPr>
          <w:rFonts w:ascii="Palatino Linotype" w:hAnsi="Palatino Linotype"/>
          <w:sz w:val="18"/>
          <w:szCs w:val="18"/>
        </w:rPr>
        <w:t xml:space="preserve"> 13 carteiras</w:t>
      </w:r>
      <w:r w:rsidR="00F755F4" w:rsidRPr="00F60454">
        <w:rPr>
          <w:rFonts w:ascii="Palatino Linotype" w:hAnsi="Palatino Linotype"/>
          <w:sz w:val="18"/>
          <w:szCs w:val="18"/>
        </w:rPr>
        <w:t xml:space="preserve"> em relação ao risco</w:t>
      </w:r>
    </w:p>
    <w:tbl>
      <w:tblPr>
        <w:tblStyle w:val="Tabelacomgrade"/>
        <w:tblW w:w="9072" w:type="dxa"/>
        <w:tblCellMar>
          <w:left w:w="70" w:type="dxa"/>
          <w:right w:w="70" w:type="dxa"/>
        </w:tblCellMar>
        <w:tblLook w:val="04A0" w:firstRow="1" w:lastRow="0" w:firstColumn="1" w:lastColumn="0" w:noHBand="0" w:noVBand="1"/>
      </w:tblPr>
      <w:tblGrid>
        <w:gridCol w:w="9072"/>
      </w:tblGrid>
      <w:tr w:rsidR="00187D4A" w:rsidRPr="00E515B1" w14:paraId="1EB38466" w14:textId="77777777" w:rsidTr="00C54B74">
        <w:tc>
          <w:tcPr>
            <w:tcW w:w="9072" w:type="dxa"/>
          </w:tcPr>
          <w:p w14:paraId="51675DB9" w14:textId="096D7917" w:rsidR="007030DA" w:rsidRPr="00F60454" w:rsidRDefault="00C54B74" w:rsidP="00120956">
            <w:pPr>
              <w:autoSpaceDE w:val="0"/>
              <w:autoSpaceDN w:val="0"/>
              <w:adjustRightInd w:val="0"/>
              <w:jc w:val="both"/>
              <w:rPr>
                <w:rFonts w:ascii="Onyx" w:hAnsi="Onyx"/>
                <w:sz w:val="18"/>
                <w:szCs w:val="18"/>
              </w:rPr>
            </w:pPr>
            <w:r w:rsidRPr="00F60454">
              <w:rPr>
                <w:rFonts w:ascii="Onyx" w:hAnsi="Onyx"/>
                <w:noProof/>
                <w:sz w:val="18"/>
                <w:szCs w:val="18"/>
                <w:lang w:eastAsia="pt-BR"/>
              </w:rPr>
              <w:drawing>
                <wp:inline distT="0" distB="0" distL="0" distR="0" wp14:anchorId="47CB0F98" wp14:editId="50BFD5FB">
                  <wp:extent cx="5667375" cy="32385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8371DB" w14:textId="77777777" w:rsidR="007030DA" w:rsidRPr="00F60454" w:rsidRDefault="007030DA" w:rsidP="00120956">
            <w:pPr>
              <w:autoSpaceDE w:val="0"/>
              <w:autoSpaceDN w:val="0"/>
              <w:adjustRightInd w:val="0"/>
              <w:jc w:val="both"/>
              <w:rPr>
                <w:rFonts w:ascii="Palatino Linotype" w:hAnsi="Palatino Linotype"/>
                <w:sz w:val="2"/>
                <w:szCs w:val="2"/>
              </w:rPr>
            </w:pPr>
          </w:p>
        </w:tc>
      </w:tr>
    </w:tbl>
    <w:p w14:paraId="67EB0C7A" w14:textId="77777777" w:rsidR="00892FF8" w:rsidRPr="00F60454" w:rsidRDefault="00892FF8" w:rsidP="00892FF8">
      <w:pPr>
        <w:jc w:val="both"/>
        <w:rPr>
          <w:rFonts w:ascii="Palatino Linotype" w:hAnsi="Palatino Linotype"/>
          <w:sz w:val="18"/>
          <w:szCs w:val="18"/>
        </w:rPr>
      </w:pPr>
      <w:r w:rsidRPr="00F60454">
        <w:rPr>
          <w:rFonts w:ascii="Palatino Linotype" w:hAnsi="Palatino Linotype"/>
          <w:b/>
          <w:sz w:val="18"/>
          <w:szCs w:val="18"/>
        </w:rPr>
        <w:t>Fonte</w:t>
      </w:r>
      <w:r w:rsidRPr="00F60454">
        <w:rPr>
          <w:rFonts w:ascii="Palatino Linotype" w:hAnsi="Palatino Linotype"/>
          <w:sz w:val="18"/>
          <w:szCs w:val="18"/>
        </w:rPr>
        <w:t>: Dados da pesquisa (2014).</w:t>
      </w:r>
    </w:p>
    <w:p w14:paraId="3F4A92D7" w14:textId="77777777" w:rsidR="007030DA" w:rsidRPr="00E515B1" w:rsidRDefault="007030DA" w:rsidP="00F60454">
      <w:pPr>
        <w:autoSpaceDE w:val="0"/>
        <w:autoSpaceDN w:val="0"/>
        <w:adjustRightInd w:val="0"/>
        <w:ind w:firstLine="709"/>
        <w:jc w:val="both"/>
        <w:rPr>
          <w:rFonts w:ascii="Palatino Linotype" w:hAnsi="Palatino Linotype"/>
          <w:sz w:val="22"/>
        </w:rPr>
      </w:pPr>
    </w:p>
    <w:p w14:paraId="2AF018E0" w14:textId="77777777" w:rsidR="00C13488" w:rsidRPr="00E515B1" w:rsidRDefault="00C13488" w:rsidP="00F60454">
      <w:pPr>
        <w:ind w:firstLine="709"/>
        <w:jc w:val="both"/>
        <w:rPr>
          <w:rFonts w:ascii="Palatino Linotype" w:hAnsi="Palatino Linotype"/>
          <w:sz w:val="22"/>
        </w:rPr>
      </w:pPr>
      <w:r w:rsidRPr="00E515B1">
        <w:rPr>
          <w:rFonts w:ascii="Palatino Linotype" w:hAnsi="Palatino Linotype"/>
          <w:sz w:val="22"/>
        </w:rPr>
        <w:t xml:space="preserve">A partir do Gráfico 5 pode-se inferir que são 4 as carteiras que apresentam a melhor relação risco em função do seu total de ativos: a Carteira 10, que com um retorno de 0,14% oferece o menor risco possível, de 6,683E-05, a Carteira 3, que ao nível de risco de 1,428E-04 possui um retorno de 0,10%, a Carteira 5 que para um índice de risco de 1,078E-04 maximiza </w:t>
      </w:r>
      <w:r w:rsidRPr="00E515B1">
        <w:rPr>
          <w:rFonts w:ascii="Palatino Linotype" w:hAnsi="Palatino Linotype"/>
          <w:sz w:val="22"/>
        </w:rPr>
        <w:lastRenderedPageBreak/>
        <w:t>o investimento em 0,07% e, a Carteira 7, ao indicar o maior risco desse conjunto de 1,661E-04 oferece um retorno de 0,10%.</w:t>
      </w:r>
    </w:p>
    <w:p w14:paraId="57F709E3" w14:textId="77777777" w:rsidR="00C13488" w:rsidRPr="00E515B1" w:rsidRDefault="00C13488" w:rsidP="00F60454">
      <w:pPr>
        <w:ind w:firstLine="709"/>
        <w:jc w:val="both"/>
        <w:rPr>
          <w:rFonts w:ascii="Palatino Linotype" w:hAnsi="Palatino Linotype"/>
          <w:sz w:val="22"/>
        </w:rPr>
      </w:pPr>
      <w:r w:rsidRPr="00E515B1">
        <w:rPr>
          <w:rFonts w:ascii="Palatino Linotype" w:hAnsi="Palatino Linotype"/>
          <w:sz w:val="22"/>
        </w:rPr>
        <w:t>A partir desse resultado é possível inferir algumas situações. Se o investidor for avesso ao risco, a melhor opção seria uma carteira com risco menor, seguindo-se a ordem das Carteiras 10, 5, 3 e 7 respectivamente. Por outro lado, se o investidor for mais ponderado em relação ao risco, este pode decidir pela adoção de uma carteira que apresente um risco maior em função de um dado retorno, o que é contemplado pelas Carteiras 7, 3, 5 e 10. Entretanto um fato relevante é a posição em que se localiza a Carteira 10, a qual oferece o menor índice possível de risco (6,683E-05) com o maior retorno dentre as demais carteiras (0,14%). Nesse caso, essa carteira atende aos dois perfis de investidores, tanto o avesso ao risco, quanto o que deseja maximizar o seu retorno, este último logicamente, com o risco minimizado nessa situação.</w:t>
      </w:r>
    </w:p>
    <w:p w14:paraId="3B43325D" w14:textId="77777777" w:rsidR="00C13488" w:rsidRPr="00E515B1" w:rsidRDefault="00C13488" w:rsidP="00F60454">
      <w:pPr>
        <w:ind w:firstLine="709"/>
        <w:jc w:val="both"/>
        <w:rPr>
          <w:rFonts w:ascii="Palatino Linotype" w:hAnsi="Palatino Linotype"/>
          <w:sz w:val="22"/>
        </w:rPr>
      </w:pPr>
      <w:r w:rsidRPr="00E515B1">
        <w:rPr>
          <w:rFonts w:ascii="Palatino Linotype" w:hAnsi="Palatino Linotype"/>
          <w:sz w:val="22"/>
        </w:rPr>
        <w:t>Outra situação que pode ser observada por meio do Gráfico 5 é o momento em que há pouca variação de retorno tendo em vista o aumento do risco, esse fato é característico das Carteiras 3 e 7, que para o mesmo retorno oferecem diferentes níveis de risco.</w:t>
      </w:r>
    </w:p>
    <w:p w14:paraId="1BEFFF04" w14:textId="77777777" w:rsidR="0077455F" w:rsidRPr="00E515B1" w:rsidRDefault="00C13488" w:rsidP="00F60454">
      <w:pPr>
        <w:ind w:firstLine="709"/>
        <w:jc w:val="both"/>
        <w:rPr>
          <w:rFonts w:ascii="Palatino Linotype" w:hAnsi="Palatino Linotype"/>
          <w:sz w:val="22"/>
        </w:rPr>
      </w:pPr>
      <w:r w:rsidRPr="00E515B1">
        <w:rPr>
          <w:rFonts w:ascii="Palatino Linotype" w:hAnsi="Palatino Linotype"/>
          <w:sz w:val="22"/>
        </w:rPr>
        <w:t>A partir do índice de Sharpe é possível verificar o melhor retorno em relação ao nível de risco, momento este que se configura a fronteira eficiente de uma carteira. Com o propósito de complementar as informações geradas no Gráfico 5, foi elaborado o Gráfico 6 para avaliar o desempenho de todas as carteiras de investimento em relação ao seu índice de Sharpe.</w:t>
      </w:r>
      <w:r w:rsidR="00336FEC" w:rsidRPr="00E515B1">
        <w:rPr>
          <w:rFonts w:ascii="Palatino Linotype" w:hAnsi="Palatino Linotype"/>
          <w:sz w:val="22"/>
        </w:rPr>
        <w:t xml:space="preserve"> </w:t>
      </w:r>
    </w:p>
    <w:p w14:paraId="535C39FC" w14:textId="7680A0C4" w:rsidR="00B1593E" w:rsidRPr="00E515B1" w:rsidRDefault="00B1593E" w:rsidP="00F60454">
      <w:pPr>
        <w:ind w:firstLine="709"/>
        <w:rPr>
          <w:rFonts w:ascii="Palatino Linotype" w:hAnsi="Palatino Linotype"/>
          <w:sz w:val="22"/>
        </w:rPr>
      </w:pPr>
    </w:p>
    <w:p w14:paraId="4A46D4E1" w14:textId="218701C9" w:rsidR="0077455F" w:rsidRPr="00F60454" w:rsidRDefault="00F012C8" w:rsidP="007D4DB5">
      <w:pPr>
        <w:jc w:val="both"/>
        <w:rPr>
          <w:rFonts w:ascii="Palatino Linotype" w:hAnsi="Palatino Linotype"/>
          <w:sz w:val="18"/>
          <w:szCs w:val="18"/>
        </w:rPr>
      </w:pPr>
      <w:r w:rsidRPr="00F60454">
        <w:rPr>
          <w:rFonts w:ascii="Palatino Linotype" w:hAnsi="Palatino Linotype"/>
          <w:sz w:val="18"/>
          <w:szCs w:val="18"/>
        </w:rPr>
        <w:t>Gráfico</w:t>
      </w:r>
      <w:r w:rsidR="0077455F" w:rsidRPr="00F60454">
        <w:rPr>
          <w:rFonts w:ascii="Palatino Linotype" w:hAnsi="Palatino Linotype"/>
          <w:sz w:val="18"/>
          <w:szCs w:val="18"/>
        </w:rPr>
        <w:t xml:space="preserve"> </w:t>
      </w:r>
      <w:r w:rsidRPr="00F60454">
        <w:rPr>
          <w:rFonts w:ascii="Palatino Linotype" w:hAnsi="Palatino Linotype"/>
          <w:sz w:val="18"/>
          <w:szCs w:val="18"/>
        </w:rPr>
        <w:t>6</w:t>
      </w:r>
      <w:r w:rsidR="008B64BD" w:rsidRPr="00F60454">
        <w:rPr>
          <w:rFonts w:ascii="Palatino Linotype" w:hAnsi="Palatino Linotype"/>
          <w:sz w:val="18"/>
          <w:szCs w:val="18"/>
        </w:rPr>
        <w:t xml:space="preserve"> – Ín</w:t>
      </w:r>
      <w:r w:rsidR="0077455F" w:rsidRPr="00F60454">
        <w:rPr>
          <w:rFonts w:ascii="Palatino Linotype" w:hAnsi="Palatino Linotype"/>
          <w:sz w:val="18"/>
          <w:szCs w:val="18"/>
        </w:rPr>
        <w:t>dice de Sharpe de cada carteira</w:t>
      </w:r>
    </w:p>
    <w:tbl>
      <w:tblPr>
        <w:tblStyle w:val="Tabelacomgrade"/>
        <w:tblW w:w="0" w:type="auto"/>
        <w:tblCellMar>
          <w:left w:w="70" w:type="dxa"/>
          <w:right w:w="70" w:type="dxa"/>
        </w:tblCellMar>
        <w:tblLook w:val="04A0" w:firstRow="1" w:lastRow="0" w:firstColumn="1" w:lastColumn="0" w:noHBand="0" w:noVBand="1"/>
      </w:tblPr>
      <w:tblGrid>
        <w:gridCol w:w="9062"/>
      </w:tblGrid>
      <w:tr w:rsidR="00F012C8" w:rsidRPr="00E515B1" w14:paraId="24E1B9E9" w14:textId="77777777" w:rsidTr="00F012C8">
        <w:tc>
          <w:tcPr>
            <w:tcW w:w="9062" w:type="dxa"/>
          </w:tcPr>
          <w:p w14:paraId="1A619C8C" w14:textId="77777777" w:rsidR="00F012C8" w:rsidRPr="00E515B1" w:rsidRDefault="00F012C8" w:rsidP="00F012C8">
            <w:pPr>
              <w:jc w:val="center"/>
              <w:rPr>
                <w:rFonts w:ascii="Palatino Linotype" w:hAnsi="Palatino Linotype"/>
                <w:sz w:val="22"/>
              </w:rPr>
            </w:pPr>
            <w:r w:rsidRPr="00E515B1">
              <w:rPr>
                <w:rFonts w:ascii="Palatino Linotype" w:hAnsi="Palatino Linotype"/>
                <w:noProof/>
                <w:sz w:val="22"/>
                <w:lang w:eastAsia="pt-BR"/>
              </w:rPr>
              <w:drawing>
                <wp:inline distT="0" distB="0" distL="0" distR="0" wp14:anchorId="53BEF6C8" wp14:editId="45CCC229">
                  <wp:extent cx="4781550" cy="2028825"/>
                  <wp:effectExtent l="0" t="0" r="0" b="0"/>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BF7469" w14:textId="77777777" w:rsidR="00F012C8" w:rsidRPr="00E515B1" w:rsidRDefault="00F012C8" w:rsidP="00F012C8">
            <w:pPr>
              <w:jc w:val="center"/>
              <w:rPr>
                <w:rFonts w:ascii="Palatino Linotype" w:hAnsi="Palatino Linotype"/>
                <w:sz w:val="22"/>
              </w:rPr>
            </w:pPr>
          </w:p>
        </w:tc>
      </w:tr>
    </w:tbl>
    <w:p w14:paraId="02A5EA5A" w14:textId="77777777" w:rsidR="00336FEC" w:rsidRPr="00F60454" w:rsidRDefault="00336FEC" w:rsidP="00336FEC">
      <w:pPr>
        <w:jc w:val="both"/>
        <w:rPr>
          <w:rFonts w:ascii="Palatino Linotype" w:hAnsi="Palatino Linotype"/>
          <w:sz w:val="18"/>
          <w:szCs w:val="18"/>
        </w:rPr>
      </w:pPr>
      <w:r w:rsidRPr="00F60454">
        <w:rPr>
          <w:rFonts w:ascii="Palatino Linotype" w:hAnsi="Palatino Linotype"/>
          <w:b/>
          <w:sz w:val="18"/>
          <w:szCs w:val="18"/>
        </w:rPr>
        <w:t>Fonte</w:t>
      </w:r>
      <w:r w:rsidRPr="00F60454">
        <w:rPr>
          <w:rFonts w:ascii="Palatino Linotype" w:hAnsi="Palatino Linotype"/>
          <w:sz w:val="18"/>
          <w:szCs w:val="18"/>
        </w:rPr>
        <w:t>: Dados da pesquisa (2014).</w:t>
      </w:r>
    </w:p>
    <w:p w14:paraId="321C35D8" w14:textId="77777777" w:rsidR="006F48C2" w:rsidRPr="00E515B1" w:rsidRDefault="006F48C2" w:rsidP="00427971">
      <w:pPr>
        <w:autoSpaceDE w:val="0"/>
        <w:autoSpaceDN w:val="0"/>
        <w:adjustRightInd w:val="0"/>
        <w:jc w:val="both"/>
        <w:rPr>
          <w:rFonts w:ascii="Palatino Linotype" w:hAnsi="Palatino Linotype"/>
          <w:sz w:val="22"/>
        </w:rPr>
      </w:pPr>
    </w:p>
    <w:p w14:paraId="7F4A6D51" w14:textId="77777777" w:rsidR="00C13488" w:rsidRPr="00E515B1" w:rsidRDefault="00C13488" w:rsidP="00F60454">
      <w:pPr>
        <w:ind w:firstLine="709"/>
        <w:jc w:val="both"/>
        <w:rPr>
          <w:rFonts w:ascii="Palatino Linotype" w:hAnsi="Palatino Linotype"/>
          <w:sz w:val="22"/>
        </w:rPr>
      </w:pPr>
      <w:r w:rsidRPr="00E515B1">
        <w:rPr>
          <w:rFonts w:ascii="Palatino Linotype" w:hAnsi="Palatino Linotype"/>
          <w:sz w:val="22"/>
        </w:rPr>
        <w:t>Evidencia-se, por meio do Gráfico 6, que o desempenho da Carteira 10 apresentou superior ao índice das demais, ao apresentar o indicador de 88,1349. As demais carteiras apresentaram, entre si, índices similares e com pequenas variações, apesar de possuírem ainda um bom desempenho. Tendo em vista que o índice de Sharpe leva em consideração a taxa livre de risco, a variação da carteira e o seu retorno, assim, fica evidente que o melhor desempenho a ser esperado pelo investidor é conquistado em investimentos na Carteira 10.</w:t>
      </w:r>
    </w:p>
    <w:p w14:paraId="6550C910" w14:textId="69063104" w:rsidR="00C13488" w:rsidRPr="00E515B1" w:rsidRDefault="00C13488" w:rsidP="00F60454">
      <w:pPr>
        <w:ind w:firstLine="709"/>
        <w:jc w:val="both"/>
        <w:rPr>
          <w:rFonts w:ascii="Palatino Linotype" w:hAnsi="Palatino Linotype"/>
          <w:sz w:val="22"/>
        </w:rPr>
      </w:pPr>
      <w:r w:rsidRPr="00E515B1">
        <w:rPr>
          <w:rFonts w:ascii="Palatino Linotype" w:hAnsi="Palatino Linotype"/>
          <w:sz w:val="22"/>
        </w:rPr>
        <w:t xml:space="preserve">O rendimento médio </w:t>
      </w:r>
      <w:r w:rsidR="00FA342A" w:rsidRPr="00E515B1">
        <w:rPr>
          <w:rFonts w:ascii="Palatino Linotype" w:hAnsi="Palatino Linotype"/>
          <w:sz w:val="22"/>
        </w:rPr>
        <w:t xml:space="preserve">esperado </w:t>
      </w:r>
      <w:r w:rsidRPr="00E515B1">
        <w:rPr>
          <w:rFonts w:ascii="Palatino Linotype" w:hAnsi="Palatino Linotype"/>
          <w:sz w:val="22"/>
        </w:rPr>
        <w:t xml:space="preserve">da Carteira 10 </w:t>
      </w:r>
      <w:r w:rsidR="00FA342A" w:rsidRPr="00E515B1">
        <w:rPr>
          <w:rFonts w:ascii="Palatino Linotype" w:hAnsi="Palatino Linotype"/>
          <w:sz w:val="22"/>
        </w:rPr>
        <w:t xml:space="preserve">é estimado </w:t>
      </w:r>
      <w:r w:rsidRPr="00E515B1">
        <w:rPr>
          <w:rFonts w:ascii="Palatino Linotype" w:hAnsi="Palatino Linotype"/>
          <w:sz w:val="22"/>
        </w:rPr>
        <w:t>considerando</w:t>
      </w:r>
      <w:r w:rsidR="00FA342A" w:rsidRPr="00E515B1">
        <w:rPr>
          <w:rFonts w:ascii="Palatino Linotype" w:hAnsi="Palatino Linotype"/>
          <w:sz w:val="22"/>
        </w:rPr>
        <w:t>-se</w:t>
      </w:r>
      <w:r w:rsidRPr="00E515B1">
        <w:rPr>
          <w:rFonts w:ascii="Palatino Linotype" w:hAnsi="Palatino Linotype"/>
          <w:sz w:val="22"/>
        </w:rPr>
        <w:t xml:space="preserve"> os percentuais </w:t>
      </w:r>
      <w:r w:rsidR="00FA342A" w:rsidRPr="00E515B1">
        <w:rPr>
          <w:rFonts w:ascii="Palatino Linotype" w:hAnsi="Palatino Linotype"/>
          <w:sz w:val="22"/>
        </w:rPr>
        <w:t>de aplicação em cada empresa e seus rendimentos médios no período, sendo as seguintes proporções em cada ativo</w:t>
      </w:r>
      <w:r w:rsidRPr="00E515B1">
        <w:rPr>
          <w:rFonts w:ascii="Palatino Linotype" w:hAnsi="Palatino Linotype"/>
          <w:sz w:val="22"/>
        </w:rPr>
        <w:t>: GAFISA (4,28%), BRF S/A (2,01%), B2W (12,76%), TEREOS (0,0%), COPEL (0,0%), DIRECIONAL (6,24%), TUPY (9,85%), FIBRIA (0,02%), AUTOMETAL (23,60%) e EMBRAER (41,24%). Pode-se notar que o maior rendimento médio se concentra nas ações da EMBRAER (41,24%) e da AUTOMETAL (23,60%).</w:t>
      </w:r>
    </w:p>
    <w:p w14:paraId="673E68C4" w14:textId="320A59BD" w:rsidR="00624E32" w:rsidRPr="00E515B1" w:rsidRDefault="00C13488" w:rsidP="00F60454">
      <w:pPr>
        <w:ind w:firstLine="709"/>
        <w:jc w:val="both"/>
        <w:rPr>
          <w:rFonts w:ascii="Palatino Linotype" w:hAnsi="Palatino Linotype"/>
          <w:sz w:val="22"/>
        </w:rPr>
      </w:pPr>
      <w:r w:rsidRPr="00E515B1">
        <w:rPr>
          <w:rFonts w:ascii="Palatino Linotype" w:hAnsi="Palatino Linotype"/>
          <w:sz w:val="22"/>
        </w:rPr>
        <w:lastRenderedPageBreak/>
        <w:t>Tendo em vista que os resultados sobre as empresas eficientes apresentadas no Gráfico 3 (Índice de eficiência obtido por meio da DEA) mostram-se diferente dos achados em relação a análise das carteiras no Gráfico 5 e no Gráfico 6 (Posição das 13 carteiras em relação ao risco e Rendimento médio, risco e índice de Sharpe de cada carteira) elaborou-se o Gráfico 7 no intuito de estabelecer um comparativo entre os índices</w:t>
      </w:r>
      <w:r w:rsidR="00C54B74" w:rsidRPr="00E515B1">
        <w:rPr>
          <w:rFonts w:ascii="Palatino Linotype" w:hAnsi="Palatino Linotype"/>
          <w:sz w:val="22"/>
        </w:rPr>
        <w:t xml:space="preserve"> e</w:t>
      </w:r>
      <w:r w:rsidRPr="00E515B1">
        <w:rPr>
          <w:rFonts w:ascii="Palatino Linotype" w:hAnsi="Palatino Linotype"/>
          <w:sz w:val="22"/>
        </w:rPr>
        <w:t xml:space="preserve"> analisar de forma integrada as empresas eficientes com os resultados das melhores carteiras para se investir.</w:t>
      </w:r>
    </w:p>
    <w:p w14:paraId="205A31E5" w14:textId="3FA472D1" w:rsidR="009B7A2E" w:rsidRDefault="009B7A2E">
      <w:pPr>
        <w:rPr>
          <w:rFonts w:ascii="Palatino Linotype" w:hAnsi="Palatino Linotype"/>
          <w:sz w:val="18"/>
          <w:szCs w:val="18"/>
        </w:rPr>
      </w:pPr>
    </w:p>
    <w:p w14:paraId="7A941E4B" w14:textId="47B25B02" w:rsidR="00C121D6" w:rsidRPr="00F60454" w:rsidRDefault="00C121D6" w:rsidP="00624E32">
      <w:pPr>
        <w:jc w:val="both"/>
        <w:rPr>
          <w:rFonts w:ascii="Palatino Linotype" w:hAnsi="Palatino Linotype"/>
          <w:sz w:val="18"/>
          <w:szCs w:val="18"/>
        </w:rPr>
      </w:pPr>
      <w:r w:rsidRPr="00F60454">
        <w:rPr>
          <w:rFonts w:ascii="Palatino Linotype" w:hAnsi="Palatino Linotype"/>
          <w:sz w:val="18"/>
          <w:szCs w:val="18"/>
        </w:rPr>
        <w:t xml:space="preserve">Gráfico </w:t>
      </w:r>
      <w:r w:rsidR="00F012C8" w:rsidRPr="00F60454">
        <w:rPr>
          <w:rFonts w:ascii="Palatino Linotype" w:hAnsi="Palatino Linotype"/>
          <w:sz w:val="18"/>
          <w:szCs w:val="18"/>
        </w:rPr>
        <w:t>7</w:t>
      </w:r>
      <w:r w:rsidRPr="00F60454">
        <w:rPr>
          <w:rFonts w:ascii="Palatino Linotype" w:hAnsi="Palatino Linotype"/>
          <w:sz w:val="18"/>
          <w:szCs w:val="18"/>
        </w:rPr>
        <w:t xml:space="preserve"> – Comparativo entre a eficiência das empresas com o índice de Sharpe</w:t>
      </w:r>
      <w:r w:rsidR="009B7A2E">
        <w:rPr>
          <w:rFonts w:ascii="Palatino Linotype" w:hAnsi="Palatino Linotype"/>
          <w:sz w:val="18"/>
          <w:szCs w:val="18"/>
        </w:rPr>
        <w:t xml:space="preserve"> </w:t>
      </w:r>
    </w:p>
    <w:tbl>
      <w:tblPr>
        <w:tblStyle w:val="Tabelacomgrade"/>
        <w:tblW w:w="0" w:type="auto"/>
        <w:tblCellMar>
          <w:left w:w="70" w:type="dxa"/>
          <w:right w:w="70" w:type="dxa"/>
        </w:tblCellMar>
        <w:tblLook w:val="04A0" w:firstRow="1" w:lastRow="0" w:firstColumn="1" w:lastColumn="0" w:noHBand="0" w:noVBand="1"/>
      </w:tblPr>
      <w:tblGrid>
        <w:gridCol w:w="9062"/>
      </w:tblGrid>
      <w:tr w:rsidR="005F2663" w:rsidRPr="00E515B1" w14:paraId="0D7DE042" w14:textId="77777777" w:rsidTr="005F2663">
        <w:tc>
          <w:tcPr>
            <w:tcW w:w="9062" w:type="dxa"/>
          </w:tcPr>
          <w:p w14:paraId="1F5B0C99" w14:textId="7D69A9F6" w:rsidR="005F2663" w:rsidRPr="00E515B1" w:rsidRDefault="00F60454" w:rsidP="007E4B15">
            <w:pPr>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692032" behindDoc="0" locked="0" layoutInCell="1" allowOverlap="1" wp14:anchorId="1E9A84F4" wp14:editId="7B2006D9">
                      <wp:simplePos x="0" y="0"/>
                      <wp:positionH relativeFrom="column">
                        <wp:posOffset>4596765</wp:posOffset>
                      </wp:positionH>
                      <wp:positionV relativeFrom="paragraph">
                        <wp:posOffset>1266190</wp:posOffset>
                      </wp:positionV>
                      <wp:extent cx="704850" cy="217170"/>
                      <wp:effectExtent l="0" t="0" r="0" b="0"/>
                      <wp:wrapNone/>
                      <wp:docPr id="38" name="CaixaDeTexto 7"/>
                      <wp:cNvGraphicFramePr/>
                      <a:graphic xmlns:a="http://schemas.openxmlformats.org/drawingml/2006/main">
                        <a:graphicData uri="http://schemas.microsoft.com/office/word/2010/wordprocessingShape">
                          <wps:wsp>
                            <wps:cNvSpPr txBox="1"/>
                            <wps:spPr>
                              <a:xfrm>
                                <a:off x="0" y="0"/>
                                <a:ext cx="7048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1ABE8B98"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13</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1E9A84F4" id="CaixaDeTexto 7" o:spid="_x0000_s1042" type="#_x0000_t202" style="position:absolute;left:0;text-align:left;margin-left:361.95pt;margin-top:99.7pt;width:55.5pt;height:17.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" filled="f" stroked="f" strokeweight=".5pt">
                      <v:textbox style="mso-fit-shape-to-text:t">
                        <w:txbxContent>
                          <w:p w14:paraId="1ABE8B98"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13</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89984" behindDoc="0" locked="0" layoutInCell="1" allowOverlap="1" wp14:anchorId="05469AEB" wp14:editId="5C41DC1C">
                      <wp:simplePos x="0" y="0"/>
                      <wp:positionH relativeFrom="column">
                        <wp:posOffset>3872865</wp:posOffset>
                      </wp:positionH>
                      <wp:positionV relativeFrom="paragraph">
                        <wp:posOffset>1199515</wp:posOffset>
                      </wp:positionV>
                      <wp:extent cx="762000" cy="217170"/>
                      <wp:effectExtent l="0" t="0" r="0" b="0"/>
                      <wp:wrapNone/>
                      <wp:docPr id="36" name="CaixaDeTexto 5"/>
                      <wp:cNvGraphicFramePr/>
                      <a:graphic xmlns:a="http://schemas.openxmlformats.org/drawingml/2006/main">
                        <a:graphicData uri="http://schemas.microsoft.com/office/word/2010/wordprocessingShape">
                          <wps:wsp>
                            <wps:cNvSpPr txBox="1"/>
                            <wps:spPr>
                              <a:xfrm>
                                <a:off x="0" y="0"/>
                                <a:ext cx="76200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724DB36E"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11</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05469AEB" id="CaixaDeTexto 5" o:spid="_x0000_s1043" type="#_x0000_t202" style="position:absolute;left:0;text-align:left;margin-left:304.95pt;margin-top:94.45pt;width:60pt;height:17.1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" filled="f" stroked="f" strokeweight=".5pt">
                      <v:textbox style="mso-fit-shape-to-text:t">
                        <w:txbxContent>
                          <w:p w14:paraId="724DB36E"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11</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91008" behindDoc="0" locked="0" layoutInCell="1" allowOverlap="1" wp14:anchorId="64F9AFDE" wp14:editId="295A624D">
                      <wp:simplePos x="0" y="0"/>
                      <wp:positionH relativeFrom="column">
                        <wp:posOffset>4263390</wp:posOffset>
                      </wp:positionH>
                      <wp:positionV relativeFrom="paragraph">
                        <wp:posOffset>599440</wp:posOffset>
                      </wp:positionV>
                      <wp:extent cx="762000" cy="217170"/>
                      <wp:effectExtent l="0" t="0" r="0" b="0"/>
                      <wp:wrapNone/>
                      <wp:docPr id="37" name="CaixaDeTexto 6"/>
                      <wp:cNvGraphicFramePr/>
                      <a:graphic xmlns:a="http://schemas.openxmlformats.org/drawingml/2006/main">
                        <a:graphicData uri="http://schemas.microsoft.com/office/word/2010/wordprocessingShape">
                          <wps:wsp>
                            <wps:cNvSpPr txBox="1"/>
                            <wps:spPr>
                              <a:xfrm>
                                <a:off x="0" y="0"/>
                                <a:ext cx="76200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1F71B008"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12</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64F9AFDE" id="CaixaDeTexto 6" o:spid="_x0000_s1044" type="#_x0000_t202" style="position:absolute;left:0;text-align:left;margin-left:335.7pt;margin-top:47.2pt;width:60pt;height:17.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" filled="f" stroked="f" strokeweight=".5pt">
                      <v:textbox style="mso-fit-shape-to-text:t">
                        <w:txbxContent>
                          <w:p w14:paraId="1F71B008"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12</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88960" behindDoc="0" locked="0" layoutInCell="1" allowOverlap="1" wp14:anchorId="4304DBE9" wp14:editId="570564D8">
                      <wp:simplePos x="0" y="0"/>
                      <wp:positionH relativeFrom="column">
                        <wp:posOffset>3482340</wp:posOffset>
                      </wp:positionH>
                      <wp:positionV relativeFrom="paragraph">
                        <wp:posOffset>151765</wp:posOffset>
                      </wp:positionV>
                      <wp:extent cx="742950" cy="217170"/>
                      <wp:effectExtent l="0" t="0" r="0" b="0"/>
                      <wp:wrapNone/>
                      <wp:docPr id="35" name="CaixaDeTexto 4"/>
                      <wp:cNvGraphicFramePr/>
                      <a:graphic xmlns:a="http://schemas.openxmlformats.org/drawingml/2006/main">
                        <a:graphicData uri="http://schemas.microsoft.com/office/word/2010/wordprocessingShape">
                          <wps:wsp>
                            <wps:cNvSpPr txBox="1"/>
                            <wps:spPr>
                              <a:xfrm>
                                <a:off x="0" y="0"/>
                                <a:ext cx="7429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7BE43040"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10</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4304DBE9" id="CaixaDeTexto 4" o:spid="_x0000_s1045" type="#_x0000_t202" style="position:absolute;left:0;text-align:left;margin-left:274.2pt;margin-top:11.95pt;width:58.5pt;height:17.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" filled="f" stroked="f" strokeweight=".5pt">
                      <v:textbox style="mso-fit-shape-to-text:t">
                        <w:txbxContent>
                          <w:p w14:paraId="7BE43040"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10</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87936" behindDoc="0" locked="0" layoutInCell="1" allowOverlap="1" wp14:anchorId="293F19A5" wp14:editId="022D860B">
                      <wp:simplePos x="0" y="0"/>
                      <wp:positionH relativeFrom="column">
                        <wp:posOffset>680085</wp:posOffset>
                      </wp:positionH>
                      <wp:positionV relativeFrom="paragraph">
                        <wp:posOffset>1226820</wp:posOffset>
                      </wp:positionV>
                      <wp:extent cx="666751" cy="217560"/>
                      <wp:effectExtent l="0" t="0" r="0" b="0"/>
                      <wp:wrapNone/>
                      <wp:docPr id="5" name="CaixaDeTexto 3"/>
                      <wp:cNvGraphicFramePr/>
                      <a:graphic xmlns:a="http://schemas.openxmlformats.org/drawingml/2006/main">
                        <a:graphicData uri="http://schemas.microsoft.com/office/word/2010/wordprocessingShape">
                          <wps:wsp>
                            <wps:cNvSpPr txBox="1"/>
                            <wps:spPr>
                              <a:xfrm>
                                <a:off x="0" y="0"/>
                                <a:ext cx="666751" cy="2175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578AFF2A" w14:textId="77777777" w:rsidR="00F60454" w:rsidRPr="00F60454" w:rsidRDefault="00F60454" w:rsidP="005F2663">
                                  <w:pPr>
                                    <w:pStyle w:val="NormalWeb"/>
                                    <w:spacing w:before="0" w:beforeAutospacing="0" w:after="0" w:afterAutospacing="0"/>
                                    <w:rPr>
                                      <w:rFonts w:ascii="Palatino Linotype" w:hAnsi="Palatino Linotype"/>
                                      <w:sz w:val="16"/>
                                      <w:szCs w:val="16"/>
                                    </w:rPr>
                                  </w:pPr>
                                  <w:r w:rsidRPr="00F60454">
                                    <w:rPr>
                                      <w:rFonts w:ascii="Palatino Linotype" w:hAnsi="Palatino Linotype" w:cstheme="minorBidi"/>
                                      <w:color w:val="000000" w:themeColor="dark1"/>
                                      <w:sz w:val="16"/>
                                      <w:szCs w:val="16"/>
                                    </w:rPr>
                                    <w:t>Carteira 2</w:t>
                                  </w:r>
                                </w:p>
                              </w:txbxContent>
                            </wps:txbx>
                            <wps:bodyPr vertOverflow="clip" horzOverflow="clip" wrap="square" rtlCol="0" anchor="t">
                              <a:spAutoFit/>
                            </wps:bodyPr>
                          </wps:wsp>
                        </a:graphicData>
                      </a:graphic>
                    </wp:anchor>
                  </w:drawing>
                </mc:Choice>
                <mc:Fallback>
                  <w:pict>
                    <v:shape w14:anchorId="293F19A5" id="CaixaDeTexto 3" o:spid="_x0000_s1046" type="#_x0000_t202" style="position:absolute;left:0;text-align:left;margin-left:53.55pt;margin-top:96.6pt;width:52.5pt;height:17.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" filled="f" stroked="f" strokeweight=".5pt">
                      <v:textbox style="mso-fit-shape-to-text:t">
                        <w:txbxContent>
                          <w:p w14:paraId="578AFF2A" w14:textId="77777777" w:rsidR="00F60454" w:rsidRPr="00F60454" w:rsidRDefault="00F60454" w:rsidP="005F2663">
                            <w:pPr>
                              <w:pStyle w:val="NormalWeb"/>
                              <w:spacing w:before="0" w:beforeAutospacing="0" w:after="0" w:afterAutospacing="0"/>
                              <w:rPr>
                                <w:rFonts w:ascii="Palatino Linotype" w:hAnsi="Palatino Linotype"/>
                                <w:sz w:val="16"/>
                                <w:szCs w:val="16"/>
                              </w:rPr>
                            </w:pPr>
                            <w:r w:rsidRPr="00F60454">
                              <w:rPr>
                                <w:rFonts w:ascii="Palatino Linotype" w:hAnsi="Palatino Linotype" w:cstheme="minorBidi"/>
                                <w:color w:val="000000" w:themeColor="dark1"/>
                                <w:sz w:val="16"/>
                                <w:szCs w:val="16"/>
                              </w:rPr>
                              <w:t>Carteira 2</w:t>
                            </w:r>
                          </w:p>
                        </w:txbxContent>
                      </v:textbox>
                    </v:shape>
                  </w:pict>
                </mc:Fallback>
              </mc:AlternateContent>
            </w:r>
            <w:r w:rsidR="00B1593E" w:rsidRPr="00E515B1">
              <w:rPr>
                <w:rFonts w:ascii="Palatino Linotype" w:hAnsi="Palatino Linotype"/>
                <w:noProof/>
                <w:sz w:val="22"/>
                <w:lang w:eastAsia="pt-BR"/>
              </w:rPr>
              <mc:AlternateContent>
                <mc:Choice Requires="wps">
                  <w:drawing>
                    <wp:anchor distT="0" distB="0" distL="114300" distR="114300" simplePos="0" relativeHeight="251693056" behindDoc="0" locked="0" layoutInCell="1" allowOverlap="1" wp14:anchorId="29276367" wp14:editId="59AA378E">
                      <wp:simplePos x="0" y="0"/>
                      <wp:positionH relativeFrom="column">
                        <wp:posOffset>222250</wp:posOffset>
                      </wp:positionH>
                      <wp:positionV relativeFrom="paragraph">
                        <wp:posOffset>1722120</wp:posOffset>
                      </wp:positionV>
                      <wp:extent cx="666751" cy="217560"/>
                      <wp:effectExtent l="0" t="0" r="0" b="0"/>
                      <wp:wrapNone/>
                      <wp:docPr id="3" name="CaixaDeTexto 2"/>
                      <wp:cNvGraphicFramePr/>
                      <a:graphic xmlns:a="http://schemas.openxmlformats.org/drawingml/2006/main">
                        <a:graphicData uri="http://schemas.microsoft.com/office/word/2010/wordprocessingShape">
                          <wps:wsp>
                            <wps:cNvSpPr txBox="1"/>
                            <wps:spPr>
                              <a:xfrm>
                                <a:off x="0" y="0"/>
                                <a:ext cx="666751" cy="2175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647DB207"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w:t>
                                  </w:r>
                                </w:p>
                              </w:txbxContent>
                            </wps:txbx>
                            <wps:bodyPr vertOverflow="clip" horzOverflow="clip" wrap="square" rtlCol="0" anchor="t">
                              <a:spAutoFit/>
                            </wps:bodyPr>
                          </wps:wsp>
                        </a:graphicData>
                      </a:graphic>
                    </wp:anchor>
                  </w:drawing>
                </mc:Choice>
                <mc:Fallback>
                  <w:pict>
                    <v:shape w14:anchorId="29276367" id="CaixaDeTexto 2" o:spid="_x0000_s1047" type="#_x0000_t202" style="position:absolute;left:0;text-align:left;margin-left:17.5pt;margin-top:135.6pt;width:52.5pt;height:17.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" filled="f" stroked="f" strokeweight=".5pt">
                      <v:textbox style="mso-fit-shape-to-text:t">
                        <w:txbxContent>
                          <w:p w14:paraId="647DB207" w14:textId="77777777" w:rsidR="00F60454" w:rsidRPr="00F60454" w:rsidRDefault="00F60454" w:rsidP="005F2663">
                            <w:pPr>
                              <w:pStyle w:val="NormalWeb"/>
                              <w:spacing w:before="0" w:beforeAutospacing="0" w:after="0" w:afterAutospacing="0"/>
                              <w:rPr>
                                <w:rFonts w:ascii="Palatino Linotype" w:hAnsi="Palatino Linotype"/>
                              </w:rPr>
                            </w:pPr>
                            <w:r w:rsidRPr="00F60454">
                              <w:rPr>
                                <w:rFonts w:ascii="Palatino Linotype" w:hAnsi="Palatino Linotype" w:cstheme="minorBidi"/>
                                <w:color w:val="000000" w:themeColor="dark1"/>
                                <w:sz w:val="16"/>
                                <w:szCs w:val="16"/>
                              </w:rPr>
                              <w:t>Carteira 1</w:t>
                            </w:r>
                          </w:p>
                        </w:txbxContent>
                      </v:textbox>
                    </v:shape>
                  </w:pict>
                </mc:Fallback>
              </mc:AlternateContent>
            </w:r>
            <w:r w:rsidR="005F2663" w:rsidRPr="00E515B1">
              <w:rPr>
                <w:rFonts w:ascii="Palatino Linotype" w:hAnsi="Palatino Linotype"/>
                <w:noProof/>
                <w:sz w:val="22"/>
                <w:lang w:eastAsia="pt-BR"/>
              </w:rPr>
              <w:drawing>
                <wp:inline distT="0" distB="0" distL="0" distR="0" wp14:anchorId="63742C7B" wp14:editId="16B3BAAE">
                  <wp:extent cx="5667375" cy="2590800"/>
                  <wp:effectExtent l="0" t="0" r="0"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FF0C0C" w14:textId="77777777" w:rsidR="005F2663" w:rsidRPr="00E515B1" w:rsidRDefault="005F2663" w:rsidP="007E4B15">
            <w:pPr>
              <w:jc w:val="both"/>
              <w:rPr>
                <w:rFonts w:ascii="Palatino Linotype" w:hAnsi="Palatino Linotype"/>
                <w:sz w:val="22"/>
              </w:rPr>
            </w:pPr>
          </w:p>
        </w:tc>
      </w:tr>
    </w:tbl>
    <w:p w14:paraId="31110ACA" w14:textId="77777777" w:rsidR="00C121D6" w:rsidRPr="00F60454" w:rsidRDefault="00C121D6" w:rsidP="00C121D6">
      <w:pPr>
        <w:jc w:val="both"/>
        <w:rPr>
          <w:rFonts w:ascii="Palatino Linotype" w:hAnsi="Palatino Linotype"/>
          <w:sz w:val="18"/>
          <w:szCs w:val="18"/>
        </w:rPr>
      </w:pPr>
      <w:r w:rsidRPr="00F60454">
        <w:rPr>
          <w:rFonts w:ascii="Palatino Linotype" w:hAnsi="Palatino Linotype"/>
          <w:b/>
          <w:sz w:val="18"/>
          <w:szCs w:val="18"/>
        </w:rPr>
        <w:t>Fonte</w:t>
      </w:r>
      <w:r w:rsidRPr="00F60454">
        <w:rPr>
          <w:rFonts w:ascii="Palatino Linotype" w:hAnsi="Palatino Linotype"/>
          <w:sz w:val="18"/>
          <w:szCs w:val="18"/>
        </w:rPr>
        <w:t>: Dados da pesquisa (2014).</w:t>
      </w:r>
    </w:p>
    <w:p w14:paraId="75D7A472" w14:textId="77777777" w:rsidR="005F2663" w:rsidRPr="00E515B1" w:rsidRDefault="005F2663" w:rsidP="007E4B15">
      <w:pPr>
        <w:ind w:firstLine="851"/>
        <w:jc w:val="both"/>
        <w:rPr>
          <w:rFonts w:ascii="Palatino Linotype" w:hAnsi="Palatino Linotype"/>
          <w:sz w:val="22"/>
        </w:rPr>
      </w:pPr>
    </w:p>
    <w:p w14:paraId="6CCCAB0A" w14:textId="77777777" w:rsidR="00C13488" w:rsidRPr="00E515B1" w:rsidRDefault="00C13488" w:rsidP="00F60454">
      <w:pPr>
        <w:ind w:firstLine="709"/>
        <w:jc w:val="both"/>
        <w:rPr>
          <w:rFonts w:ascii="Palatino Linotype" w:hAnsi="Palatino Linotype"/>
          <w:sz w:val="22"/>
        </w:rPr>
      </w:pPr>
      <w:r w:rsidRPr="00E515B1">
        <w:rPr>
          <w:rFonts w:ascii="Palatino Linotype" w:hAnsi="Palatino Linotype"/>
          <w:sz w:val="22"/>
        </w:rPr>
        <w:t>O Gráfico 7 indica que as empresas que se apresentam no grupo das eficientes não apresentam indícios de que possuem uma relação positiva com o risco e retorno do investidor. Esse fato pode ser notado pelo índice de Sharpe da Carteira 1 a qual apresentou na análise da eficiência o máximo indicador e, o menor índice de Sharpe de todo o conjunto de carteiras 1,71. A relação mais adequada entre a eficiência e o índice de Sharpe é visível nas empresas que compõem a Carteira 3, que variou entre 0,70 e 0,57. A Carteira 10 (considerada a melhor opção para investir, conforme Gráfico 6), por sua vez, variou seu índice de eficiência de 0,25 a 0,23.</w:t>
      </w:r>
    </w:p>
    <w:p w14:paraId="11387801" w14:textId="63D84074" w:rsidR="002D053A" w:rsidRPr="00E515B1" w:rsidRDefault="00C13488" w:rsidP="00F60454">
      <w:pPr>
        <w:ind w:firstLine="709"/>
        <w:jc w:val="both"/>
        <w:rPr>
          <w:rFonts w:ascii="Palatino Linotype" w:hAnsi="Palatino Linotype"/>
          <w:sz w:val="22"/>
        </w:rPr>
      </w:pPr>
      <w:r w:rsidRPr="00E515B1">
        <w:rPr>
          <w:rFonts w:ascii="Palatino Linotype" w:hAnsi="Palatino Linotype"/>
          <w:sz w:val="22"/>
        </w:rPr>
        <w:t>O Gráfico 8 apresenta o agrupamento dos índices de eficiência, Ibovespa e o índice de Sharpe.</w:t>
      </w:r>
      <w:r w:rsidR="008B64BD" w:rsidRPr="00E515B1">
        <w:rPr>
          <w:rFonts w:ascii="Palatino Linotype" w:hAnsi="Palatino Linotype"/>
          <w:sz w:val="22"/>
        </w:rPr>
        <w:t xml:space="preserve"> </w:t>
      </w:r>
    </w:p>
    <w:p w14:paraId="7A2D9E38" w14:textId="77777777" w:rsidR="00B1593E" w:rsidRPr="00E515B1" w:rsidRDefault="00B1593E" w:rsidP="008B64BD">
      <w:pPr>
        <w:ind w:firstLine="851"/>
        <w:jc w:val="both"/>
        <w:rPr>
          <w:rFonts w:ascii="Palatino Linotype" w:hAnsi="Palatino Linotype"/>
          <w:sz w:val="22"/>
        </w:rPr>
      </w:pPr>
    </w:p>
    <w:p w14:paraId="3ED6C075" w14:textId="77777777" w:rsidR="003F40D2" w:rsidRDefault="003F40D2">
      <w:pPr>
        <w:rPr>
          <w:rFonts w:ascii="Palatino Linotype" w:hAnsi="Palatino Linotype"/>
          <w:sz w:val="18"/>
          <w:szCs w:val="18"/>
        </w:rPr>
      </w:pPr>
      <w:r>
        <w:rPr>
          <w:rFonts w:ascii="Palatino Linotype" w:hAnsi="Palatino Linotype"/>
          <w:sz w:val="18"/>
          <w:szCs w:val="18"/>
        </w:rPr>
        <w:br w:type="page"/>
      </w:r>
    </w:p>
    <w:p w14:paraId="3E6072BD" w14:textId="7871BFC4" w:rsidR="00CF14C2" w:rsidRPr="00F60454" w:rsidRDefault="00943F15" w:rsidP="00427971">
      <w:pPr>
        <w:autoSpaceDE w:val="0"/>
        <w:autoSpaceDN w:val="0"/>
        <w:adjustRightInd w:val="0"/>
        <w:jc w:val="both"/>
        <w:rPr>
          <w:rFonts w:ascii="Palatino Linotype" w:hAnsi="Palatino Linotype"/>
          <w:noProof/>
          <w:sz w:val="18"/>
          <w:szCs w:val="18"/>
          <w:lang w:eastAsia="pt-BR"/>
        </w:rPr>
      </w:pPr>
      <w:r w:rsidRPr="00F60454">
        <w:rPr>
          <w:rFonts w:ascii="Palatino Linotype" w:hAnsi="Palatino Linotype"/>
          <w:sz w:val="18"/>
          <w:szCs w:val="18"/>
        </w:rPr>
        <w:lastRenderedPageBreak/>
        <w:t xml:space="preserve">Gráfico </w:t>
      </w:r>
      <w:r w:rsidR="00F012C8" w:rsidRPr="00F60454">
        <w:rPr>
          <w:rFonts w:ascii="Palatino Linotype" w:hAnsi="Palatino Linotype"/>
          <w:sz w:val="18"/>
          <w:szCs w:val="18"/>
        </w:rPr>
        <w:t>8</w:t>
      </w:r>
      <w:r w:rsidRPr="00F60454">
        <w:rPr>
          <w:rFonts w:ascii="Palatino Linotype" w:hAnsi="Palatino Linotype"/>
          <w:sz w:val="18"/>
          <w:szCs w:val="18"/>
        </w:rPr>
        <w:t xml:space="preserve"> – Comparativo entre os índices de eficiên</w:t>
      </w:r>
      <w:r w:rsidR="00CF14C2" w:rsidRPr="00F60454">
        <w:rPr>
          <w:rFonts w:ascii="Palatino Linotype" w:hAnsi="Palatino Linotype"/>
          <w:sz w:val="18"/>
          <w:szCs w:val="18"/>
        </w:rPr>
        <w:t>cia, Ibovespa</w:t>
      </w:r>
      <w:r w:rsidRPr="00F60454">
        <w:rPr>
          <w:rFonts w:ascii="Palatino Linotype" w:hAnsi="Palatino Linotype"/>
          <w:sz w:val="18"/>
          <w:szCs w:val="18"/>
        </w:rPr>
        <w:t xml:space="preserve"> e de Sharpe</w:t>
      </w:r>
      <w:r w:rsidR="00CF14C2" w:rsidRPr="00F60454">
        <w:rPr>
          <w:rFonts w:ascii="Palatino Linotype" w:hAnsi="Palatino Linotype"/>
          <w:sz w:val="18"/>
          <w:szCs w:val="18"/>
        </w:rPr>
        <w:t xml:space="preserve">      </w:t>
      </w:r>
      <w:r w:rsidR="00CF14C2" w:rsidRPr="00F60454">
        <w:rPr>
          <w:rFonts w:ascii="Palatino Linotype" w:hAnsi="Palatino Linotype"/>
          <w:noProof/>
          <w:sz w:val="18"/>
          <w:szCs w:val="18"/>
          <w:lang w:eastAsia="pt-BR"/>
        </w:rPr>
        <w:t xml:space="preserve"> </w:t>
      </w:r>
    </w:p>
    <w:p w14:paraId="151E953A" w14:textId="1E16DA85" w:rsidR="004105F9" w:rsidRPr="00E515B1" w:rsidRDefault="00324C2F" w:rsidP="00427971">
      <w:pPr>
        <w:autoSpaceDE w:val="0"/>
        <w:autoSpaceDN w:val="0"/>
        <w:adjustRightInd w:val="0"/>
        <w:jc w:val="both"/>
        <w:rPr>
          <w:rFonts w:ascii="Palatino Linotype" w:hAnsi="Palatino Linotype"/>
          <w:sz w:val="22"/>
        </w:rPr>
      </w:pPr>
      <w:r w:rsidRPr="00E515B1">
        <w:rPr>
          <w:rFonts w:ascii="Palatino Linotype" w:hAnsi="Palatino Linotype"/>
          <w:noProof/>
          <w:sz w:val="22"/>
          <w:lang w:eastAsia="pt-BR"/>
        </w:rPr>
        <mc:AlternateContent>
          <mc:Choice Requires="wps">
            <w:drawing>
              <wp:anchor distT="0" distB="0" distL="114300" distR="114300" simplePos="0" relativeHeight="251719680" behindDoc="0" locked="0" layoutInCell="1" allowOverlap="1" wp14:anchorId="7A2DBA2D" wp14:editId="0A5F3CED">
                <wp:simplePos x="0" y="0"/>
                <wp:positionH relativeFrom="column">
                  <wp:posOffset>4625340</wp:posOffset>
                </wp:positionH>
                <wp:positionV relativeFrom="paragraph">
                  <wp:posOffset>1204595</wp:posOffset>
                </wp:positionV>
                <wp:extent cx="819150" cy="217170"/>
                <wp:effectExtent l="0" t="0" r="0" b="0"/>
                <wp:wrapNone/>
                <wp:docPr id="52" name="CaixaDeTexto 4"/>
                <wp:cNvGraphicFramePr/>
                <a:graphic xmlns:a="http://schemas.openxmlformats.org/drawingml/2006/main">
                  <a:graphicData uri="http://schemas.microsoft.com/office/word/2010/wordprocessingShape">
                    <wps:wsp>
                      <wps:cNvSpPr txBox="1"/>
                      <wps:spPr>
                        <a:xfrm>
                          <a:off x="0" y="0"/>
                          <a:ext cx="8191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0B6CCABE"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13</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7A2DBA2D" id="_x0000_s1048" type="#_x0000_t202" style="position:absolute;left:0;text-align:left;margin-left:364.2pt;margin-top:94.85pt;width:64.5pt;height:17.1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" filled="f" stroked="f" strokeweight=".5pt">
                <v:textbox style="mso-fit-shape-to-text:t">
                  <w:txbxContent>
                    <w:p w14:paraId="0B6CCABE"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13</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717632" behindDoc="0" locked="0" layoutInCell="1" allowOverlap="1" wp14:anchorId="3FE85AFF" wp14:editId="77AB362F">
                <wp:simplePos x="0" y="0"/>
                <wp:positionH relativeFrom="column">
                  <wp:posOffset>4330065</wp:posOffset>
                </wp:positionH>
                <wp:positionV relativeFrom="paragraph">
                  <wp:posOffset>623570</wp:posOffset>
                </wp:positionV>
                <wp:extent cx="895350" cy="247650"/>
                <wp:effectExtent l="0" t="0" r="0" b="0"/>
                <wp:wrapNone/>
                <wp:docPr id="51" name="CaixaDeTexto 4"/>
                <wp:cNvGraphicFramePr/>
                <a:graphic xmlns:a="http://schemas.openxmlformats.org/drawingml/2006/main">
                  <a:graphicData uri="http://schemas.microsoft.com/office/word/2010/wordprocessingShape">
                    <wps:wsp>
                      <wps:cNvSpPr txBox="1"/>
                      <wps:spPr>
                        <a:xfrm>
                          <a:off x="0" y="0"/>
                          <a:ext cx="895350" cy="24765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5F604581"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FE85AFF" id="_x0000_s1049" type="#_x0000_t202" style="position:absolute;left:0;text-align:left;margin-left:340.95pt;margin-top:49.1pt;width:70.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" filled="f" stroked="f" strokeweight=".5pt">
                <v:textbox>
                  <w:txbxContent>
                    <w:p w14:paraId="5F604581"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12</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715584" behindDoc="0" locked="0" layoutInCell="1" allowOverlap="1" wp14:anchorId="576A2F92" wp14:editId="03E2EE88">
                <wp:simplePos x="0" y="0"/>
                <wp:positionH relativeFrom="column">
                  <wp:posOffset>3891280</wp:posOffset>
                </wp:positionH>
                <wp:positionV relativeFrom="paragraph">
                  <wp:posOffset>1166495</wp:posOffset>
                </wp:positionV>
                <wp:extent cx="790575" cy="217170"/>
                <wp:effectExtent l="0" t="0" r="0" b="0"/>
                <wp:wrapNone/>
                <wp:docPr id="50" name="CaixaDeTexto 4"/>
                <wp:cNvGraphicFramePr/>
                <a:graphic xmlns:a="http://schemas.openxmlformats.org/drawingml/2006/main">
                  <a:graphicData uri="http://schemas.microsoft.com/office/word/2010/wordprocessingShape">
                    <wps:wsp>
                      <wps:cNvSpPr txBox="1"/>
                      <wps:spPr>
                        <a:xfrm>
                          <a:off x="0" y="0"/>
                          <a:ext cx="790575"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168B2645"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11</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576A2F92" id="_x0000_s1050" type="#_x0000_t202" style="position:absolute;left:0;text-align:left;margin-left:306.4pt;margin-top:91.85pt;width:62.25pt;height:17.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" filled="f" stroked="f" strokeweight=".5pt">
                <v:textbox style="mso-fit-shape-to-text:t">
                  <w:txbxContent>
                    <w:p w14:paraId="168B2645"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11</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713536" behindDoc="0" locked="0" layoutInCell="1" allowOverlap="1" wp14:anchorId="6BFB75E0" wp14:editId="305712A4">
                <wp:simplePos x="0" y="0"/>
                <wp:positionH relativeFrom="page">
                  <wp:posOffset>4638040</wp:posOffset>
                </wp:positionH>
                <wp:positionV relativeFrom="paragraph">
                  <wp:posOffset>166370</wp:posOffset>
                </wp:positionV>
                <wp:extent cx="790575" cy="217170"/>
                <wp:effectExtent l="0" t="0" r="0" b="0"/>
                <wp:wrapNone/>
                <wp:docPr id="49" name="CaixaDeTexto 4"/>
                <wp:cNvGraphicFramePr/>
                <a:graphic xmlns:a="http://schemas.openxmlformats.org/drawingml/2006/main">
                  <a:graphicData uri="http://schemas.microsoft.com/office/word/2010/wordprocessingShape">
                    <wps:wsp>
                      <wps:cNvSpPr txBox="1"/>
                      <wps:spPr>
                        <a:xfrm>
                          <a:off x="0" y="0"/>
                          <a:ext cx="790575"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2ECEBB92"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10</w:t>
                            </w:r>
                          </w:p>
                        </w:txbxContent>
                      </wps:txbx>
                      <wps:bodyPr vertOverflow="clip" horzOverflow="clip" wrap="square" rtlCol="0" anchor="t">
                        <a:spAutoFit/>
                      </wps:bodyPr>
                    </wps:wsp>
                  </a:graphicData>
                </a:graphic>
                <wp14:sizeRelH relativeFrom="margin">
                  <wp14:pctWidth>0</wp14:pctWidth>
                </wp14:sizeRelH>
              </wp:anchor>
            </w:drawing>
          </mc:Choice>
          <mc:Fallback>
            <w:pict>
              <v:shape w14:anchorId="6BFB75E0" id="_x0000_s1051" type="#_x0000_t202" style="position:absolute;left:0;text-align:left;margin-left:365.2pt;margin-top:13.1pt;width:62.25pt;height:17.1pt;z-index:2517135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" filled="f" stroked="f" strokeweight=".5pt">
                <v:textbox style="mso-fit-shape-to-text:t">
                  <w:txbxContent>
                    <w:p w14:paraId="2ECEBB92"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10</w:t>
                      </w:r>
                    </w:p>
                  </w:txbxContent>
                </v:textbox>
                <w10:wrap anchorx="page"/>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711488" behindDoc="0" locked="0" layoutInCell="1" allowOverlap="1" wp14:anchorId="698C1EDF" wp14:editId="10EAF74A">
                <wp:simplePos x="0" y="0"/>
                <wp:positionH relativeFrom="column">
                  <wp:posOffset>3181350</wp:posOffset>
                </wp:positionH>
                <wp:positionV relativeFrom="paragraph">
                  <wp:posOffset>911225</wp:posOffset>
                </wp:positionV>
                <wp:extent cx="666750" cy="217170"/>
                <wp:effectExtent l="0" t="0" r="0" b="0"/>
                <wp:wrapNone/>
                <wp:docPr id="48"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3B0CE6DE"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9</w:t>
                            </w:r>
                          </w:p>
                        </w:txbxContent>
                      </wps:txbx>
                      <wps:bodyPr vertOverflow="clip" horzOverflow="clip" wrap="square" rtlCol="0" anchor="t">
                        <a:spAutoFit/>
                      </wps:bodyPr>
                    </wps:wsp>
                  </a:graphicData>
                </a:graphic>
              </wp:anchor>
            </w:drawing>
          </mc:Choice>
          <mc:Fallback>
            <w:pict>
              <v:shape w14:anchorId="698C1EDF" id="_x0000_s1052" type="#_x0000_t202" style="position:absolute;left:0;text-align:left;margin-left:250.5pt;margin-top:71.75pt;width:52.5pt;height:17.1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" filled="f" stroked="f" strokeweight=".5pt">
                <v:textbox style="mso-fit-shape-to-text:t">
                  <w:txbxContent>
                    <w:p w14:paraId="3B0CE6DE"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9</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709440" behindDoc="0" locked="0" layoutInCell="1" allowOverlap="1" wp14:anchorId="36CD5EA9" wp14:editId="5F1E2C27">
                <wp:simplePos x="0" y="0"/>
                <wp:positionH relativeFrom="column">
                  <wp:posOffset>2676525</wp:posOffset>
                </wp:positionH>
                <wp:positionV relativeFrom="paragraph">
                  <wp:posOffset>861060</wp:posOffset>
                </wp:positionV>
                <wp:extent cx="666750" cy="217170"/>
                <wp:effectExtent l="0" t="0" r="0" b="0"/>
                <wp:wrapNone/>
                <wp:docPr id="47"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25008D0B"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8</w:t>
                            </w:r>
                          </w:p>
                        </w:txbxContent>
                      </wps:txbx>
                      <wps:bodyPr vertOverflow="clip" horzOverflow="clip" wrap="square" rtlCol="0" anchor="t">
                        <a:spAutoFit/>
                      </wps:bodyPr>
                    </wps:wsp>
                  </a:graphicData>
                </a:graphic>
              </wp:anchor>
            </w:drawing>
          </mc:Choice>
          <mc:Fallback>
            <w:pict>
              <v:shape w14:anchorId="36CD5EA9" id="_x0000_s1053" type="#_x0000_t202" style="position:absolute;left:0;text-align:left;margin-left:210.75pt;margin-top:67.8pt;width:52.5pt;height:17.1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" filled="f" stroked="f" strokeweight=".5pt">
                <v:textbox style="mso-fit-shape-to-text:t">
                  <w:txbxContent>
                    <w:p w14:paraId="25008D0B"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8</w:t>
                      </w:r>
                    </w:p>
                  </w:txbxContent>
                </v:textbox>
              </v:shape>
            </w:pict>
          </mc:Fallback>
        </mc:AlternateContent>
      </w:r>
      <w:r w:rsidRPr="00F60454">
        <w:rPr>
          <w:rFonts w:ascii="Palatino Linotype" w:hAnsi="Palatino Linotype"/>
          <w:noProof/>
          <w:sz w:val="18"/>
          <w:szCs w:val="18"/>
          <w:lang w:eastAsia="pt-BR"/>
        </w:rPr>
        <mc:AlternateContent>
          <mc:Choice Requires="wps">
            <w:drawing>
              <wp:anchor distT="0" distB="0" distL="114300" distR="114300" simplePos="0" relativeHeight="251707392" behindDoc="0" locked="0" layoutInCell="1" allowOverlap="1" wp14:anchorId="4BF436EA" wp14:editId="66748DE2">
                <wp:simplePos x="0" y="0"/>
                <wp:positionH relativeFrom="page">
                  <wp:posOffset>3456940</wp:posOffset>
                </wp:positionH>
                <wp:positionV relativeFrom="paragraph">
                  <wp:posOffset>405765</wp:posOffset>
                </wp:positionV>
                <wp:extent cx="666750" cy="217170"/>
                <wp:effectExtent l="0" t="0" r="0" b="0"/>
                <wp:wrapNone/>
                <wp:docPr id="46"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02B6F6A3"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7</w:t>
                            </w:r>
                          </w:p>
                        </w:txbxContent>
                      </wps:txbx>
                      <wps:bodyPr vertOverflow="clip" horzOverflow="clip" wrap="square" rtlCol="0" anchor="t">
                        <a:spAutoFit/>
                      </wps:bodyPr>
                    </wps:wsp>
                  </a:graphicData>
                </a:graphic>
              </wp:anchor>
            </w:drawing>
          </mc:Choice>
          <mc:Fallback>
            <w:pict>
              <v:shape w14:anchorId="4BF436EA" id="_x0000_s1054" type="#_x0000_t202" style="position:absolute;left:0;text-align:left;margin-left:272.2pt;margin-top:31.95pt;width:52.5pt;height:17.1pt;z-index:251707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" filled="f" stroked="f" strokeweight=".5pt">
                <v:textbox style="mso-fit-shape-to-text:t">
                  <w:txbxContent>
                    <w:p w14:paraId="02B6F6A3"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7</w:t>
                      </w:r>
                    </w:p>
                  </w:txbxContent>
                </v:textbox>
                <w10:wrap anchorx="page"/>
              </v:shape>
            </w:pict>
          </mc:Fallback>
        </mc:AlternateContent>
      </w:r>
      <w:r w:rsidRPr="00F60454">
        <w:rPr>
          <w:rFonts w:ascii="Palatino Linotype" w:hAnsi="Palatino Linotype"/>
          <w:noProof/>
          <w:sz w:val="18"/>
          <w:szCs w:val="18"/>
          <w:lang w:eastAsia="pt-BR"/>
        </w:rPr>
        <mc:AlternateContent>
          <mc:Choice Requires="wps">
            <w:drawing>
              <wp:anchor distT="0" distB="0" distL="114300" distR="114300" simplePos="0" relativeHeight="251705344" behindDoc="0" locked="0" layoutInCell="1" allowOverlap="1" wp14:anchorId="541E19C6" wp14:editId="72D65CA7">
                <wp:simplePos x="0" y="0"/>
                <wp:positionH relativeFrom="column">
                  <wp:posOffset>2000250</wp:posOffset>
                </wp:positionH>
                <wp:positionV relativeFrom="paragraph">
                  <wp:posOffset>716280</wp:posOffset>
                </wp:positionV>
                <wp:extent cx="666750" cy="217170"/>
                <wp:effectExtent l="0" t="0" r="0" b="0"/>
                <wp:wrapNone/>
                <wp:docPr id="45"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38DA274A"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6</w:t>
                            </w:r>
                          </w:p>
                        </w:txbxContent>
                      </wps:txbx>
                      <wps:bodyPr vertOverflow="clip" horzOverflow="clip" wrap="square" rtlCol="0" anchor="t">
                        <a:spAutoFit/>
                      </wps:bodyPr>
                    </wps:wsp>
                  </a:graphicData>
                </a:graphic>
              </wp:anchor>
            </w:drawing>
          </mc:Choice>
          <mc:Fallback>
            <w:pict>
              <v:shape w14:anchorId="541E19C6" id="_x0000_s1055" type="#_x0000_t202" style="position:absolute;left:0;text-align:left;margin-left:157.5pt;margin-top:56.4pt;width:52.5pt;height:17.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" filled="f" stroked="f" strokeweight=".5pt">
                <v:textbox style="mso-fit-shape-to-text:t">
                  <w:txbxContent>
                    <w:p w14:paraId="38DA274A"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6</w:t>
                      </w:r>
                    </w:p>
                  </w:txbxContent>
                </v:textbox>
              </v:shape>
            </w:pict>
          </mc:Fallback>
        </mc:AlternateContent>
      </w:r>
      <w:r w:rsidRPr="00F60454">
        <w:rPr>
          <w:rFonts w:ascii="Palatino Linotype" w:hAnsi="Palatino Linotype"/>
          <w:noProof/>
          <w:sz w:val="18"/>
          <w:szCs w:val="18"/>
          <w:lang w:eastAsia="pt-BR"/>
        </w:rPr>
        <mc:AlternateContent>
          <mc:Choice Requires="wps">
            <w:drawing>
              <wp:anchor distT="0" distB="0" distL="114300" distR="114300" simplePos="0" relativeHeight="251703296" behindDoc="0" locked="0" layoutInCell="1" allowOverlap="1" wp14:anchorId="373A292B" wp14:editId="4BA778AD">
                <wp:simplePos x="0" y="0"/>
                <wp:positionH relativeFrom="column">
                  <wp:posOffset>1619250</wp:posOffset>
                </wp:positionH>
                <wp:positionV relativeFrom="paragraph">
                  <wp:posOffset>401955</wp:posOffset>
                </wp:positionV>
                <wp:extent cx="666750" cy="217170"/>
                <wp:effectExtent l="0" t="0" r="0" b="0"/>
                <wp:wrapNone/>
                <wp:docPr id="44"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47A8E6C1"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5</w:t>
                            </w:r>
                          </w:p>
                        </w:txbxContent>
                      </wps:txbx>
                      <wps:bodyPr vertOverflow="clip" horzOverflow="clip" wrap="square" rtlCol="0" anchor="t">
                        <a:spAutoFit/>
                      </wps:bodyPr>
                    </wps:wsp>
                  </a:graphicData>
                </a:graphic>
              </wp:anchor>
            </w:drawing>
          </mc:Choice>
          <mc:Fallback>
            <w:pict>
              <v:shape w14:anchorId="373A292B" id="_x0000_s1056" type="#_x0000_t202" style="position:absolute;left:0;text-align:left;margin-left:127.5pt;margin-top:31.65pt;width:52.5pt;height:17.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" filled="f" stroked="f" strokeweight=".5pt">
                <v:textbox style="mso-fit-shape-to-text:t">
                  <w:txbxContent>
                    <w:p w14:paraId="47A8E6C1"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5</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701248" behindDoc="0" locked="0" layoutInCell="1" allowOverlap="1" wp14:anchorId="11D53E77" wp14:editId="51754E4C">
                <wp:simplePos x="0" y="0"/>
                <wp:positionH relativeFrom="column">
                  <wp:posOffset>1266825</wp:posOffset>
                </wp:positionH>
                <wp:positionV relativeFrom="paragraph">
                  <wp:posOffset>965835</wp:posOffset>
                </wp:positionV>
                <wp:extent cx="666750" cy="217170"/>
                <wp:effectExtent l="0" t="0" r="0" b="0"/>
                <wp:wrapNone/>
                <wp:docPr id="43"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50BBC3A6"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4</w:t>
                            </w:r>
                          </w:p>
                        </w:txbxContent>
                      </wps:txbx>
                      <wps:bodyPr vertOverflow="clip" horzOverflow="clip" wrap="square" rtlCol="0" anchor="t">
                        <a:spAutoFit/>
                      </wps:bodyPr>
                    </wps:wsp>
                  </a:graphicData>
                </a:graphic>
              </wp:anchor>
            </w:drawing>
          </mc:Choice>
          <mc:Fallback>
            <w:pict>
              <v:shape w14:anchorId="11D53E77" id="_x0000_s1057" type="#_x0000_t202" style="position:absolute;left:0;text-align:left;margin-left:99.75pt;margin-top:76.05pt;width:52.5pt;height:17.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" filled="f" stroked="f" strokeweight=".5pt">
                <v:textbox style="mso-fit-shape-to-text:t">
                  <w:txbxContent>
                    <w:p w14:paraId="50BBC3A6"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4</w:t>
                      </w:r>
                    </w:p>
                  </w:txbxContent>
                </v:textbox>
              </v:shape>
            </w:pict>
          </mc:Fallback>
        </mc:AlternateContent>
      </w:r>
      <w:r w:rsidRPr="00F60454">
        <w:rPr>
          <w:rFonts w:ascii="Palatino Linotype" w:hAnsi="Palatino Linotype"/>
          <w:noProof/>
          <w:sz w:val="18"/>
          <w:szCs w:val="18"/>
          <w:lang w:eastAsia="pt-BR"/>
        </w:rPr>
        <mc:AlternateContent>
          <mc:Choice Requires="wps">
            <w:drawing>
              <wp:anchor distT="0" distB="0" distL="114300" distR="114300" simplePos="0" relativeHeight="251699200" behindDoc="0" locked="0" layoutInCell="1" allowOverlap="1" wp14:anchorId="2E71DBBC" wp14:editId="1BB2364C">
                <wp:simplePos x="0" y="0"/>
                <wp:positionH relativeFrom="column">
                  <wp:posOffset>752475</wp:posOffset>
                </wp:positionH>
                <wp:positionV relativeFrom="paragraph">
                  <wp:posOffset>382905</wp:posOffset>
                </wp:positionV>
                <wp:extent cx="666750" cy="217170"/>
                <wp:effectExtent l="0" t="0" r="0" b="0"/>
                <wp:wrapNone/>
                <wp:docPr id="42"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3D8A97DB"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3</w:t>
                            </w:r>
                          </w:p>
                        </w:txbxContent>
                      </wps:txbx>
                      <wps:bodyPr vertOverflow="clip" horzOverflow="clip" wrap="square" rtlCol="0" anchor="t">
                        <a:spAutoFit/>
                      </wps:bodyPr>
                    </wps:wsp>
                  </a:graphicData>
                </a:graphic>
              </wp:anchor>
            </w:drawing>
          </mc:Choice>
          <mc:Fallback>
            <w:pict>
              <v:shape w14:anchorId="2E71DBBC" id="_x0000_s1058" type="#_x0000_t202" style="position:absolute;left:0;text-align:left;margin-left:59.25pt;margin-top:30.15pt;width:52.5pt;height:17.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" filled="f" stroked="f" strokeweight=".5pt">
                <v:textbox style="mso-fit-shape-to-text:t">
                  <w:txbxContent>
                    <w:p w14:paraId="3D8A97DB"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3</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97152" behindDoc="0" locked="0" layoutInCell="1" allowOverlap="1" wp14:anchorId="317766D6" wp14:editId="370D18D9">
                <wp:simplePos x="0" y="0"/>
                <wp:positionH relativeFrom="column">
                  <wp:posOffset>209550</wp:posOffset>
                </wp:positionH>
                <wp:positionV relativeFrom="paragraph">
                  <wp:posOffset>1101725</wp:posOffset>
                </wp:positionV>
                <wp:extent cx="666750" cy="217170"/>
                <wp:effectExtent l="0" t="0" r="0" b="6985"/>
                <wp:wrapNone/>
                <wp:docPr id="41"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13836A90"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2</w:t>
                            </w:r>
                          </w:p>
                        </w:txbxContent>
                      </wps:txbx>
                      <wps:bodyPr vertOverflow="clip" horzOverflow="clip" wrap="square" rtlCol="0" anchor="t">
                        <a:spAutoFit/>
                      </wps:bodyPr>
                    </wps:wsp>
                  </a:graphicData>
                </a:graphic>
              </wp:anchor>
            </w:drawing>
          </mc:Choice>
          <mc:Fallback>
            <w:pict>
              <v:shape w14:anchorId="317766D6" id="_x0000_s1059" type="#_x0000_t202" style="position:absolute;left:0;text-align:left;margin-left:16.5pt;margin-top:86.75pt;width:52.5pt;height:17.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" filled="f" stroked="f" strokeweight=".5pt">
                <v:textbox style="mso-fit-shape-to-text:t">
                  <w:txbxContent>
                    <w:p w14:paraId="13836A90"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2</w:t>
                      </w:r>
                    </w:p>
                  </w:txbxContent>
                </v:textbox>
              </v:shape>
            </w:pict>
          </mc:Fallback>
        </mc:AlternateContent>
      </w:r>
      <w:r w:rsidRPr="00E515B1">
        <w:rPr>
          <w:rFonts w:ascii="Palatino Linotype" w:hAnsi="Palatino Linotype"/>
          <w:noProof/>
          <w:sz w:val="22"/>
          <w:lang w:eastAsia="pt-BR"/>
        </w:rPr>
        <mc:AlternateContent>
          <mc:Choice Requires="wps">
            <w:drawing>
              <wp:anchor distT="0" distB="0" distL="114300" distR="114300" simplePos="0" relativeHeight="251695104" behindDoc="0" locked="0" layoutInCell="1" allowOverlap="1" wp14:anchorId="3BEAE03C" wp14:editId="6DC9F043">
                <wp:simplePos x="0" y="0"/>
                <wp:positionH relativeFrom="column">
                  <wp:posOffset>238125</wp:posOffset>
                </wp:positionH>
                <wp:positionV relativeFrom="paragraph">
                  <wp:posOffset>1674495</wp:posOffset>
                </wp:positionV>
                <wp:extent cx="666750" cy="217170"/>
                <wp:effectExtent l="0" t="0" r="0" b="6985"/>
                <wp:wrapNone/>
                <wp:docPr id="40" name="CaixaDeTexto 4"/>
                <wp:cNvGraphicFramePr/>
                <a:graphic xmlns:a="http://schemas.openxmlformats.org/drawingml/2006/main">
                  <a:graphicData uri="http://schemas.microsoft.com/office/word/2010/wordprocessingShape">
                    <wps:wsp>
                      <wps:cNvSpPr txBox="1"/>
                      <wps:spPr>
                        <a:xfrm>
                          <a:off x="0" y="0"/>
                          <a:ext cx="666750" cy="21717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14:paraId="79516ACB"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w:t>
                            </w:r>
                          </w:p>
                        </w:txbxContent>
                      </wps:txbx>
                      <wps:bodyPr vertOverflow="clip" horzOverflow="clip" wrap="square" rtlCol="0" anchor="t">
                        <a:spAutoFit/>
                      </wps:bodyPr>
                    </wps:wsp>
                  </a:graphicData>
                </a:graphic>
              </wp:anchor>
            </w:drawing>
          </mc:Choice>
          <mc:Fallback>
            <w:pict>
              <v:shape w14:anchorId="3BEAE03C" id="_x0000_s1060" type="#_x0000_t202" style="position:absolute;left:0;text-align:left;margin-left:18.75pt;margin-top:131.85pt;width:52.5pt;height:17.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" filled="f" stroked="f" strokeweight=".5pt">
                <v:textbox style="mso-fit-shape-to-text:t">
                  <w:txbxContent>
                    <w:p w14:paraId="79516ACB" w14:textId="77777777" w:rsidR="00F60454" w:rsidRPr="00324C2F" w:rsidRDefault="00F60454" w:rsidP="004646E5">
                      <w:pPr>
                        <w:pStyle w:val="NormalWeb"/>
                        <w:spacing w:before="0" w:beforeAutospacing="0" w:after="0" w:afterAutospacing="0"/>
                        <w:rPr>
                          <w:rFonts w:ascii="Palatino Linotype" w:hAnsi="Palatino Linotype"/>
                        </w:rPr>
                      </w:pPr>
                      <w:r w:rsidRPr="00324C2F">
                        <w:rPr>
                          <w:rFonts w:ascii="Palatino Linotype" w:hAnsi="Palatino Linotype" w:cstheme="minorBidi"/>
                          <w:color w:val="000000" w:themeColor="dark1"/>
                          <w:sz w:val="16"/>
                          <w:szCs w:val="16"/>
                        </w:rPr>
                        <w:t>Carteira 1</w:t>
                      </w:r>
                    </w:p>
                  </w:txbxContent>
                </v:textbox>
              </v:shape>
            </w:pict>
          </mc:Fallback>
        </mc:AlternateContent>
      </w:r>
      <w:r w:rsidR="00CF14C2" w:rsidRPr="00E515B1">
        <w:rPr>
          <w:rFonts w:ascii="Palatino Linotype" w:hAnsi="Palatino Linotype"/>
          <w:noProof/>
          <w:sz w:val="22"/>
          <w:lang w:eastAsia="pt-BR"/>
        </w:rPr>
        <w:drawing>
          <wp:inline distT="0" distB="0" distL="0" distR="0" wp14:anchorId="186742F0" wp14:editId="7F11FF84">
            <wp:extent cx="5760720" cy="2667635"/>
            <wp:effectExtent l="0" t="0" r="11430" b="18415"/>
            <wp:docPr id="73" name="Gráfico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4FA05F" w14:textId="77777777" w:rsidR="00943F15" w:rsidRPr="00324C2F" w:rsidRDefault="00943F15" w:rsidP="00943F15">
      <w:pPr>
        <w:jc w:val="both"/>
        <w:rPr>
          <w:rFonts w:ascii="Palatino Linotype" w:hAnsi="Palatino Linotype"/>
          <w:sz w:val="18"/>
          <w:szCs w:val="18"/>
        </w:rPr>
      </w:pPr>
      <w:r w:rsidRPr="00324C2F">
        <w:rPr>
          <w:rFonts w:ascii="Palatino Linotype" w:hAnsi="Palatino Linotype"/>
          <w:b/>
          <w:sz w:val="18"/>
          <w:szCs w:val="18"/>
        </w:rPr>
        <w:t>Fonte</w:t>
      </w:r>
      <w:r w:rsidRPr="00324C2F">
        <w:rPr>
          <w:rFonts w:ascii="Palatino Linotype" w:hAnsi="Palatino Linotype"/>
          <w:sz w:val="18"/>
          <w:szCs w:val="18"/>
        </w:rPr>
        <w:t>: Dados da pesquisa (2014).</w:t>
      </w:r>
    </w:p>
    <w:p w14:paraId="76C82F3B" w14:textId="77777777" w:rsidR="004105F9" w:rsidRPr="00E515B1" w:rsidRDefault="004105F9" w:rsidP="00427971">
      <w:pPr>
        <w:autoSpaceDE w:val="0"/>
        <w:autoSpaceDN w:val="0"/>
        <w:adjustRightInd w:val="0"/>
        <w:jc w:val="both"/>
        <w:rPr>
          <w:rFonts w:ascii="Palatino Linotype" w:hAnsi="Palatino Linotype"/>
          <w:sz w:val="22"/>
        </w:rPr>
      </w:pPr>
    </w:p>
    <w:p w14:paraId="78C8D8A6" w14:textId="77777777" w:rsidR="00C13488" w:rsidRPr="00E515B1" w:rsidRDefault="00C13488" w:rsidP="00324C2F">
      <w:pPr>
        <w:autoSpaceDE w:val="0"/>
        <w:autoSpaceDN w:val="0"/>
        <w:adjustRightInd w:val="0"/>
        <w:ind w:firstLine="709"/>
        <w:jc w:val="both"/>
        <w:rPr>
          <w:rFonts w:ascii="Palatino Linotype" w:hAnsi="Palatino Linotype"/>
          <w:sz w:val="22"/>
        </w:rPr>
      </w:pPr>
      <w:r w:rsidRPr="00E515B1">
        <w:rPr>
          <w:rFonts w:ascii="Palatino Linotype" w:hAnsi="Palatino Linotype"/>
          <w:sz w:val="22"/>
        </w:rPr>
        <w:t xml:space="preserve">Verifica-se que das empresas que estão inseridas no índice Ibovespa as que apresentaram o maior indicador foram as carteiras 3 e 10, as quais apresentaram uma eficiência entre 0,70 e 0,57 (Carteira 3) e 0,25 a 0,23 (Carteira 10). Essas informações foram similares ao encontrado no Gráfico 7, uma vez que indica que as carteiras com o maior índice Ibovespa corroboram com o índice de Sharpe. O índice da Ibovespa sugere que as companhias que o aderem possuem um desempenho médio de seus ativos com uma maior negociabilidade no mercado de ações (BOVESPA, 2014). </w:t>
      </w:r>
    </w:p>
    <w:p w14:paraId="4C2C6000" w14:textId="77777777" w:rsidR="00C13488" w:rsidRPr="00E515B1" w:rsidRDefault="00C13488" w:rsidP="00C13488">
      <w:pPr>
        <w:autoSpaceDE w:val="0"/>
        <w:autoSpaceDN w:val="0"/>
        <w:adjustRightInd w:val="0"/>
        <w:jc w:val="both"/>
        <w:rPr>
          <w:rFonts w:ascii="Palatino Linotype" w:hAnsi="Palatino Linotype"/>
          <w:sz w:val="22"/>
        </w:rPr>
      </w:pPr>
    </w:p>
    <w:p w14:paraId="5D6BB80A" w14:textId="77777777" w:rsidR="00C13488" w:rsidRPr="00E515B1" w:rsidRDefault="00C13488" w:rsidP="00C13488">
      <w:pPr>
        <w:autoSpaceDE w:val="0"/>
        <w:autoSpaceDN w:val="0"/>
        <w:adjustRightInd w:val="0"/>
        <w:jc w:val="both"/>
        <w:rPr>
          <w:rFonts w:ascii="Palatino Linotype" w:hAnsi="Palatino Linotype"/>
          <w:b/>
          <w:sz w:val="22"/>
        </w:rPr>
      </w:pPr>
      <w:r w:rsidRPr="00E515B1">
        <w:rPr>
          <w:rFonts w:ascii="Palatino Linotype" w:hAnsi="Palatino Linotype"/>
          <w:b/>
          <w:sz w:val="22"/>
        </w:rPr>
        <w:t>5 CONSIDERAÇÕES FINAIS</w:t>
      </w:r>
    </w:p>
    <w:p w14:paraId="088041E3" w14:textId="77777777" w:rsidR="00C13488" w:rsidRPr="00E515B1" w:rsidRDefault="00C13488" w:rsidP="00C13488">
      <w:pPr>
        <w:rPr>
          <w:rFonts w:ascii="Palatino Linotype" w:hAnsi="Palatino Linotype"/>
          <w:sz w:val="22"/>
        </w:rPr>
      </w:pPr>
    </w:p>
    <w:p w14:paraId="3B6C444F" w14:textId="77777777" w:rsidR="00C13488" w:rsidRPr="00E515B1" w:rsidRDefault="00C13488" w:rsidP="00324C2F">
      <w:pPr>
        <w:ind w:firstLine="709"/>
        <w:jc w:val="both"/>
        <w:rPr>
          <w:rFonts w:ascii="Palatino Linotype" w:hAnsi="Palatino Linotype"/>
          <w:sz w:val="22"/>
        </w:rPr>
      </w:pPr>
      <w:r w:rsidRPr="00E515B1">
        <w:rPr>
          <w:rFonts w:ascii="Palatino Linotype" w:hAnsi="Palatino Linotype"/>
          <w:sz w:val="22"/>
        </w:rPr>
        <w:t xml:space="preserve">O objetivo da presente pesquisa se configurou em analisar se existe relação entre a eficiência de companhias de mercado e o retorno </w:t>
      </w:r>
      <w:r w:rsidRPr="00E515B1">
        <w:rPr>
          <w:rFonts w:ascii="Palatino Linotype" w:hAnsi="Palatino Linotype"/>
          <w:i/>
          <w:sz w:val="22"/>
        </w:rPr>
        <w:t>versus</w:t>
      </w:r>
      <w:r w:rsidRPr="00E515B1">
        <w:rPr>
          <w:rFonts w:ascii="Palatino Linotype" w:hAnsi="Palatino Linotype"/>
          <w:sz w:val="22"/>
        </w:rPr>
        <w:t xml:space="preserve"> risco de carteiras diversificadas no mercado brasileiro de ações.</w:t>
      </w:r>
    </w:p>
    <w:p w14:paraId="43854FEF" w14:textId="2DEB6B02" w:rsidR="00C13488" w:rsidRPr="00E515B1" w:rsidRDefault="00C54B74" w:rsidP="00324C2F">
      <w:pPr>
        <w:ind w:firstLine="709"/>
        <w:jc w:val="both"/>
        <w:rPr>
          <w:rFonts w:ascii="Palatino Linotype" w:hAnsi="Palatino Linotype"/>
          <w:noProof/>
          <w:sz w:val="22"/>
          <w:lang w:eastAsia="pt-BR"/>
        </w:rPr>
      </w:pPr>
      <w:r w:rsidRPr="00E515B1">
        <w:rPr>
          <w:rFonts w:ascii="Palatino Linotype" w:hAnsi="Palatino Linotype"/>
          <w:sz w:val="22"/>
        </w:rPr>
        <w:t>Em relação as</w:t>
      </w:r>
      <w:r w:rsidR="00C13488" w:rsidRPr="00E515B1">
        <w:rPr>
          <w:rFonts w:ascii="Palatino Linotype" w:hAnsi="Palatino Linotype"/>
          <w:sz w:val="22"/>
        </w:rPr>
        <w:t xml:space="preserve"> empresas eficientes e ineficientes, verificou-se que os indicadores financeiros das companhias TRAN PAULIST, CSU CARDSYST, BHG, BR MALLS PAR, PRUMO, SIERRABRASIL e BR PROPERT obtiveram eficiência no nível máximo. Essas companhias apresentaram-se competitivas em relação às demais e oferecem indícios para que investidores possam investir nelas. Entretanto, o indicador máximo dessas companhias não significa, necessariamente, que somente estas devem ser foco dos investidores, pois houve casos de companhias, que apesar de terem apresentado índices menores, foram consideradas eficientes com índice superior as demais empresas do mesmo setor. </w:t>
      </w:r>
      <w:r w:rsidR="00C13488" w:rsidRPr="00E515B1">
        <w:rPr>
          <w:rFonts w:ascii="Palatino Linotype" w:hAnsi="Palatino Linotype"/>
          <w:noProof/>
          <w:sz w:val="22"/>
          <w:lang w:eastAsia="pt-BR"/>
        </w:rPr>
        <w:t>O índice de eficiência pode ser influenciado pelo setor de atuação em que encontram-se vinculadas, visto que algum são mais regulamentados e exigem práticas de investimentos diferenciadas. Esse episódeo pode, mesmo que de forma reduzida, alterar o índice de empresas desses segmentos.</w:t>
      </w:r>
    </w:p>
    <w:p w14:paraId="6C58575E" w14:textId="5F2A0CBB" w:rsidR="00C13488" w:rsidRPr="00E515B1" w:rsidRDefault="00C13488" w:rsidP="00324C2F">
      <w:pPr>
        <w:ind w:firstLine="709"/>
        <w:jc w:val="both"/>
        <w:rPr>
          <w:rFonts w:ascii="Palatino Linotype" w:hAnsi="Palatino Linotype"/>
          <w:sz w:val="22"/>
        </w:rPr>
      </w:pPr>
      <w:r w:rsidRPr="00E515B1">
        <w:rPr>
          <w:rFonts w:ascii="Palatino Linotype" w:hAnsi="Palatino Linotype"/>
          <w:noProof/>
          <w:sz w:val="22"/>
          <w:lang w:eastAsia="pt-BR"/>
        </w:rPr>
        <w:t xml:space="preserve">No que </w:t>
      </w:r>
      <w:r w:rsidR="00C54B74" w:rsidRPr="00E515B1">
        <w:rPr>
          <w:rFonts w:ascii="Palatino Linotype" w:hAnsi="Palatino Linotype"/>
          <w:noProof/>
          <w:sz w:val="22"/>
          <w:lang w:eastAsia="pt-BR"/>
        </w:rPr>
        <w:t>a identificação</w:t>
      </w:r>
      <w:r w:rsidRPr="00E515B1">
        <w:rPr>
          <w:rFonts w:ascii="Palatino Linotype" w:hAnsi="Palatino Linotype"/>
          <w:noProof/>
          <w:sz w:val="22"/>
          <w:lang w:eastAsia="pt-BR"/>
        </w:rPr>
        <w:t xml:space="preserve"> </w:t>
      </w:r>
      <w:r w:rsidR="00C54B74" w:rsidRPr="00E515B1">
        <w:rPr>
          <w:rFonts w:ascii="Palatino Linotype" w:hAnsi="Palatino Linotype"/>
          <w:noProof/>
          <w:sz w:val="22"/>
          <w:lang w:eastAsia="pt-BR"/>
        </w:rPr>
        <w:t>d</w:t>
      </w:r>
      <w:r w:rsidRPr="00E515B1">
        <w:rPr>
          <w:rFonts w:ascii="Palatino Linotype" w:hAnsi="Palatino Linotype"/>
          <w:noProof/>
          <w:sz w:val="22"/>
          <w:lang w:eastAsia="pt-BR"/>
        </w:rPr>
        <w:t xml:space="preserve">as ações e estratégias das empresas consideradas eficientes verificou-se, de modo geral, uma </w:t>
      </w:r>
      <w:r w:rsidRPr="00E515B1">
        <w:rPr>
          <w:rFonts w:ascii="Palatino Linotype" w:hAnsi="Palatino Linotype"/>
          <w:sz w:val="22"/>
        </w:rPr>
        <w:t>preocupação com a maximização do valor do acionista, uma vez que isso se refere a estrutura de mercado no qual estas estão inseridas e também que</w:t>
      </w:r>
      <w:r w:rsidR="00FA342A" w:rsidRPr="00E515B1">
        <w:rPr>
          <w:rFonts w:ascii="Palatino Linotype" w:hAnsi="Palatino Linotype"/>
          <w:sz w:val="22"/>
        </w:rPr>
        <w:t xml:space="preserve"> </w:t>
      </w:r>
      <w:r w:rsidRPr="00E515B1">
        <w:rPr>
          <w:rFonts w:ascii="Palatino Linotype" w:hAnsi="Palatino Linotype"/>
          <w:sz w:val="22"/>
        </w:rPr>
        <w:t xml:space="preserve">suas estratégias foram bem sucedidas. Em razão da regulamentação do setor, foi possível identificar </w:t>
      </w:r>
      <w:r w:rsidRPr="00E515B1">
        <w:rPr>
          <w:rFonts w:ascii="Palatino Linotype" w:hAnsi="Palatino Linotype"/>
          <w:sz w:val="22"/>
        </w:rPr>
        <w:lastRenderedPageBreak/>
        <w:t>a realização de auditorias em todas as facetas de sua gestão que incluem: responsabilidade social e ambiental, fiscal, legal, técnica e de engenharia.</w:t>
      </w:r>
    </w:p>
    <w:p w14:paraId="141C9F4C" w14:textId="45D0F4FE" w:rsidR="00C13488" w:rsidRPr="00E515B1" w:rsidRDefault="00C54B74" w:rsidP="00324C2F">
      <w:pPr>
        <w:ind w:firstLine="709"/>
        <w:jc w:val="both"/>
        <w:rPr>
          <w:rFonts w:ascii="Palatino Linotype" w:hAnsi="Palatino Linotype"/>
          <w:sz w:val="22"/>
        </w:rPr>
      </w:pPr>
      <w:r w:rsidRPr="00E515B1">
        <w:rPr>
          <w:rFonts w:ascii="Palatino Linotype" w:hAnsi="Palatino Linotype"/>
          <w:sz w:val="22"/>
        </w:rPr>
        <w:t>Foi</w:t>
      </w:r>
      <w:r w:rsidR="00C13488" w:rsidRPr="00E515B1">
        <w:rPr>
          <w:rFonts w:ascii="Palatino Linotype" w:hAnsi="Palatino Linotype"/>
          <w:sz w:val="22"/>
        </w:rPr>
        <w:t xml:space="preserve"> possível identificar que as carteiras que apresentaram a melhor relação risco em função do seu total de ativos foram a Carteira 10, a Carteira 3, a Carteira 5 e a Carteira 7. Assim, se o investidor tiver um perfil avesso ao risco, a melhor opção seria investir em uma carteira com risco menor, seguindo-se a ordem das Carteiras 10, 5, 3 e 7 respectivamente. Por outro lado, se o investidor for mais ponderado em relação ao risco, este pode decidir pela adoção de uma carteira que apresente um risco maior em função de um dado retorno, o que é contemplado pelas Carteiras 7, 3, 5 e 10. A posição da Carteira 10 reflete o menor índice possível de risco com o máximo retorno dentre todas as carteiras.</w:t>
      </w:r>
    </w:p>
    <w:p w14:paraId="2917DAB0" w14:textId="77777777" w:rsidR="00C13488" w:rsidRPr="00E515B1" w:rsidRDefault="00C13488" w:rsidP="00324C2F">
      <w:pPr>
        <w:ind w:firstLine="709"/>
        <w:jc w:val="both"/>
        <w:rPr>
          <w:rFonts w:ascii="Palatino Linotype" w:hAnsi="Palatino Linotype"/>
          <w:sz w:val="22"/>
        </w:rPr>
      </w:pPr>
      <w:r w:rsidRPr="00E515B1">
        <w:rPr>
          <w:rFonts w:ascii="Palatino Linotype" w:hAnsi="Palatino Linotype"/>
          <w:sz w:val="22"/>
        </w:rPr>
        <w:t xml:space="preserve">Do mesmo modo o índice de Sharpe mostrou-se superior na Carteira 10 e, as demais carteiras apesar de terem apresentado índices similares e com pequenas variações, ainda possuem um bom desempenho (Carteiras 7, 3 e 5). </w:t>
      </w:r>
    </w:p>
    <w:p w14:paraId="132D4EA2" w14:textId="31C1D4D2" w:rsidR="00C13488" w:rsidRPr="00E515B1" w:rsidRDefault="00C54B74" w:rsidP="00324C2F">
      <w:pPr>
        <w:ind w:firstLine="709"/>
        <w:jc w:val="both"/>
        <w:rPr>
          <w:rFonts w:ascii="Palatino Linotype" w:hAnsi="Palatino Linotype"/>
          <w:sz w:val="22"/>
        </w:rPr>
      </w:pPr>
      <w:r w:rsidRPr="00E515B1">
        <w:rPr>
          <w:rFonts w:ascii="Palatino Linotype" w:hAnsi="Palatino Linotype"/>
          <w:sz w:val="22"/>
        </w:rPr>
        <w:t>A análise</w:t>
      </w:r>
      <w:r w:rsidR="00C13488" w:rsidRPr="00E515B1">
        <w:rPr>
          <w:rFonts w:ascii="Palatino Linotype" w:hAnsi="Palatino Linotype"/>
          <w:sz w:val="22"/>
        </w:rPr>
        <w:t xml:space="preserve"> integrada </w:t>
      </w:r>
      <w:r w:rsidRPr="00E515B1">
        <w:rPr>
          <w:rFonts w:ascii="Palatino Linotype" w:hAnsi="Palatino Linotype"/>
          <w:sz w:val="22"/>
        </w:rPr>
        <w:t>d</w:t>
      </w:r>
      <w:r w:rsidR="00C13488" w:rsidRPr="00E515B1">
        <w:rPr>
          <w:rFonts w:ascii="Palatino Linotype" w:hAnsi="Palatino Linotype"/>
          <w:sz w:val="22"/>
        </w:rPr>
        <w:t xml:space="preserve">as empresas eficientes com os resultados das melhores carteiras para se investir, permitiu inferir que as empresas que formam o grupo das eficientes não apresentaram indícios de relação positiva com o risco e retorno do investidor, ou seja, o fato de serem consideradas eficientes não oferece suporte para que sejam realizados investimentos nas carteiras formadas por elas. Isso porque a variação do rendimento médio de cada ativo da carteira, o risco de cada uma das ações e o percentual a ser investido em cada carteira mostrou-se superior em carteiras que apresentaram eficiências diferentes do máximo desejado. </w:t>
      </w:r>
    </w:p>
    <w:p w14:paraId="4C2E5546" w14:textId="77777777" w:rsidR="00C13488" w:rsidRPr="00E515B1" w:rsidRDefault="00C13488" w:rsidP="00324C2F">
      <w:pPr>
        <w:ind w:firstLine="709"/>
        <w:jc w:val="both"/>
        <w:rPr>
          <w:rFonts w:ascii="Palatino Linotype" w:hAnsi="Palatino Linotype"/>
          <w:sz w:val="22"/>
        </w:rPr>
      </w:pPr>
      <w:r w:rsidRPr="00E515B1">
        <w:rPr>
          <w:rFonts w:ascii="Palatino Linotype" w:hAnsi="Palatino Linotype"/>
          <w:sz w:val="22"/>
        </w:rPr>
        <w:t>Por outro lado, o índice Ibovespa apresentou-se superior para as companhias no qual suas carteiras foram consideradas as melhores para se investir. Assim, conclui-se que as companhias consideradas eficientes em termos financeiros não oferecem suporte para que sejam realizados investimentos quando se pretende investir em uma carteira de ativos, nesse caso, outros indicadores mostraram-se favoráveis como o índice Ibovespa destas.</w:t>
      </w:r>
    </w:p>
    <w:p w14:paraId="5852EF9C" w14:textId="77777777" w:rsidR="00736CAB" w:rsidRPr="00E515B1" w:rsidRDefault="00736CAB" w:rsidP="00736CAB">
      <w:pPr>
        <w:ind w:firstLine="851"/>
        <w:jc w:val="both"/>
        <w:rPr>
          <w:rFonts w:ascii="Palatino Linotype" w:hAnsi="Palatino Linotype"/>
          <w:sz w:val="22"/>
        </w:rPr>
      </w:pPr>
    </w:p>
    <w:p w14:paraId="00BF1AA1" w14:textId="77777777" w:rsidR="002234D0" w:rsidRPr="00E515B1" w:rsidRDefault="002234D0" w:rsidP="002234D0">
      <w:pPr>
        <w:autoSpaceDE w:val="0"/>
        <w:autoSpaceDN w:val="0"/>
        <w:adjustRightInd w:val="0"/>
        <w:rPr>
          <w:rFonts w:ascii="Palatino Linotype" w:hAnsi="Palatino Linotype"/>
          <w:b/>
          <w:sz w:val="22"/>
          <w:lang w:val="en-US"/>
        </w:rPr>
      </w:pPr>
      <w:r w:rsidRPr="00E515B1">
        <w:rPr>
          <w:rFonts w:ascii="Palatino Linotype" w:hAnsi="Palatino Linotype"/>
          <w:b/>
          <w:sz w:val="22"/>
          <w:lang w:val="en-US"/>
        </w:rPr>
        <w:t>REFERÊNCIAS</w:t>
      </w:r>
    </w:p>
    <w:p w14:paraId="3E6D35A1" w14:textId="77777777" w:rsidR="002234D0" w:rsidRPr="00E515B1" w:rsidRDefault="002234D0" w:rsidP="002234D0">
      <w:pPr>
        <w:autoSpaceDE w:val="0"/>
        <w:autoSpaceDN w:val="0"/>
        <w:adjustRightInd w:val="0"/>
        <w:rPr>
          <w:rFonts w:ascii="Palatino Linotype" w:hAnsi="Palatino Linotype"/>
          <w:sz w:val="22"/>
          <w:lang w:val="en-US"/>
        </w:rPr>
      </w:pPr>
    </w:p>
    <w:p w14:paraId="0B9E65DD" w14:textId="3CBD540B" w:rsidR="006B6C1D" w:rsidRPr="00E515B1" w:rsidRDefault="006B6C1D" w:rsidP="006B6C1D">
      <w:pPr>
        <w:rPr>
          <w:rFonts w:ascii="Palatino Linotype" w:hAnsi="Palatino Linotype"/>
          <w:sz w:val="22"/>
        </w:rPr>
      </w:pPr>
      <w:r w:rsidRPr="00E515B1">
        <w:rPr>
          <w:rFonts w:ascii="Palatino Linotype" w:hAnsi="Palatino Linotype"/>
          <w:sz w:val="22"/>
          <w:lang w:val="pt-PT"/>
        </w:rPr>
        <w:t xml:space="preserve">BARDIN, Laurence. </w:t>
      </w:r>
      <w:r w:rsidRPr="00E515B1">
        <w:rPr>
          <w:rFonts w:ascii="Palatino Linotype" w:hAnsi="Palatino Linotype"/>
          <w:b/>
          <w:sz w:val="22"/>
          <w:lang w:val="pt-PT"/>
        </w:rPr>
        <w:t>Análise de conteúdo</w:t>
      </w:r>
      <w:r w:rsidRPr="00E515B1">
        <w:rPr>
          <w:rFonts w:ascii="Palatino Linotype" w:hAnsi="Palatino Linotype"/>
          <w:sz w:val="22"/>
          <w:lang w:val="pt-PT"/>
        </w:rPr>
        <w:t xml:space="preserve">. </w:t>
      </w:r>
      <w:r w:rsidRPr="00E515B1">
        <w:rPr>
          <w:rFonts w:ascii="Palatino Linotype" w:hAnsi="Palatino Linotype"/>
          <w:sz w:val="22"/>
        </w:rPr>
        <w:t>Lisboa: Edições 70, 2002.</w:t>
      </w:r>
    </w:p>
    <w:p w14:paraId="508C35C3" w14:textId="77777777" w:rsidR="00703303" w:rsidRPr="00E515B1" w:rsidRDefault="00703303" w:rsidP="006B6C1D">
      <w:pPr>
        <w:rPr>
          <w:rFonts w:ascii="Palatino Linotype" w:hAnsi="Palatino Linotype"/>
          <w:sz w:val="22"/>
          <w:lang w:val="en-US"/>
        </w:rPr>
      </w:pPr>
    </w:p>
    <w:p w14:paraId="7EAF4298" w14:textId="77777777" w:rsidR="00300884" w:rsidRPr="00E515B1" w:rsidRDefault="00300884" w:rsidP="00300884">
      <w:pPr>
        <w:rPr>
          <w:rFonts w:ascii="Palatino Linotype" w:hAnsi="Palatino Linotype"/>
          <w:sz w:val="22"/>
        </w:rPr>
      </w:pPr>
      <w:r w:rsidRPr="00E515B1">
        <w:rPr>
          <w:rFonts w:ascii="Palatino Linotype" w:hAnsi="Palatino Linotype"/>
          <w:sz w:val="22"/>
          <w:lang w:val="en-US"/>
        </w:rPr>
        <w:t xml:space="preserve">BANKER, Rajiv D.; CHARNES, Abraham; COOPER, William W. Some models for estimating technical and scale inefficiencies in data envelopment analysis. </w:t>
      </w:r>
      <w:r w:rsidRPr="00E515B1">
        <w:rPr>
          <w:rFonts w:ascii="Palatino Linotype" w:hAnsi="Palatino Linotype"/>
          <w:b/>
          <w:sz w:val="22"/>
          <w:lang w:val="en-US"/>
        </w:rPr>
        <w:t>Management Science</w:t>
      </w:r>
      <w:r w:rsidRPr="00E515B1">
        <w:rPr>
          <w:rFonts w:ascii="Palatino Linotype" w:hAnsi="Palatino Linotype"/>
          <w:sz w:val="22"/>
          <w:lang w:val="en-US"/>
        </w:rPr>
        <w:t>, v. 30, n. 9, p. 1.078-1.092, 1984.</w:t>
      </w:r>
    </w:p>
    <w:p w14:paraId="249AB61C" w14:textId="77777777" w:rsidR="00300884" w:rsidRPr="00E515B1" w:rsidRDefault="00300884" w:rsidP="00C13488">
      <w:pPr>
        <w:autoSpaceDE w:val="0"/>
        <w:autoSpaceDN w:val="0"/>
        <w:adjustRightInd w:val="0"/>
        <w:jc w:val="both"/>
        <w:rPr>
          <w:rFonts w:ascii="Palatino Linotype" w:hAnsi="Palatino Linotype"/>
          <w:sz w:val="22"/>
        </w:rPr>
      </w:pPr>
    </w:p>
    <w:p w14:paraId="5E49116F" w14:textId="5BA6D672" w:rsidR="006E4783" w:rsidRPr="00E515B1" w:rsidRDefault="006E4783" w:rsidP="00C13488">
      <w:pPr>
        <w:autoSpaceDE w:val="0"/>
        <w:autoSpaceDN w:val="0"/>
        <w:adjustRightInd w:val="0"/>
        <w:jc w:val="both"/>
        <w:rPr>
          <w:rFonts w:ascii="Palatino Linotype" w:hAnsi="Palatino Linotype"/>
          <w:sz w:val="22"/>
          <w:lang w:val="en-US"/>
        </w:rPr>
      </w:pPr>
      <w:r w:rsidRPr="00E515B1">
        <w:rPr>
          <w:rFonts w:ascii="Palatino Linotype" w:hAnsi="Palatino Linotype"/>
          <w:sz w:val="22"/>
        </w:rPr>
        <w:t xml:space="preserve">BEUREN, </w:t>
      </w:r>
      <w:r w:rsidR="00324C2F">
        <w:rPr>
          <w:rFonts w:ascii="Palatino Linotype" w:hAnsi="Palatino Linotype"/>
          <w:sz w:val="22"/>
        </w:rPr>
        <w:t>Ilse M.; NASCIMENTO, Sabrina do</w:t>
      </w:r>
      <w:r w:rsidRPr="00E515B1">
        <w:rPr>
          <w:rFonts w:ascii="Palatino Linotype" w:hAnsi="Palatino Linotype"/>
          <w:sz w:val="22"/>
        </w:rPr>
        <w:t xml:space="preserve">; ROCHA, Irani. Nível de evidenciação ambiental e desempenho econômico de empresas: aplicando a análise envoltória de dados. </w:t>
      </w:r>
      <w:r w:rsidRPr="00324C2F">
        <w:rPr>
          <w:rFonts w:ascii="Palatino Linotype" w:hAnsi="Palatino Linotype"/>
          <w:b/>
          <w:sz w:val="22"/>
          <w:lang w:val="en-US"/>
        </w:rPr>
        <w:t>Future Studies Research Journal</w:t>
      </w:r>
      <w:r w:rsidRPr="00E515B1">
        <w:rPr>
          <w:rFonts w:ascii="Palatino Linotype" w:hAnsi="Palatino Linotype"/>
          <w:sz w:val="22"/>
          <w:lang w:val="en-US"/>
        </w:rPr>
        <w:t>, v. 5, n. 1, p. 198-226, jan./jun. 2013.</w:t>
      </w:r>
    </w:p>
    <w:p w14:paraId="342EB12E" w14:textId="77777777" w:rsidR="006E4783" w:rsidRPr="00E515B1" w:rsidRDefault="006E4783" w:rsidP="00C13488">
      <w:pPr>
        <w:autoSpaceDE w:val="0"/>
        <w:autoSpaceDN w:val="0"/>
        <w:adjustRightInd w:val="0"/>
        <w:jc w:val="both"/>
        <w:rPr>
          <w:rFonts w:ascii="Palatino Linotype" w:hAnsi="Palatino Linotype"/>
          <w:sz w:val="22"/>
          <w:lang w:val="en-US"/>
        </w:rPr>
      </w:pPr>
    </w:p>
    <w:p w14:paraId="7E501417" w14:textId="77777777" w:rsidR="00C13488" w:rsidRPr="00E515B1" w:rsidRDefault="00C13488" w:rsidP="00C13488">
      <w:pPr>
        <w:autoSpaceDE w:val="0"/>
        <w:autoSpaceDN w:val="0"/>
        <w:adjustRightInd w:val="0"/>
        <w:jc w:val="both"/>
        <w:rPr>
          <w:rFonts w:ascii="Palatino Linotype" w:hAnsi="Palatino Linotype"/>
          <w:sz w:val="22"/>
        </w:rPr>
      </w:pPr>
      <w:r w:rsidRPr="00E515B1">
        <w:rPr>
          <w:rFonts w:ascii="Palatino Linotype" w:hAnsi="Palatino Linotype"/>
          <w:sz w:val="22"/>
          <w:lang w:val="en-US"/>
        </w:rPr>
        <w:t xml:space="preserve">BM&amp;FBOVESPA. </w:t>
      </w:r>
      <w:r w:rsidRPr="00324C2F">
        <w:rPr>
          <w:rFonts w:ascii="Palatino Linotype" w:hAnsi="Palatino Linotype"/>
          <w:b/>
          <w:sz w:val="22"/>
        </w:rPr>
        <w:t>Como abrir capital da sua empresa no Brasil (IPO)</w:t>
      </w:r>
      <w:r w:rsidRPr="00E515B1">
        <w:rPr>
          <w:rFonts w:ascii="Palatino Linotype" w:hAnsi="Palatino Linotype"/>
          <w:sz w:val="22"/>
        </w:rPr>
        <w:t>. 2011. Disponível em: &lt;http://www.bmfbovespa.com.br/pt-br/educacional/download/BMFBOVESPA-Como-e-por-que-tornar-se-uma-companhia-aberta.pdf &gt;. Acesso em: 02. set. 2014.</w:t>
      </w:r>
    </w:p>
    <w:p w14:paraId="611FA326" w14:textId="77777777" w:rsidR="00C13488" w:rsidRPr="00E515B1" w:rsidRDefault="00C13488" w:rsidP="00C13488">
      <w:pPr>
        <w:autoSpaceDE w:val="0"/>
        <w:autoSpaceDN w:val="0"/>
        <w:adjustRightInd w:val="0"/>
        <w:ind w:firstLine="851"/>
        <w:rPr>
          <w:rFonts w:ascii="Palatino Linotype" w:hAnsi="Palatino Linotype"/>
          <w:sz w:val="22"/>
        </w:rPr>
      </w:pPr>
    </w:p>
    <w:p w14:paraId="15C2DF1F" w14:textId="77777777" w:rsidR="00C13488" w:rsidRPr="00E515B1" w:rsidRDefault="00C13488" w:rsidP="00C13488">
      <w:pPr>
        <w:pStyle w:val="PargrafodaLista"/>
        <w:ind w:left="0"/>
        <w:rPr>
          <w:rFonts w:ascii="Palatino Linotype" w:hAnsi="Palatino Linotype"/>
          <w:sz w:val="22"/>
          <w:lang w:val="en-US"/>
        </w:rPr>
      </w:pPr>
      <w:r w:rsidRPr="00E515B1">
        <w:rPr>
          <w:rFonts w:ascii="Palatino Linotype" w:hAnsi="Palatino Linotype"/>
          <w:sz w:val="22"/>
        </w:rPr>
        <w:t xml:space="preserve">CERETTA, Paulo S.; NIEDERAUER, Carlos A. P. Rentabilidade e eficiência no setor bancário brasileiro. </w:t>
      </w:r>
      <w:r w:rsidRPr="00E515B1">
        <w:rPr>
          <w:rFonts w:ascii="Palatino Linotype" w:hAnsi="Palatino Linotype"/>
          <w:b/>
          <w:sz w:val="22"/>
          <w:lang w:val="en-US"/>
        </w:rPr>
        <w:t>Revista de Administração Contemporânea</w:t>
      </w:r>
      <w:r w:rsidRPr="00E515B1">
        <w:rPr>
          <w:rFonts w:ascii="Palatino Linotype" w:hAnsi="Palatino Linotype"/>
          <w:sz w:val="22"/>
          <w:lang w:val="en-US"/>
        </w:rPr>
        <w:t>, v. 5, n. 3, p. 7-26, set./dez. 2001.</w:t>
      </w:r>
    </w:p>
    <w:p w14:paraId="6FF65478" w14:textId="77777777" w:rsidR="00C13488" w:rsidRPr="00E515B1" w:rsidRDefault="00C13488" w:rsidP="00C13488">
      <w:pPr>
        <w:pStyle w:val="PargrafodaLista"/>
        <w:ind w:left="0"/>
        <w:rPr>
          <w:rFonts w:ascii="Palatino Linotype" w:hAnsi="Palatino Linotype"/>
          <w:sz w:val="22"/>
          <w:lang w:val="en-US"/>
        </w:rPr>
      </w:pPr>
    </w:p>
    <w:p w14:paraId="58135FE0" w14:textId="77777777" w:rsidR="00C13488" w:rsidRPr="00E515B1" w:rsidRDefault="00C13488" w:rsidP="00C13488">
      <w:pPr>
        <w:pStyle w:val="PargrafodaLista"/>
        <w:ind w:left="0"/>
        <w:rPr>
          <w:rFonts w:ascii="Palatino Linotype" w:hAnsi="Palatino Linotype"/>
          <w:sz w:val="22"/>
          <w:lang w:val="en-US"/>
        </w:rPr>
      </w:pPr>
      <w:r w:rsidRPr="00E515B1">
        <w:rPr>
          <w:rFonts w:ascii="Palatino Linotype" w:hAnsi="Palatino Linotype"/>
          <w:sz w:val="22"/>
          <w:lang w:val="en-US"/>
        </w:rPr>
        <w:lastRenderedPageBreak/>
        <w:t>CHARNES, Abraham; COOPER, William W.; RHODES, E. Measuring</w:t>
      </w:r>
      <w:r w:rsidR="00300884" w:rsidRPr="00E515B1">
        <w:rPr>
          <w:rFonts w:ascii="Palatino Linotype" w:hAnsi="Palatino Linotype"/>
          <w:sz w:val="22"/>
          <w:lang w:val="en-US"/>
        </w:rPr>
        <w:t xml:space="preserve"> </w:t>
      </w:r>
      <w:r w:rsidRPr="00E515B1">
        <w:rPr>
          <w:rFonts w:ascii="Palatino Linotype" w:hAnsi="Palatino Linotype"/>
          <w:sz w:val="22"/>
          <w:lang w:val="en-US"/>
        </w:rPr>
        <w:t>the</w:t>
      </w:r>
      <w:r w:rsidR="00300884" w:rsidRPr="00E515B1">
        <w:rPr>
          <w:rFonts w:ascii="Palatino Linotype" w:hAnsi="Palatino Linotype"/>
          <w:sz w:val="22"/>
          <w:lang w:val="en-US"/>
        </w:rPr>
        <w:t xml:space="preserve"> </w:t>
      </w:r>
      <w:r w:rsidRPr="00E515B1">
        <w:rPr>
          <w:rFonts w:ascii="Palatino Linotype" w:hAnsi="Palatino Linotype"/>
          <w:sz w:val="22"/>
          <w:lang w:val="en-US"/>
        </w:rPr>
        <w:t>efficiency</w:t>
      </w:r>
      <w:r w:rsidR="00300884" w:rsidRPr="00E515B1">
        <w:rPr>
          <w:rFonts w:ascii="Palatino Linotype" w:hAnsi="Palatino Linotype"/>
          <w:sz w:val="22"/>
          <w:lang w:val="en-US"/>
        </w:rPr>
        <w:t xml:space="preserve"> </w:t>
      </w:r>
      <w:r w:rsidRPr="00E515B1">
        <w:rPr>
          <w:rFonts w:ascii="Palatino Linotype" w:hAnsi="Palatino Linotype"/>
          <w:sz w:val="22"/>
          <w:lang w:val="en-US"/>
        </w:rPr>
        <w:t>of</w:t>
      </w:r>
      <w:r w:rsidR="00300884" w:rsidRPr="00E515B1">
        <w:rPr>
          <w:rFonts w:ascii="Palatino Linotype" w:hAnsi="Palatino Linotype"/>
          <w:sz w:val="22"/>
          <w:lang w:val="en-US"/>
        </w:rPr>
        <w:t xml:space="preserve"> </w:t>
      </w:r>
      <w:r w:rsidRPr="00E515B1">
        <w:rPr>
          <w:rFonts w:ascii="Palatino Linotype" w:hAnsi="Palatino Linotype"/>
          <w:sz w:val="22"/>
          <w:lang w:val="en-US"/>
        </w:rPr>
        <w:t>decision</w:t>
      </w:r>
      <w:r w:rsidR="00300884" w:rsidRPr="00E515B1">
        <w:rPr>
          <w:rFonts w:ascii="Palatino Linotype" w:hAnsi="Palatino Linotype"/>
          <w:sz w:val="22"/>
          <w:lang w:val="en-US"/>
        </w:rPr>
        <w:t xml:space="preserve"> </w:t>
      </w:r>
      <w:r w:rsidRPr="00E515B1">
        <w:rPr>
          <w:rFonts w:ascii="Palatino Linotype" w:hAnsi="Palatino Linotype"/>
          <w:sz w:val="22"/>
          <w:lang w:val="en-US"/>
        </w:rPr>
        <w:t>making</w:t>
      </w:r>
      <w:r w:rsidR="00300884" w:rsidRPr="00E515B1">
        <w:rPr>
          <w:rFonts w:ascii="Palatino Linotype" w:hAnsi="Palatino Linotype"/>
          <w:sz w:val="22"/>
          <w:lang w:val="en-US"/>
        </w:rPr>
        <w:t xml:space="preserve"> </w:t>
      </w:r>
      <w:r w:rsidRPr="00E515B1">
        <w:rPr>
          <w:rFonts w:ascii="Palatino Linotype" w:hAnsi="Palatino Linotype"/>
          <w:sz w:val="22"/>
          <w:lang w:val="en-US"/>
        </w:rPr>
        <w:t xml:space="preserve">units. </w:t>
      </w:r>
      <w:r w:rsidRPr="00E515B1">
        <w:rPr>
          <w:rFonts w:ascii="Palatino Linotype" w:hAnsi="Palatino Linotype"/>
          <w:b/>
          <w:sz w:val="22"/>
          <w:lang w:val="en-US"/>
        </w:rPr>
        <w:t>European</w:t>
      </w:r>
      <w:r w:rsidR="00300884" w:rsidRPr="00E515B1">
        <w:rPr>
          <w:rFonts w:ascii="Palatino Linotype" w:hAnsi="Palatino Linotype"/>
          <w:b/>
          <w:sz w:val="22"/>
          <w:lang w:val="en-US"/>
        </w:rPr>
        <w:t xml:space="preserve"> </w:t>
      </w:r>
      <w:r w:rsidRPr="00E515B1">
        <w:rPr>
          <w:rFonts w:ascii="Palatino Linotype" w:hAnsi="Palatino Linotype"/>
          <w:b/>
          <w:sz w:val="22"/>
          <w:lang w:val="en-US"/>
        </w:rPr>
        <w:t>Journal</w:t>
      </w:r>
      <w:r w:rsidR="00300884" w:rsidRPr="00E515B1">
        <w:rPr>
          <w:rFonts w:ascii="Palatino Linotype" w:hAnsi="Palatino Linotype"/>
          <w:b/>
          <w:sz w:val="22"/>
          <w:lang w:val="en-US"/>
        </w:rPr>
        <w:t xml:space="preserve"> </w:t>
      </w:r>
      <w:r w:rsidRPr="00E515B1">
        <w:rPr>
          <w:rFonts w:ascii="Palatino Linotype" w:hAnsi="Palatino Linotype"/>
          <w:b/>
          <w:sz w:val="22"/>
          <w:lang w:val="en-US"/>
        </w:rPr>
        <w:t>of</w:t>
      </w:r>
      <w:r w:rsidR="00300884" w:rsidRPr="00E515B1">
        <w:rPr>
          <w:rFonts w:ascii="Palatino Linotype" w:hAnsi="Palatino Linotype"/>
          <w:b/>
          <w:sz w:val="22"/>
          <w:lang w:val="en-US"/>
        </w:rPr>
        <w:t xml:space="preserve"> </w:t>
      </w:r>
      <w:r w:rsidRPr="00E515B1">
        <w:rPr>
          <w:rFonts w:ascii="Palatino Linotype" w:hAnsi="Palatino Linotype"/>
          <w:b/>
          <w:sz w:val="22"/>
          <w:lang w:val="en-US"/>
        </w:rPr>
        <w:t>Operactional</w:t>
      </w:r>
      <w:r w:rsidR="00300884" w:rsidRPr="00E515B1">
        <w:rPr>
          <w:rFonts w:ascii="Palatino Linotype" w:hAnsi="Palatino Linotype"/>
          <w:b/>
          <w:sz w:val="22"/>
          <w:lang w:val="en-US"/>
        </w:rPr>
        <w:t xml:space="preserve"> </w:t>
      </w:r>
      <w:r w:rsidRPr="00E515B1">
        <w:rPr>
          <w:rFonts w:ascii="Palatino Linotype" w:hAnsi="Palatino Linotype"/>
          <w:b/>
          <w:sz w:val="22"/>
          <w:lang w:val="en-US"/>
        </w:rPr>
        <w:t>Research</w:t>
      </w:r>
      <w:r w:rsidRPr="00E515B1">
        <w:rPr>
          <w:rFonts w:ascii="Palatino Linotype" w:hAnsi="Palatino Linotype"/>
          <w:sz w:val="22"/>
          <w:lang w:val="en-US"/>
        </w:rPr>
        <w:t>, v. 2, p. 429-444, 1978.</w:t>
      </w:r>
    </w:p>
    <w:p w14:paraId="3F5FE35A" w14:textId="77777777" w:rsidR="003E1D6B" w:rsidRPr="00E515B1" w:rsidRDefault="003E1D6B" w:rsidP="00C13488">
      <w:pPr>
        <w:pStyle w:val="PargrafodaLista"/>
        <w:ind w:left="0"/>
        <w:rPr>
          <w:rFonts w:ascii="Palatino Linotype" w:hAnsi="Palatino Linotype"/>
          <w:sz w:val="22"/>
          <w:lang w:val="en-US"/>
        </w:rPr>
      </w:pPr>
    </w:p>
    <w:p w14:paraId="5CA1D447" w14:textId="4E1C4D24" w:rsidR="003E1D6B" w:rsidRPr="00E515B1" w:rsidRDefault="003E1D6B" w:rsidP="00C13488">
      <w:pPr>
        <w:pStyle w:val="PargrafodaLista"/>
        <w:ind w:left="0"/>
        <w:rPr>
          <w:rFonts w:ascii="Palatino Linotype" w:hAnsi="Palatino Linotype"/>
          <w:sz w:val="22"/>
          <w:lang w:val="en-US"/>
        </w:rPr>
      </w:pPr>
      <w:r w:rsidRPr="00E515B1">
        <w:rPr>
          <w:rFonts w:ascii="Palatino Linotype" w:hAnsi="Palatino Linotype"/>
          <w:sz w:val="22"/>
          <w:lang w:val="en-US"/>
        </w:rPr>
        <w:t>CHARNES, Abraham; COOPER, William W.; LEWIN, A</w:t>
      </w:r>
      <w:r w:rsidR="00703303" w:rsidRPr="00E515B1">
        <w:rPr>
          <w:rFonts w:ascii="Palatino Linotype" w:hAnsi="Palatino Linotype"/>
          <w:sz w:val="22"/>
          <w:lang w:val="en-US"/>
        </w:rPr>
        <w:t>rie</w:t>
      </w:r>
      <w:r w:rsidRPr="00E515B1">
        <w:rPr>
          <w:rFonts w:ascii="Palatino Linotype" w:hAnsi="Palatino Linotype"/>
          <w:sz w:val="22"/>
          <w:lang w:val="en-US"/>
        </w:rPr>
        <w:t xml:space="preserve"> Y.; SEIFORD, Lawrence. </w:t>
      </w:r>
      <w:r w:rsidRPr="00E515B1">
        <w:rPr>
          <w:rFonts w:ascii="Palatino Linotype" w:hAnsi="Palatino Linotype"/>
          <w:b/>
          <w:sz w:val="22"/>
          <w:lang w:val="en-US"/>
        </w:rPr>
        <w:t>Data envelopment analysis</w:t>
      </w:r>
      <w:r w:rsidRPr="00E515B1">
        <w:rPr>
          <w:rFonts w:ascii="Palatino Linotype" w:hAnsi="Palatino Linotype"/>
          <w:sz w:val="22"/>
          <w:lang w:val="en-US"/>
        </w:rPr>
        <w:t>: theory, methodology and applications. Norwell, MA: Kluver, 1994.</w:t>
      </w:r>
    </w:p>
    <w:p w14:paraId="7A51FDF2" w14:textId="77777777" w:rsidR="00C13488" w:rsidRPr="00E515B1" w:rsidRDefault="00C13488" w:rsidP="00C13488">
      <w:pPr>
        <w:pStyle w:val="PargrafodaLista"/>
        <w:ind w:left="0"/>
        <w:rPr>
          <w:rFonts w:ascii="Palatino Linotype" w:hAnsi="Palatino Linotype"/>
          <w:sz w:val="22"/>
          <w:lang w:val="en-US"/>
        </w:rPr>
      </w:pPr>
    </w:p>
    <w:p w14:paraId="5BD0A541" w14:textId="7AA61BB8" w:rsidR="00C13488" w:rsidRPr="00E515B1" w:rsidRDefault="00C13488" w:rsidP="00C13488">
      <w:pPr>
        <w:pStyle w:val="PargrafodaLista"/>
        <w:ind w:left="0"/>
        <w:rPr>
          <w:rFonts w:ascii="Palatino Linotype" w:hAnsi="Palatino Linotype"/>
          <w:sz w:val="22"/>
          <w:lang w:val="en-US"/>
        </w:rPr>
      </w:pPr>
      <w:r w:rsidRPr="00E515B1">
        <w:rPr>
          <w:rFonts w:ascii="Palatino Linotype" w:hAnsi="Palatino Linotype"/>
          <w:sz w:val="22"/>
          <w:lang w:val="en-US"/>
        </w:rPr>
        <w:t xml:space="preserve">COOPER, William W.; SEIFORD, Lawrence; ZHU, Joe. Data envelopmentanalysis: history, modelsandinterpretations. In: ______ (Eds.). </w:t>
      </w:r>
      <w:r w:rsidRPr="00E515B1">
        <w:rPr>
          <w:rFonts w:ascii="Palatino Linotype" w:hAnsi="Palatino Linotype"/>
          <w:b/>
          <w:sz w:val="22"/>
          <w:lang w:val="en-US"/>
        </w:rPr>
        <w:t>Handbook</w:t>
      </w:r>
      <w:r w:rsidR="00300884" w:rsidRPr="00E515B1">
        <w:rPr>
          <w:rFonts w:ascii="Palatino Linotype" w:hAnsi="Palatino Linotype"/>
          <w:b/>
          <w:sz w:val="22"/>
          <w:lang w:val="en-US"/>
        </w:rPr>
        <w:t xml:space="preserve"> </w:t>
      </w:r>
      <w:r w:rsidRPr="00E515B1">
        <w:rPr>
          <w:rFonts w:ascii="Palatino Linotype" w:hAnsi="Palatino Linotype"/>
          <w:b/>
          <w:sz w:val="22"/>
          <w:lang w:val="en-US"/>
        </w:rPr>
        <w:t>on data envelopment</w:t>
      </w:r>
      <w:r w:rsidR="00300884" w:rsidRPr="00E515B1">
        <w:rPr>
          <w:rFonts w:ascii="Palatino Linotype" w:hAnsi="Palatino Linotype"/>
          <w:b/>
          <w:sz w:val="22"/>
          <w:lang w:val="en-US"/>
        </w:rPr>
        <w:t xml:space="preserve"> </w:t>
      </w:r>
      <w:r w:rsidRPr="00E515B1">
        <w:rPr>
          <w:rFonts w:ascii="Palatino Linotype" w:hAnsi="Palatino Linotype"/>
          <w:b/>
          <w:sz w:val="22"/>
          <w:lang w:val="en-US"/>
        </w:rPr>
        <w:t>analysis</w:t>
      </w:r>
      <w:r w:rsidRPr="00E515B1">
        <w:rPr>
          <w:rFonts w:ascii="Palatino Linotype" w:hAnsi="Palatino Linotype"/>
          <w:sz w:val="22"/>
          <w:lang w:val="en-US"/>
        </w:rPr>
        <w:t>. Massachusetts: Kluwer’s</w:t>
      </w:r>
      <w:r w:rsidR="003E1D6B" w:rsidRPr="00E515B1">
        <w:rPr>
          <w:rFonts w:ascii="Palatino Linotype" w:hAnsi="Palatino Linotype"/>
          <w:sz w:val="22"/>
          <w:lang w:val="en-US"/>
        </w:rPr>
        <w:t xml:space="preserve"> </w:t>
      </w:r>
      <w:r w:rsidRPr="00E515B1">
        <w:rPr>
          <w:rFonts w:ascii="Palatino Linotype" w:hAnsi="Palatino Linotype"/>
          <w:sz w:val="22"/>
          <w:lang w:val="en-US"/>
        </w:rPr>
        <w:t>International Series, 2004. Cap. 1. p. 1-40.</w:t>
      </w:r>
    </w:p>
    <w:p w14:paraId="6E609616" w14:textId="77777777" w:rsidR="00C13488" w:rsidRPr="00E515B1" w:rsidRDefault="00C13488" w:rsidP="00C13488">
      <w:pPr>
        <w:rPr>
          <w:rFonts w:ascii="Palatino Linotype" w:hAnsi="Palatino Linotype"/>
          <w:sz w:val="22"/>
          <w:lang w:val="en-US"/>
        </w:rPr>
      </w:pPr>
    </w:p>
    <w:p w14:paraId="0A6AC447" w14:textId="77777777" w:rsidR="00C13488" w:rsidRPr="00E515B1" w:rsidRDefault="00C13488" w:rsidP="00C13488">
      <w:pPr>
        <w:pStyle w:val="PargrafodaLista"/>
        <w:ind w:left="0"/>
        <w:jc w:val="both"/>
        <w:rPr>
          <w:rFonts w:ascii="Palatino Linotype" w:hAnsi="Palatino Linotype"/>
          <w:sz w:val="22"/>
        </w:rPr>
      </w:pPr>
      <w:r w:rsidRPr="00E515B1">
        <w:rPr>
          <w:rFonts w:ascii="Palatino Linotype" w:hAnsi="Palatino Linotype"/>
          <w:sz w:val="22"/>
        </w:rPr>
        <w:t xml:space="preserve">FAMA, Eugene F.; FRENCH, Kenneth R. O modelo de precificação de ativos de capital: teoria e evidências. </w:t>
      </w:r>
      <w:r w:rsidRPr="00E515B1">
        <w:rPr>
          <w:rFonts w:ascii="Palatino Linotype" w:hAnsi="Palatino Linotype"/>
          <w:b/>
          <w:sz w:val="22"/>
        </w:rPr>
        <w:t>Revista de Administração de Empresas (RAE – Clássicos)</w:t>
      </w:r>
      <w:r w:rsidRPr="00E515B1">
        <w:rPr>
          <w:rFonts w:ascii="Palatino Linotype" w:hAnsi="Palatino Linotype"/>
          <w:sz w:val="22"/>
        </w:rPr>
        <w:t>, v. 47, n. 2, p. 103-118, 2007.</w:t>
      </w:r>
    </w:p>
    <w:p w14:paraId="3CF89C0E" w14:textId="77777777" w:rsidR="00C13488" w:rsidRPr="00E515B1" w:rsidRDefault="00C13488" w:rsidP="00C13488">
      <w:pPr>
        <w:pStyle w:val="PargrafodaLista"/>
        <w:ind w:left="0"/>
        <w:rPr>
          <w:rFonts w:ascii="Palatino Linotype" w:hAnsi="Palatino Linotype"/>
          <w:sz w:val="22"/>
        </w:rPr>
      </w:pPr>
    </w:p>
    <w:p w14:paraId="28878AC5" w14:textId="7988A6BC" w:rsidR="00C13488" w:rsidRPr="00E515B1" w:rsidRDefault="00C13488" w:rsidP="008B64BD">
      <w:pPr>
        <w:autoSpaceDE w:val="0"/>
        <w:autoSpaceDN w:val="0"/>
        <w:adjustRightInd w:val="0"/>
        <w:rPr>
          <w:rFonts w:ascii="Palatino Linotype" w:hAnsi="Palatino Linotype"/>
          <w:sz w:val="22"/>
          <w:shd w:val="clear" w:color="auto" w:fill="FFFFFF"/>
        </w:rPr>
      </w:pPr>
      <w:r w:rsidRPr="00E515B1">
        <w:rPr>
          <w:rFonts w:ascii="Palatino Linotype" w:hAnsi="Palatino Linotype"/>
          <w:sz w:val="22"/>
          <w:shd w:val="clear" w:color="auto" w:fill="FFFFFF"/>
        </w:rPr>
        <w:t>KASSAI, Sílvia.</w:t>
      </w:r>
      <w:r w:rsidRPr="00E515B1">
        <w:rPr>
          <w:rStyle w:val="apple-converted-space"/>
          <w:rFonts w:ascii="Palatino Linotype" w:hAnsi="Palatino Linotype"/>
          <w:sz w:val="22"/>
          <w:shd w:val="clear" w:color="auto" w:fill="FFFFFF"/>
        </w:rPr>
        <w:t> </w:t>
      </w:r>
      <w:r w:rsidRPr="00E515B1">
        <w:rPr>
          <w:rFonts w:ascii="Palatino Linotype" w:hAnsi="Palatino Linotype"/>
          <w:b/>
          <w:bCs/>
          <w:sz w:val="22"/>
          <w:shd w:val="clear" w:color="auto" w:fill="FFFFFF"/>
        </w:rPr>
        <w:t>Utilização da Análise por Envoltória de Dados (DEA) na análise de demonstrações contábeis</w:t>
      </w:r>
      <w:r w:rsidRPr="00E515B1">
        <w:rPr>
          <w:rFonts w:ascii="Palatino Linotype" w:hAnsi="Palatino Linotype"/>
          <w:bCs/>
          <w:sz w:val="22"/>
          <w:shd w:val="clear" w:color="auto" w:fill="FFFFFF"/>
        </w:rPr>
        <w:t>.</w:t>
      </w:r>
      <w:r w:rsidRPr="00E515B1">
        <w:rPr>
          <w:rStyle w:val="apple-converted-space"/>
          <w:rFonts w:ascii="Palatino Linotype" w:hAnsi="Palatino Linotype"/>
          <w:sz w:val="22"/>
          <w:shd w:val="clear" w:color="auto" w:fill="FFFFFF"/>
        </w:rPr>
        <w:t xml:space="preserve"> 2002. 318 p. </w:t>
      </w:r>
      <w:r w:rsidRPr="00E515B1">
        <w:rPr>
          <w:rFonts w:ascii="Palatino Linotype" w:hAnsi="Palatino Linotype"/>
          <w:sz w:val="22"/>
          <w:shd w:val="clear" w:color="auto" w:fill="FFFFFF"/>
        </w:rPr>
        <w:t>Tese (Doutorado). Departamento de Contabilidade e Atuária. Faculdade de Economia, Administração e Contabilidade. Universidade de São Paulo. São Paulo: USP, 2002.</w:t>
      </w:r>
    </w:p>
    <w:p w14:paraId="72E37E8E" w14:textId="77777777" w:rsidR="00C13488" w:rsidRPr="00E515B1" w:rsidRDefault="00C13488" w:rsidP="00C13488">
      <w:pPr>
        <w:autoSpaceDE w:val="0"/>
        <w:autoSpaceDN w:val="0"/>
        <w:adjustRightInd w:val="0"/>
        <w:rPr>
          <w:rFonts w:ascii="Palatino Linotype" w:hAnsi="Palatino Linotype"/>
          <w:sz w:val="22"/>
          <w:shd w:val="clear" w:color="auto" w:fill="FFFFFF"/>
        </w:rPr>
      </w:pPr>
    </w:p>
    <w:p w14:paraId="1C7B095F" w14:textId="77777777" w:rsidR="00C13488" w:rsidRPr="00E515B1" w:rsidRDefault="00C13488" w:rsidP="00C13488">
      <w:pPr>
        <w:autoSpaceDE w:val="0"/>
        <w:autoSpaceDN w:val="0"/>
        <w:adjustRightInd w:val="0"/>
        <w:rPr>
          <w:rFonts w:ascii="Palatino Linotype" w:hAnsi="Palatino Linotype"/>
          <w:sz w:val="22"/>
          <w:shd w:val="clear" w:color="auto" w:fill="FFFFFF"/>
        </w:rPr>
      </w:pPr>
      <w:r w:rsidRPr="00E515B1">
        <w:rPr>
          <w:rFonts w:ascii="Palatino Linotype" w:hAnsi="Palatino Linotype"/>
          <w:sz w:val="22"/>
          <w:shd w:val="clear" w:color="auto" w:fill="FFFFFF"/>
        </w:rPr>
        <w:t xml:space="preserve">KATO, Fernando H. </w:t>
      </w:r>
      <w:r w:rsidRPr="00E515B1">
        <w:rPr>
          <w:rFonts w:ascii="Palatino Linotype" w:hAnsi="Palatino Linotype"/>
          <w:b/>
          <w:sz w:val="22"/>
          <w:shd w:val="clear" w:color="auto" w:fill="FFFFFF"/>
        </w:rPr>
        <w:t>Análise de carteiras em tempo discreto</w:t>
      </w:r>
      <w:r w:rsidRPr="00E515B1">
        <w:rPr>
          <w:rFonts w:ascii="Palatino Linotype" w:hAnsi="Palatino Linotype"/>
          <w:sz w:val="22"/>
          <w:shd w:val="clear" w:color="auto" w:fill="FFFFFF"/>
        </w:rPr>
        <w:t>. 2004. 144 p. Dissertação (Mestrado em Administração) – Programa de Pós-Graduação em Administração, Universidade de São Paulo, USP, São Paulo, 2004.</w:t>
      </w:r>
    </w:p>
    <w:p w14:paraId="372337B0" w14:textId="77777777" w:rsidR="00864241" w:rsidRPr="00E515B1" w:rsidRDefault="00864241" w:rsidP="00C13488">
      <w:pPr>
        <w:autoSpaceDE w:val="0"/>
        <w:autoSpaceDN w:val="0"/>
        <w:adjustRightInd w:val="0"/>
        <w:rPr>
          <w:rFonts w:ascii="Palatino Linotype" w:hAnsi="Palatino Linotype"/>
          <w:sz w:val="22"/>
          <w:shd w:val="clear" w:color="auto" w:fill="FFFFFF"/>
        </w:rPr>
      </w:pPr>
    </w:p>
    <w:p w14:paraId="5D1C1AED" w14:textId="77777777" w:rsidR="00864241" w:rsidRPr="00E515B1" w:rsidRDefault="00864241" w:rsidP="00C13488">
      <w:pPr>
        <w:autoSpaceDE w:val="0"/>
        <w:autoSpaceDN w:val="0"/>
        <w:adjustRightInd w:val="0"/>
        <w:rPr>
          <w:rFonts w:ascii="Palatino Linotype" w:hAnsi="Palatino Linotype"/>
          <w:sz w:val="22"/>
          <w:shd w:val="clear" w:color="auto" w:fill="FFFFFF"/>
          <w:lang w:val="en-US"/>
        </w:rPr>
      </w:pPr>
      <w:r w:rsidRPr="00E515B1">
        <w:rPr>
          <w:rFonts w:ascii="Palatino Linotype" w:hAnsi="Palatino Linotype"/>
          <w:sz w:val="22"/>
          <w:shd w:val="clear" w:color="auto" w:fill="FFFFFF"/>
          <w:lang w:val="en-US"/>
        </w:rPr>
        <w:t xml:space="preserve">MARKOWITZ, Harry. Portfolio selection. </w:t>
      </w:r>
      <w:r w:rsidRPr="00E515B1">
        <w:rPr>
          <w:rFonts w:ascii="Palatino Linotype" w:hAnsi="Palatino Linotype"/>
          <w:b/>
          <w:sz w:val="22"/>
          <w:shd w:val="clear" w:color="auto" w:fill="FFFFFF"/>
          <w:lang w:val="en-US"/>
        </w:rPr>
        <w:t>The Journal of Finance</w:t>
      </w:r>
      <w:r w:rsidRPr="00E515B1">
        <w:rPr>
          <w:rFonts w:ascii="Palatino Linotype" w:hAnsi="Palatino Linotype"/>
          <w:sz w:val="22"/>
          <w:shd w:val="clear" w:color="auto" w:fill="FFFFFF"/>
          <w:lang w:val="en-US"/>
        </w:rPr>
        <w:t>, v. 7, n. 1, p. 77-91, 1952.</w:t>
      </w:r>
    </w:p>
    <w:p w14:paraId="1A41D496" w14:textId="77777777" w:rsidR="00864241" w:rsidRPr="00E515B1" w:rsidRDefault="00864241" w:rsidP="00C13488">
      <w:pPr>
        <w:autoSpaceDE w:val="0"/>
        <w:autoSpaceDN w:val="0"/>
        <w:adjustRightInd w:val="0"/>
        <w:rPr>
          <w:rFonts w:ascii="Palatino Linotype" w:hAnsi="Palatino Linotype"/>
          <w:sz w:val="22"/>
          <w:shd w:val="clear" w:color="auto" w:fill="FFFFFF"/>
          <w:lang w:val="en-US"/>
        </w:rPr>
      </w:pPr>
    </w:p>
    <w:p w14:paraId="6A8533D7" w14:textId="77777777" w:rsidR="00864241" w:rsidRPr="00E515B1" w:rsidRDefault="00864241" w:rsidP="00C13488">
      <w:pPr>
        <w:autoSpaceDE w:val="0"/>
        <w:autoSpaceDN w:val="0"/>
        <w:adjustRightInd w:val="0"/>
        <w:rPr>
          <w:rFonts w:ascii="Palatino Linotype" w:hAnsi="Palatino Linotype"/>
          <w:sz w:val="22"/>
          <w:shd w:val="clear" w:color="auto" w:fill="FFFFFF"/>
        </w:rPr>
      </w:pPr>
      <w:r w:rsidRPr="00E515B1">
        <w:rPr>
          <w:rFonts w:ascii="Palatino Linotype" w:hAnsi="Palatino Linotype"/>
          <w:sz w:val="22"/>
          <w:shd w:val="clear" w:color="auto" w:fill="FFFFFF"/>
        </w:rPr>
        <w:t xml:space="preserve">MARQUES, Sandro. </w:t>
      </w:r>
      <w:r w:rsidRPr="00E515B1">
        <w:rPr>
          <w:rFonts w:ascii="Palatino Linotype" w:hAnsi="Palatino Linotype"/>
          <w:b/>
          <w:sz w:val="22"/>
          <w:shd w:val="clear" w:color="auto" w:fill="FFFFFF"/>
        </w:rPr>
        <w:t>Modelo para seleção de ações e otimização de carteiras de investimentos no mercado acionário brasileiro</w:t>
      </w:r>
      <w:r w:rsidRPr="00E515B1">
        <w:rPr>
          <w:rFonts w:ascii="Palatino Linotype" w:hAnsi="Palatino Linotype"/>
          <w:sz w:val="22"/>
          <w:shd w:val="clear" w:color="auto" w:fill="FFFFFF"/>
        </w:rPr>
        <w:t>. 2006. 145 p. Dissertação (Mestrado em Administração) – Programa de Pós-Graduação em Administração, Pontifícia Universidade Católica do Paraná, PUCPR, 2006.</w:t>
      </w:r>
    </w:p>
    <w:p w14:paraId="1322A589" w14:textId="77777777" w:rsidR="00C13488" w:rsidRPr="00E515B1" w:rsidRDefault="00C13488" w:rsidP="00C13488">
      <w:pPr>
        <w:pStyle w:val="PargrafodaLista"/>
        <w:ind w:left="0"/>
        <w:rPr>
          <w:rFonts w:ascii="Palatino Linotype" w:hAnsi="Palatino Linotype"/>
          <w:sz w:val="22"/>
        </w:rPr>
      </w:pPr>
    </w:p>
    <w:p w14:paraId="333537DC" w14:textId="77777777" w:rsidR="00C13488" w:rsidRPr="00E515B1" w:rsidRDefault="00C13488" w:rsidP="00C13488">
      <w:pPr>
        <w:pStyle w:val="PargrafodaLista"/>
        <w:ind w:left="0"/>
        <w:rPr>
          <w:rFonts w:ascii="Palatino Linotype" w:hAnsi="Palatino Linotype"/>
          <w:sz w:val="22"/>
        </w:rPr>
      </w:pPr>
      <w:r w:rsidRPr="00E515B1">
        <w:rPr>
          <w:rFonts w:ascii="Palatino Linotype" w:hAnsi="Palatino Linotype"/>
          <w:sz w:val="22"/>
        </w:rPr>
        <w:t xml:space="preserve">PEÑA, Carlos A. Um modelo de avaliação da eficiência da administração pública através do método de Análise Envoltória de Dados (DEA). </w:t>
      </w:r>
      <w:r w:rsidRPr="00E515B1">
        <w:rPr>
          <w:rFonts w:ascii="Palatino Linotype" w:hAnsi="Palatino Linotype"/>
          <w:b/>
          <w:sz w:val="22"/>
        </w:rPr>
        <w:t>Revista de Administração Contemporânea</w:t>
      </w:r>
      <w:r w:rsidRPr="00E515B1">
        <w:rPr>
          <w:rFonts w:ascii="Palatino Linotype" w:hAnsi="Palatino Linotype"/>
          <w:sz w:val="22"/>
        </w:rPr>
        <w:t>, v. 12, n. 1, p. 83-106, jan./mar. 2008.</w:t>
      </w:r>
    </w:p>
    <w:p w14:paraId="1BACCA84" w14:textId="77777777" w:rsidR="00C13488" w:rsidRPr="00E515B1" w:rsidRDefault="00C13488" w:rsidP="00C13488">
      <w:pPr>
        <w:pStyle w:val="PargrafodaLista"/>
        <w:ind w:left="0"/>
        <w:rPr>
          <w:rFonts w:ascii="Palatino Linotype" w:hAnsi="Palatino Linotype"/>
          <w:sz w:val="22"/>
        </w:rPr>
      </w:pPr>
    </w:p>
    <w:p w14:paraId="4EE1EA64" w14:textId="77777777" w:rsidR="00C13488" w:rsidRPr="00E515B1" w:rsidRDefault="00C13488" w:rsidP="00C13488">
      <w:pPr>
        <w:rPr>
          <w:rFonts w:ascii="Palatino Linotype" w:hAnsi="Palatino Linotype"/>
          <w:sz w:val="22"/>
        </w:rPr>
      </w:pPr>
      <w:r w:rsidRPr="00E515B1">
        <w:rPr>
          <w:rFonts w:ascii="Palatino Linotype" w:hAnsi="Palatino Linotype"/>
          <w:sz w:val="22"/>
        </w:rPr>
        <w:t xml:space="preserve">SANTIAGO, Diogo C.; LEAL, Ricardo P. C. </w:t>
      </w:r>
      <w:r w:rsidRPr="00E515B1">
        <w:rPr>
          <w:rFonts w:ascii="Palatino Linotype" w:hAnsi="Palatino Linotype"/>
          <w:b/>
          <w:sz w:val="22"/>
        </w:rPr>
        <w:t>Carteiras igualmente ponderadas com poucas ações e o pequeno investidor</w:t>
      </w:r>
      <w:r w:rsidRPr="00E515B1">
        <w:rPr>
          <w:rFonts w:ascii="Palatino Linotype" w:hAnsi="Palatino Linotype"/>
          <w:sz w:val="22"/>
        </w:rPr>
        <w:t>. Rio de Janeiro: Relatórios COPPEAD, 2014.</w:t>
      </w:r>
    </w:p>
    <w:p w14:paraId="4BE9E042" w14:textId="77777777" w:rsidR="00C13488" w:rsidRPr="00E515B1" w:rsidRDefault="00C13488" w:rsidP="00C13488">
      <w:pPr>
        <w:autoSpaceDE w:val="0"/>
        <w:autoSpaceDN w:val="0"/>
        <w:adjustRightInd w:val="0"/>
        <w:rPr>
          <w:rFonts w:ascii="Palatino Linotype" w:hAnsi="Palatino Linotype" w:cs="Arial"/>
          <w:sz w:val="22"/>
          <w:shd w:val="clear" w:color="auto" w:fill="FFFFFF"/>
        </w:rPr>
      </w:pPr>
    </w:p>
    <w:p w14:paraId="664D2D53" w14:textId="77777777" w:rsidR="00C13488" w:rsidRPr="00E515B1" w:rsidRDefault="00C13488" w:rsidP="00C13488">
      <w:pPr>
        <w:autoSpaceDE w:val="0"/>
        <w:autoSpaceDN w:val="0"/>
        <w:adjustRightInd w:val="0"/>
        <w:rPr>
          <w:rFonts w:ascii="Palatino Linotype" w:hAnsi="Palatino Linotype"/>
          <w:sz w:val="22"/>
          <w:shd w:val="clear" w:color="auto" w:fill="FFFFFF"/>
        </w:rPr>
      </w:pPr>
      <w:r w:rsidRPr="00E515B1">
        <w:rPr>
          <w:rFonts w:ascii="Palatino Linotype" w:hAnsi="Palatino Linotype"/>
          <w:sz w:val="22"/>
          <w:shd w:val="clear" w:color="auto" w:fill="FFFFFF"/>
        </w:rPr>
        <w:t xml:space="preserve">SECURATO, José R. </w:t>
      </w:r>
      <w:r w:rsidRPr="00E515B1">
        <w:rPr>
          <w:rFonts w:ascii="Palatino Linotype" w:hAnsi="Palatino Linotype"/>
          <w:b/>
          <w:sz w:val="22"/>
          <w:shd w:val="clear" w:color="auto" w:fill="FFFFFF"/>
        </w:rPr>
        <w:t>Decisões financeiras em condições de risco</w:t>
      </w:r>
      <w:r w:rsidRPr="00E515B1">
        <w:rPr>
          <w:rFonts w:ascii="Palatino Linotype" w:hAnsi="Palatino Linotype"/>
          <w:sz w:val="22"/>
          <w:shd w:val="clear" w:color="auto" w:fill="FFFFFF"/>
        </w:rPr>
        <w:t>. São Paulo: Atlas, 1996.</w:t>
      </w:r>
    </w:p>
    <w:p w14:paraId="39D0B1D4" w14:textId="77777777" w:rsidR="000E07FE" w:rsidRPr="00E515B1" w:rsidRDefault="000E07FE" w:rsidP="00C13488">
      <w:pPr>
        <w:autoSpaceDE w:val="0"/>
        <w:autoSpaceDN w:val="0"/>
        <w:adjustRightInd w:val="0"/>
        <w:rPr>
          <w:rFonts w:ascii="Palatino Linotype" w:hAnsi="Palatino Linotype"/>
          <w:sz w:val="22"/>
          <w:shd w:val="clear" w:color="auto" w:fill="FFFFFF"/>
        </w:rPr>
      </w:pPr>
    </w:p>
    <w:p w14:paraId="1642E257" w14:textId="22BA42CB" w:rsidR="000E07FE" w:rsidRPr="00324C2F" w:rsidRDefault="000E07FE" w:rsidP="00C13488">
      <w:pPr>
        <w:autoSpaceDE w:val="0"/>
        <w:autoSpaceDN w:val="0"/>
        <w:adjustRightInd w:val="0"/>
        <w:rPr>
          <w:rFonts w:ascii="Palatino Linotype" w:hAnsi="Palatino Linotype"/>
          <w:b/>
          <w:sz w:val="22"/>
          <w:shd w:val="clear" w:color="auto" w:fill="FFFFFF"/>
        </w:rPr>
      </w:pPr>
      <w:r w:rsidRPr="00E515B1">
        <w:rPr>
          <w:rFonts w:ascii="Palatino Linotype" w:hAnsi="Palatino Linotype"/>
          <w:sz w:val="22"/>
          <w:shd w:val="clear" w:color="auto" w:fill="FFFFFF"/>
        </w:rPr>
        <w:t>ZANINI, Francisco A. M.; FIGUEIREDO, Antonio C. As teorias de carteira de Markowitz e de Sharpe: uma aplicação no mercado brasileiro de ações entre julho/95 e junho/2000.</w:t>
      </w:r>
      <w:r w:rsidR="00324C2F">
        <w:rPr>
          <w:rFonts w:ascii="Palatino Linotype" w:hAnsi="Palatino Linotype"/>
          <w:b/>
          <w:sz w:val="22"/>
          <w:shd w:val="clear" w:color="auto" w:fill="FFFFFF"/>
        </w:rPr>
        <w:t xml:space="preserve"> Revista de Administração da Mackenzie</w:t>
      </w:r>
      <w:r w:rsidR="00324C2F" w:rsidRPr="00324C2F">
        <w:rPr>
          <w:rFonts w:ascii="Palatino Linotype" w:hAnsi="Palatino Linotype"/>
          <w:sz w:val="22"/>
          <w:shd w:val="clear" w:color="auto" w:fill="FFFFFF"/>
        </w:rPr>
        <w:t xml:space="preserve">, v. 6, n. 2, </w:t>
      </w:r>
      <w:r w:rsidR="00324C2F">
        <w:rPr>
          <w:rFonts w:ascii="Palatino Linotype" w:hAnsi="Palatino Linotype"/>
          <w:sz w:val="22"/>
          <w:shd w:val="clear" w:color="auto" w:fill="FFFFFF"/>
        </w:rPr>
        <w:t>p. 37-64, 2005.</w:t>
      </w:r>
    </w:p>
    <w:p w14:paraId="1EF1F2A8" w14:textId="77777777" w:rsidR="00C13488" w:rsidRPr="00E515B1" w:rsidRDefault="00C13488" w:rsidP="00C13488">
      <w:pPr>
        <w:rPr>
          <w:rFonts w:ascii="Palatino Linotype" w:hAnsi="Palatino Linotype"/>
          <w:sz w:val="22"/>
        </w:rPr>
      </w:pPr>
    </w:p>
    <w:p w14:paraId="42F6E2B5" w14:textId="77777777" w:rsidR="002234D0" w:rsidRPr="00E515B1" w:rsidRDefault="002234D0" w:rsidP="002234D0">
      <w:pPr>
        <w:rPr>
          <w:rFonts w:ascii="Palatino Linotype" w:hAnsi="Palatino Linotype"/>
          <w:sz w:val="22"/>
        </w:rPr>
      </w:pPr>
    </w:p>
    <w:p w14:paraId="1A6E173F" w14:textId="77777777" w:rsidR="003F40D2" w:rsidRDefault="003F40D2">
      <w:pPr>
        <w:rPr>
          <w:rFonts w:ascii="Palatino Linotype" w:hAnsi="Palatino Linotype"/>
          <w:b/>
          <w:noProof/>
          <w:sz w:val="22"/>
          <w:lang w:eastAsia="pt-BR"/>
        </w:rPr>
      </w:pPr>
      <w:r>
        <w:rPr>
          <w:rFonts w:ascii="Palatino Linotype" w:hAnsi="Palatino Linotype"/>
          <w:b/>
          <w:noProof/>
          <w:sz w:val="22"/>
          <w:lang w:eastAsia="pt-BR"/>
        </w:rPr>
        <w:br w:type="page"/>
      </w:r>
    </w:p>
    <w:p w14:paraId="6F34426B" w14:textId="4FA224E4" w:rsidR="00436921" w:rsidRPr="00E515B1" w:rsidRDefault="00436921" w:rsidP="00B1593E">
      <w:pPr>
        <w:jc w:val="both"/>
        <w:rPr>
          <w:rFonts w:ascii="Palatino Linotype" w:hAnsi="Palatino Linotype"/>
          <w:b/>
          <w:noProof/>
          <w:sz w:val="22"/>
          <w:lang w:eastAsia="pt-BR"/>
        </w:rPr>
      </w:pPr>
      <w:r w:rsidRPr="00E515B1">
        <w:rPr>
          <w:rFonts w:ascii="Palatino Linotype" w:hAnsi="Palatino Linotype"/>
          <w:b/>
          <w:noProof/>
          <w:sz w:val="22"/>
          <w:lang w:eastAsia="pt-BR"/>
        </w:rPr>
        <w:lastRenderedPageBreak/>
        <w:t>Apêndice:</w:t>
      </w:r>
    </w:p>
    <w:p w14:paraId="431BC2C1" w14:textId="77777777" w:rsidR="00B1593E" w:rsidRPr="003F40D2" w:rsidRDefault="003368AE" w:rsidP="00B1593E">
      <w:pPr>
        <w:jc w:val="both"/>
        <w:rPr>
          <w:rFonts w:ascii="Palatino Linotype" w:hAnsi="Palatino Linotype"/>
          <w:noProof/>
          <w:sz w:val="20"/>
          <w:szCs w:val="20"/>
          <w:lang w:eastAsia="pt-BR"/>
        </w:rPr>
      </w:pPr>
      <w:r w:rsidRPr="003F40D2">
        <w:rPr>
          <w:rFonts w:ascii="Palatino Linotype" w:hAnsi="Palatino Linotype"/>
          <w:b/>
          <w:noProof/>
          <w:sz w:val="20"/>
          <w:szCs w:val="20"/>
          <w:lang w:eastAsia="pt-BR"/>
        </w:rPr>
        <w:t>Legenda</w:t>
      </w:r>
      <w:r w:rsidRPr="003F40D2">
        <w:rPr>
          <w:rFonts w:ascii="Palatino Linotype" w:hAnsi="Palatino Linotype"/>
          <w:noProof/>
          <w:sz w:val="20"/>
          <w:szCs w:val="20"/>
          <w:lang w:eastAsia="pt-BR"/>
        </w:rPr>
        <w:t xml:space="preserve">: </w:t>
      </w:r>
      <w:r w:rsidRPr="003F40D2">
        <w:rPr>
          <w:rFonts w:ascii="Palatino Linotype" w:hAnsi="Palatino Linotype"/>
          <w:b/>
          <w:noProof/>
          <w:sz w:val="20"/>
          <w:szCs w:val="20"/>
          <w:lang w:eastAsia="pt-BR"/>
        </w:rPr>
        <w:t>Empresas com eficiência ao nível 1</w:t>
      </w:r>
      <w:r w:rsidRPr="003F40D2">
        <w:rPr>
          <w:rFonts w:ascii="Palatino Linotype" w:hAnsi="Palatino Linotype"/>
          <w:noProof/>
          <w:sz w:val="20"/>
          <w:szCs w:val="20"/>
          <w:lang w:eastAsia="pt-BR"/>
        </w:rPr>
        <w:t xml:space="preserve">: TRAN PAULIST (1); CSU CARDSYST (1); BHG (1); BR MALLS PAR (1); PRUMO (1); SIERRABRASIL (1); BR PROPERT (1). </w:t>
      </w:r>
    </w:p>
    <w:p w14:paraId="190BCC0A" w14:textId="77777777" w:rsidR="00B1593E" w:rsidRPr="003F40D2" w:rsidRDefault="003368AE" w:rsidP="00B1593E">
      <w:pPr>
        <w:jc w:val="both"/>
        <w:rPr>
          <w:rFonts w:ascii="Palatino Linotype" w:hAnsi="Palatino Linotype"/>
          <w:noProof/>
          <w:sz w:val="20"/>
          <w:szCs w:val="20"/>
          <w:lang w:eastAsia="pt-BR"/>
        </w:rPr>
      </w:pPr>
      <w:r w:rsidRPr="003F40D2">
        <w:rPr>
          <w:rFonts w:ascii="Palatino Linotype" w:hAnsi="Palatino Linotype"/>
          <w:b/>
          <w:noProof/>
          <w:sz w:val="20"/>
          <w:szCs w:val="20"/>
          <w:lang w:eastAsia="pt-BR"/>
        </w:rPr>
        <w:t>Empresas com eficiência entre 0,96 e 0,80</w:t>
      </w:r>
      <w:r w:rsidRPr="003F40D2">
        <w:rPr>
          <w:rFonts w:ascii="Palatino Linotype" w:hAnsi="Palatino Linotype"/>
          <w:noProof/>
          <w:sz w:val="20"/>
          <w:szCs w:val="20"/>
          <w:lang w:eastAsia="pt-BR"/>
        </w:rPr>
        <w:t xml:space="preserve">: BR BROKERS (0,96); QUALICORP (0,88); SAO CARLOS (0,87); LOPES BRASIL (0,86); ELETROBRAS (0,85); TOTVS (0,82) e GENERALSHOPP (0,80). </w:t>
      </w:r>
    </w:p>
    <w:p w14:paraId="21F7D0D3" w14:textId="77777777" w:rsidR="00B1593E" w:rsidRPr="003F40D2" w:rsidRDefault="003368AE" w:rsidP="00B1593E">
      <w:pPr>
        <w:jc w:val="both"/>
        <w:rPr>
          <w:rFonts w:ascii="Palatino Linotype" w:hAnsi="Palatino Linotype"/>
          <w:noProof/>
          <w:sz w:val="20"/>
          <w:szCs w:val="20"/>
          <w:lang w:eastAsia="pt-BR"/>
        </w:rPr>
      </w:pPr>
      <w:r w:rsidRPr="003F40D2">
        <w:rPr>
          <w:rFonts w:ascii="Palatino Linotype" w:hAnsi="Palatino Linotype"/>
          <w:b/>
          <w:noProof/>
          <w:sz w:val="20"/>
          <w:szCs w:val="20"/>
          <w:lang w:eastAsia="pt-BR"/>
        </w:rPr>
        <w:t>Empresas com eficiência entre 0,75 e 0,60</w:t>
      </w:r>
      <w:r w:rsidRPr="003F40D2">
        <w:rPr>
          <w:rFonts w:ascii="Palatino Linotype" w:hAnsi="Palatino Linotype"/>
          <w:noProof/>
          <w:sz w:val="20"/>
          <w:szCs w:val="20"/>
          <w:lang w:eastAsia="pt-BR"/>
        </w:rPr>
        <w:t>: TECHNOS (0,75); IGUATEMI (0,73);</w:t>
      </w:r>
      <w:r w:rsidRPr="003F40D2">
        <w:rPr>
          <w:rFonts w:ascii="Palatino Linotype" w:hAnsi="Palatino Linotype"/>
          <w:sz w:val="20"/>
          <w:szCs w:val="20"/>
        </w:rPr>
        <w:t xml:space="preserve"> </w:t>
      </w:r>
      <w:r w:rsidRPr="003F40D2">
        <w:rPr>
          <w:rFonts w:ascii="Palatino Linotype" w:hAnsi="Palatino Linotype"/>
          <w:noProof/>
          <w:sz w:val="20"/>
          <w:szCs w:val="20"/>
          <w:lang w:eastAsia="pt-BR"/>
        </w:rPr>
        <w:t xml:space="preserve">MULTIPLAN (0,72); QGEP PART (0,72); ALIANSCE (0,71); NATURA (0,70); LE LIS BLANC (0,65); HYPERMARCAS (0,65); UNICASA (0,64); MMX MINER (0,63); CIELO (0,62); VALE (0,61) e MILLS (0,60). </w:t>
      </w:r>
    </w:p>
    <w:p w14:paraId="60CFC2C2" w14:textId="77777777" w:rsidR="00B1593E" w:rsidRPr="003F40D2" w:rsidRDefault="003368AE" w:rsidP="00B1593E">
      <w:pPr>
        <w:jc w:val="both"/>
        <w:rPr>
          <w:rFonts w:ascii="Palatino Linotype" w:hAnsi="Palatino Linotype"/>
          <w:b/>
          <w:noProof/>
          <w:sz w:val="20"/>
          <w:szCs w:val="20"/>
          <w:lang w:eastAsia="pt-BR"/>
        </w:rPr>
      </w:pPr>
      <w:r w:rsidRPr="003F40D2">
        <w:rPr>
          <w:rFonts w:ascii="Palatino Linotype" w:hAnsi="Palatino Linotype"/>
          <w:b/>
          <w:noProof/>
          <w:sz w:val="20"/>
          <w:szCs w:val="20"/>
          <w:lang w:eastAsia="pt-BR"/>
        </w:rPr>
        <w:t>Empresas com eficiência entre 0,59 e 0,40</w:t>
      </w:r>
      <w:r w:rsidRPr="003F40D2">
        <w:rPr>
          <w:rFonts w:ascii="Palatino Linotype" w:hAnsi="Palatino Linotype"/>
          <w:noProof/>
          <w:sz w:val="20"/>
          <w:szCs w:val="20"/>
          <w:lang w:eastAsia="pt-BR"/>
        </w:rPr>
        <w:t>: TRACTEBEL (0,59); LOJAS RENNER (0,57); TIM PART S/A (0,57); JHSF PART (0,56); KROTON (0,54); CCR S/A (0,54); EZTEC (0,53); ODONTOPREV (0,53); SABESP (0,49); ECORODOVIAS (0,49); HRT PETROLEO (0,48); TRIUNFO PART (0,47); LOJAS MARISA (0,46); OI (0,46); GRENDENE (0,45); CIA HERING (0,45); AREZZO CO (0,44); ALL AMER LAT (0,42); INDS ROMI (0,42); TRISUL (0,41); WEG (0,41); RODOBENSIMOB (0,40); ESTACIO PART (0,40) e ETERNIT (0,40).</w:t>
      </w:r>
      <w:r w:rsidRPr="003F40D2">
        <w:rPr>
          <w:rFonts w:ascii="Palatino Linotype" w:hAnsi="Palatino Linotype"/>
          <w:b/>
          <w:noProof/>
          <w:sz w:val="20"/>
          <w:szCs w:val="20"/>
          <w:lang w:eastAsia="pt-BR"/>
        </w:rPr>
        <w:t xml:space="preserve"> </w:t>
      </w:r>
    </w:p>
    <w:p w14:paraId="5969986B" w14:textId="77777777" w:rsidR="00B1593E" w:rsidRPr="003F40D2" w:rsidRDefault="003368AE" w:rsidP="00B1593E">
      <w:pPr>
        <w:jc w:val="both"/>
        <w:rPr>
          <w:rFonts w:ascii="Palatino Linotype" w:hAnsi="Palatino Linotype"/>
          <w:sz w:val="20"/>
          <w:szCs w:val="20"/>
        </w:rPr>
      </w:pPr>
      <w:r w:rsidRPr="003F40D2">
        <w:rPr>
          <w:rFonts w:ascii="Palatino Linotype" w:hAnsi="Palatino Linotype"/>
          <w:b/>
          <w:noProof/>
          <w:sz w:val="20"/>
          <w:szCs w:val="20"/>
          <w:lang w:eastAsia="pt-BR"/>
        </w:rPr>
        <w:t>Empresas com eficiência entre 0,39 e 0,20</w:t>
      </w:r>
      <w:r w:rsidRPr="003F40D2">
        <w:rPr>
          <w:rFonts w:ascii="Palatino Linotype" w:hAnsi="Palatino Linotype"/>
          <w:noProof/>
          <w:sz w:val="20"/>
          <w:szCs w:val="20"/>
          <w:lang w:eastAsia="pt-BR"/>
        </w:rPr>
        <w:t>: BEMATECH (0,39); TEMPO PART (0,38);  M. DIASBRANCO (0,38); KLABIN S/A (0,38); SAO MARTINHO (0,37); DURATEX (0,37); COPASA (0,37); TECNISA (0,37); PORTOBELLO (0,36); RAIADROGASIL (0,34); ARTERIS (0,34);  HELBOR (0,33);</w:t>
      </w:r>
      <w:r w:rsidRPr="003F40D2">
        <w:rPr>
          <w:rFonts w:ascii="Palatino Linotype" w:hAnsi="Palatino Linotype"/>
          <w:sz w:val="20"/>
          <w:szCs w:val="20"/>
        </w:rPr>
        <w:t xml:space="preserve"> </w:t>
      </w:r>
      <w:r w:rsidRPr="003F40D2">
        <w:rPr>
          <w:rFonts w:ascii="Palatino Linotype" w:hAnsi="Palatino Linotype"/>
          <w:noProof/>
          <w:sz w:val="20"/>
          <w:szCs w:val="20"/>
          <w:lang w:eastAsia="pt-BR"/>
        </w:rPr>
        <w:t>CEMIG (0,36); CREMER (0,33); CYRELA REALT (0,33); MAGNESITA S/A (0,33); IMC HOLDINGS</w:t>
      </w:r>
      <w:r w:rsidRPr="003F40D2">
        <w:rPr>
          <w:rFonts w:ascii="Palatino Linotype" w:hAnsi="Palatino Linotype"/>
          <w:sz w:val="20"/>
          <w:szCs w:val="20"/>
        </w:rPr>
        <w:t xml:space="preserve"> (0,32); VALID (0,32); DASA (0,31); SLC AGRICOLA (0,31); BR PHARMA (0,31); RANDON PART (0,30); LOCALIZA (0,30); ROSSI RESID (0,30); FORJA TAURUS (0,30); COSAN (0,29); SPRINGS (0,28); CR2 (0,28); EVEN (0,28); MAGAZ LUIZA (0,28); METAL LEVE (0,28); CPFL ENERGIA (0,27); MRV (0,26); MULTIPLUS (0,26); PROVIDENCIA (0,26); LIGHT S/A (0,26); ENERGIAS BR (0,26); P.ACUCAR-CBD (0,26); LOCAMERICA (0,26); GAFISA (0,25); BRF S/A (0,25); B2W DIGITAL (0,25); TEREOS (0,24); COPEL (0,23); DIRECIONAL (0,23); TUPY (0,23); FIBRIA (0,23); AUTOMETAL (0,23); EMBRAER (0,23); FLEURY (0,22); EQUATORIAL (0,22); POSITIVO INF (0,21); ALPARGATAS (0,21); PDG REALT (0,21); MINERVA (0,21) e MARCOPOLO (0,20). </w:t>
      </w:r>
    </w:p>
    <w:p w14:paraId="526BE618" w14:textId="77777777" w:rsidR="00B1593E" w:rsidRPr="003F40D2" w:rsidRDefault="003368AE" w:rsidP="00B1593E">
      <w:pPr>
        <w:jc w:val="both"/>
        <w:rPr>
          <w:rFonts w:ascii="Palatino Linotype" w:hAnsi="Palatino Linotype"/>
          <w:sz w:val="20"/>
          <w:szCs w:val="20"/>
        </w:rPr>
      </w:pPr>
      <w:r w:rsidRPr="003F40D2">
        <w:rPr>
          <w:rFonts w:ascii="Palatino Linotype" w:hAnsi="Palatino Linotype"/>
          <w:b/>
          <w:noProof/>
          <w:sz w:val="20"/>
          <w:szCs w:val="20"/>
          <w:lang w:eastAsia="pt-BR"/>
        </w:rPr>
        <w:t>Empresas com eficiência entre 0,18 e 0,01</w:t>
      </w:r>
      <w:r w:rsidRPr="003F40D2">
        <w:rPr>
          <w:rFonts w:ascii="Palatino Linotype" w:hAnsi="Palatino Linotype"/>
          <w:noProof/>
          <w:sz w:val="20"/>
          <w:szCs w:val="20"/>
          <w:lang w:eastAsia="pt-BR"/>
        </w:rPr>
        <w:t xml:space="preserve">: </w:t>
      </w:r>
      <w:r w:rsidRPr="003F40D2">
        <w:rPr>
          <w:rFonts w:ascii="Palatino Linotype" w:hAnsi="Palatino Linotype"/>
          <w:sz w:val="20"/>
          <w:szCs w:val="20"/>
        </w:rPr>
        <w:t xml:space="preserve">TIME FOR FUN (0,18); JSL (0,16); TEGMA (0,16); IDEIASNET (0,16); IOCHP-MAXION (0,14); USIMINAS (0,14); LOG-IN (0,13); METALFRIO (0,13); GERDAU (0,13); GERDAU MET (0,13); JBS (0,13); BRASKEM (0,13); MARFRIG (0,12); FER HERINGER (0,12); ULTRAPAR (0,10); PROFARMA (0,09); PARANAPANEMA (0,08); BRASILAGRO (0,01). </w:t>
      </w:r>
    </w:p>
    <w:p w14:paraId="3126155F" w14:textId="10670D99" w:rsidR="003368AE" w:rsidRPr="003F40D2" w:rsidRDefault="003368AE" w:rsidP="00B1593E">
      <w:pPr>
        <w:jc w:val="both"/>
        <w:rPr>
          <w:rFonts w:ascii="Palatino Linotype" w:hAnsi="Palatino Linotype"/>
          <w:sz w:val="20"/>
          <w:szCs w:val="20"/>
        </w:rPr>
      </w:pPr>
      <w:r w:rsidRPr="003F40D2">
        <w:rPr>
          <w:rFonts w:ascii="Palatino Linotype" w:hAnsi="Palatino Linotype"/>
          <w:b/>
          <w:noProof/>
          <w:sz w:val="20"/>
          <w:szCs w:val="20"/>
          <w:lang w:eastAsia="pt-BR"/>
        </w:rPr>
        <w:t>Empresas ineficientes</w:t>
      </w:r>
      <w:r w:rsidRPr="003F40D2">
        <w:rPr>
          <w:rFonts w:ascii="Palatino Linotype" w:hAnsi="Palatino Linotype"/>
          <w:noProof/>
          <w:sz w:val="20"/>
          <w:szCs w:val="20"/>
          <w:lang w:eastAsia="pt-BR"/>
        </w:rPr>
        <w:t>:</w:t>
      </w:r>
      <w:r w:rsidRPr="003F40D2">
        <w:rPr>
          <w:rFonts w:ascii="Palatino Linotype" w:hAnsi="Palatino Linotype"/>
          <w:sz w:val="20"/>
          <w:szCs w:val="20"/>
        </w:rPr>
        <w:t xml:space="preserve"> BROOKFIELD (0,00); CCX CARVAO (0,00); ENEVA (0,00) e V-AGRO (0,00).</w:t>
      </w:r>
    </w:p>
    <w:p w14:paraId="60F121A0" w14:textId="77777777" w:rsidR="00FB13A8" w:rsidRPr="00E515B1" w:rsidRDefault="00FB13A8" w:rsidP="00B1593E">
      <w:pPr>
        <w:autoSpaceDE w:val="0"/>
        <w:autoSpaceDN w:val="0"/>
        <w:adjustRightInd w:val="0"/>
        <w:jc w:val="both"/>
        <w:rPr>
          <w:rFonts w:ascii="Palatino Linotype" w:hAnsi="Palatino Linotype"/>
          <w:sz w:val="22"/>
        </w:rPr>
      </w:pPr>
    </w:p>
    <w:sectPr w:rsidR="00FB13A8" w:rsidRPr="00E515B1" w:rsidSect="00187288">
      <w:footerReference w:type="default" r:id="rId15"/>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2DCE" w14:textId="77777777" w:rsidR="00EB01E3" w:rsidRDefault="00EB01E3" w:rsidP="00D30FC0">
      <w:r>
        <w:separator/>
      </w:r>
    </w:p>
  </w:endnote>
  <w:endnote w:type="continuationSeparator" w:id="0">
    <w:p w14:paraId="753FF6F4" w14:textId="77777777" w:rsidR="00EB01E3" w:rsidRDefault="00EB01E3" w:rsidP="00D3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Onyx">
    <w:panose1 w:val="0405060208070202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508746927"/>
      <w:docPartObj>
        <w:docPartGallery w:val="Page Numbers (Bottom of Page)"/>
        <w:docPartUnique/>
      </w:docPartObj>
    </w:sdtPr>
    <w:sdtEndPr>
      <w:rPr>
        <w:rFonts w:ascii="Palatino Linotype" w:hAnsi="Palatino Linotype"/>
        <w:sz w:val="20"/>
        <w:szCs w:val="20"/>
      </w:rPr>
    </w:sdtEndPr>
    <w:sdtContent>
      <w:p w14:paraId="1811F10D" w14:textId="77777777" w:rsidR="00F60454" w:rsidRPr="00F60454" w:rsidRDefault="00F60454">
        <w:pPr>
          <w:pStyle w:val="Rodap"/>
          <w:jc w:val="right"/>
          <w:rPr>
            <w:rFonts w:ascii="Palatino Linotype" w:hAnsi="Palatino Linotype"/>
            <w:sz w:val="20"/>
            <w:szCs w:val="20"/>
          </w:rPr>
        </w:pPr>
        <w:r w:rsidRPr="00F60454">
          <w:rPr>
            <w:rFonts w:ascii="Palatino Linotype" w:hAnsi="Palatino Linotype"/>
            <w:sz w:val="20"/>
            <w:szCs w:val="20"/>
          </w:rPr>
          <w:fldChar w:fldCharType="begin"/>
        </w:r>
        <w:r w:rsidRPr="00F60454">
          <w:rPr>
            <w:rFonts w:ascii="Palatino Linotype" w:hAnsi="Palatino Linotype"/>
            <w:sz w:val="20"/>
            <w:szCs w:val="20"/>
          </w:rPr>
          <w:instrText>PAGE   \* MERGEFORMAT</w:instrText>
        </w:r>
        <w:r w:rsidRPr="00F60454">
          <w:rPr>
            <w:rFonts w:ascii="Palatino Linotype" w:hAnsi="Palatino Linotype"/>
            <w:sz w:val="20"/>
            <w:szCs w:val="20"/>
          </w:rPr>
          <w:fldChar w:fldCharType="separate"/>
        </w:r>
        <w:r w:rsidR="00C61FA2">
          <w:rPr>
            <w:rFonts w:ascii="Palatino Linotype" w:hAnsi="Palatino Linotype"/>
            <w:noProof/>
            <w:sz w:val="20"/>
            <w:szCs w:val="20"/>
          </w:rPr>
          <w:t>21</w:t>
        </w:r>
        <w:r w:rsidRPr="00F60454">
          <w:rPr>
            <w:rFonts w:ascii="Palatino Linotype" w:hAnsi="Palatino Linotype"/>
            <w:sz w:val="20"/>
            <w:szCs w:val="20"/>
          </w:rPr>
          <w:fldChar w:fldCharType="end"/>
        </w:r>
      </w:p>
    </w:sdtContent>
  </w:sdt>
  <w:p w14:paraId="035944D0" w14:textId="77777777" w:rsidR="00F60454" w:rsidRDefault="00F604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28B22" w14:textId="77777777" w:rsidR="00EB01E3" w:rsidRDefault="00EB01E3" w:rsidP="00D30FC0">
      <w:r>
        <w:separator/>
      </w:r>
    </w:p>
  </w:footnote>
  <w:footnote w:type="continuationSeparator" w:id="0">
    <w:p w14:paraId="0963FB85" w14:textId="77777777" w:rsidR="00EB01E3" w:rsidRDefault="00EB01E3" w:rsidP="00D3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1F07DA0"/>
    <w:multiLevelType w:val="hybridMultilevel"/>
    <w:tmpl w:val="739A5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D499F"/>
    <w:multiLevelType w:val="hybridMultilevel"/>
    <w:tmpl w:val="428EB4CC"/>
    <w:lvl w:ilvl="0" w:tplc="6F5A496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CA31675"/>
    <w:multiLevelType w:val="hybridMultilevel"/>
    <w:tmpl w:val="A34C16E2"/>
    <w:lvl w:ilvl="0" w:tplc="EC98354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59E3CD2"/>
    <w:multiLevelType w:val="hybridMultilevel"/>
    <w:tmpl w:val="417238D2"/>
    <w:lvl w:ilvl="0" w:tplc="DBD65B9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599562AD"/>
    <w:multiLevelType w:val="hybridMultilevel"/>
    <w:tmpl w:val="B20E56E8"/>
    <w:lvl w:ilvl="0" w:tplc="C6DC9CE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ADE4142"/>
    <w:multiLevelType w:val="multilevel"/>
    <w:tmpl w:val="6F3CC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A341C78"/>
    <w:multiLevelType w:val="multilevel"/>
    <w:tmpl w:val="5A10B5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DB47010"/>
    <w:multiLevelType w:val="hybridMultilevel"/>
    <w:tmpl w:val="8788EE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7E"/>
    <w:rsid w:val="0000423D"/>
    <w:rsid w:val="000064BC"/>
    <w:rsid w:val="00010768"/>
    <w:rsid w:val="0001160F"/>
    <w:rsid w:val="00012576"/>
    <w:rsid w:val="00014C75"/>
    <w:rsid w:val="0001570E"/>
    <w:rsid w:val="00016AE9"/>
    <w:rsid w:val="000234DC"/>
    <w:rsid w:val="0002451C"/>
    <w:rsid w:val="0003331C"/>
    <w:rsid w:val="00036CF1"/>
    <w:rsid w:val="00037166"/>
    <w:rsid w:val="00041FAC"/>
    <w:rsid w:val="00042704"/>
    <w:rsid w:val="00043220"/>
    <w:rsid w:val="0004567E"/>
    <w:rsid w:val="0004757D"/>
    <w:rsid w:val="000501DC"/>
    <w:rsid w:val="00052B0F"/>
    <w:rsid w:val="00054B39"/>
    <w:rsid w:val="0005555A"/>
    <w:rsid w:val="00061BCC"/>
    <w:rsid w:val="000662D7"/>
    <w:rsid w:val="00067178"/>
    <w:rsid w:val="00071EF5"/>
    <w:rsid w:val="00074DE0"/>
    <w:rsid w:val="00076E08"/>
    <w:rsid w:val="000802DF"/>
    <w:rsid w:val="00080F24"/>
    <w:rsid w:val="00081E7E"/>
    <w:rsid w:val="0008523F"/>
    <w:rsid w:val="00085CB4"/>
    <w:rsid w:val="00092798"/>
    <w:rsid w:val="00092B59"/>
    <w:rsid w:val="0009307A"/>
    <w:rsid w:val="000938D8"/>
    <w:rsid w:val="00094AE2"/>
    <w:rsid w:val="0009657A"/>
    <w:rsid w:val="000A00A1"/>
    <w:rsid w:val="000A0164"/>
    <w:rsid w:val="000A469B"/>
    <w:rsid w:val="000A504E"/>
    <w:rsid w:val="000A5151"/>
    <w:rsid w:val="000A6517"/>
    <w:rsid w:val="000B1534"/>
    <w:rsid w:val="000B1919"/>
    <w:rsid w:val="000B36AA"/>
    <w:rsid w:val="000B3EB6"/>
    <w:rsid w:val="000C1E17"/>
    <w:rsid w:val="000C27E3"/>
    <w:rsid w:val="000C66AB"/>
    <w:rsid w:val="000E02D0"/>
    <w:rsid w:val="000E07FE"/>
    <w:rsid w:val="000E1813"/>
    <w:rsid w:val="000E6B77"/>
    <w:rsid w:val="000F0084"/>
    <w:rsid w:val="000F25BA"/>
    <w:rsid w:val="000F4145"/>
    <w:rsid w:val="000F4952"/>
    <w:rsid w:val="000F6337"/>
    <w:rsid w:val="000F6943"/>
    <w:rsid w:val="00100D37"/>
    <w:rsid w:val="00102B41"/>
    <w:rsid w:val="00106175"/>
    <w:rsid w:val="001076F6"/>
    <w:rsid w:val="0011030A"/>
    <w:rsid w:val="00111FE0"/>
    <w:rsid w:val="00113706"/>
    <w:rsid w:val="001138A3"/>
    <w:rsid w:val="00113B8D"/>
    <w:rsid w:val="00113DC3"/>
    <w:rsid w:val="001201A4"/>
    <w:rsid w:val="00120956"/>
    <w:rsid w:val="00121563"/>
    <w:rsid w:val="00122ED9"/>
    <w:rsid w:val="00124850"/>
    <w:rsid w:val="001250EB"/>
    <w:rsid w:val="001251BB"/>
    <w:rsid w:val="00125508"/>
    <w:rsid w:val="0012685A"/>
    <w:rsid w:val="00131338"/>
    <w:rsid w:val="001336BA"/>
    <w:rsid w:val="001339CA"/>
    <w:rsid w:val="001358D8"/>
    <w:rsid w:val="001408E8"/>
    <w:rsid w:val="00140C2D"/>
    <w:rsid w:val="001542A9"/>
    <w:rsid w:val="001544E4"/>
    <w:rsid w:val="00155483"/>
    <w:rsid w:val="0015604F"/>
    <w:rsid w:val="0015651C"/>
    <w:rsid w:val="001609A2"/>
    <w:rsid w:val="001634B2"/>
    <w:rsid w:val="00163816"/>
    <w:rsid w:val="00163E53"/>
    <w:rsid w:val="00165151"/>
    <w:rsid w:val="00165C18"/>
    <w:rsid w:val="00170C2B"/>
    <w:rsid w:val="00171766"/>
    <w:rsid w:val="00176182"/>
    <w:rsid w:val="001801C1"/>
    <w:rsid w:val="0018396C"/>
    <w:rsid w:val="001839F2"/>
    <w:rsid w:val="00183A57"/>
    <w:rsid w:val="00186B49"/>
    <w:rsid w:val="00187288"/>
    <w:rsid w:val="00187D4A"/>
    <w:rsid w:val="0019080D"/>
    <w:rsid w:val="00190F8C"/>
    <w:rsid w:val="00191DA3"/>
    <w:rsid w:val="00192E02"/>
    <w:rsid w:val="0019360A"/>
    <w:rsid w:val="00193836"/>
    <w:rsid w:val="00193951"/>
    <w:rsid w:val="0019489F"/>
    <w:rsid w:val="00196F9F"/>
    <w:rsid w:val="001A110B"/>
    <w:rsid w:val="001A1FA9"/>
    <w:rsid w:val="001A4A9E"/>
    <w:rsid w:val="001B000D"/>
    <w:rsid w:val="001B336B"/>
    <w:rsid w:val="001B378F"/>
    <w:rsid w:val="001B389E"/>
    <w:rsid w:val="001C00E4"/>
    <w:rsid w:val="001C15AF"/>
    <w:rsid w:val="001C1E23"/>
    <w:rsid w:val="001C6B49"/>
    <w:rsid w:val="001D6749"/>
    <w:rsid w:val="001D6F1E"/>
    <w:rsid w:val="001E5479"/>
    <w:rsid w:val="001E6EF9"/>
    <w:rsid w:val="001F32F2"/>
    <w:rsid w:val="0020127D"/>
    <w:rsid w:val="00203417"/>
    <w:rsid w:val="0020369E"/>
    <w:rsid w:val="0020797B"/>
    <w:rsid w:val="0021510D"/>
    <w:rsid w:val="00215BCC"/>
    <w:rsid w:val="00217DD4"/>
    <w:rsid w:val="0022309D"/>
    <w:rsid w:val="002234D0"/>
    <w:rsid w:val="00224306"/>
    <w:rsid w:val="002308CE"/>
    <w:rsid w:val="002366D4"/>
    <w:rsid w:val="00237321"/>
    <w:rsid w:val="00240D59"/>
    <w:rsid w:val="0024330D"/>
    <w:rsid w:val="00244204"/>
    <w:rsid w:val="002538FC"/>
    <w:rsid w:val="00255DFD"/>
    <w:rsid w:val="0026014F"/>
    <w:rsid w:val="00260A35"/>
    <w:rsid w:val="0026163E"/>
    <w:rsid w:val="002674A8"/>
    <w:rsid w:val="0027041B"/>
    <w:rsid w:val="0027053E"/>
    <w:rsid w:val="00271AB7"/>
    <w:rsid w:val="002731F5"/>
    <w:rsid w:val="00281A0F"/>
    <w:rsid w:val="00283F5D"/>
    <w:rsid w:val="00284FC9"/>
    <w:rsid w:val="00286661"/>
    <w:rsid w:val="00287EC2"/>
    <w:rsid w:val="00290754"/>
    <w:rsid w:val="0029100D"/>
    <w:rsid w:val="00294D2F"/>
    <w:rsid w:val="00295928"/>
    <w:rsid w:val="00295DDB"/>
    <w:rsid w:val="00295F6B"/>
    <w:rsid w:val="00297CD5"/>
    <w:rsid w:val="002A5B28"/>
    <w:rsid w:val="002A7018"/>
    <w:rsid w:val="002A7492"/>
    <w:rsid w:val="002B1FA3"/>
    <w:rsid w:val="002B200D"/>
    <w:rsid w:val="002B303F"/>
    <w:rsid w:val="002B4891"/>
    <w:rsid w:val="002B4A56"/>
    <w:rsid w:val="002B52B4"/>
    <w:rsid w:val="002B613B"/>
    <w:rsid w:val="002B61B5"/>
    <w:rsid w:val="002B7730"/>
    <w:rsid w:val="002B7CB2"/>
    <w:rsid w:val="002C245B"/>
    <w:rsid w:val="002C334B"/>
    <w:rsid w:val="002D053A"/>
    <w:rsid w:val="002D395F"/>
    <w:rsid w:val="002D46FC"/>
    <w:rsid w:val="002D526B"/>
    <w:rsid w:val="002D717F"/>
    <w:rsid w:val="002D7C8B"/>
    <w:rsid w:val="002D7F57"/>
    <w:rsid w:val="002E1041"/>
    <w:rsid w:val="002E3A0C"/>
    <w:rsid w:val="002E635F"/>
    <w:rsid w:val="002E6E42"/>
    <w:rsid w:val="00300884"/>
    <w:rsid w:val="00302996"/>
    <w:rsid w:val="00307948"/>
    <w:rsid w:val="00310BE9"/>
    <w:rsid w:val="00313D03"/>
    <w:rsid w:val="00314414"/>
    <w:rsid w:val="00321C16"/>
    <w:rsid w:val="0032443F"/>
    <w:rsid w:val="003249C7"/>
    <w:rsid w:val="00324C2F"/>
    <w:rsid w:val="00325FCA"/>
    <w:rsid w:val="00326E3C"/>
    <w:rsid w:val="0033280E"/>
    <w:rsid w:val="0033376C"/>
    <w:rsid w:val="003341EB"/>
    <w:rsid w:val="003342E2"/>
    <w:rsid w:val="003368AE"/>
    <w:rsid w:val="00336FEC"/>
    <w:rsid w:val="00340093"/>
    <w:rsid w:val="003422AC"/>
    <w:rsid w:val="00344A9E"/>
    <w:rsid w:val="00347446"/>
    <w:rsid w:val="003516CF"/>
    <w:rsid w:val="00352360"/>
    <w:rsid w:val="003532C6"/>
    <w:rsid w:val="00362004"/>
    <w:rsid w:val="00362557"/>
    <w:rsid w:val="00362C91"/>
    <w:rsid w:val="00366FAE"/>
    <w:rsid w:val="00367E04"/>
    <w:rsid w:val="00370FF5"/>
    <w:rsid w:val="00382B33"/>
    <w:rsid w:val="00385AD9"/>
    <w:rsid w:val="00387B5C"/>
    <w:rsid w:val="00391EB0"/>
    <w:rsid w:val="00396EA4"/>
    <w:rsid w:val="003A04DA"/>
    <w:rsid w:val="003A0C74"/>
    <w:rsid w:val="003A1DEC"/>
    <w:rsid w:val="003A28DE"/>
    <w:rsid w:val="003A3C66"/>
    <w:rsid w:val="003A793E"/>
    <w:rsid w:val="003B08F7"/>
    <w:rsid w:val="003B11B2"/>
    <w:rsid w:val="003B1625"/>
    <w:rsid w:val="003B4C87"/>
    <w:rsid w:val="003B5655"/>
    <w:rsid w:val="003B56BB"/>
    <w:rsid w:val="003B6C40"/>
    <w:rsid w:val="003B7283"/>
    <w:rsid w:val="003C09CB"/>
    <w:rsid w:val="003C2B80"/>
    <w:rsid w:val="003C68E5"/>
    <w:rsid w:val="003D2E3A"/>
    <w:rsid w:val="003D6040"/>
    <w:rsid w:val="003E1D6B"/>
    <w:rsid w:val="003E4E3D"/>
    <w:rsid w:val="003E5773"/>
    <w:rsid w:val="003F369E"/>
    <w:rsid w:val="003F40D2"/>
    <w:rsid w:val="003F4CD5"/>
    <w:rsid w:val="00400385"/>
    <w:rsid w:val="00400B5A"/>
    <w:rsid w:val="00404DAD"/>
    <w:rsid w:val="004105F9"/>
    <w:rsid w:val="00410A33"/>
    <w:rsid w:val="004156A9"/>
    <w:rsid w:val="004208E5"/>
    <w:rsid w:val="00421646"/>
    <w:rsid w:val="00421767"/>
    <w:rsid w:val="00421B54"/>
    <w:rsid w:val="00424A11"/>
    <w:rsid w:val="00427971"/>
    <w:rsid w:val="00431EE4"/>
    <w:rsid w:val="00433478"/>
    <w:rsid w:val="004367E7"/>
    <w:rsid w:val="00436921"/>
    <w:rsid w:val="00436DD1"/>
    <w:rsid w:val="0043733A"/>
    <w:rsid w:val="0043744E"/>
    <w:rsid w:val="004379EE"/>
    <w:rsid w:val="0044440C"/>
    <w:rsid w:val="00447D66"/>
    <w:rsid w:val="00452314"/>
    <w:rsid w:val="004548D3"/>
    <w:rsid w:val="004646E5"/>
    <w:rsid w:val="00466423"/>
    <w:rsid w:val="00466488"/>
    <w:rsid w:val="0046781F"/>
    <w:rsid w:val="004726EC"/>
    <w:rsid w:val="00472A69"/>
    <w:rsid w:val="00483288"/>
    <w:rsid w:val="004843C5"/>
    <w:rsid w:val="0048519B"/>
    <w:rsid w:val="00492412"/>
    <w:rsid w:val="00495781"/>
    <w:rsid w:val="0049670E"/>
    <w:rsid w:val="00497E97"/>
    <w:rsid w:val="004A6D1B"/>
    <w:rsid w:val="004B26C3"/>
    <w:rsid w:val="004B36DB"/>
    <w:rsid w:val="004B57D7"/>
    <w:rsid w:val="004B7D39"/>
    <w:rsid w:val="004C06DF"/>
    <w:rsid w:val="004C1289"/>
    <w:rsid w:val="004C1C0D"/>
    <w:rsid w:val="004C1E3B"/>
    <w:rsid w:val="004C2B2D"/>
    <w:rsid w:val="004C683B"/>
    <w:rsid w:val="004D065C"/>
    <w:rsid w:val="004D3513"/>
    <w:rsid w:val="004D654C"/>
    <w:rsid w:val="004D6E38"/>
    <w:rsid w:val="004D772D"/>
    <w:rsid w:val="004E268D"/>
    <w:rsid w:val="004E35CA"/>
    <w:rsid w:val="004E50E0"/>
    <w:rsid w:val="004E5582"/>
    <w:rsid w:val="004E6393"/>
    <w:rsid w:val="004E73A0"/>
    <w:rsid w:val="004E74F6"/>
    <w:rsid w:val="004E7B43"/>
    <w:rsid w:val="004E7EC3"/>
    <w:rsid w:val="004E7EE1"/>
    <w:rsid w:val="004F68C9"/>
    <w:rsid w:val="004F6F0B"/>
    <w:rsid w:val="00500638"/>
    <w:rsid w:val="0050069A"/>
    <w:rsid w:val="00501FE7"/>
    <w:rsid w:val="00504ACC"/>
    <w:rsid w:val="00507622"/>
    <w:rsid w:val="00507625"/>
    <w:rsid w:val="005112CA"/>
    <w:rsid w:val="00512010"/>
    <w:rsid w:val="00512591"/>
    <w:rsid w:val="00517CC7"/>
    <w:rsid w:val="00520D66"/>
    <w:rsid w:val="005223AB"/>
    <w:rsid w:val="0052564F"/>
    <w:rsid w:val="00530175"/>
    <w:rsid w:val="00531475"/>
    <w:rsid w:val="00533682"/>
    <w:rsid w:val="005342E1"/>
    <w:rsid w:val="00535F89"/>
    <w:rsid w:val="0054451B"/>
    <w:rsid w:val="005446AB"/>
    <w:rsid w:val="0054620C"/>
    <w:rsid w:val="0054706B"/>
    <w:rsid w:val="005547B1"/>
    <w:rsid w:val="00554E3D"/>
    <w:rsid w:val="005572CD"/>
    <w:rsid w:val="0056126D"/>
    <w:rsid w:val="00562244"/>
    <w:rsid w:val="00562579"/>
    <w:rsid w:val="00564EBE"/>
    <w:rsid w:val="005658AD"/>
    <w:rsid w:val="00565D13"/>
    <w:rsid w:val="005673B5"/>
    <w:rsid w:val="0057164A"/>
    <w:rsid w:val="00572F10"/>
    <w:rsid w:val="0057350B"/>
    <w:rsid w:val="00573948"/>
    <w:rsid w:val="00576005"/>
    <w:rsid w:val="00580620"/>
    <w:rsid w:val="005810FC"/>
    <w:rsid w:val="00581492"/>
    <w:rsid w:val="00581615"/>
    <w:rsid w:val="00583B83"/>
    <w:rsid w:val="005840DB"/>
    <w:rsid w:val="005866CA"/>
    <w:rsid w:val="00591B95"/>
    <w:rsid w:val="00597225"/>
    <w:rsid w:val="005A20B4"/>
    <w:rsid w:val="005A20BE"/>
    <w:rsid w:val="005A217E"/>
    <w:rsid w:val="005A3804"/>
    <w:rsid w:val="005A385F"/>
    <w:rsid w:val="005A56E4"/>
    <w:rsid w:val="005B00AC"/>
    <w:rsid w:val="005B06A1"/>
    <w:rsid w:val="005B223E"/>
    <w:rsid w:val="005C17CF"/>
    <w:rsid w:val="005C42FC"/>
    <w:rsid w:val="005C4D69"/>
    <w:rsid w:val="005D2A98"/>
    <w:rsid w:val="005E53F7"/>
    <w:rsid w:val="005E70F4"/>
    <w:rsid w:val="005F0805"/>
    <w:rsid w:val="005F2663"/>
    <w:rsid w:val="005F3210"/>
    <w:rsid w:val="005F3B96"/>
    <w:rsid w:val="005F4099"/>
    <w:rsid w:val="005F6A19"/>
    <w:rsid w:val="006008BA"/>
    <w:rsid w:val="00601CCE"/>
    <w:rsid w:val="00602DEE"/>
    <w:rsid w:val="00604F00"/>
    <w:rsid w:val="00605033"/>
    <w:rsid w:val="00605FC2"/>
    <w:rsid w:val="006066ED"/>
    <w:rsid w:val="00611789"/>
    <w:rsid w:val="006151A5"/>
    <w:rsid w:val="00615C14"/>
    <w:rsid w:val="006173EB"/>
    <w:rsid w:val="00617562"/>
    <w:rsid w:val="00620215"/>
    <w:rsid w:val="00621C96"/>
    <w:rsid w:val="006220FC"/>
    <w:rsid w:val="00622BEF"/>
    <w:rsid w:val="00624E32"/>
    <w:rsid w:val="006257E6"/>
    <w:rsid w:val="006322C8"/>
    <w:rsid w:val="00635A09"/>
    <w:rsid w:val="0063697B"/>
    <w:rsid w:val="006410CA"/>
    <w:rsid w:val="00645558"/>
    <w:rsid w:val="00646026"/>
    <w:rsid w:val="00651016"/>
    <w:rsid w:val="00652008"/>
    <w:rsid w:val="006651B6"/>
    <w:rsid w:val="00665E78"/>
    <w:rsid w:val="00667C44"/>
    <w:rsid w:val="006712FB"/>
    <w:rsid w:val="00676046"/>
    <w:rsid w:val="006771E4"/>
    <w:rsid w:val="006779DC"/>
    <w:rsid w:val="0068000D"/>
    <w:rsid w:val="0068117E"/>
    <w:rsid w:val="00686A3A"/>
    <w:rsid w:val="00686AB0"/>
    <w:rsid w:val="0068783D"/>
    <w:rsid w:val="00691755"/>
    <w:rsid w:val="006928DA"/>
    <w:rsid w:val="00693538"/>
    <w:rsid w:val="006939E8"/>
    <w:rsid w:val="00696D65"/>
    <w:rsid w:val="006977AD"/>
    <w:rsid w:val="006A2146"/>
    <w:rsid w:val="006A6764"/>
    <w:rsid w:val="006A7EF8"/>
    <w:rsid w:val="006B0B10"/>
    <w:rsid w:val="006B2BB0"/>
    <w:rsid w:val="006B35DB"/>
    <w:rsid w:val="006B42A9"/>
    <w:rsid w:val="006B438B"/>
    <w:rsid w:val="006B438F"/>
    <w:rsid w:val="006B44E9"/>
    <w:rsid w:val="006B6C1D"/>
    <w:rsid w:val="006C22F3"/>
    <w:rsid w:val="006C2BDA"/>
    <w:rsid w:val="006C6C57"/>
    <w:rsid w:val="006D0051"/>
    <w:rsid w:val="006D215C"/>
    <w:rsid w:val="006D5ED4"/>
    <w:rsid w:val="006E1285"/>
    <w:rsid w:val="006E21CE"/>
    <w:rsid w:val="006E4550"/>
    <w:rsid w:val="006E4783"/>
    <w:rsid w:val="006E6022"/>
    <w:rsid w:val="006F02F8"/>
    <w:rsid w:val="006F091A"/>
    <w:rsid w:val="006F1AE2"/>
    <w:rsid w:val="006F255B"/>
    <w:rsid w:val="006F48C2"/>
    <w:rsid w:val="006F5B86"/>
    <w:rsid w:val="006F6E40"/>
    <w:rsid w:val="006F7186"/>
    <w:rsid w:val="00700761"/>
    <w:rsid w:val="00702647"/>
    <w:rsid w:val="00702825"/>
    <w:rsid w:val="0070298E"/>
    <w:rsid w:val="007030DA"/>
    <w:rsid w:val="00703303"/>
    <w:rsid w:val="007034D9"/>
    <w:rsid w:val="00703859"/>
    <w:rsid w:val="007071C3"/>
    <w:rsid w:val="00707286"/>
    <w:rsid w:val="0070770E"/>
    <w:rsid w:val="00710107"/>
    <w:rsid w:val="00712BCE"/>
    <w:rsid w:val="00713603"/>
    <w:rsid w:val="0071777A"/>
    <w:rsid w:val="007201A2"/>
    <w:rsid w:val="00720B61"/>
    <w:rsid w:val="00722D6B"/>
    <w:rsid w:val="00723979"/>
    <w:rsid w:val="00724BC2"/>
    <w:rsid w:val="00731659"/>
    <w:rsid w:val="00731F88"/>
    <w:rsid w:val="00732A88"/>
    <w:rsid w:val="00733257"/>
    <w:rsid w:val="007334A9"/>
    <w:rsid w:val="00735E30"/>
    <w:rsid w:val="00736CAB"/>
    <w:rsid w:val="007416E3"/>
    <w:rsid w:val="00741AF1"/>
    <w:rsid w:val="00751ED6"/>
    <w:rsid w:val="007532A4"/>
    <w:rsid w:val="007664FD"/>
    <w:rsid w:val="00770EC7"/>
    <w:rsid w:val="00773537"/>
    <w:rsid w:val="0077455F"/>
    <w:rsid w:val="00775797"/>
    <w:rsid w:val="00776DB9"/>
    <w:rsid w:val="007772F6"/>
    <w:rsid w:val="00782155"/>
    <w:rsid w:val="007837C6"/>
    <w:rsid w:val="00785195"/>
    <w:rsid w:val="00786E89"/>
    <w:rsid w:val="00793DB1"/>
    <w:rsid w:val="00794391"/>
    <w:rsid w:val="00795DCA"/>
    <w:rsid w:val="00796501"/>
    <w:rsid w:val="00796F58"/>
    <w:rsid w:val="00797BEC"/>
    <w:rsid w:val="007A006B"/>
    <w:rsid w:val="007A3459"/>
    <w:rsid w:val="007A3705"/>
    <w:rsid w:val="007A6A88"/>
    <w:rsid w:val="007A6E15"/>
    <w:rsid w:val="007B6420"/>
    <w:rsid w:val="007C4FCE"/>
    <w:rsid w:val="007C510D"/>
    <w:rsid w:val="007C6F7E"/>
    <w:rsid w:val="007D3D85"/>
    <w:rsid w:val="007D4DB5"/>
    <w:rsid w:val="007D621F"/>
    <w:rsid w:val="007D7FD7"/>
    <w:rsid w:val="007E09CC"/>
    <w:rsid w:val="007E443C"/>
    <w:rsid w:val="007E4B15"/>
    <w:rsid w:val="007F24AD"/>
    <w:rsid w:val="007F3818"/>
    <w:rsid w:val="007F38AC"/>
    <w:rsid w:val="00801A80"/>
    <w:rsid w:val="0080352A"/>
    <w:rsid w:val="0080404B"/>
    <w:rsid w:val="00805275"/>
    <w:rsid w:val="008056E4"/>
    <w:rsid w:val="008064E6"/>
    <w:rsid w:val="0080799B"/>
    <w:rsid w:val="00812F63"/>
    <w:rsid w:val="00813FBF"/>
    <w:rsid w:val="0081659A"/>
    <w:rsid w:val="0081663A"/>
    <w:rsid w:val="00816893"/>
    <w:rsid w:val="00816E19"/>
    <w:rsid w:val="008178EE"/>
    <w:rsid w:val="00817D23"/>
    <w:rsid w:val="008209D3"/>
    <w:rsid w:val="00823178"/>
    <w:rsid w:val="00824A69"/>
    <w:rsid w:val="00826B04"/>
    <w:rsid w:val="008319DB"/>
    <w:rsid w:val="00832CCF"/>
    <w:rsid w:val="0083351A"/>
    <w:rsid w:val="00834527"/>
    <w:rsid w:val="0083594C"/>
    <w:rsid w:val="008375F0"/>
    <w:rsid w:val="00843089"/>
    <w:rsid w:val="008463D5"/>
    <w:rsid w:val="00856282"/>
    <w:rsid w:val="0086266E"/>
    <w:rsid w:val="00862AA6"/>
    <w:rsid w:val="00863B50"/>
    <w:rsid w:val="00864241"/>
    <w:rsid w:val="0086543E"/>
    <w:rsid w:val="00874EB8"/>
    <w:rsid w:val="00875955"/>
    <w:rsid w:val="0087710A"/>
    <w:rsid w:val="008824FD"/>
    <w:rsid w:val="008845F6"/>
    <w:rsid w:val="00885AD4"/>
    <w:rsid w:val="00885C23"/>
    <w:rsid w:val="00885CEB"/>
    <w:rsid w:val="0088711E"/>
    <w:rsid w:val="00890CA5"/>
    <w:rsid w:val="00891B40"/>
    <w:rsid w:val="00892629"/>
    <w:rsid w:val="00892FF8"/>
    <w:rsid w:val="0089365A"/>
    <w:rsid w:val="00894CFB"/>
    <w:rsid w:val="008A2EA9"/>
    <w:rsid w:val="008A463E"/>
    <w:rsid w:val="008A4D8D"/>
    <w:rsid w:val="008A6575"/>
    <w:rsid w:val="008B614F"/>
    <w:rsid w:val="008B64BD"/>
    <w:rsid w:val="008B68F3"/>
    <w:rsid w:val="008B6955"/>
    <w:rsid w:val="008B6DE1"/>
    <w:rsid w:val="008B7C09"/>
    <w:rsid w:val="008C14E5"/>
    <w:rsid w:val="008C3663"/>
    <w:rsid w:val="008C4CE6"/>
    <w:rsid w:val="008C5384"/>
    <w:rsid w:val="008C66FA"/>
    <w:rsid w:val="008C769D"/>
    <w:rsid w:val="008D2E88"/>
    <w:rsid w:val="008D3AA0"/>
    <w:rsid w:val="008D4630"/>
    <w:rsid w:val="008E07C1"/>
    <w:rsid w:val="008E0B27"/>
    <w:rsid w:val="008E1129"/>
    <w:rsid w:val="008E4C26"/>
    <w:rsid w:val="008E71A5"/>
    <w:rsid w:val="008E7E8F"/>
    <w:rsid w:val="008F0922"/>
    <w:rsid w:val="008F1357"/>
    <w:rsid w:val="008F3420"/>
    <w:rsid w:val="008F6500"/>
    <w:rsid w:val="00913891"/>
    <w:rsid w:val="00916CB1"/>
    <w:rsid w:val="0091724D"/>
    <w:rsid w:val="00924714"/>
    <w:rsid w:val="00924C12"/>
    <w:rsid w:val="0092553E"/>
    <w:rsid w:val="009257D6"/>
    <w:rsid w:val="00925A69"/>
    <w:rsid w:val="00930C87"/>
    <w:rsid w:val="00934417"/>
    <w:rsid w:val="009344C6"/>
    <w:rsid w:val="00934858"/>
    <w:rsid w:val="00936468"/>
    <w:rsid w:val="00937A44"/>
    <w:rsid w:val="00942038"/>
    <w:rsid w:val="00943F15"/>
    <w:rsid w:val="00944C6B"/>
    <w:rsid w:val="00945CCB"/>
    <w:rsid w:val="0094747A"/>
    <w:rsid w:val="009506AC"/>
    <w:rsid w:val="00956F19"/>
    <w:rsid w:val="00957653"/>
    <w:rsid w:val="00957BFB"/>
    <w:rsid w:val="009617F6"/>
    <w:rsid w:val="00962795"/>
    <w:rsid w:val="00962C96"/>
    <w:rsid w:val="00964A89"/>
    <w:rsid w:val="009716CC"/>
    <w:rsid w:val="009734AA"/>
    <w:rsid w:val="00977138"/>
    <w:rsid w:val="00977664"/>
    <w:rsid w:val="00977A9A"/>
    <w:rsid w:val="00980006"/>
    <w:rsid w:val="009818C9"/>
    <w:rsid w:val="00983131"/>
    <w:rsid w:val="009831D3"/>
    <w:rsid w:val="009851CF"/>
    <w:rsid w:val="00985E31"/>
    <w:rsid w:val="00987058"/>
    <w:rsid w:val="00991658"/>
    <w:rsid w:val="00994853"/>
    <w:rsid w:val="009A4BE1"/>
    <w:rsid w:val="009A58F0"/>
    <w:rsid w:val="009A5EF2"/>
    <w:rsid w:val="009A5F62"/>
    <w:rsid w:val="009A6F6A"/>
    <w:rsid w:val="009A75F5"/>
    <w:rsid w:val="009A7C6B"/>
    <w:rsid w:val="009B21CD"/>
    <w:rsid w:val="009B7A2E"/>
    <w:rsid w:val="009C00A5"/>
    <w:rsid w:val="009C11D8"/>
    <w:rsid w:val="009C4DDB"/>
    <w:rsid w:val="009D04CB"/>
    <w:rsid w:val="009D1FC8"/>
    <w:rsid w:val="009D368B"/>
    <w:rsid w:val="009D5F68"/>
    <w:rsid w:val="009E122A"/>
    <w:rsid w:val="009E160E"/>
    <w:rsid w:val="009E1BE7"/>
    <w:rsid w:val="009E477E"/>
    <w:rsid w:val="009E53F9"/>
    <w:rsid w:val="009F418F"/>
    <w:rsid w:val="009F6CF0"/>
    <w:rsid w:val="009F6D01"/>
    <w:rsid w:val="009F7D57"/>
    <w:rsid w:val="00A05C74"/>
    <w:rsid w:val="00A13B3C"/>
    <w:rsid w:val="00A15EF2"/>
    <w:rsid w:val="00A24211"/>
    <w:rsid w:val="00A244C1"/>
    <w:rsid w:val="00A248C7"/>
    <w:rsid w:val="00A3385A"/>
    <w:rsid w:val="00A37259"/>
    <w:rsid w:val="00A4008A"/>
    <w:rsid w:val="00A40520"/>
    <w:rsid w:val="00A43E45"/>
    <w:rsid w:val="00A4543A"/>
    <w:rsid w:val="00A61F00"/>
    <w:rsid w:val="00A64E1A"/>
    <w:rsid w:val="00A6580D"/>
    <w:rsid w:val="00A70FDA"/>
    <w:rsid w:val="00A75E1F"/>
    <w:rsid w:val="00A85289"/>
    <w:rsid w:val="00A86C43"/>
    <w:rsid w:val="00A90213"/>
    <w:rsid w:val="00A921F8"/>
    <w:rsid w:val="00AA0D47"/>
    <w:rsid w:val="00AA7297"/>
    <w:rsid w:val="00AA72C1"/>
    <w:rsid w:val="00AB0E24"/>
    <w:rsid w:val="00AB26C0"/>
    <w:rsid w:val="00AB4572"/>
    <w:rsid w:val="00AB5782"/>
    <w:rsid w:val="00AB65BB"/>
    <w:rsid w:val="00AB798B"/>
    <w:rsid w:val="00AD0CD0"/>
    <w:rsid w:val="00AD24BA"/>
    <w:rsid w:val="00AD7FCB"/>
    <w:rsid w:val="00AE0E0D"/>
    <w:rsid w:val="00AE2A38"/>
    <w:rsid w:val="00AE4287"/>
    <w:rsid w:val="00AF0BF9"/>
    <w:rsid w:val="00AF1223"/>
    <w:rsid w:val="00AF1F1E"/>
    <w:rsid w:val="00AF25B9"/>
    <w:rsid w:val="00AF31F9"/>
    <w:rsid w:val="00AF3524"/>
    <w:rsid w:val="00AF3852"/>
    <w:rsid w:val="00AF442C"/>
    <w:rsid w:val="00B00164"/>
    <w:rsid w:val="00B02F45"/>
    <w:rsid w:val="00B03790"/>
    <w:rsid w:val="00B10124"/>
    <w:rsid w:val="00B1170B"/>
    <w:rsid w:val="00B12A68"/>
    <w:rsid w:val="00B133D0"/>
    <w:rsid w:val="00B142CE"/>
    <w:rsid w:val="00B15901"/>
    <w:rsid w:val="00B1593E"/>
    <w:rsid w:val="00B20597"/>
    <w:rsid w:val="00B205A1"/>
    <w:rsid w:val="00B228D0"/>
    <w:rsid w:val="00B2576D"/>
    <w:rsid w:val="00B27B78"/>
    <w:rsid w:val="00B304E5"/>
    <w:rsid w:val="00B31B60"/>
    <w:rsid w:val="00B367DE"/>
    <w:rsid w:val="00B40F48"/>
    <w:rsid w:val="00B41913"/>
    <w:rsid w:val="00B45CED"/>
    <w:rsid w:val="00B46F7D"/>
    <w:rsid w:val="00B5007F"/>
    <w:rsid w:val="00B503A9"/>
    <w:rsid w:val="00B5574F"/>
    <w:rsid w:val="00B5744C"/>
    <w:rsid w:val="00B61F60"/>
    <w:rsid w:val="00B7005E"/>
    <w:rsid w:val="00B734E7"/>
    <w:rsid w:val="00B821FF"/>
    <w:rsid w:val="00B84FDF"/>
    <w:rsid w:val="00B86DE3"/>
    <w:rsid w:val="00B90F4C"/>
    <w:rsid w:val="00B95618"/>
    <w:rsid w:val="00B95701"/>
    <w:rsid w:val="00B95A83"/>
    <w:rsid w:val="00B9660D"/>
    <w:rsid w:val="00B96617"/>
    <w:rsid w:val="00B9717F"/>
    <w:rsid w:val="00BA3677"/>
    <w:rsid w:val="00BA41B2"/>
    <w:rsid w:val="00BA540E"/>
    <w:rsid w:val="00BB77B0"/>
    <w:rsid w:val="00BB7A3C"/>
    <w:rsid w:val="00BC0D38"/>
    <w:rsid w:val="00BC31B6"/>
    <w:rsid w:val="00BC768E"/>
    <w:rsid w:val="00BD0B01"/>
    <w:rsid w:val="00BD15D0"/>
    <w:rsid w:val="00BD16B9"/>
    <w:rsid w:val="00BD1BF4"/>
    <w:rsid w:val="00BD2538"/>
    <w:rsid w:val="00BD2A84"/>
    <w:rsid w:val="00BD354B"/>
    <w:rsid w:val="00BD666B"/>
    <w:rsid w:val="00BE12B9"/>
    <w:rsid w:val="00BE199C"/>
    <w:rsid w:val="00BE1B5D"/>
    <w:rsid w:val="00BE2171"/>
    <w:rsid w:val="00BE71DA"/>
    <w:rsid w:val="00BF01E3"/>
    <w:rsid w:val="00BF0AFC"/>
    <w:rsid w:val="00BF17E7"/>
    <w:rsid w:val="00C03990"/>
    <w:rsid w:val="00C06C59"/>
    <w:rsid w:val="00C121D6"/>
    <w:rsid w:val="00C13488"/>
    <w:rsid w:val="00C1743A"/>
    <w:rsid w:val="00C21618"/>
    <w:rsid w:val="00C227C1"/>
    <w:rsid w:val="00C23689"/>
    <w:rsid w:val="00C310E2"/>
    <w:rsid w:val="00C31E2B"/>
    <w:rsid w:val="00C32421"/>
    <w:rsid w:val="00C37013"/>
    <w:rsid w:val="00C42EB4"/>
    <w:rsid w:val="00C507A0"/>
    <w:rsid w:val="00C50A93"/>
    <w:rsid w:val="00C51B35"/>
    <w:rsid w:val="00C51F83"/>
    <w:rsid w:val="00C5225D"/>
    <w:rsid w:val="00C54B74"/>
    <w:rsid w:val="00C56104"/>
    <w:rsid w:val="00C61FA2"/>
    <w:rsid w:val="00C63F7A"/>
    <w:rsid w:val="00C65A2A"/>
    <w:rsid w:val="00C66ECC"/>
    <w:rsid w:val="00C701AD"/>
    <w:rsid w:val="00C7408D"/>
    <w:rsid w:val="00C75CEC"/>
    <w:rsid w:val="00C771DF"/>
    <w:rsid w:val="00C855EC"/>
    <w:rsid w:val="00C926CC"/>
    <w:rsid w:val="00C935BF"/>
    <w:rsid w:val="00C97925"/>
    <w:rsid w:val="00CA3119"/>
    <w:rsid w:val="00CB0188"/>
    <w:rsid w:val="00CB02EF"/>
    <w:rsid w:val="00CB0FA8"/>
    <w:rsid w:val="00CB1606"/>
    <w:rsid w:val="00CB1B7F"/>
    <w:rsid w:val="00CB2D2B"/>
    <w:rsid w:val="00CB3839"/>
    <w:rsid w:val="00CB6613"/>
    <w:rsid w:val="00CC0F1D"/>
    <w:rsid w:val="00CC19BE"/>
    <w:rsid w:val="00CC3DD0"/>
    <w:rsid w:val="00CD1912"/>
    <w:rsid w:val="00CD1FE7"/>
    <w:rsid w:val="00CD3147"/>
    <w:rsid w:val="00CD51A8"/>
    <w:rsid w:val="00CD574F"/>
    <w:rsid w:val="00CD7AF1"/>
    <w:rsid w:val="00CE0761"/>
    <w:rsid w:val="00CF0886"/>
    <w:rsid w:val="00CF0AB3"/>
    <w:rsid w:val="00CF14C2"/>
    <w:rsid w:val="00CF35A5"/>
    <w:rsid w:val="00CF4230"/>
    <w:rsid w:val="00CF7CBB"/>
    <w:rsid w:val="00D0206F"/>
    <w:rsid w:val="00D050EC"/>
    <w:rsid w:val="00D0618C"/>
    <w:rsid w:val="00D0677D"/>
    <w:rsid w:val="00D06EB1"/>
    <w:rsid w:val="00D11941"/>
    <w:rsid w:val="00D12DDA"/>
    <w:rsid w:val="00D21898"/>
    <w:rsid w:val="00D26203"/>
    <w:rsid w:val="00D30FC0"/>
    <w:rsid w:val="00D32018"/>
    <w:rsid w:val="00D3297D"/>
    <w:rsid w:val="00D3487E"/>
    <w:rsid w:val="00D351DC"/>
    <w:rsid w:val="00D363C5"/>
    <w:rsid w:val="00D445FA"/>
    <w:rsid w:val="00D4600D"/>
    <w:rsid w:val="00D512E5"/>
    <w:rsid w:val="00D515FE"/>
    <w:rsid w:val="00D54F93"/>
    <w:rsid w:val="00D55555"/>
    <w:rsid w:val="00D55983"/>
    <w:rsid w:val="00D56473"/>
    <w:rsid w:val="00D60114"/>
    <w:rsid w:val="00D60783"/>
    <w:rsid w:val="00D61DE8"/>
    <w:rsid w:val="00D65F0F"/>
    <w:rsid w:val="00D677D0"/>
    <w:rsid w:val="00D678AB"/>
    <w:rsid w:val="00D73C08"/>
    <w:rsid w:val="00D74C42"/>
    <w:rsid w:val="00D7545E"/>
    <w:rsid w:val="00D7621E"/>
    <w:rsid w:val="00D76FF6"/>
    <w:rsid w:val="00D81870"/>
    <w:rsid w:val="00D81DA8"/>
    <w:rsid w:val="00D822CB"/>
    <w:rsid w:val="00D828C0"/>
    <w:rsid w:val="00D83B9B"/>
    <w:rsid w:val="00D85B14"/>
    <w:rsid w:val="00D861E3"/>
    <w:rsid w:val="00D90CA3"/>
    <w:rsid w:val="00D91B2F"/>
    <w:rsid w:val="00D93425"/>
    <w:rsid w:val="00D94EC3"/>
    <w:rsid w:val="00D96198"/>
    <w:rsid w:val="00D97C58"/>
    <w:rsid w:val="00DA2FEE"/>
    <w:rsid w:val="00DB3C32"/>
    <w:rsid w:val="00DB4420"/>
    <w:rsid w:val="00DC0A11"/>
    <w:rsid w:val="00DC1466"/>
    <w:rsid w:val="00DD1A0D"/>
    <w:rsid w:val="00DD2A82"/>
    <w:rsid w:val="00DD3E9C"/>
    <w:rsid w:val="00DD4B1A"/>
    <w:rsid w:val="00DE2C1E"/>
    <w:rsid w:val="00DE79A8"/>
    <w:rsid w:val="00DF27E2"/>
    <w:rsid w:val="00DF6FE5"/>
    <w:rsid w:val="00E03723"/>
    <w:rsid w:val="00E03F82"/>
    <w:rsid w:val="00E0459F"/>
    <w:rsid w:val="00E053AE"/>
    <w:rsid w:val="00E07600"/>
    <w:rsid w:val="00E11274"/>
    <w:rsid w:val="00E1377D"/>
    <w:rsid w:val="00E13B34"/>
    <w:rsid w:val="00E22CC5"/>
    <w:rsid w:val="00E25142"/>
    <w:rsid w:val="00E26332"/>
    <w:rsid w:val="00E32EE8"/>
    <w:rsid w:val="00E37BC4"/>
    <w:rsid w:val="00E37FC4"/>
    <w:rsid w:val="00E41A74"/>
    <w:rsid w:val="00E4504D"/>
    <w:rsid w:val="00E46535"/>
    <w:rsid w:val="00E5032D"/>
    <w:rsid w:val="00E515B1"/>
    <w:rsid w:val="00E51695"/>
    <w:rsid w:val="00E52045"/>
    <w:rsid w:val="00E520EB"/>
    <w:rsid w:val="00E554E8"/>
    <w:rsid w:val="00E55844"/>
    <w:rsid w:val="00E55C48"/>
    <w:rsid w:val="00E56463"/>
    <w:rsid w:val="00E60CCC"/>
    <w:rsid w:val="00E614A6"/>
    <w:rsid w:val="00E61BE0"/>
    <w:rsid w:val="00E64D18"/>
    <w:rsid w:val="00E72052"/>
    <w:rsid w:val="00E725BA"/>
    <w:rsid w:val="00E7290B"/>
    <w:rsid w:val="00E72E96"/>
    <w:rsid w:val="00E73C30"/>
    <w:rsid w:val="00E74C5E"/>
    <w:rsid w:val="00E7707F"/>
    <w:rsid w:val="00E8109E"/>
    <w:rsid w:val="00E825D0"/>
    <w:rsid w:val="00E82725"/>
    <w:rsid w:val="00E85005"/>
    <w:rsid w:val="00E960AA"/>
    <w:rsid w:val="00EA15E7"/>
    <w:rsid w:val="00EA4828"/>
    <w:rsid w:val="00EB01E3"/>
    <w:rsid w:val="00EB2364"/>
    <w:rsid w:val="00EB298E"/>
    <w:rsid w:val="00EB4DA6"/>
    <w:rsid w:val="00EB501B"/>
    <w:rsid w:val="00EB5363"/>
    <w:rsid w:val="00EB6244"/>
    <w:rsid w:val="00EB7E28"/>
    <w:rsid w:val="00EC647F"/>
    <w:rsid w:val="00EC6E64"/>
    <w:rsid w:val="00ED0DCB"/>
    <w:rsid w:val="00ED308B"/>
    <w:rsid w:val="00ED3263"/>
    <w:rsid w:val="00ED4D82"/>
    <w:rsid w:val="00EE1E0F"/>
    <w:rsid w:val="00EE6B6D"/>
    <w:rsid w:val="00EE70E4"/>
    <w:rsid w:val="00EF0A07"/>
    <w:rsid w:val="00EF0FA4"/>
    <w:rsid w:val="00EF292F"/>
    <w:rsid w:val="00EF37F3"/>
    <w:rsid w:val="00F00AA7"/>
    <w:rsid w:val="00F0123A"/>
    <w:rsid w:val="00F012C8"/>
    <w:rsid w:val="00F02FA9"/>
    <w:rsid w:val="00F05D84"/>
    <w:rsid w:val="00F05DE8"/>
    <w:rsid w:val="00F10DD9"/>
    <w:rsid w:val="00F11361"/>
    <w:rsid w:val="00F12ADC"/>
    <w:rsid w:val="00F15AC5"/>
    <w:rsid w:val="00F1696C"/>
    <w:rsid w:val="00F20FD7"/>
    <w:rsid w:val="00F27D18"/>
    <w:rsid w:val="00F318E9"/>
    <w:rsid w:val="00F35290"/>
    <w:rsid w:val="00F3591D"/>
    <w:rsid w:val="00F35FF4"/>
    <w:rsid w:val="00F37358"/>
    <w:rsid w:val="00F419C8"/>
    <w:rsid w:val="00F5520D"/>
    <w:rsid w:val="00F55848"/>
    <w:rsid w:val="00F60454"/>
    <w:rsid w:val="00F60F26"/>
    <w:rsid w:val="00F61E51"/>
    <w:rsid w:val="00F62A2E"/>
    <w:rsid w:val="00F62BAF"/>
    <w:rsid w:val="00F641E8"/>
    <w:rsid w:val="00F6454E"/>
    <w:rsid w:val="00F653A5"/>
    <w:rsid w:val="00F6618E"/>
    <w:rsid w:val="00F677E1"/>
    <w:rsid w:val="00F70E22"/>
    <w:rsid w:val="00F74431"/>
    <w:rsid w:val="00F755F4"/>
    <w:rsid w:val="00F777B4"/>
    <w:rsid w:val="00F81A11"/>
    <w:rsid w:val="00F8353F"/>
    <w:rsid w:val="00F865D5"/>
    <w:rsid w:val="00F94A26"/>
    <w:rsid w:val="00F95439"/>
    <w:rsid w:val="00F95A11"/>
    <w:rsid w:val="00F97F25"/>
    <w:rsid w:val="00FA1503"/>
    <w:rsid w:val="00FA342A"/>
    <w:rsid w:val="00FA37EE"/>
    <w:rsid w:val="00FA3921"/>
    <w:rsid w:val="00FA42FC"/>
    <w:rsid w:val="00FB0C4D"/>
    <w:rsid w:val="00FB13A8"/>
    <w:rsid w:val="00FB23DC"/>
    <w:rsid w:val="00FB330C"/>
    <w:rsid w:val="00FB33C4"/>
    <w:rsid w:val="00FB6716"/>
    <w:rsid w:val="00FC31FC"/>
    <w:rsid w:val="00FC3491"/>
    <w:rsid w:val="00FC3F47"/>
    <w:rsid w:val="00FC5205"/>
    <w:rsid w:val="00FC5A10"/>
    <w:rsid w:val="00FC7D19"/>
    <w:rsid w:val="00FD0BEF"/>
    <w:rsid w:val="00FD1C6A"/>
    <w:rsid w:val="00FD25DB"/>
    <w:rsid w:val="00FD288A"/>
    <w:rsid w:val="00FD2B05"/>
    <w:rsid w:val="00FE0C62"/>
    <w:rsid w:val="00FE1040"/>
    <w:rsid w:val="00FE2051"/>
    <w:rsid w:val="00FE2EDB"/>
    <w:rsid w:val="00FE5642"/>
    <w:rsid w:val="00FE5BE5"/>
    <w:rsid w:val="00FE66D7"/>
    <w:rsid w:val="00FF2B23"/>
    <w:rsid w:val="00FF411B"/>
    <w:rsid w:val="00FF5A26"/>
    <w:rsid w:val="00FF6959"/>
    <w:rsid w:val="00FF6B03"/>
    <w:rsid w:val="00FF7044"/>
    <w:rsid w:val="00FF7274"/>
    <w:rsid w:val="00FF7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5A67E"/>
  <w15:chartTrackingRefBased/>
  <w15:docId w15:val="{76B795CB-2203-4A0C-A3D5-72424E09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89"/>
    <w:rPr>
      <w:rFonts w:ascii="Times New Roman" w:hAnsi="Times New Roman"/>
      <w:sz w:val="24"/>
      <w:szCs w:val="22"/>
      <w:lang w:eastAsia="en-US"/>
    </w:rPr>
  </w:style>
  <w:style w:type="paragraph" w:styleId="Ttulo1">
    <w:name w:val="heading 1"/>
    <w:basedOn w:val="Normal"/>
    <w:next w:val="Normal"/>
    <w:link w:val="Ttulo1Char"/>
    <w:uiPriority w:val="99"/>
    <w:qFormat/>
    <w:rsid w:val="008F1357"/>
    <w:pPr>
      <w:keepNext/>
      <w:spacing w:line="360" w:lineRule="auto"/>
      <w:outlineLvl w:val="0"/>
    </w:pPr>
    <w:rPr>
      <w:rFonts w:ascii="Calibri" w:hAnsi="Calibri"/>
      <w:b/>
      <w:bCs/>
      <w:kern w:val="32"/>
      <w:szCs w:val="24"/>
      <w:lang w:val="x-none" w:eastAsia="x-none"/>
    </w:rPr>
  </w:style>
  <w:style w:type="paragraph" w:styleId="Ttulo2">
    <w:name w:val="heading 2"/>
    <w:basedOn w:val="Normal"/>
    <w:next w:val="Normal"/>
    <w:link w:val="Ttulo2Char"/>
    <w:uiPriority w:val="99"/>
    <w:qFormat/>
    <w:rsid w:val="008F1357"/>
    <w:pPr>
      <w:keepNext/>
      <w:spacing w:line="360" w:lineRule="auto"/>
      <w:outlineLvl w:val="1"/>
    </w:pPr>
    <w:rPr>
      <w:rFonts w:ascii="Calibri" w:hAnsi="Calibri"/>
      <w:szCs w:val="24"/>
      <w:lang w:val="en-US"/>
    </w:rPr>
  </w:style>
  <w:style w:type="paragraph" w:styleId="Ttulo3">
    <w:name w:val="heading 3"/>
    <w:basedOn w:val="Normal"/>
    <w:next w:val="Normal"/>
    <w:link w:val="Ttulo3Char"/>
    <w:uiPriority w:val="99"/>
    <w:qFormat/>
    <w:rsid w:val="008F1357"/>
    <w:pPr>
      <w:keepNext/>
      <w:spacing w:line="360" w:lineRule="auto"/>
      <w:outlineLvl w:val="2"/>
    </w:pPr>
    <w:rPr>
      <w:rFonts w:ascii="Calibri" w:hAnsi="Calibri"/>
      <w:b/>
      <w:szCs w:val="24"/>
      <w:lang w:val="en-US"/>
    </w:rPr>
  </w:style>
  <w:style w:type="paragraph" w:styleId="Ttulo4">
    <w:name w:val="heading 4"/>
    <w:basedOn w:val="Normal"/>
    <w:next w:val="Normal"/>
    <w:link w:val="Ttulo4Char"/>
    <w:uiPriority w:val="9"/>
    <w:semiHidden/>
    <w:unhideWhenUsed/>
    <w:qFormat/>
    <w:rsid w:val="004C1289"/>
    <w:pPr>
      <w:keepNext/>
      <w:keepLines/>
      <w:numPr>
        <w:ilvl w:val="3"/>
        <w:numId w:val="1"/>
      </w:numPr>
      <w:outlineLvl w:val="3"/>
    </w:pPr>
    <w:rPr>
      <w:rFonts w:eastAsia="Times New Roman"/>
      <w:bCs/>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B438F"/>
    <w:rPr>
      <w:rFonts w:ascii="Times New Roman" w:hAnsi="Times New Roman"/>
      <w:sz w:val="24"/>
      <w:szCs w:val="22"/>
      <w:lang w:val="en-US" w:eastAsia="en-US"/>
    </w:rPr>
  </w:style>
  <w:style w:type="character" w:customStyle="1" w:styleId="Ttulo4Char">
    <w:name w:val="Título 4 Char"/>
    <w:link w:val="Ttulo4"/>
    <w:uiPriority w:val="9"/>
    <w:semiHidden/>
    <w:rsid w:val="004C1289"/>
    <w:rPr>
      <w:rFonts w:ascii="Times New Roman" w:eastAsia="Times New Roman" w:hAnsi="Times New Roman" w:cs="Times New Roman"/>
      <w:bCs/>
      <w:iCs/>
      <w:sz w:val="24"/>
      <w:lang w:val="pt-BR"/>
    </w:rPr>
  </w:style>
  <w:style w:type="character" w:customStyle="1" w:styleId="Ttulo2Char">
    <w:name w:val="Título 2 Char"/>
    <w:link w:val="Ttulo2"/>
    <w:uiPriority w:val="99"/>
    <w:rsid w:val="008F1357"/>
    <w:rPr>
      <w:sz w:val="24"/>
      <w:szCs w:val="24"/>
    </w:rPr>
  </w:style>
  <w:style w:type="character" w:customStyle="1" w:styleId="Ttulo3Char">
    <w:name w:val="Título 3 Char"/>
    <w:link w:val="Ttulo3"/>
    <w:uiPriority w:val="99"/>
    <w:rsid w:val="008F1357"/>
    <w:rPr>
      <w:b/>
      <w:sz w:val="24"/>
      <w:szCs w:val="24"/>
    </w:rPr>
  </w:style>
  <w:style w:type="character" w:customStyle="1" w:styleId="Ttulo1Char">
    <w:name w:val="Título 1 Char"/>
    <w:link w:val="Ttulo1"/>
    <w:uiPriority w:val="99"/>
    <w:rsid w:val="008F1357"/>
    <w:rPr>
      <w:b/>
      <w:bCs/>
      <w:kern w:val="32"/>
      <w:sz w:val="24"/>
      <w:szCs w:val="24"/>
    </w:rPr>
  </w:style>
  <w:style w:type="paragraph" w:styleId="Cabealho">
    <w:name w:val="header"/>
    <w:basedOn w:val="Normal"/>
    <w:link w:val="CabealhoChar"/>
    <w:uiPriority w:val="99"/>
    <w:unhideWhenUsed/>
    <w:rsid w:val="00D30FC0"/>
    <w:pPr>
      <w:tabs>
        <w:tab w:val="center" w:pos="4680"/>
        <w:tab w:val="right" w:pos="9360"/>
      </w:tabs>
    </w:pPr>
  </w:style>
  <w:style w:type="character" w:customStyle="1" w:styleId="CabealhoChar">
    <w:name w:val="Cabeçalho Char"/>
    <w:link w:val="Cabealho"/>
    <w:uiPriority w:val="99"/>
    <w:rsid w:val="00D30FC0"/>
    <w:rPr>
      <w:rFonts w:ascii="Times New Roman" w:hAnsi="Times New Roman"/>
      <w:sz w:val="24"/>
      <w:lang w:val="pt-BR"/>
    </w:rPr>
  </w:style>
  <w:style w:type="paragraph" w:styleId="Rodap">
    <w:name w:val="footer"/>
    <w:basedOn w:val="Normal"/>
    <w:link w:val="RodapChar"/>
    <w:uiPriority w:val="99"/>
    <w:unhideWhenUsed/>
    <w:rsid w:val="00D30FC0"/>
    <w:pPr>
      <w:tabs>
        <w:tab w:val="center" w:pos="4680"/>
        <w:tab w:val="right" w:pos="9360"/>
      </w:tabs>
    </w:pPr>
  </w:style>
  <w:style w:type="character" w:customStyle="1" w:styleId="RodapChar">
    <w:name w:val="Rodapé Char"/>
    <w:link w:val="Rodap"/>
    <w:uiPriority w:val="99"/>
    <w:rsid w:val="00D30FC0"/>
    <w:rPr>
      <w:rFonts w:ascii="Times New Roman" w:hAnsi="Times New Roman"/>
      <w:sz w:val="24"/>
      <w:lang w:val="pt-BR"/>
    </w:rPr>
  </w:style>
  <w:style w:type="paragraph" w:styleId="Textodebalo">
    <w:name w:val="Balloon Text"/>
    <w:basedOn w:val="Normal"/>
    <w:link w:val="TextodebaloChar"/>
    <w:uiPriority w:val="99"/>
    <w:semiHidden/>
    <w:unhideWhenUsed/>
    <w:rsid w:val="00D30FC0"/>
    <w:rPr>
      <w:rFonts w:ascii="Tahoma" w:hAnsi="Tahoma" w:cs="Tahoma"/>
      <w:sz w:val="16"/>
      <w:szCs w:val="16"/>
    </w:rPr>
  </w:style>
  <w:style w:type="character" w:customStyle="1" w:styleId="TextodebaloChar">
    <w:name w:val="Texto de balão Char"/>
    <w:link w:val="Textodebalo"/>
    <w:uiPriority w:val="99"/>
    <w:semiHidden/>
    <w:rsid w:val="00D30FC0"/>
    <w:rPr>
      <w:rFonts w:ascii="Tahoma" w:hAnsi="Tahoma" w:cs="Tahoma"/>
      <w:sz w:val="16"/>
      <w:szCs w:val="16"/>
      <w:lang w:val="pt-BR"/>
    </w:rPr>
  </w:style>
  <w:style w:type="character" w:customStyle="1" w:styleId="longtext">
    <w:name w:val="long_text"/>
    <w:basedOn w:val="Fontepargpadro"/>
    <w:rsid w:val="00E8109E"/>
  </w:style>
  <w:style w:type="paragraph" w:styleId="PargrafodaLista">
    <w:name w:val="List Paragraph"/>
    <w:basedOn w:val="Normal"/>
    <w:uiPriority w:val="34"/>
    <w:qFormat/>
    <w:rsid w:val="005A20B4"/>
    <w:pPr>
      <w:ind w:left="720"/>
      <w:contextualSpacing/>
    </w:pPr>
  </w:style>
  <w:style w:type="character" w:styleId="Hyperlink">
    <w:name w:val="Hyperlink"/>
    <w:uiPriority w:val="99"/>
    <w:unhideWhenUsed/>
    <w:rsid w:val="001A110B"/>
    <w:rPr>
      <w:color w:val="0000FF"/>
      <w:u w:val="single"/>
    </w:rPr>
  </w:style>
  <w:style w:type="character" w:customStyle="1" w:styleId="notranslate">
    <w:name w:val="notranslate"/>
    <w:basedOn w:val="Fontepargpadro"/>
    <w:rsid w:val="002D395F"/>
  </w:style>
  <w:style w:type="character" w:styleId="Refdecomentrio">
    <w:name w:val="annotation reference"/>
    <w:uiPriority w:val="99"/>
    <w:semiHidden/>
    <w:unhideWhenUsed/>
    <w:rsid w:val="007416E3"/>
    <w:rPr>
      <w:sz w:val="16"/>
      <w:szCs w:val="16"/>
    </w:rPr>
  </w:style>
  <w:style w:type="paragraph" w:styleId="Textodecomentrio">
    <w:name w:val="annotation text"/>
    <w:basedOn w:val="Normal"/>
    <w:link w:val="TextodecomentrioChar"/>
    <w:uiPriority w:val="99"/>
    <w:semiHidden/>
    <w:unhideWhenUsed/>
    <w:rsid w:val="007416E3"/>
    <w:rPr>
      <w:sz w:val="20"/>
      <w:szCs w:val="20"/>
    </w:rPr>
  </w:style>
  <w:style w:type="character" w:customStyle="1" w:styleId="TextodecomentrioChar">
    <w:name w:val="Texto de comentário Char"/>
    <w:link w:val="Textodecomentrio"/>
    <w:uiPriority w:val="99"/>
    <w:semiHidden/>
    <w:rsid w:val="007416E3"/>
    <w:rPr>
      <w:rFonts w:ascii="Times New Roman" w:hAnsi="Times New Roman"/>
      <w:sz w:val="20"/>
      <w:szCs w:val="20"/>
      <w:lang w:val="pt-BR"/>
    </w:rPr>
  </w:style>
  <w:style w:type="paragraph" w:styleId="Assuntodocomentrio">
    <w:name w:val="annotation subject"/>
    <w:basedOn w:val="Textodecomentrio"/>
    <w:next w:val="Textodecomentrio"/>
    <w:link w:val="AssuntodocomentrioChar"/>
    <w:uiPriority w:val="99"/>
    <w:semiHidden/>
    <w:unhideWhenUsed/>
    <w:rsid w:val="007416E3"/>
    <w:rPr>
      <w:b/>
      <w:bCs/>
    </w:rPr>
  </w:style>
  <w:style w:type="character" w:customStyle="1" w:styleId="AssuntodocomentrioChar">
    <w:name w:val="Assunto do comentário Char"/>
    <w:link w:val="Assuntodocomentrio"/>
    <w:uiPriority w:val="99"/>
    <w:semiHidden/>
    <w:rsid w:val="007416E3"/>
    <w:rPr>
      <w:rFonts w:ascii="Times New Roman" w:hAnsi="Times New Roman"/>
      <w:b/>
      <w:bCs/>
      <w:sz w:val="20"/>
      <w:szCs w:val="20"/>
      <w:lang w:val="pt-BR"/>
    </w:rPr>
  </w:style>
  <w:style w:type="table" w:styleId="Tabelacomgrade">
    <w:name w:val="Table Grid"/>
    <w:basedOn w:val="Tabelanormal"/>
    <w:uiPriority w:val="59"/>
    <w:rsid w:val="009B2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46026"/>
  </w:style>
  <w:style w:type="character" w:styleId="HiperlinkVisitado">
    <w:name w:val="FollowedHyperlink"/>
    <w:uiPriority w:val="99"/>
    <w:semiHidden/>
    <w:unhideWhenUsed/>
    <w:rsid w:val="00FB13A8"/>
    <w:rPr>
      <w:color w:val="954F72"/>
      <w:u w:val="single"/>
    </w:rPr>
  </w:style>
  <w:style w:type="character" w:styleId="TextodoEspaoReservado">
    <w:name w:val="Placeholder Text"/>
    <w:basedOn w:val="Fontepargpadro"/>
    <w:uiPriority w:val="99"/>
    <w:semiHidden/>
    <w:rsid w:val="001E6EF9"/>
    <w:rPr>
      <w:color w:val="808080"/>
    </w:rPr>
  </w:style>
  <w:style w:type="character" w:styleId="nfaseSutil">
    <w:name w:val="Subtle Emphasis"/>
    <w:basedOn w:val="Fontepargpadro"/>
    <w:uiPriority w:val="19"/>
    <w:qFormat/>
    <w:rsid w:val="00F865D5"/>
    <w:rPr>
      <w:i/>
      <w:iCs/>
      <w:color w:val="404040" w:themeColor="text1" w:themeTint="BF"/>
    </w:rPr>
  </w:style>
  <w:style w:type="paragraph" w:customStyle="1" w:styleId="Default">
    <w:name w:val="Default"/>
    <w:rsid w:val="0052564F"/>
    <w:pPr>
      <w:autoSpaceDE w:val="0"/>
      <w:autoSpaceDN w:val="0"/>
      <w:adjustRightInd w:val="0"/>
      <w:spacing w:line="480" w:lineRule="auto"/>
      <w:ind w:firstLine="425"/>
      <w:jc w:val="both"/>
    </w:pPr>
    <w:rPr>
      <w:rFonts w:ascii="Tahoma" w:eastAsia="Batang" w:hAnsi="Tahoma" w:cs="Tahoma"/>
      <w:color w:val="000000"/>
      <w:sz w:val="24"/>
      <w:szCs w:val="24"/>
      <w:lang w:eastAsia="ko-KR"/>
    </w:rPr>
  </w:style>
  <w:style w:type="paragraph" w:styleId="NormalWeb">
    <w:name w:val="Normal (Web)"/>
    <w:basedOn w:val="Normal"/>
    <w:uiPriority w:val="99"/>
    <w:semiHidden/>
    <w:unhideWhenUsed/>
    <w:rsid w:val="005F2663"/>
    <w:pPr>
      <w:spacing w:before="100" w:beforeAutospacing="1" w:after="100" w:afterAutospacing="1"/>
    </w:pPr>
    <w:rPr>
      <w:rFonts w:eastAsiaTheme="minorEastAsia"/>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4016">
      <w:bodyDiv w:val="1"/>
      <w:marLeft w:val="0"/>
      <w:marRight w:val="0"/>
      <w:marTop w:val="0"/>
      <w:marBottom w:val="0"/>
      <w:divBdr>
        <w:top w:val="none" w:sz="0" w:space="0" w:color="auto"/>
        <w:left w:val="none" w:sz="0" w:space="0" w:color="auto"/>
        <w:bottom w:val="none" w:sz="0" w:space="0" w:color="auto"/>
        <w:right w:val="none" w:sz="0" w:space="0" w:color="auto"/>
      </w:divBdr>
      <w:divsChild>
        <w:div w:id="36400429">
          <w:marLeft w:val="0"/>
          <w:marRight w:val="0"/>
          <w:marTop w:val="0"/>
          <w:marBottom w:val="0"/>
          <w:divBdr>
            <w:top w:val="none" w:sz="0" w:space="0" w:color="auto"/>
            <w:left w:val="none" w:sz="0" w:space="0" w:color="auto"/>
            <w:bottom w:val="none" w:sz="0" w:space="0" w:color="auto"/>
            <w:right w:val="none" w:sz="0" w:space="0" w:color="auto"/>
          </w:divBdr>
        </w:div>
        <w:div w:id="37047502">
          <w:marLeft w:val="0"/>
          <w:marRight w:val="0"/>
          <w:marTop w:val="0"/>
          <w:marBottom w:val="0"/>
          <w:divBdr>
            <w:top w:val="none" w:sz="0" w:space="0" w:color="auto"/>
            <w:left w:val="none" w:sz="0" w:space="0" w:color="auto"/>
            <w:bottom w:val="none" w:sz="0" w:space="0" w:color="auto"/>
            <w:right w:val="none" w:sz="0" w:space="0" w:color="auto"/>
          </w:divBdr>
        </w:div>
        <w:div w:id="91827612">
          <w:marLeft w:val="0"/>
          <w:marRight w:val="0"/>
          <w:marTop w:val="0"/>
          <w:marBottom w:val="0"/>
          <w:divBdr>
            <w:top w:val="none" w:sz="0" w:space="0" w:color="auto"/>
            <w:left w:val="none" w:sz="0" w:space="0" w:color="auto"/>
            <w:bottom w:val="none" w:sz="0" w:space="0" w:color="auto"/>
            <w:right w:val="none" w:sz="0" w:space="0" w:color="auto"/>
          </w:divBdr>
        </w:div>
        <w:div w:id="110516647">
          <w:marLeft w:val="0"/>
          <w:marRight w:val="0"/>
          <w:marTop w:val="0"/>
          <w:marBottom w:val="0"/>
          <w:divBdr>
            <w:top w:val="none" w:sz="0" w:space="0" w:color="auto"/>
            <w:left w:val="none" w:sz="0" w:space="0" w:color="auto"/>
            <w:bottom w:val="none" w:sz="0" w:space="0" w:color="auto"/>
            <w:right w:val="none" w:sz="0" w:space="0" w:color="auto"/>
          </w:divBdr>
        </w:div>
        <w:div w:id="170921036">
          <w:marLeft w:val="0"/>
          <w:marRight w:val="0"/>
          <w:marTop w:val="0"/>
          <w:marBottom w:val="0"/>
          <w:divBdr>
            <w:top w:val="none" w:sz="0" w:space="0" w:color="auto"/>
            <w:left w:val="none" w:sz="0" w:space="0" w:color="auto"/>
            <w:bottom w:val="none" w:sz="0" w:space="0" w:color="auto"/>
            <w:right w:val="none" w:sz="0" w:space="0" w:color="auto"/>
          </w:divBdr>
        </w:div>
        <w:div w:id="194081897">
          <w:marLeft w:val="0"/>
          <w:marRight w:val="0"/>
          <w:marTop w:val="0"/>
          <w:marBottom w:val="0"/>
          <w:divBdr>
            <w:top w:val="none" w:sz="0" w:space="0" w:color="auto"/>
            <w:left w:val="none" w:sz="0" w:space="0" w:color="auto"/>
            <w:bottom w:val="none" w:sz="0" w:space="0" w:color="auto"/>
            <w:right w:val="none" w:sz="0" w:space="0" w:color="auto"/>
          </w:divBdr>
        </w:div>
        <w:div w:id="220286759">
          <w:marLeft w:val="0"/>
          <w:marRight w:val="0"/>
          <w:marTop w:val="0"/>
          <w:marBottom w:val="0"/>
          <w:divBdr>
            <w:top w:val="none" w:sz="0" w:space="0" w:color="auto"/>
            <w:left w:val="none" w:sz="0" w:space="0" w:color="auto"/>
            <w:bottom w:val="none" w:sz="0" w:space="0" w:color="auto"/>
            <w:right w:val="none" w:sz="0" w:space="0" w:color="auto"/>
          </w:divBdr>
        </w:div>
        <w:div w:id="227083021">
          <w:marLeft w:val="0"/>
          <w:marRight w:val="0"/>
          <w:marTop w:val="0"/>
          <w:marBottom w:val="0"/>
          <w:divBdr>
            <w:top w:val="none" w:sz="0" w:space="0" w:color="auto"/>
            <w:left w:val="none" w:sz="0" w:space="0" w:color="auto"/>
            <w:bottom w:val="none" w:sz="0" w:space="0" w:color="auto"/>
            <w:right w:val="none" w:sz="0" w:space="0" w:color="auto"/>
          </w:divBdr>
        </w:div>
        <w:div w:id="232013187">
          <w:marLeft w:val="0"/>
          <w:marRight w:val="0"/>
          <w:marTop w:val="0"/>
          <w:marBottom w:val="0"/>
          <w:divBdr>
            <w:top w:val="none" w:sz="0" w:space="0" w:color="auto"/>
            <w:left w:val="none" w:sz="0" w:space="0" w:color="auto"/>
            <w:bottom w:val="none" w:sz="0" w:space="0" w:color="auto"/>
            <w:right w:val="none" w:sz="0" w:space="0" w:color="auto"/>
          </w:divBdr>
        </w:div>
        <w:div w:id="243926381">
          <w:marLeft w:val="0"/>
          <w:marRight w:val="0"/>
          <w:marTop w:val="0"/>
          <w:marBottom w:val="0"/>
          <w:divBdr>
            <w:top w:val="none" w:sz="0" w:space="0" w:color="auto"/>
            <w:left w:val="none" w:sz="0" w:space="0" w:color="auto"/>
            <w:bottom w:val="none" w:sz="0" w:space="0" w:color="auto"/>
            <w:right w:val="none" w:sz="0" w:space="0" w:color="auto"/>
          </w:divBdr>
        </w:div>
        <w:div w:id="248932148">
          <w:marLeft w:val="0"/>
          <w:marRight w:val="0"/>
          <w:marTop w:val="0"/>
          <w:marBottom w:val="0"/>
          <w:divBdr>
            <w:top w:val="none" w:sz="0" w:space="0" w:color="auto"/>
            <w:left w:val="none" w:sz="0" w:space="0" w:color="auto"/>
            <w:bottom w:val="none" w:sz="0" w:space="0" w:color="auto"/>
            <w:right w:val="none" w:sz="0" w:space="0" w:color="auto"/>
          </w:divBdr>
        </w:div>
        <w:div w:id="260723631">
          <w:marLeft w:val="0"/>
          <w:marRight w:val="0"/>
          <w:marTop w:val="0"/>
          <w:marBottom w:val="0"/>
          <w:divBdr>
            <w:top w:val="none" w:sz="0" w:space="0" w:color="auto"/>
            <w:left w:val="none" w:sz="0" w:space="0" w:color="auto"/>
            <w:bottom w:val="none" w:sz="0" w:space="0" w:color="auto"/>
            <w:right w:val="none" w:sz="0" w:space="0" w:color="auto"/>
          </w:divBdr>
        </w:div>
        <w:div w:id="295063541">
          <w:marLeft w:val="0"/>
          <w:marRight w:val="0"/>
          <w:marTop w:val="0"/>
          <w:marBottom w:val="0"/>
          <w:divBdr>
            <w:top w:val="none" w:sz="0" w:space="0" w:color="auto"/>
            <w:left w:val="none" w:sz="0" w:space="0" w:color="auto"/>
            <w:bottom w:val="none" w:sz="0" w:space="0" w:color="auto"/>
            <w:right w:val="none" w:sz="0" w:space="0" w:color="auto"/>
          </w:divBdr>
        </w:div>
        <w:div w:id="308094124">
          <w:marLeft w:val="0"/>
          <w:marRight w:val="0"/>
          <w:marTop w:val="0"/>
          <w:marBottom w:val="0"/>
          <w:divBdr>
            <w:top w:val="none" w:sz="0" w:space="0" w:color="auto"/>
            <w:left w:val="none" w:sz="0" w:space="0" w:color="auto"/>
            <w:bottom w:val="none" w:sz="0" w:space="0" w:color="auto"/>
            <w:right w:val="none" w:sz="0" w:space="0" w:color="auto"/>
          </w:divBdr>
        </w:div>
        <w:div w:id="344522761">
          <w:marLeft w:val="0"/>
          <w:marRight w:val="0"/>
          <w:marTop w:val="0"/>
          <w:marBottom w:val="0"/>
          <w:divBdr>
            <w:top w:val="none" w:sz="0" w:space="0" w:color="auto"/>
            <w:left w:val="none" w:sz="0" w:space="0" w:color="auto"/>
            <w:bottom w:val="none" w:sz="0" w:space="0" w:color="auto"/>
            <w:right w:val="none" w:sz="0" w:space="0" w:color="auto"/>
          </w:divBdr>
        </w:div>
        <w:div w:id="411388486">
          <w:marLeft w:val="0"/>
          <w:marRight w:val="0"/>
          <w:marTop w:val="0"/>
          <w:marBottom w:val="0"/>
          <w:divBdr>
            <w:top w:val="none" w:sz="0" w:space="0" w:color="auto"/>
            <w:left w:val="none" w:sz="0" w:space="0" w:color="auto"/>
            <w:bottom w:val="none" w:sz="0" w:space="0" w:color="auto"/>
            <w:right w:val="none" w:sz="0" w:space="0" w:color="auto"/>
          </w:divBdr>
        </w:div>
        <w:div w:id="472677373">
          <w:marLeft w:val="0"/>
          <w:marRight w:val="0"/>
          <w:marTop w:val="0"/>
          <w:marBottom w:val="0"/>
          <w:divBdr>
            <w:top w:val="none" w:sz="0" w:space="0" w:color="auto"/>
            <w:left w:val="none" w:sz="0" w:space="0" w:color="auto"/>
            <w:bottom w:val="none" w:sz="0" w:space="0" w:color="auto"/>
            <w:right w:val="none" w:sz="0" w:space="0" w:color="auto"/>
          </w:divBdr>
        </w:div>
        <w:div w:id="484857406">
          <w:marLeft w:val="0"/>
          <w:marRight w:val="0"/>
          <w:marTop w:val="0"/>
          <w:marBottom w:val="0"/>
          <w:divBdr>
            <w:top w:val="none" w:sz="0" w:space="0" w:color="auto"/>
            <w:left w:val="none" w:sz="0" w:space="0" w:color="auto"/>
            <w:bottom w:val="none" w:sz="0" w:space="0" w:color="auto"/>
            <w:right w:val="none" w:sz="0" w:space="0" w:color="auto"/>
          </w:divBdr>
        </w:div>
        <w:div w:id="569274635">
          <w:marLeft w:val="0"/>
          <w:marRight w:val="0"/>
          <w:marTop w:val="0"/>
          <w:marBottom w:val="0"/>
          <w:divBdr>
            <w:top w:val="none" w:sz="0" w:space="0" w:color="auto"/>
            <w:left w:val="none" w:sz="0" w:space="0" w:color="auto"/>
            <w:bottom w:val="none" w:sz="0" w:space="0" w:color="auto"/>
            <w:right w:val="none" w:sz="0" w:space="0" w:color="auto"/>
          </w:divBdr>
        </w:div>
        <w:div w:id="573584943">
          <w:marLeft w:val="0"/>
          <w:marRight w:val="0"/>
          <w:marTop w:val="0"/>
          <w:marBottom w:val="0"/>
          <w:divBdr>
            <w:top w:val="none" w:sz="0" w:space="0" w:color="auto"/>
            <w:left w:val="none" w:sz="0" w:space="0" w:color="auto"/>
            <w:bottom w:val="none" w:sz="0" w:space="0" w:color="auto"/>
            <w:right w:val="none" w:sz="0" w:space="0" w:color="auto"/>
          </w:divBdr>
        </w:div>
        <w:div w:id="582489954">
          <w:marLeft w:val="0"/>
          <w:marRight w:val="0"/>
          <w:marTop w:val="0"/>
          <w:marBottom w:val="0"/>
          <w:divBdr>
            <w:top w:val="none" w:sz="0" w:space="0" w:color="auto"/>
            <w:left w:val="none" w:sz="0" w:space="0" w:color="auto"/>
            <w:bottom w:val="none" w:sz="0" w:space="0" w:color="auto"/>
            <w:right w:val="none" w:sz="0" w:space="0" w:color="auto"/>
          </w:divBdr>
        </w:div>
        <w:div w:id="622348460">
          <w:marLeft w:val="0"/>
          <w:marRight w:val="0"/>
          <w:marTop w:val="0"/>
          <w:marBottom w:val="0"/>
          <w:divBdr>
            <w:top w:val="none" w:sz="0" w:space="0" w:color="auto"/>
            <w:left w:val="none" w:sz="0" w:space="0" w:color="auto"/>
            <w:bottom w:val="none" w:sz="0" w:space="0" w:color="auto"/>
            <w:right w:val="none" w:sz="0" w:space="0" w:color="auto"/>
          </w:divBdr>
        </w:div>
        <w:div w:id="647832024">
          <w:marLeft w:val="0"/>
          <w:marRight w:val="0"/>
          <w:marTop w:val="0"/>
          <w:marBottom w:val="0"/>
          <w:divBdr>
            <w:top w:val="none" w:sz="0" w:space="0" w:color="auto"/>
            <w:left w:val="none" w:sz="0" w:space="0" w:color="auto"/>
            <w:bottom w:val="none" w:sz="0" w:space="0" w:color="auto"/>
            <w:right w:val="none" w:sz="0" w:space="0" w:color="auto"/>
          </w:divBdr>
        </w:div>
        <w:div w:id="687828517">
          <w:marLeft w:val="0"/>
          <w:marRight w:val="0"/>
          <w:marTop w:val="0"/>
          <w:marBottom w:val="0"/>
          <w:divBdr>
            <w:top w:val="none" w:sz="0" w:space="0" w:color="auto"/>
            <w:left w:val="none" w:sz="0" w:space="0" w:color="auto"/>
            <w:bottom w:val="none" w:sz="0" w:space="0" w:color="auto"/>
            <w:right w:val="none" w:sz="0" w:space="0" w:color="auto"/>
          </w:divBdr>
        </w:div>
        <w:div w:id="710763835">
          <w:marLeft w:val="0"/>
          <w:marRight w:val="0"/>
          <w:marTop w:val="0"/>
          <w:marBottom w:val="0"/>
          <w:divBdr>
            <w:top w:val="none" w:sz="0" w:space="0" w:color="auto"/>
            <w:left w:val="none" w:sz="0" w:space="0" w:color="auto"/>
            <w:bottom w:val="none" w:sz="0" w:space="0" w:color="auto"/>
            <w:right w:val="none" w:sz="0" w:space="0" w:color="auto"/>
          </w:divBdr>
        </w:div>
        <w:div w:id="760101329">
          <w:marLeft w:val="0"/>
          <w:marRight w:val="0"/>
          <w:marTop w:val="0"/>
          <w:marBottom w:val="0"/>
          <w:divBdr>
            <w:top w:val="none" w:sz="0" w:space="0" w:color="auto"/>
            <w:left w:val="none" w:sz="0" w:space="0" w:color="auto"/>
            <w:bottom w:val="none" w:sz="0" w:space="0" w:color="auto"/>
            <w:right w:val="none" w:sz="0" w:space="0" w:color="auto"/>
          </w:divBdr>
        </w:div>
        <w:div w:id="770054586">
          <w:marLeft w:val="0"/>
          <w:marRight w:val="0"/>
          <w:marTop w:val="0"/>
          <w:marBottom w:val="0"/>
          <w:divBdr>
            <w:top w:val="none" w:sz="0" w:space="0" w:color="auto"/>
            <w:left w:val="none" w:sz="0" w:space="0" w:color="auto"/>
            <w:bottom w:val="none" w:sz="0" w:space="0" w:color="auto"/>
            <w:right w:val="none" w:sz="0" w:space="0" w:color="auto"/>
          </w:divBdr>
        </w:div>
        <w:div w:id="796871634">
          <w:marLeft w:val="0"/>
          <w:marRight w:val="0"/>
          <w:marTop w:val="0"/>
          <w:marBottom w:val="0"/>
          <w:divBdr>
            <w:top w:val="none" w:sz="0" w:space="0" w:color="auto"/>
            <w:left w:val="none" w:sz="0" w:space="0" w:color="auto"/>
            <w:bottom w:val="none" w:sz="0" w:space="0" w:color="auto"/>
            <w:right w:val="none" w:sz="0" w:space="0" w:color="auto"/>
          </w:divBdr>
        </w:div>
        <w:div w:id="806509310">
          <w:marLeft w:val="0"/>
          <w:marRight w:val="0"/>
          <w:marTop w:val="0"/>
          <w:marBottom w:val="0"/>
          <w:divBdr>
            <w:top w:val="none" w:sz="0" w:space="0" w:color="auto"/>
            <w:left w:val="none" w:sz="0" w:space="0" w:color="auto"/>
            <w:bottom w:val="none" w:sz="0" w:space="0" w:color="auto"/>
            <w:right w:val="none" w:sz="0" w:space="0" w:color="auto"/>
          </w:divBdr>
        </w:div>
        <w:div w:id="819082713">
          <w:marLeft w:val="0"/>
          <w:marRight w:val="0"/>
          <w:marTop w:val="0"/>
          <w:marBottom w:val="0"/>
          <w:divBdr>
            <w:top w:val="none" w:sz="0" w:space="0" w:color="auto"/>
            <w:left w:val="none" w:sz="0" w:space="0" w:color="auto"/>
            <w:bottom w:val="none" w:sz="0" w:space="0" w:color="auto"/>
            <w:right w:val="none" w:sz="0" w:space="0" w:color="auto"/>
          </w:divBdr>
        </w:div>
        <w:div w:id="854228164">
          <w:marLeft w:val="0"/>
          <w:marRight w:val="0"/>
          <w:marTop w:val="0"/>
          <w:marBottom w:val="0"/>
          <w:divBdr>
            <w:top w:val="none" w:sz="0" w:space="0" w:color="auto"/>
            <w:left w:val="none" w:sz="0" w:space="0" w:color="auto"/>
            <w:bottom w:val="none" w:sz="0" w:space="0" w:color="auto"/>
            <w:right w:val="none" w:sz="0" w:space="0" w:color="auto"/>
          </w:divBdr>
        </w:div>
        <w:div w:id="867109106">
          <w:marLeft w:val="0"/>
          <w:marRight w:val="0"/>
          <w:marTop w:val="0"/>
          <w:marBottom w:val="0"/>
          <w:divBdr>
            <w:top w:val="none" w:sz="0" w:space="0" w:color="auto"/>
            <w:left w:val="none" w:sz="0" w:space="0" w:color="auto"/>
            <w:bottom w:val="none" w:sz="0" w:space="0" w:color="auto"/>
            <w:right w:val="none" w:sz="0" w:space="0" w:color="auto"/>
          </w:divBdr>
        </w:div>
        <w:div w:id="912743590">
          <w:marLeft w:val="0"/>
          <w:marRight w:val="0"/>
          <w:marTop w:val="0"/>
          <w:marBottom w:val="0"/>
          <w:divBdr>
            <w:top w:val="none" w:sz="0" w:space="0" w:color="auto"/>
            <w:left w:val="none" w:sz="0" w:space="0" w:color="auto"/>
            <w:bottom w:val="none" w:sz="0" w:space="0" w:color="auto"/>
            <w:right w:val="none" w:sz="0" w:space="0" w:color="auto"/>
          </w:divBdr>
        </w:div>
        <w:div w:id="913389967">
          <w:marLeft w:val="0"/>
          <w:marRight w:val="0"/>
          <w:marTop w:val="0"/>
          <w:marBottom w:val="0"/>
          <w:divBdr>
            <w:top w:val="none" w:sz="0" w:space="0" w:color="auto"/>
            <w:left w:val="none" w:sz="0" w:space="0" w:color="auto"/>
            <w:bottom w:val="none" w:sz="0" w:space="0" w:color="auto"/>
            <w:right w:val="none" w:sz="0" w:space="0" w:color="auto"/>
          </w:divBdr>
        </w:div>
        <w:div w:id="937786872">
          <w:marLeft w:val="0"/>
          <w:marRight w:val="0"/>
          <w:marTop w:val="0"/>
          <w:marBottom w:val="0"/>
          <w:divBdr>
            <w:top w:val="none" w:sz="0" w:space="0" w:color="auto"/>
            <w:left w:val="none" w:sz="0" w:space="0" w:color="auto"/>
            <w:bottom w:val="none" w:sz="0" w:space="0" w:color="auto"/>
            <w:right w:val="none" w:sz="0" w:space="0" w:color="auto"/>
          </w:divBdr>
        </w:div>
        <w:div w:id="956329931">
          <w:marLeft w:val="0"/>
          <w:marRight w:val="0"/>
          <w:marTop w:val="0"/>
          <w:marBottom w:val="0"/>
          <w:divBdr>
            <w:top w:val="none" w:sz="0" w:space="0" w:color="auto"/>
            <w:left w:val="none" w:sz="0" w:space="0" w:color="auto"/>
            <w:bottom w:val="none" w:sz="0" w:space="0" w:color="auto"/>
            <w:right w:val="none" w:sz="0" w:space="0" w:color="auto"/>
          </w:divBdr>
        </w:div>
        <w:div w:id="1026298658">
          <w:marLeft w:val="0"/>
          <w:marRight w:val="0"/>
          <w:marTop w:val="0"/>
          <w:marBottom w:val="0"/>
          <w:divBdr>
            <w:top w:val="none" w:sz="0" w:space="0" w:color="auto"/>
            <w:left w:val="none" w:sz="0" w:space="0" w:color="auto"/>
            <w:bottom w:val="none" w:sz="0" w:space="0" w:color="auto"/>
            <w:right w:val="none" w:sz="0" w:space="0" w:color="auto"/>
          </w:divBdr>
        </w:div>
        <w:div w:id="1044721557">
          <w:marLeft w:val="0"/>
          <w:marRight w:val="0"/>
          <w:marTop w:val="0"/>
          <w:marBottom w:val="0"/>
          <w:divBdr>
            <w:top w:val="none" w:sz="0" w:space="0" w:color="auto"/>
            <w:left w:val="none" w:sz="0" w:space="0" w:color="auto"/>
            <w:bottom w:val="none" w:sz="0" w:space="0" w:color="auto"/>
            <w:right w:val="none" w:sz="0" w:space="0" w:color="auto"/>
          </w:divBdr>
        </w:div>
        <w:div w:id="1165584825">
          <w:marLeft w:val="0"/>
          <w:marRight w:val="0"/>
          <w:marTop w:val="0"/>
          <w:marBottom w:val="0"/>
          <w:divBdr>
            <w:top w:val="none" w:sz="0" w:space="0" w:color="auto"/>
            <w:left w:val="none" w:sz="0" w:space="0" w:color="auto"/>
            <w:bottom w:val="none" w:sz="0" w:space="0" w:color="auto"/>
            <w:right w:val="none" w:sz="0" w:space="0" w:color="auto"/>
          </w:divBdr>
        </w:div>
        <w:div w:id="1189875598">
          <w:marLeft w:val="0"/>
          <w:marRight w:val="0"/>
          <w:marTop w:val="0"/>
          <w:marBottom w:val="0"/>
          <w:divBdr>
            <w:top w:val="none" w:sz="0" w:space="0" w:color="auto"/>
            <w:left w:val="none" w:sz="0" w:space="0" w:color="auto"/>
            <w:bottom w:val="none" w:sz="0" w:space="0" w:color="auto"/>
            <w:right w:val="none" w:sz="0" w:space="0" w:color="auto"/>
          </w:divBdr>
        </w:div>
        <w:div w:id="1253900349">
          <w:marLeft w:val="0"/>
          <w:marRight w:val="0"/>
          <w:marTop w:val="0"/>
          <w:marBottom w:val="0"/>
          <w:divBdr>
            <w:top w:val="none" w:sz="0" w:space="0" w:color="auto"/>
            <w:left w:val="none" w:sz="0" w:space="0" w:color="auto"/>
            <w:bottom w:val="none" w:sz="0" w:space="0" w:color="auto"/>
            <w:right w:val="none" w:sz="0" w:space="0" w:color="auto"/>
          </w:divBdr>
        </w:div>
        <w:div w:id="1285890868">
          <w:marLeft w:val="0"/>
          <w:marRight w:val="0"/>
          <w:marTop w:val="0"/>
          <w:marBottom w:val="0"/>
          <w:divBdr>
            <w:top w:val="none" w:sz="0" w:space="0" w:color="auto"/>
            <w:left w:val="none" w:sz="0" w:space="0" w:color="auto"/>
            <w:bottom w:val="none" w:sz="0" w:space="0" w:color="auto"/>
            <w:right w:val="none" w:sz="0" w:space="0" w:color="auto"/>
          </w:divBdr>
        </w:div>
        <w:div w:id="1319073845">
          <w:marLeft w:val="0"/>
          <w:marRight w:val="0"/>
          <w:marTop w:val="0"/>
          <w:marBottom w:val="0"/>
          <w:divBdr>
            <w:top w:val="none" w:sz="0" w:space="0" w:color="auto"/>
            <w:left w:val="none" w:sz="0" w:space="0" w:color="auto"/>
            <w:bottom w:val="none" w:sz="0" w:space="0" w:color="auto"/>
            <w:right w:val="none" w:sz="0" w:space="0" w:color="auto"/>
          </w:divBdr>
        </w:div>
        <w:div w:id="1334647297">
          <w:marLeft w:val="0"/>
          <w:marRight w:val="0"/>
          <w:marTop w:val="0"/>
          <w:marBottom w:val="0"/>
          <w:divBdr>
            <w:top w:val="none" w:sz="0" w:space="0" w:color="auto"/>
            <w:left w:val="none" w:sz="0" w:space="0" w:color="auto"/>
            <w:bottom w:val="none" w:sz="0" w:space="0" w:color="auto"/>
            <w:right w:val="none" w:sz="0" w:space="0" w:color="auto"/>
          </w:divBdr>
        </w:div>
        <w:div w:id="1348026231">
          <w:marLeft w:val="0"/>
          <w:marRight w:val="0"/>
          <w:marTop w:val="0"/>
          <w:marBottom w:val="0"/>
          <w:divBdr>
            <w:top w:val="none" w:sz="0" w:space="0" w:color="auto"/>
            <w:left w:val="none" w:sz="0" w:space="0" w:color="auto"/>
            <w:bottom w:val="none" w:sz="0" w:space="0" w:color="auto"/>
            <w:right w:val="none" w:sz="0" w:space="0" w:color="auto"/>
          </w:divBdr>
        </w:div>
        <w:div w:id="1351105641">
          <w:marLeft w:val="0"/>
          <w:marRight w:val="0"/>
          <w:marTop w:val="0"/>
          <w:marBottom w:val="0"/>
          <w:divBdr>
            <w:top w:val="none" w:sz="0" w:space="0" w:color="auto"/>
            <w:left w:val="none" w:sz="0" w:space="0" w:color="auto"/>
            <w:bottom w:val="none" w:sz="0" w:space="0" w:color="auto"/>
            <w:right w:val="none" w:sz="0" w:space="0" w:color="auto"/>
          </w:divBdr>
        </w:div>
        <w:div w:id="1437211862">
          <w:marLeft w:val="0"/>
          <w:marRight w:val="0"/>
          <w:marTop w:val="0"/>
          <w:marBottom w:val="0"/>
          <w:divBdr>
            <w:top w:val="none" w:sz="0" w:space="0" w:color="auto"/>
            <w:left w:val="none" w:sz="0" w:space="0" w:color="auto"/>
            <w:bottom w:val="none" w:sz="0" w:space="0" w:color="auto"/>
            <w:right w:val="none" w:sz="0" w:space="0" w:color="auto"/>
          </w:divBdr>
        </w:div>
        <w:div w:id="1446193257">
          <w:marLeft w:val="0"/>
          <w:marRight w:val="0"/>
          <w:marTop w:val="0"/>
          <w:marBottom w:val="0"/>
          <w:divBdr>
            <w:top w:val="none" w:sz="0" w:space="0" w:color="auto"/>
            <w:left w:val="none" w:sz="0" w:space="0" w:color="auto"/>
            <w:bottom w:val="none" w:sz="0" w:space="0" w:color="auto"/>
            <w:right w:val="none" w:sz="0" w:space="0" w:color="auto"/>
          </w:divBdr>
        </w:div>
        <w:div w:id="1480145759">
          <w:marLeft w:val="0"/>
          <w:marRight w:val="0"/>
          <w:marTop w:val="0"/>
          <w:marBottom w:val="0"/>
          <w:divBdr>
            <w:top w:val="none" w:sz="0" w:space="0" w:color="auto"/>
            <w:left w:val="none" w:sz="0" w:space="0" w:color="auto"/>
            <w:bottom w:val="none" w:sz="0" w:space="0" w:color="auto"/>
            <w:right w:val="none" w:sz="0" w:space="0" w:color="auto"/>
          </w:divBdr>
        </w:div>
        <w:div w:id="1486505087">
          <w:marLeft w:val="0"/>
          <w:marRight w:val="0"/>
          <w:marTop w:val="0"/>
          <w:marBottom w:val="0"/>
          <w:divBdr>
            <w:top w:val="none" w:sz="0" w:space="0" w:color="auto"/>
            <w:left w:val="none" w:sz="0" w:space="0" w:color="auto"/>
            <w:bottom w:val="none" w:sz="0" w:space="0" w:color="auto"/>
            <w:right w:val="none" w:sz="0" w:space="0" w:color="auto"/>
          </w:divBdr>
        </w:div>
        <w:div w:id="1552886496">
          <w:marLeft w:val="0"/>
          <w:marRight w:val="0"/>
          <w:marTop w:val="0"/>
          <w:marBottom w:val="0"/>
          <w:divBdr>
            <w:top w:val="none" w:sz="0" w:space="0" w:color="auto"/>
            <w:left w:val="none" w:sz="0" w:space="0" w:color="auto"/>
            <w:bottom w:val="none" w:sz="0" w:space="0" w:color="auto"/>
            <w:right w:val="none" w:sz="0" w:space="0" w:color="auto"/>
          </w:divBdr>
        </w:div>
        <w:div w:id="1631860134">
          <w:marLeft w:val="0"/>
          <w:marRight w:val="0"/>
          <w:marTop w:val="0"/>
          <w:marBottom w:val="0"/>
          <w:divBdr>
            <w:top w:val="none" w:sz="0" w:space="0" w:color="auto"/>
            <w:left w:val="none" w:sz="0" w:space="0" w:color="auto"/>
            <w:bottom w:val="none" w:sz="0" w:space="0" w:color="auto"/>
            <w:right w:val="none" w:sz="0" w:space="0" w:color="auto"/>
          </w:divBdr>
        </w:div>
        <w:div w:id="1669861890">
          <w:marLeft w:val="0"/>
          <w:marRight w:val="0"/>
          <w:marTop w:val="0"/>
          <w:marBottom w:val="0"/>
          <w:divBdr>
            <w:top w:val="none" w:sz="0" w:space="0" w:color="auto"/>
            <w:left w:val="none" w:sz="0" w:space="0" w:color="auto"/>
            <w:bottom w:val="none" w:sz="0" w:space="0" w:color="auto"/>
            <w:right w:val="none" w:sz="0" w:space="0" w:color="auto"/>
          </w:divBdr>
        </w:div>
        <w:div w:id="1688679181">
          <w:marLeft w:val="0"/>
          <w:marRight w:val="0"/>
          <w:marTop w:val="0"/>
          <w:marBottom w:val="0"/>
          <w:divBdr>
            <w:top w:val="none" w:sz="0" w:space="0" w:color="auto"/>
            <w:left w:val="none" w:sz="0" w:space="0" w:color="auto"/>
            <w:bottom w:val="none" w:sz="0" w:space="0" w:color="auto"/>
            <w:right w:val="none" w:sz="0" w:space="0" w:color="auto"/>
          </w:divBdr>
        </w:div>
        <w:div w:id="1725568496">
          <w:marLeft w:val="0"/>
          <w:marRight w:val="0"/>
          <w:marTop w:val="0"/>
          <w:marBottom w:val="0"/>
          <w:divBdr>
            <w:top w:val="none" w:sz="0" w:space="0" w:color="auto"/>
            <w:left w:val="none" w:sz="0" w:space="0" w:color="auto"/>
            <w:bottom w:val="none" w:sz="0" w:space="0" w:color="auto"/>
            <w:right w:val="none" w:sz="0" w:space="0" w:color="auto"/>
          </w:divBdr>
        </w:div>
        <w:div w:id="1731615226">
          <w:marLeft w:val="0"/>
          <w:marRight w:val="0"/>
          <w:marTop w:val="0"/>
          <w:marBottom w:val="0"/>
          <w:divBdr>
            <w:top w:val="none" w:sz="0" w:space="0" w:color="auto"/>
            <w:left w:val="none" w:sz="0" w:space="0" w:color="auto"/>
            <w:bottom w:val="none" w:sz="0" w:space="0" w:color="auto"/>
            <w:right w:val="none" w:sz="0" w:space="0" w:color="auto"/>
          </w:divBdr>
        </w:div>
        <w:div w:id="1774858121">
          <w:marLeft w:val="0"/>
          <w:marRight w:val="0"/>
          <w:marTop w:val="0"/>
          <w:marBottom w:val="0"/>
          <w:divBdr>
            <w:top w:val="none" w:sz="0" w:space="0" w:color="auto"/>
            <w:left w:val="none" w:sz="0" w:space="0" w:color="auto"/>
            <w:bottom w:val="none" w:sz="0" w:space="0" w:color="auto"/>
            <w:right w:val="none" w:sz="0" w:space="0" w:color="auto"/>
          </w:divBdr>
        </w:div>
        <w:div w:id="1790509523">
          <w:marLeft w:val="0"/>
          <w:marRight w:val="0"/>
          <w:marTop w:val="0"/>
          <w:marBottom w:val="0"/>
          <w:divBdr>
            <w:top w:val="none" w:sz="0" w:space="0" w:color="auto"/>
            <w:left w:val="none" w:sz="0" w:space="0" w:color="auto"/>
            <w:bottom w:val="none" w:sz="0" w:space="0" w:color="auto"/>
            <w:right w:val="none" w:sz="0" w:space="0" w:color="auto"/>
          </w:divBdr>
        </w:div>
        <w:div w:id="1803227067">
          <w:marLeft w:val="0"/>
          <w:marRight w:val="0"/>
          <w:marTop w:val="0"/>
          <w:marBottom w:val="0"/>
          <w:divBdr>
            <w:top w:val="none" w:sz="0" w:space="0" w:color="auto"/>
            <w:left w:val="none" w:sz="0" w:space="0" w:color="auto"/>
            <w:bottom w:val="none" w:sz="0" w:space="0" w:color="auto"/>
            <w:right w:val="none" w:sz="0" w:space="0" w:color="auto"/>
          </w:divBdr>
        </w:div>
        <w:div w:id="1805002611">
          <w:marLeft w:val="0"/>
          <w:marRight w:val="0"/>
          <w:marTop w:val="0"/>
          <w:marBottom w:val="0"/>
          <w:divBdr>
            <w:top w:val="none" w:sz="0" w:space="0" w:color="auto"/>
            <w:left w:val="none" w:sz="0" w:space="0" w:color="auto"/>
            <w:bottom w:val="none" w:sz="0" w:space="0" w:color="auto"/>
            <w:right w:val="none" w:sz="0" w:space="0" w:color="auto"/>
          </w:divBdr>
        </w:div>
        <w:div w:id="1820724808">
          <w:marLeft w:val="0"/>
          <w:marRight w:val="0"/>
          <w:marTop w:val="0"/>
          <w:marBottom w:val="0"/>
          <w:divBdr>
            <w:top w:val="none" w:sz="0" w:space="0" w:color="auto"/>
            <w:left w:val="none" w:sz="0" w:space="0" w:color="auto"/>
            <w:bottom w:val="none" w:sz="0" w:space="0" w:color="auto"/>
            <w:right w:val="none" w:sz="0" w:space="0" w:color="auto"/>
          </w:divBdr>
        </w:div>
        <w:div w:id="1831365102">
          <w:marLeft w:val="0"/>
          <w:marRight w:val="0"/>
          <w:marTop w:val="0"/>
          <w:marBottom w:val="0"/>
          <w:divBdr>
            <w:top w:val="none" w:sz="0" w:space="0" w:color="auto"/>
            <w:left w:val="none" w:sz="0" w:space="0" w:color="auto"/>
            <w:bottom w:val="none" w:sz="0" w:space="0" w:color="auto"/>
            <w:right w:val="none" w:sz="0" w:space="0" w:color="auto"/>
          </w:divBdr>
        </w:div>
        <w:div w:id="1833330839">
          <w:marLeft w:val="0"/>
          <w:marRight w:val="0"/>
          <w:marTop w:val="0"/>
          <w:marBottom w:val="0"/>
          <w:divBdr>
            <w:top w:val="none" w:sz="0" w:space="0" w:color="auto"/>
            <w:left w:val="none" w:sz="0" w:space="0" w:color="auto"/>
            <w:bottom w:val="none" w:sz="0" w:space="0" w:color="auto"/>
            <w:right w:val="none" w:sz="0" w:space="0" w:color="auto"/>
          </w:divBdr>
        </w:div>
        <w:div w:id="1886260151">
          <w:marLeft w:val="0"/>
          <w:marRight w:val="0"/>
          <w:marTop w:val="0"/>
          <w:marBottom w:val="0"/>
          <w:divBdr>
            <w:top w:val="none" w:sz="0" w:space="0" w:color="auto"/>
            <w:left w:val="none" w:sz="0" w:space="0" w:color="auto"/>
            <w:bottom w:val="none" w:sz="0" w:space="0" w:color="auto"/>
            <w:right w:val="none" w:sz="0" w:space="0" w:color="auto"/>
          </w:divBdr>
        </w:div>
        <w:div w:id="1925449749">
          <w:marLeft w:val="0"/>
          <w:marRight w:val="0"/>
          <w:marTop w:val="0"/>
          <w:marBottom w:val="0"/>
          <w:divBdr>
            <w:top w:val="none" w:sz="0" w:space="0" w:color="auto"/>
            <w:left w:val="none" w:sz="0" w:space="0" w:color="auto"/>
            <w:bottom w:val="none" w:sz="0" w:space="0" w:color="auto"/>
            <w:right w:val="none" w:sz="0" w:space="0" w:color="auto"/>
          </w:divBdr>
        </w:div>
        <w:div w:id="2009016238">
          <w:marLeft w:val="0"/>
          <w:marRight w:val="0"/>
          <w:marTop w:val="0"/>
          <w:marBottom w:val="0"/>
          <w:divBdr>
            <w:top w:val="none" w:sz="0" w:space="0" w:color="auto"/>
            <w:left w:val="none" w:sz="0" w:space="0" w:color="auto"/>
            <w:bottom w:val="none" w:sz="0" w:space="0" w:color="auto"/>
            <w:right w:val="none" w:sz="0" w:space="0" w:color="auto"/>
          </w:divBdr>
        </w:div>
        <w:div w:id="2036269451">
          <w:marLeft w:val="0"/>
          <w:marRight w:val="0"/>
          <w:marTop w:val="0"/>
          <w:marBottom w:val="0"/>
          <w:divBdr>
            <w:top w:val="none" w:sz="0" w:space="0" w:color="auto"/>
            <w:left w:val="none" w:sz="0" w:space="0" w:color="auto"/>
            <w:bottom w:val="none" w:sz="0" w:space="0" w:color="auto"/>
            <w:right w:val="none" w:sz="0" w:space="0" w:color="auto"/>
          </w:divBdr>
        </w:div>
        <w:div w:id="2048678068">
          <w:marLeft w:val="0"/>
          <w:marRight w:val="0"/>
          <w:marTop w:val="0"/>
          <w:marBottom w:val="0"/>
          <w:divBdr>
            <w:top w:val="none" w:sz="0" w:space="0" w:color="auto"/>
            <w:left w:val="none" w:sz="0" w:space="0" w:color="auto"/>
            <w:bottom w:val="none" w:sz="0" w:space="0" w:color="auto"/>
            <w:right w:val="none" w:sz="0" w:space="0" w:color="auto"/>
          </w:divBdr>
        </w:div>
        <w:div w:id="2058777035">
          <w:marLeft w:val="0"/>
          <w:marRight w:val="0"/>
          <w:marTop w:val="0"/>
          <w:marBottom w:val="0"/>
          <w:divBdr>
            <w:top w:val="none" w:sz="0" w:space="0" w:color="auto"/>
            <w:left w:val="none" w:sz="0" w:space="0" w:color="auto"/>
            <w:bottom w:val="none" w:sz="0" w:space="0" w:color="auto"/>
            <w:right w:val="none" w:sz="0" w:space="0" w:color="auto"/>
          </w:divBdr>
        </w:div>
        <w:div w:id="2121798779">
          <w:marLeft w:val="0"/>
          <w:marRight w:val="0"/>
          <w:marTop w:val="0"/>
          <w:marBottom w:val="0"/>
          <w:divBdr>
            <w:top w:val="none" w:sz="0" w:space="0" w:color="auto"/>
            <w:left w:val="none" w:sz="0" w:space="0" w:color="auto"/>
            <w:bottom w:val="none" w:sz="0" w:space="0" w:color="auto"/>
            <w:right w:val="none" w:sz="0" w:space="0" w:color="auto"/>
          </w:divBdr>
        </w:div>
        <w:div w:id="2123449390">
          <w:marLeft w:val="0"/>
          <w:marRight w:val="0"/>
          <w:marTop w:val="0"/>
          <w:marBottom w:val="0"/>
          <w:divBdr>
            <w:top w:val="none" w:sz="0" w:space="0" w:color="auto"/>
            <w:left w:val="none" w:sz="0" w:space="0" w:color="auto"/>
            <w:bottom w:val="none" w:sz="0" w:space="0" w:color="auto"/>
            <w:right w:val="none" w:sz="0" w:space="0" w:color="auto"/>
          </w:divBdr>
        </w:div>
      </w:divsChild>
    </w:div>
    <w:div w:id="518087175">
      <w:bodyDiv w:val="1"/>
      <w:marLeft w:val="0"/>
      <w:marRight w:val="0"/>
      <w:marTop w:val="0"/>
      <w:marBottom w:val="0"/>
      <w:divBdr>
        <w:top w:val="none" w:sz="0" w:space="0" w:color="auto"/>
        <w:left w:val="none" w:sz="0" w:space="0" w:color="auto"/>
        <w:bottom w:val="none" w:sz="0" w:space="0" w:color="auto"/>
        <w:right w:val="none" w:sz="0" w:space="0" w:color="auto"/>
      </w:divBdr>
      <w:divsChild>
        <w:div w:id="1660572585">
          <w:marLeft w:val="0"/>
          <w:marRight w:val="0"/>
          <w:marTop w:val="0"/>
          <w:marBottom w:val="0"/>
          <w:divBdr>
            <w:top w:val="none" w:sz="0" w:space="0" w:color="auto"/>
            <w:left w:val="none" w:sz="0" w:space="0" w:color="auto"/>
            <w:bottom w:val="none" w:sz="0" w:space="0" w:color="auto"/>
            <w:right w:val="none" w:sz="0" w:space="0" w:color="auto"/>
          </w:divBdr>
          <w:divsChild>
            <w:div w:id="10188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5245">
      <w:bodyDiv w:val="1"/>
      <w:marLeft w:val="0"/>
      <w:marRight w:val="0"/>
      <w:marTop w:val="0"/>
      <w:marBottom w:val="0"/>
      <w:divBdr>
        <w:top w:val="none" w:sz="0" w:space="0" w:color="auto"/>
        <w:left w:val="none" w:sz="0" w:space="0" w:color="auto"/>
        <w:bottom w:val="none" w:sz="0" w:space="0" w:color="auto"/>
        <w:right w:val="none" w:sz="0" w:space="0" w:color="auto"/>
      </w:divBdr>
    </w:div>
    <w:div w:id="1739284435">
      <w:bodyDiv w:val="1"/>
      <w:marLeft w:val="0"/>
      <w:marRight w:val="0"/>
      <w:marTop w:val="0"/>
      <w:marBottom w:val="0"/>
      <w:divBdr>
        <w:top w:val="none" w:sz="0" w:space="0" w:color="auto"/>
        <w:left w:val="none" w:sz="0" w:space="0" w:color="auto"/>
        <w:bottom w:val="none" w:sz="0" w:space="0" w:color="auto"/>
        <w:right w:val="none" w:sz="0" w:space="0" w:color="auto"/>
      </w:divBdr>
    </w:div>
    <w:div w:id="18114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1_Tati\1_DoutoradoTati\DisciplinaAn&#225;liseDeDadosQuantitativosI2014\Artigo\PlanilhasOficiais\Oficiais\Gr&#225;ficoSetores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_Tati\1_DoutoradoTati\DisciplinaAn&#225;liseDeDadosQuantitativosI2014\Artigo\PlanilhasOficiais\Oficiais\Gr&#225;ficoSetores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1_Tati\1_DoutoradoTati\DisciplinaAn&#225;liseDeDadosQuantitativosI2014\Artigo\PlanilhasOficiais\Oficiais\Gr&#225;ficoSetores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1_Tati\1_DoutoradoTati\DisciplinaAn&#225;liseDeDadosQuantitativosI2014\Artigo\PlanilhasOficiais\Oficiais\Carteiras\TATIANA_ARTIGO_Carteiras-Sandr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1_Tati\1_DoutoradoTati\DisciplinaAn&#225;liseDeDadosQuantitativosI2014\Artigo\PlanilhasOficiais\Oficiais\Gr&#225;ficoSetores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1_Tati\1_DoutoradoTati\DisciplinaAn&#225;liseDeDadosQuantitativosI2014\Artigo\PlanilhasOficiais\Oficiais\Gr&#225;ficoSetores.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3" Type="http://schemas.openxmlformats.org/officeDocument/2006/relationships/oleObject" Target="file:///C:\1_Tati\1_DoutoradoTati\DisciplinaAn&#225;liseDeDadosQuantitativosI2014\Artigo\PlanilhasOficiais\Oficiais\Gr&#225;ficoSetores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'Gráfico Setores'!$B$1</c:f>
              <c:strCache>
                <c:ptCount val="1"/>
                <c:pt idx="0">
                  <c:v>Empresas</c:v>
                </c:pt>
              </c:strCache>
            </c:strRef>
          </c:tx>
          <c:spPr>
            <a:solidFill>
              <a:schemeClr val="accent1"/>
            </a:solidFill>
            <a:ln>
              <a:noFill/>
            </a:ln>
            <a:effectLst/>
            <a:sp3d/>
          </c:spPr>
          <c:invertIfNegative val="0"/>
          <c:cat>
            <c:strRef>
              <c:f>'Gráfico Setores'!$A$2:$A$21</c:f>
              <c:strCache>
                <c:ptCount val="20"/>
                <c:pt idx="0">
                  <c:v>Outros</c:v>
                </c:pt>
                <c:pt idx="1">
                  <c:v>Construção </c:v>
                </c:pt>
                <c:pt idx="2">
                  <c:v>Alimentos e bebidas</c:v>
                </c:pt>
                <c:pt idx="3">
                  <c:v>Siderurgia e metalurgia</c:v>
                </c:pt>
                <c:pt idx="4">
                  <c:v>Têxtil</c:v>
                </c:pt>
                <c:pt idx="5">
                  <c:v>Transporte e serviços</c:v>
                </c:pt>
                <c:pt idx="6">
                  <c:v>Energia elétrica</c:v>
                </c:pt>
                <c:pt idx="7">
                  <c:v>Veículos e peças</c:v>
                </c:pt>
                <c:pt idx="8">
                  <c:v>Mineração</c:v>
                </c:pt>
                <c:pt idx="9">
                  <c:v>Seguros</c:v>
                </c:pt>
                <c:pt idx="10">
                  <c:v>Comércio</c:v>
                </c:pt>
                <c:pt idx="11">
                  <c:v>Química</c:v>
                </c:pt>
                <c:pt idx="12">
                  <c:v>Petróleo e gás</c:v>
                </c:pt>
                <c:pt idx="13">
                  <c:v>Telecomunicações</c:v>
                </c:pt>
                <c:pt idx="14">
                  <c:v>Agrícola e pesca</c:v>
                </c:pt>
                <c:pt idx="15">
                  <c:v>Minerais não metálicos</c:v>
                </c:pt>
                <c:pt idx="16">
                  <c:v>Papel e celulose</c:v>
                </c:pt>
                <c:pt idx="17">
                  <c:v>Software e dados</c:v>
                </c:pt>
                <c:pt idx="18">
                  <c:v>Eletroeletrônicos</c:v>
                </c:pt>
                <c:pt idx="19">
                  <c:v>Máquinas industriais</c:v>
                </c:pt>
              </c:strCache>
            </c:strRef>
          </c:cat>
          <c:val>
            <c:numRef>
              <c:f>'Gráfico Setores'!$B$2:$B$21</c:f>
              <c:numCache>
                <c:formatCode>General</c:formatCode>
                <c:ptCount val="20"/>
                <c:pt idx="0">
                  <c:v>29</c:v>
                </c:pt>
                <c:pt idx="1">
                  <c:v>13</c:v>
                </c:pt>
                <c:pt idx="2">
                  <c:v>10</c:v>
                </c:pt>
                <c:pt idx="3">
                  <c:v>10</c:v>
                </c:pt>
                <c:pt idx="4">
                  <c:v>9</c:v>
                </c:pt>
                <c:pt idx="5">
                  <c:v>8</c:v>
                </c:pt>
                <c:pt idx="6">
                  <c:v>7</c:v>
                </c:pt>
                <c:pt idx="7">
                  <c:v>7</c:v>
                </c:pt>
                <c:pt idx="8">
                  <c:v>5</c:v>
                </c:pt>
                <c:pt idx="9">
                  <c:v>5</c:v>
                </c:pt>
                <c:pt idx="10">
                  <c:v>4</c:v>
                </c:pt>
                <c:pt idx="11">
                  <c:v>4</c:v>
                </c:pt>
                <c:pt idx="12">
                  <c:v>4</c:v>
                </c:pt>
                <c:pt idx="13">
                  <c:v>4</c:v>
                </c:pt>
                <c:pt idx="14">
                  <c:v>2</c:v>
                </c:pt>
                <c:pt idx="15">
                  <c:v>2</c:v>
                </c:pt>
                <c:pt idx="16">
                  <c:v>2</c:v>
                </c:pt>
                <c:pt idx="17">
                  <c:v>2</c:v>
                </c:pt>
                <c:pt idx="18">
                  <c:v>1</c:v>
                </c:pt>
                <c:pt idx="19">
                  <c:v>1</c:v>
                </c:pt>
              </c:numCache>
            </c:numRef>
          </c:val>
        </c:ser>
        <c:dLbls>
          <c:showLegendKey val="0"/>
          <c:showVal val="0"/>
          <c:showCatName val="0"/>
          <c:showSerName val="0"/>
          <c:showPercent val="0"/>
          <c:showBubbleSize val="0"/>
        </c:dLbls>
        <c:gapWidth val="150"/>
        <c:shape val="box"/>
        <c:axId val="-353442496"/>
        <c:axId val="-353441408"/>
        <c:axId val="0"/>
      </c:bar3DChart>
      <c:catAx>
        <c:axId val="-353442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solidFill>
                <a:latin typeface="Palatino Linotype" panose="02040502050505030304" pitchFamily="18" charset="0"/>
                <a:ea typeface="+mn-ea"/>
                <a:cs typeface="Times New Roman" panose="02020603050405020304" pitchFamily="18" charset="0"/>
              </a:defRPr>
            </a:pPr>
            <a:endParaRPr lang="pt-BR"/>
          </a:p>
        </c:txPr>
        <c:crossAx val="-353441408"/>
        <c:crosses val="autoZero"/>
        <c:auto val="1"/>
        <c:lblAlgn val="ctr"/>
        <c:lblOffset val="100"/>
        <c:noMultiLvlLbl val="0"/>
      </c:catAx>
      <c:valAx>
        <c:axId val="-353441408"/>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Times New Roman" panose="02020603050405020304" pitchFamily="18" charset="0"/>
                  </a:defRPr>
                </a:pPr>
                <a:r>
                  <a:rPr lang="pt-BR" sz="900">
                    <a:latin typeface="Palatino Linotype" panose="02040502050505030304" pitchFamily="18" charset="0"/>
                    <a:cs typeface="Times New Roman" panose="02020603050405020304" pitchFamily="18" charset="0"/>
                  </a:rPr>
                  <a:t>Quantidade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pt-BR"/>
          </a:p>
        </c:txPr>
        <c:crossAx val="-3534424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6.8665659216840313E-2"/>
          <c:y val="3.7827950077668863E-2"/>
          <c:w val="0.90512270341207346"/>
          <c:h val="0.8398591247522631"/>
        </c:manualLayout>
      </c:layout>
      <c:scatterChart>
        <c:scatterStyle val="lineMarker"/>
        <c:varyColors val="0"/>
        <c:ser>
          <c:idx val="0"/>
          <c:order val="0"/>
          <c:spPr>
            <a:ln w="25400" cap="rnd">
              <a:no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cap="rnd">
                <a:solidFill>
                  <a:schemeClr val="accent5"/>
                </a:solidFill>
                <a:round/>
              </a:ln>
              <a:effectLst>
                <a:outerShdw blurRad="57150" dist="19050" dir="5400000" algn="ctr" rotWithShape="0">
                  <a:srgbClr val="000000">
                    <a:alpha val="63000"/>
                  </a:srgbClr>
                </a:outerShdw>
              </a:effectLst>
            </c:spPr>
          </c:marker>
          <c:dLbls>
            <c:dLbl>
              <c:idx val="0"/>
              <c:layout>
                <c:manualLayout>
                  <c:x val="-7.0891951006124235E-2"/>
                  <c:y val="6.8624599008457271E-2"/>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9.6551837270341223E-2"/>
                  <c:y val="-6.1005030621172351E-2"/>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14298654855643045"/>
                  <c:y val="-0.12317949839603391"/>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4.8516485944307464E-2"/>
                  <c:y val="0.11062831431785312"/>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15888451443569554"/>
                  <c:y val="7.685148731408574E-2"/>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5"/>
              <c:layout>
                <c:manualLayout>
                  <c:x val="-0.1432014435695538"/>
                  <c:y val="-0.15822725284339459"/>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6"/>
              <c:layout>
                <c:manualLayout>
                  <c:x val="-0.10972560248150799"/>
                  <c:y val="-0.17447104826182441"/>
                </c:manualLayout>
              </c:layout>
              <c:dLblPos val="r"/>
              <c:showLegendKey val="0"/>
              <c:showVal val="1"/>
              <c:showCatName val="1"/>
              <c:showSerName val="0"/>
              <c:showPercent val="0"/>
              <c:showBubbleSize val="0"/>
              <c:separator>; </c:separator>
              <c:extLst>
                <c:ext xmlns:c15="http://schemas.microsoft.com/office/drawing/2012/chart" uri="{CE6537A1-D6FC-4f65-9D91-7224C49458BB}">
                  <c15:layout>
                    <c:manualLayout>
                      <c:w val="0.22864285903655981"/>
                      <c:h val="8.1097541378756244E-2"/>
                    </c:manualLayout>
                  </c15:layout>
                </c:ext>
              </c:extLst>
            </c:dLbl>
            <c:dLbl>
              <c:idx val="7"/>
              <c:layout>
                <c:manualLayout>
                  <c:x val="-0.14323556430446194"/>
                  <c:y val="6.8624599008457104E-2"/>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8"/>
              <c:layout>
                <c:manualLayout>
                  <c:x val="-5.659747077069912E-2"/>
                  <c:y val="-0.13177245701430185"/>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10"/>
              <c:layout>
                <c:manualLayout>
                  <c:x val="-4.2304243219597554E-2"/>
                  <c:y val="-0.19063466025080197"/>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11"/>
              <c:layout>
                <c:manualLayout>
                  <c:x val="-0.15674671916010499"/>
                  <c:y val="5.473571011956839E-2"/>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12"/>
              <c:layout>
                <c:manualLayout>
                  <c:x val="-8.9731081594598652E-2"/>
                  <c:y val="-0.16663613476886818"/>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13"/>
              <c:layout>
                <c:manualLayout>
                  <c:x val="-7.5891513560805007E-2"/>
                  <c:y val="6.8624599008457271E-2"/>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dLbl>
              <c:idx val="14"/>
              <c:layout>
                <c:manualLayout>
                  <c:x val="-3.5690589181402832E-2"/>
                  <c:y val="-0.30079382934276072"/>
                </c:manualLayout>
              </c:layout>
              <c:dLblPos val="r"/>
              <c:showLegendKey val="0"/>
              <c:showVal val="1"/>
              <c:showCatName val="1"/>
              <c:showSerName val="0"/>
              <c:showPercent val="0"/>
              <c:showBubbleSize val="0"/>
              <c:separator>; </c:separator>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Times New Roman" panose="02020603050405020304" pitchFamily="18" charset="0"/>
                  </a:defRPr>
                </a:pPr>
                <a:endParaRPr lang="pt-BR"/>
              </a:p>
            </c:txPr>
            <c:dLblPos val="t"/>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xVal>
            <c:strRef>
              <c:f>'Gráfico Setores'!$A$25:$A$39</c:f>
              <c:strCache>
                <c:ptCount val="15"/>
                <c:pt idx="0">
                  <c:v>Hotel e restaur</c:v>
                </c:pt>
                <c:pt idx="1">
                  <c:v>Transporte</c:v>
                </c:pt>
                <c:pt idx="2">
                  <c:v>Explo imóveis</c:v>
                </c:pt>
                <c:pt idx="3">
                  <c:v>Constr e trans</c:v>
                </c:pt>
                <c:pt idx="4">
                  <c:v>Constr e enge</c:v>
                </c:pt>
                <c:pt idx="5">
                  <c:v>Tecn da infor</c:v>
                </c:pt>
                <c:pt idx="6">
                  <c:v>Tecid, vesti e calça</c:v>
                </c:pt>
                <c:pt idx="7">
                  <c:v>Tele móvel</c:v>
                </c:pt>
                <c:pt idx="8">
                  <c:v>Saúde</c:v>
                </c:pt>
                <c:pt idx="9">
                  <c:v>Água e saneam</c:v>
                </c:pt>
                <c:pt idx="10">
                  <c:v>Diversos</c:v>
                </c:pt>
                <c:pt idx="11">
                  <c:v>Alim proces</c:v>
                </c:pt>
                <c:pt idx="12">
                  <c:v>Mad e papel</c:v>
                </c:pt>
                <c:pt idx="13">
                  <c:v>Bens indust</c:v>
                </c:pt>
                <c:pt idx="14">
                  <c:v>Mater de trans</c:v>
                </c:pt>
              </c:strCache>
            </c:strRef>
          </c:xVal>
          <c:yVal>
            <c:numRef>
              <c:f>'Gráfico Setores'!$B$25:$B$39</c:f>
              <c:numCache>
                <c:formatCode>General</c:formatCode>
                <c:ptCount val="15"/>
                <c:pt idx="0">
                  <c:v>1</c:v>
                </c:pt>
                <c:pt idx="1">
                  <c:v>2</c:v>
                </c:pt>
                <c:pt idx="2">
                  <c:v>3</c:v>
                </c:pt>
                <c:pt idx="3">
                  <c:v>7</c:v>
                </c:pt>
                <c:pt idx="4">
                  <c:v>2</c:v>
                </c:pt>
                <c:pt idx="5">
                  <c:v>2</c:v>
                </c:pt>
                <c:pt idx="6">
                  <c:v>1</c:v>
                </c:pt>
                <c:pt idx="7">
                  <c:v>1</c:v>
                </c:pt>
                <c:pt idx="8">
                  <c:v>3</c:v>
                </c:pt>
                <c:pt idx="9">
                  <c:v>1</c:v>
                </c:pt>
                <c:pt idx="10">
                  <c:v>2</c:v>
                </c:pt>
                <c:pt idx="11">
                  <c:v>1</c:v>
                </c:pt>
                <c:pt idx="12">
                  <c:v>1</c:v>
                </c:pt>
                <c:pt idx="13">
                  <c:v>1</c:v>
                </c:pt>
                <c:pt idx="14">
                  <c:v>1</c:v>
                </c:pt>
              </c:numCache>
            </c:numRef>
          </c:yVal>
          <c:smooth val="0"/>
        </c:ser>
        <c:dLbls>
          <c:showLegendKey val="0"/>
          <c:showVal val="0"/>
          <c:showCatName val="0"/>
          <c:showSerName val="0"/>
          <c:showPercent val="0"/>
          <c:showBubbleSize val="0"/>
        </c:dLbls>
        <c:axId val="-353439776"/>
        <c:axId val="-353450656"/>
      </c:scatterChart>
      <c:valAx>
        <c:axId val="-35343977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mn-cs"/>
              </a:defRPr>
            </a:pPr>
            <a:endParaRPr lang="pt-BR"/>
          </a:p>
        </c:txPr>
        <c:crossAx val="-353450656"/>
        <c:crosses val="autoZero"/>
        <c:crossBetween val="midCat"/>
      </c:valAx>
      <c:valAx>
        <c:axId val="-353450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Times New Roman" panose="02020603050405020304" pitchFamily="18" charset="0"/>
                  </a:defRPr>
                </a:pPr>
                <a:r>
                  <a:rPr lang="pt-BR" sz="900">
                    <a:solidFill>
                      <a:sysClr val="windowText" lastClr="000000"/>
                    </a:solidFill>
                    <a:latin typeface="Palatino Linotypeew Roman"/>
                    <a:cs typeface="Times New Roman" panose="02020603050405020304" pitchFamily="18" charset="0"/>
                  </a:rPr>
                  <a:t>Quantidade</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mn-cs"/>
              </a:defRPr>
            </a:pPr>
            <a:endParaRPr lang="pt-BR"/>
          </a:p>
        </c:txPr>
        <c:crossAx val="-353439776"/>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Eficientes!$A$2:$A$130</c:f>
              <c:numCache>
                <c:formatCode>General</c:formatCode>
                <c:ptCount val="1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numCache>
            </c:numRef>
          </c:cat>
          <c:val>
            <c:numRef>
              <c:f>Eficientes!$C$2:$C$130</c:f>
              <c:numCache>
                <c:formatCode>General</c:formatCode>
                <c:ptCount val="129"/>
                <c:pt idx="0">
                  <c:v>1.0000000000002125</c:v>
                </c:pt>
                <c:pt idx="1">
                  <c:v>1.0000000000000122</c:v>
                </c:pt>
                <c:pt idx="2">
                  <c:v>1.0000000000000053</c:v>
                </c:pt>
                <c:pt idx="3">
                  <c:v>1</c:v>
                </c:pt>
                <c:pt idx="4">
                  <c:v>1</c:v>
                </c:pt>
                <c:pt idx="5">
                  <c:v>0.99999999999999989</c:v>
                </c:pt>
                <c:pt idx="6">
                  <c:v>0.99999999999999967</c:v>
                </c:pt>
                <c:pt idx="7" formatCode="0.00">
                  <c:v>0.95957652875580579</c:v>
                </c:pt>
                <c:pt idx="8" formatCode="0.00">
                  <c:v>0.88403424560352184</c:v>
                </c:pt>
                <c:pt idx="9" formatCode="0.00">
                  <c:v>0.87156410861672751</c:v>
                </c:pt>
                <c:pt idx="10" formatCode="0.00">
                  <c:v>0.85856021280185801</c:v>
                </c:pt>
                <c:pt idx="11" formatCode="0.00">
                  <c:v>0.84564346087629005</c:v>
                </c:pt>
                <c:pt idx="12" formatCode="0.00">
                  <c:v>0.82376257829406963</c:v>
                </c:pt>
                <c:pt idx="13" formatCode="0.00">
                  <c:v>0.7974848499652567</c:v>
                </c:pt>
                <c:pt idx="14" formatCode="0.00">
                  <c:v>0.75491566895949591</c:v>
                </c:pt>
                <c:pt idx="15" formatCode="0.00">
                  <c:v>0.73167491241492533</c:v>
                </c:pt>
                <c:pt idx="16" formatCode="0.00">
                  <c:v>0.72374297829308554</c:v>
                </c:pt>
                <c:pt idx="17" formatCode="0.00">
                  <c:v>0.72185017161109322</c:v>
                </c:pt>
                <c:pt idx="18" formatCode="0.00">
                  <c:v>0.70852778586148912</c:v>
                </c:pt>
                <c:pt idx="19" formatCode="0.00">
                  <c:v>0.70189838938671911</c:v>
                </c:pt>
                <c:pt idx="20" formatCode="0.00">
                  <c:v>0.65172108429852105</c:v>
                </c:pt>
                <c:pt idx="21" formatCode="0.00">
                  <c:v>0.64546133363389169</c:v>
                </c:pt>
                <c:pt idx="22" formatCode="0.00">
                  <c:v>0.64100085624351333</c:v>
                </c:pt>
                <c:pt idx="23" formatCode="0.00">
                  <c:v>0.62780215220656854</c:v>
                </c:pt>
                <c:pt idx="24" formatCode="0.00">
                  <c:v>0.62138979305756836</c:v>
                </c:pt>
                <c:pt idx="25" formatCode="0.00">
                  <c:v>0.6063380032715463</c:v>
                </c:pt>
                <c:pt idx="26" formatCode="0.00">
                  <c:v>0.59756182548284065</c:v>
                </c:pt>
                <c:pt idx="27" formatCode="0.00">
                  <c:v>0.59066151905354414</c:v>
                </c:pt>
                <c:pt idx="28" formatCode="0.00">
                  <c:v>0.57266731467294896</c:v>
                </c:pt>
                <c:pt idx="29" formatCode="0.00">
                  <c:v>0.56535757980038015</c:v>
                </c:pt>
                <c:pt idx="30" formatCode="0.00">
                  <c:v>0.56030162953356188</c:v>
                </c:pt>
                <c:pt idx="31" formatCode="0.00">
                  <c:v>0.54245310628976418</c:v>
                </c:pt>
                <c:pt idx="32" formatCode="0.00">
                  <c:v>0.53818665848556735</c:v>
                </c:pt>
                <c:pt idx="33" formatCode="0.00">
                  <c:v>0.53379448291794573</c:v>
                </c:pt>
                <c:pt idx="34" formatCode="0.00">
                  <c:v>0.53144896345009285</c:v>
                </c:pt>
                <c:pt idx="35" formatCode="0.00">
                  <c:v>0.49229191177917569</c:v>
                </c:pt>
                <c:pt idx="36" formatCode="0.00">
                  <c:v>0.48974009296495447</c:v>
                </c:pt>
                <c:pt idx="37" formatCode="0.00">
                  <c:v>0.48418657565415235</c:v>
                </c:pt>
                <c:pt idx="38" formatCode="0.00">
                  <c:v>0.46583872413207122</c:v>
                </c:pt>
                <c:pt idx="39" formatCode="0.00">
                  <c:v>0.46414163429652655</c:v>
                </c:pt>
                <c:pt idx="40" formatCode="0.00">
                  <c:v>0.46312236721596017</c:v>
                </c:pt>
                <c:pt idx="41" formatCode="0.00">
                  <c:v>0.45431278528792129</c:v>
                </c:pt>
                <c:pt idx="42" formatCode="0.00">
                  <c:v>0.45157428447432657</c:v>
                </c:pt>
                <c:pt idx="43" formatCode="0.00">
                  <c:v>0.44210914377693544</c:v>
                </c:pt>
                <c:pt idx="44" formatCode="0.00">
                  <c:v>0.4209736259183815</c:v>
                </c:pt>
                <c:pt idx="45" formatCode="0.00">
                  <c:v>0.41987294025097588</c:v>
                </c:pt>
                <c:pt idx="46" formatCode="0.00">
                  <c:v>0.40844127193046253</c:v>
                </c:pt>
                <c:pt idx="47" formatCode="0.00">
                  <c:v>0.40575328652553178</c:v>
                </c:pt>
                <c:pt idx="48" formatCode="0.00">
                  <c:v>0.40336695385414678</c:v>
                </c:pt>
                <c:pt idx="49" formatCode="0.00">
                  <c:v>0.40119583364625272</c:v>
                </c:pt>
                <c:pt idx="50" formatCode="0.00">
                  <c:v>0.39843685528376133</c:v>
                </c:pt>
                <c:pt idx="51" formatCode="0.00">
                  <c:v>0.39320550434611257</c:v>
                </c:pt>
                <c:pt idx="52" formatCode="0.00">
                  <c:v>0.38064678375759642</c:v>
                </c:pt>
                <c:pt idx="53" formatCode="0.00">
                  <c:v>0.37795659097540191</c:v>
                </c:pt>
                <c:pt idx="54" formatCode="0.00">
                  <c:v>0.37586047728183425</c:v>
                </c:pt>
                <c:pt idx="55" formatCode="0.00">
                  <c:v>0.37410133053081868</c:v>
                </c:pt>
                <c:pt idx="56" formatCode="0.00">
                  <c:v>0.37278000777234516</c:v>
                </c:pt>
                <c:pt idx="57" formatCode="0.00">
                  <c:v>0.37271123322807614</c:v>
                </c:pt>
                <c:pt idx="58" formatCode="0.00">
                  <c:v>0.37119431106176021</c:v>
                </c:pt>
                <c:pt idx="59" formatCode="0.00">
                  <c:v>0.3641982561820169</c:v>
                </c:pt>
                <c:pt idx="60" formatCode="0.00">
                  <c:v>0.34411385022061419</c:v>
                </c:pt>
                <c:pt idx="61" formatCode="0.00">
                  <c:v>0.33983321623666463</c:v>
                </c:pt>
                <c:pt idx="62" formatCode="0.00">
                  <c:v>0.33379884605634796</c:v>
                </c:pt>
                <c:pt idx="63" formatCode="0.00">
                  <c:v>0.33171263819552493</c:v>
                </c:pt>
                <c:pt idx="64" formatCode="0.00">
                  <c:v>0.32986171858051599</c:v>
                </c:pt>
                <c:pt idx="65" formatCode="0.00">
                  <c:v>0.32749956160615584</c:v>
                </c:pt>
                <c:pt idx="66" formatCode="0.00">
                  <c:v>0.32528515091706883</c:v>
                </c:pt>
                <c:pt idx="67" formatCode="0.00">
                  <c:v>0.32480884345406591</c:v>
                </c:pt>
                <c:pt idx="68" formatCode="0.00">
                  <c:v>0.32161743739748577</c:v>
                </c:pt>
                <c:pt idx="69" formatCode="0.00">
                  <c:v>0.31069509106982263</c:v>
                </c:pt>
                <c:pt idx="70" formatCode="0.00">
                  <c:v>0.30681109576945487</c:v>
                </c:pt>
                <c:pt idx="71" formatCode="0.00">
                  <c:v>0.30574575016342265</c:v>
                </c:pt>
                <c:pt idx="72" formatCode="0.00">
                  <c:v>0.30334390570103786</c:v>
                </c:pt>
                <c:pt idx="73" formatCode="0.00">
                  <c:v>0.30290924595755842</c:v>
                </c:pt>
                <c:pt idx="74" formatCode="0.00">
                  <c:v>0.30151583049366126</c:v>
                </c:pt>
                <c:pt idx="75" formatCode="0.00">
                  <c:v>0.299404216315307</c:v>
                </c:pt>
                <c:pt idx="76" formatCode="0.00">
                  <c:v>0.29077097630285992</c:v>
                </c:pt>
                <c:pt idx="77" formatCode="0.00">
                  <c:v>0.28391878560227879</c:v>
                </c:pt>
                <c:pt idx="78" formatCode="0.00">
                  <c:v>0.28332419089413058</c:v>
                </c:pt>
                <c:pt idx="79" formatCode="0.00">
                  <c:v>0.28277457343206769</c:v>
                </c:pt>
                <c:pt idx="80" formatCode="0.00">
                  <c:v>0.27978142630487779</c:v>
                </c:pt>
                <c:pt idx="81" formatCode="0.00">
                  <c:v>0.27665271924576978</c:v>
                </c:pt>
                <c:pt idx="82" formatCode="0.00">
                  <c:v>0.27061459399354476</c:v>
                </c:pt>
                <c:pt idx="83" formatCode="0.00">
                  <c:v>0.26389187435152306</c:v>
                </c:pt>
                <c:pt idx="84" formatCode="0.00">
                  <c:v>0.26203621252597209</c:v>
                </c:pt>
                <c:pt idx="85" formatCode="0.00">
                  <c:v>0.26109942655445134</c:v>
                </c:pt>
                <c:pt idx="86" formatCode="0.00">
                  <c:v>0.26102575820613028</c:v>
                </c:pt>
                <c:pt idx="87" formatCode="0.00">
                  <c:v>0.26051702728615772</c:v>
                </c:pt>
                <c:pt idx="88" formatCode="0.00">
                  <c:v>0.26028260533444314</c:v>
                </c:pt>
                <c:pt idx="89" formatCode="0.00">
                  <c:v>0.25775444537575132</c:v>
                </c:pt>
                <c:pt idx="90" formatCode="0.00">
                  <c:v>0.24884824386156601</c:v>
                </c:pt>
                <c:pt idx="91" formatCode="0.00">
                  <c:v>0.24796173131332841</c:v>
                </c:pt>
                <c:pt idx="92" formatCode="0.00">
                  <c:v>0.24759382442309266</c:v>
                </c:pt>
                <c:pt idx="93" formatCode="0.00">
                  <c:v>0.23819952858839441</c:v>
                </c:pt>
                <c:pt idx="94" formatCode="0.00">
                  <c:v>0.23335142296247122</c:v>
                </c:pt>
                <c:pt idx="95" formatCode="0.00">
                  <c:v>0.23140276926411563</c:v>
                </c:pt>
                <c:pt idx="96" formatCode="0.00">
                  <c:v>0.23052579554322697</c:v>
                </c:pt>
                <c:pt idx="97" formatCode="0.00">
                  <c:v>0.23009321135928168</c:v>
                </c:pt>
                <c:pt idx="98" formatCode="0.00">
                  <c:v>0.22763652230041798</c:v>
                </c:pt>
                <c:pt idx="99" formatCode="0.00">
                  <c:v>0.22703593161729746</c:v>
                </c:pt>
                <c:pt idx="100" formatCode="0.00">
                  <c:v>0.22450171887674297</c:v>
                </c:pt>
                <c:pt idx="101" formatCode="0.00">
                  <c:v>0.22102524773935975</c:v>
                </c:pt>
                <c:pt idx="102" formatCode="0.00">
                  <c:v>0.21395594757597117</c:v>
                </c:pt>
                <c:pt idx="103" formatCode="0.00">
                  <c:v>0.20732428496663272</c:v>
                </c:pt>
                <c:pt idx="104" formatCode="0.00">
                  <c:v>0.20659162460134411</c:v>
                </c:pt>
                <c:pt idx="105" formatCode="0.00">
                  <c:v>0.20633050163784331</c:v>
                </c:pt>
                <c:pt idx="106" formatCode="0.00">
                  <c:v>0.19963741788408687</c:v>
                </c:pt>
                <c:pt idx="107" formatCode="0.00">
                  <c:v>0.1838377994158345</c:v>
                </c:pt>
                <c:pt idx="108" formatCode="0.00">
                  <c:v>0.16027257864709302</c:v>
                </c:pt>
                <c:pt idx="109" formatCode="0.00">
                  <c:v>0.15722892440805974</c:v>
                </c:pt>
                <c:pt idx="110" formatCode="0.00">
                  <c:v>0.1467872971381248</c:v>
                </c:pt>
                <c:pt idx="111" formatCode="0.00">
                  <c:v>0.14022704343251513</c:v>
                </c:pt>
                <c:pt idx="112" formatCode="0.00">
                  <c:v>0.13551552339900974</c:v>
                </c:pt>
                <c:pt idx="113" formatCode="0.00">
                  <c:v>0.13375036835919105</c:v>
                </c:pt>
                <c:pt idx="114" formatCode="0.00">
                  <c:v>0.13019330622766304</c:v>
                </c:pt>
                <c:pt idx="115" formatCode="0.00">
                  <c:v>0.12880546457110129</c:v>
                </c:pt>
                <c:pt idx="116" formatCode="0.00">
                  <c:v>0.12880546457110129</c:v>
                </c:pt>
                <c:pt idx="117" formatCode="0.00">
                  <c:v>0.1275172573381482</c:v>
                </c:pt>
                <c:pt idx="118" formatCode="0.00">
                  <c:v>0.1256722746609733</c:v>
                </c:pt>
                <c:pt idx="119" formatCode="0.00">
                  <c:v>0.12316700561038239</c:v>
                </c:pt>
                <c:pt idx="120" formatCode="0.00">
                  <c:v>0.11998485611931607</c:v>
                </c:pt>
                <c:pt idx="121" formatCode="0.00">
                  <c:v>9.6986730904865481E-2</c:v>
                </c:pt>
                <c:pt idx="122" formatCode="0.00">
                  <c:v>8.8603611781080047E-2</c:v>
                </c:pt>
                <c:pt idx="123" formatCode="0.00">
                  <c:v>7.7809762540788571E-2</c:v>
                </c:pt>
                <c:pt idx="124" formatCode="0.00">
                  <c:v>1.0930718533997748E-2</c:v>
                </c:pt>
                <c:pt idx="125">
                  <c:v>0</c:v>
                </c:pt>
                <c:pt idx="126">
                  <c:v>0</c:v>
                </c:pt>
                <c:pt idx="127">
                  <c:v>0</c:v>
                </c:pt>
                <c:pt idx="128">
                  <c:v>0</c:v>
                </c:pt>
              </c:numCache>
            </c:numRef>
          </c:val>
        </c:ser>
        <c:dLbls>
          <c:showLegendKey val="0"/>
          <c:showVal val="0"/>
          <c:showCatName val="0"/>
          <c:showSerName val="0"/>
          <c:showPercent val="0"/>
          <c:showBubbleSize val="0"/>
        </c:dLbls>
        <c:gapWidth val="100"/>
        <c:overlap val="-24"/>
        <c:axId val="-353447392"/>
        <c:axId val="-519999808"/>
      </c:barChart>
      <c:catAx>
        <c:axId val="-35344739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pt-BR"/>
                  <a:t>Empresa</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pt-BR"/>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dk1"/>
                </a:solidFill>
                <a:latin typeface="Palatino Linotypeew Roman"/>
                <a:ea typeface="+mn-ea"/>
                <a:cs typeface="Times New Roman" panose="02020603050405020304" pitchFamily="18" charset="0"/>
              </a:defRPr>
            </a:pPr>
            <a:endParaRPr lang="pt-BR"/>
          </a:p>
        </c:txPr>
        <c:crossAx val="-519999808"/>
        <c:crosses val="autoZero"/>
        <c:auto val="1"/>
        <c:lblAlgn val="ctr"/>
        <c:lblOffset val="100"/>
        <c:tickLblSkip val="4"/>
        <c:noMultiLvlLbl val="1"/>
      </c:catAx>
      <c:valAx>
        <c:axId val="-519999808"/>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pt-BR"/>
                  <a:t>Eficiência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dk1"/>
                </a:solidFill>
                <a:latin typeface="Palatino Linotypeew Roman"/>
                <a:ea typeface="+mn-ea"/>
                <a:cs typeface="Times New Roman" panose="02020603050405020304" pitchFamily="18" charset="0"/>
              </a:defRPr>
            </a:pPr>
            <a:endParaRPr lang="pt-BR"/>
          </a:p>
        </c:txPr>
        <c:crossAx val="-353447392"/>
        <c:crosses val="autoZero"/>
        <c:crossBetween val="between"/>
        <c:majorUnit val="4.0000000000000008E-2"/>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dk1"/>
          </a:solidFill>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148167731302188E-2"/>
          <c:y val="2.1539292882507333E-2"/>
          <c:w val="0.91352091877807473"/>
          <c:h val="0.85026154083680716"/>
        </c:manualLayout>
      </c:layout>
      <c:scatterChart>
        <c:scatterStyle val="lineMarker"/>
        <c:varyColors val="0"/>
        <c:ser>
          <c:idx val="0"/>
          <c:order val="0"/>
          <c:tx>
            <c:strRef>
              <c:f>Carteiras!$A$2</c:f>
              <c:strCache>
                <c:ptCount val="1"/>
                <c:pt idx="0">
                  <c:v>Carteira 1</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349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7.0175438596491321E-2"/>
                  <c:y val="-4.7058514744480466E-2"/>
                </c:manualLayout>
              </c:layout>
              <c:tx>
                <c:rich>
                  <a:bodyPr/>
                  <a:lstStyle/>
                  <a:p>
                    <a:r>
                      <a:rPr lang="en-US" b="1"/>
                      <a:t>Carteira 1</a:t>
                    </a:r>
                  </a:p>
                  <a:p>
                    <a:r>
                      <a:rPr lang="en-US" b="1"/>
                      <a:t> </a:t>
                    </a:r>
                    <a:fld id="{D6B7A962-2D25-4DCC-9621-130500D9A1B0}" type="XVALUE">
                      <a:rPr lang="en-US"/>
                      <a:pPr/>
                      <a:t>[VALOR X]</a:t>
                    </a:fld>
                    <a:r>
                      <a:rPr lang="en-US" baseline="0"/>
                      <a:t>; </a:t>
                    </a:r>
                  </a:p>
                  <a:p>
                    <a:endParaRPr lang="pt-B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Carteiras!$B$2</c:f>
              <c:numCache>
                <c:formatCode>0.00%</c:formatCode>
                <c:ptCount val="1"/>
                <c:pt idx="0">
                  <c:v>-1.4708187610444263E-3</c:v>
                </c:pt>
              </c:numCache>
            </c:numRef>
          </c:xVal>
          <c:yVal>
            <c:numRef>
              <c:f>Carteiras!$C$2</c:f>
              <c:numCache>
                <c:formatCode>0.000E+00</c:formatCode>
                <c:ptCount val="1"/>
                <c:pt idx="0">
                  <c:v>2.3979640391057479E-5</c:v>
                </c:pt>
              </c:numCache>
            </c:numRef>
          </c:yVal>
          <c:smooth val="0"/>
        </c:ser>
        <c:ser>
          <c:idx val="1"/>
          <c:order val="1"/>
          <c:tx>
            <c:strRef>
              <c:f>Carteiras!$A$3</c:f>
              <c:strCache>
                <c:ptCount val="1"/>
                <c:pt idx="0">
                  <c:v>Carteira 2</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349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7.5015124016938939E-2"/>
                  <c:y val="-4.5097730430754976E-2"/>
                </c:manualLayout>
              </c:layout>
              <c:tx>
                <c:rich>
                  <a:bodyPr/>
                  <a:lstStyle/>
                  <a:p>
                    <a:r>
                      <a:rPr lang="en-US" b="1"/>
                      <a:t>Carteira 2</a:t>
                    </a:r>
                  </a:p>
                  <a:p>
                    <a:r>
                      <a:rPr lang="en-US" b="1"/>
                      <a:t> </a:t>
                    </a:r>
                    <a:fld id="{8692E8D9-3352-49EA-B90D-C489F6FEE186}" type="XVALUE">
                      <a:rPr lang="en-US"/>
                      <a:pPr/>
                      <a:t>[VALOR X]</a:t>
                    </a:fld>
                    <a:r>
                      <a:rPr lang="en-US"/>
                      <a:t>; </a:t>
                    </a:r>
                  </a:p>
                  <a:p>
                    <a:endParaRPr lang="pt-B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Carteiras!$B$3</c:f>
              <c:numCache>
                <c:formatCode>0.00%</c:formatCode>
                <c:ptCount val="1"/>
                <c:pt idx="0">
                  <c:v>-2.3809052877742753E-3</c:v>
                </c:pt>
              </c:numCache>
            </c:numRef>
          </c:xVal>
          <c:yVal>
            <c:numRef>
              <c:f>Carteiras!$C$3</c:f>
              <c:numCache>
                <c:formatCode>0.000E+00</c:formatCode>
                <c:ptCount val="1"/>
                <c:pt idx="0">
                  <c:v>7.9844232990804482E-5</c:v>
                </c:pt>
              </c:numCache>
            </c:numRef>
          </c:yVal>
          <c:smooth val="0"/>
        </c:ser>
        <c:ser>
          <c:idx val="2"/>
          <c:order val="2"/>
          <c:tx>
            <c:strRef>
              <c:f>Carteiras!$A$4</c:f>
              <c:strCache>
                <c:ptCount val="1"/>
                <c:pt idx="0">
                  <c:v>Carteira 3</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34925" cap="rnd">
                <a:solidFill>
                  <a:schemeClr val="accent3"/>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3.629764065335753E-3"/>
                  <c:y val="1.9607843137254902E-2"/>
                </c:manualLayout>
              </c:layout>
              <c:tx>
                <c:rich>
                  <a:bodyPr/>
                  <a:lstStyle/>
                  <a:p>
                    <a:r>
                      <a:rPr lang="en-US" b="1"/>
                      <a:t>Carteira 3</a:t>
                    </a:r>
                  </a:p>
                  <a:p>
                    <a:r>
                      <a:rPr lang="en-US" b="1"/>
                      <a:t> </a:t>
                    </a:r>
                    <a:fld id="{FE043107-CABD-4165-BF52-344EF7B535D6}" type="XVALUE">
                      <a:rPr lang="en-US"/>
                      <a:pPr/>
                      <a:t>[VALOR X]</a:t>
                    </a:fld>
                    <a:r>
                      <a:rPr lang="en-US" baseline="0"/>
                      <a:t>; </a:t>
                    </a:r>
                  </a:p>
                  <a:p>
                    <a:endParaRPr lang="pt-B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Carteiras!$B$4</c:f>
              <c:numCache>
                <c:formatCode>0.00%</c:formatCode>
                <c:ptCount val="1"/>
                <c:pt idx="0">
                  <c:v>9.7327013572568778E-4</c:v>
                </c:pt>
              </c:numCache>
            </c:numRef>
          </c:xVal>
          <c:yVal>
            <c:numRef>
              <c:f>Carteiras!$C$4</c:f>
              <c:numCache>
                <c:formatCode>0.000E+00</c:formatCode>
                <c:ptCount val="1"/>
                <c:pt idx="0">
                  <c:v>1.4281496378546439E-4</c:v>
                </c:pt>
              </c:numCache>
            </c:numRef>
          </c:yVal>
          <c:smooth val="0"/>
        </c:ser>
        <c:ser>
          <c:idx val="3"/>
          <c:order val="3"/>
          <c:tx>
            <c:strRef>
              <c:f>Carteiras!$A$5</c:f>
              <c:strCache>
                <c:ptCount val="1"/>
                <c:pt idx="0">
                  <c:v>Carteira 4</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34925" cap="rnd">
                <a:solidFill>
                  <a:schemeClr val="accent4"/>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7.985480943738657E-2"/>
                  <c:y val="-6.0784004940558904E-2"/>
                </c:manualLayout>
              </c:layout>
              <c:tx>
                <c:rich>
                  <a:bodyPr/>
                  <a:lstStyle/>
                  <a:p>
                    <a:r>
                      <a:rPr lang="en-US" b="1"/>
                      <a:t>Carteira 4 </a:t>
                    </a:r>
                  </a:p>
                  <a:p>
                    <a:fld id="{83C3F49E-F81F-4A6F-880B-4763828B325B}" type="XVALUE">
                      <a:rPr lang="en-US"/>
                      <a:pPr/>
                      <a:t>[VALOR X]</a:t>
                    </a:fld>
                    <a:r>
                      <a:rPr lang="en-US"/>
                      <a:t>; </a:t>
                    </a: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Carteiras!$B$5</c:f>
              <c:numCache>
                <c:formatCode>0.00%</c:formatCode>
                <c:ptCount val="1"/>
                <c:pt idx="0">
                  <c:v>-1.9418641479717687E-3</c:v>
                </c:pt>
              </c:numCache>
            </c:numRef>
          </c:xVal>
          <c:yVal>
            <c:numRef>
              <c:f>Carteiras!$C$5</c:f>
              <c:numCache>
                <c:formatCode>0.000E+00</c:formatCode>
                <c:ptCount val="1"/>
                <c:pt idx="0">
                  <c:v>1.3370708689643577E-4</c:v>
                </c:pt>
              </c:numCache>
            </c:numRef>
          </c:yVal>
          <c:smooth val="0"/>
        </c:ser>
        <c:ser>
          <c:idx val="4"/>
          <c:order val="4"/>
          <c:tx>
            <c:strRef>
              <c:f>Carteiras!$A$6</c:f>
              <c:strCache>
                <c:ptCount val="1"/>
                <c:pt idx="0">
                  <c:v>Carteira 5</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34925" cap="rnd">
                <a:solidFill>
                  <a:schemeClr val="accent5"/>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8.648448355720241E-3"/>
                  <c:y val="1.9608151922186196E-2"/>
                </c:manualLayout>
              </c:layout>
              <c:tx>
                <c:rich>
                  <a:bodyPr/>
                  <a:lstStyle/>
                  <a:p>
                    <a:r>
                      <a:rPr lang="en-US" b="1"/>
                      <a:t>Carteira 5</a:t>
                    </a:r>
                  </a:p>
                  <a:p>
                    <a:r>
                      <a:rPr lang="en-US"/>
                      <a:t> </a:t>
                    </a:r>
                    <a:fld id="{04D32E70-4EBA-43E8-ABC2-B21A6C136833}" type="XVALUE">
                      <a:rPr lang="en-US"/>
                      <a:pPr/>
                      <a:t>[VALOR X]</a:t>
                    </a:fld>
                    <a:r>
                      <a:rPr lang="en-US"/>
                      <a:t>;</a:t>
                    </a:r>
                  </a:p>
                  <a:p>
                    <a:r>
                      <a:rPr lang="en-US"/>
                      <a:t> </a:t>
                    </a: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Carteiras!$B$6</c:f>
              <c:numCache>
                <c:formatCode>0.00%</c:formatCode>
                <c:ptCount val="1"/>
                <c:pt idx="0">
                  <c:v>7.0939386034800378E-4</c:v>
                </c:pt>
              </c:numCache>
            </c:numRef>
          </c:xVal>
          <c:yVal>
            <c:numRef>
              <c:f>Carteiras!$C$6</c:f>
              <c:numCache>
                <c:formatCode>0.000E+00</c:formatCode>
                <c:ptCount val="1"/>
                <c:pt idx="0">
                  <c:v>1.0781839770165346E-4</c:v>
                </c:pt>
              </c:numCache>
            </c:numRef>
          </c:yVal>
          <c:smooth val="0"/>
        </c:ser>
        <c:ser>
          <c:idx val="5"/>
          <c:order val="5"/>
          <c:tx>
            <c:strRef>
              <c:f>Carteiras!$A$7</c:f>
              <c:strCache>
                <c:ptCount val="1"/>
                <c:pt idx="0">
                  <c:v>Carteira 6</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34925" cap="rnd">
                <a:solidFill>
                  <a:schemeClr val="accent6"/>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0.12946139445817911"/>
                  <c:y val="4.3137563686892082E-2"/>
                </c:manualLayout>
              </c:layout>
              <c:tx>
                <c:rich>
                  <a:bodyPr/>
                  <a:lstStyle/>
                  <a:p>
                    <a:r>
                      <a:rPr lang="en-US" b="1"/>
                      <a:t>Carteira 6 </a:t>
                    </a:r>
                  </a:p>
                  <a:p>
                    <a:fld id="{5713AAFC-4DB5-427B-9470-4E573F0E6E4A}" type="XVALUE">
                      <a:rPr lang="en-US"/>
                      <a:pPr/>
                      <a:t>[VALOR X]</a:t>
                    </a:fld>
                    <a:r>
                      <a:rPr lang="en-US" baseline="0"/>
                      <a:t>; </a:t>
                    </a:r>
                  </a:p>
                  <a:p>
                    <a:endParaRPr lang="pt-B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Carteiras!$B$7</c:f>
              <c:numCache>
                <c:formatCode>0.00%</c:formatCode>
                <c:ptCount val="1"/>
                <c:pt idx="0">
                  <c:v>-2.8271902130911586E-5</c:v>
                </c:pt>
              </c:numCache>
            </c:numRef>
          </c:xVal>
          <c:yVal>
            <c:numRef>
              <c:f>Carteiras!$C$7</c:f>
              <c:numCache>
                <c:formatCode>0.000E+00</c:formatCode>
                <c:ptCount val="1"/>
                <c:pt idx="0">
                  <c:v>8.4899604524913501E-5</c:v>
                </c:pt>
              </c:numCache>
            </c:numRef>
          </c:yVal>
          <c:smooth val="0"/>
        </c:ser>
        <c:ser>
          <c:idx val="6"/>
          <c:order val="6"/>
          <c:tx>
            <c:strRef>
              <c:f>Carteiras!$A$8</c:f>
              <c:strCache>
                <c:ptCount val="1"/>
                <c:pt idx="0">
                  <c:v>Carteira 7</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w="34925" cap="rnd">
                <a:solidFill>
                  <a:schemeClr val="accent1">
                    <a:lumMod val="6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6.7755595886267478E-2"/>
                  <c:y val="-3.7254593175853015E-2"/>
                </c:manualLayout>
              </c:layout>
              <c:tx>
                <c:rich>
                  <a:bodyPr/>
                  <a:lstStyle/>
                  <a:p>
                    <a:r>
                      <a:rPr lang="en-US" b="1"/>
                      <a:t>Carteira 7 </a:t>
                    </a:r>
                  </a:p>
                  <a:p>
                    <a:fld id="{801B8A60-635A-49C9-9DEB-516943EC40DC}" type="XVALUE">
                      <a:rPr lang="en-US"/>
                      <a:pPr/>
                      <a:t>[VALOR X]</a:t>
                    </a:fld>
                    <a:r>
                      <a:rPr lang="en-US"/>
                      <a:t>; </a:t>
                    </a:r>
                  </a:p>
                  <a:p>
                    <a:endParaRPr lang="pt-B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Carteiras!$B$8</c:f>
              <c:numCache>
                <c:formatCode>0.00%</c:formatCode>
                <c:ptCount val="1"/>
                <c:pt idx="0">
                  <c:v>9.5206327179420038E-4</c:v>
                </c:pt>
              </c:numCache>
            </c:numRef>
          </c:xVal>
          <c:yVal>
            <c:numRef>
              <c:f>Carteiras!$C$8</c:f>
              <c:numCache>
                <c:formatCode>0.000E+00</c:formatCode>
                <c:ptCount val="1"/>
                <c:pt idx="0">
                  <c:v>1.6614224856477996E-4</c:v>
                </c:pt>
              </c:numCache>
            </c:numRef>
          </c:yVal>
          <c:smooth val="0"/>
        </c:ser>
        <c:ser>
          <c:idx val="7"/>
          <c:order val="7"/>
          <c:tx>
            <c:strRef>
              <c:f>Carteiras!$A$9</c:f>
              <c:strCache>
                <c:ptCount val="1"/>
                <c:pt idx="0">
                  <c:v>Carteira 8</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w="34925" cap="rnd">
                <a:solidFill>
                  <a:schemeClr val="accent2">
                    <a:lumMod val="6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6.7755595886267395E-2"/>
                  <c:y val="-6.2744789254284394E-2"/>
                </c:manualLayout>
              </c:layout>
              <c:tx>
                <c:rich>
                  <a:bodyPr/>
                  <a:lstStyle/>
                  <a:p>
                    <a:r>
                      <a:rPr lang="en-US" b="1"/>
                      <a:t>Carteira</a:t>
                    </a:r>
                    <a:r>
                      <a:rPr lang="en-US" b="1" baseline="0"/>
                      <a:t> 8</a:t>
                    </a:r>
                    <a:r>
                      <a:rPr lang="en-US" baseline="0"/>
                      <a:t> </a:t>
                    </a:r>
                  </a:p>
                  <a:p>
                    <a:fld id="{D858645E-3094-4D02-83D8-160823143BF3}" type="XVALUE">
                      <a:rPr lang="en-US"/>
                      <a:pPr/>
                      <a:t>[VALOR X]</a:t>
                    </a:fld>
                    <a:r>
                      <a:rPr lang="en-US" baseline="0"/>
                      <a:t>; </a:t>
                    </a: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Carteiras!$B$9</c:f>
              <c:numCache>
                <c:formatCode>0.00%</c:formatCode>
                <c:ptCount val="1"/>
                <c:pt idx="0">
                  <c:v>-1.2743165372393257E-3</c:v>
                </c:pt>
              </c:numCache>
            </c:numRef>
          </c:xVal>
          <c:yVal>
            <c:numRef>
              <c:f>Carteiras!$C$9</c:f>
              <c:numCache>
                <c:formatCode>0.000E+00</c:formatCode>
                <c:ptCount val="1"/>
                <c:pt idx="0">
                  <c:v>1.5286395836095615E-4</c:v>
                </c:pt>
              </c:numCache>
            </c:numRef>
          </c:yVal>
          <c:smooth val="0"/>
        </c:ser>
        <c:ser>
          <c:idx val="8"/>
          <c:order val="8"/>
          <c:tx>
            <c:strRef>
              <c:f>Carteiras!$A$10</c:f>
              <c:strCache>
                <c:ptCount val="1"/>
                <c:pt idx="0">
                  <c:v>Carteira 9</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w="34925" cap="rnd">
                <a:solidFill>
                  <a:schemeClr val="accent3">
                    <a:lumMod val="6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9.4373865698729589E-2"/>
                  <c:y val="-3.9215686274509803E-2"/>
                </c:manualLayout>
              </c:layout>
              <c:tx>
                <c:rich>
                  <a:bodyPr/>
                  <a:lstStyle/>
                  <a:p>
                    <a:r>
                      <a:rPr lang="en-US" b="1"/>
                      <a:t>Carteira 9</a:t>
                    </a:r>
                    <a:r>
                      <a:rPr lang="en-US"/>
                      <a:t> </a:t>
                    </a:r>
                  </a:p>
                  <a:p>
                    <a:fld id="{6F324E8E-662C-46E3-9830-954080E931BE}" type="XVALUE">
                      <a:rPr lang="en-US"/>
                      <a:pPr/>
                      <a:t>[VALOR X]</a:t>
                    </a:fld>
                    <a:r>
                      <a:rPr lang="en-US" baseline="0"/>
                      <a:t>; </a:t>
                    </a:r>
                  </a:p>
                  <a:p>
                    <a:endParaRPr lang="pt-B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Carteiras!$B$10</c:f>
              <c:numCache>
                <c:formatCode>0.00%</c:formatCode>
                <c:ptCount val="1"/>
                <c:pt idx="0">
                  <c:v>-1.9892821657136427E-3</c:v>
                </c:pt>
              </c:numCache>
            </c:numRef>
          </c:xVal>
          <c:yVal>
            <c:numRef>
              <c:f>Carteiras!$C$10</c:f>
              <c:numCache>
                <c:formatCode>0.000E+00</c:formatCode>
                <c:ptCount val="1"/>
                <c:pt idx="0">
                  <c:v>1.8416952179875728E-4</c:v>
                </c:pt>
              </c:numCache>
            </c:numRef>
          </c:yVal>
          <c:smooth val="0"/>
        </c:ser>
        <c:ser>
          <c:idx val="9"/>
          <c:order val="9"/>
          <c:tx>
            <c:strRef>
              <c:f>Carteiras!$A$11</c:f>
              <c:strCache>
                <c:ptCount val="1"/>
                <c:pt idx="0">
                  <c:v>Carteira 10</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w="34925" cap="rnd">
                <a:solidFill>
                  <a:schemeClr val="accent4">
                    <a:lumMod val="6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7.7434966727162741E-2"/>
                  <c:y val="8.2352941176470656E-2"/>
                </c:manualLayout>
              </c:layout>
              <c:tx>
                <c:rich>
                  <a:bodyPr/>
                  <a:lstStyle/>
                  <a:p>
                    <a:r>
                      <a:rPr lang="en-US" b="1"/>
                      <a:t>Carteira 10</a:t>
                    </a:r>
                  </a:p>
                  <a:p>
                    <a:fld id="{D2611584-79D6-43A5-B9CE-585B9990BB2F}" type="XVALUE">
                      <a:rPr lang="en-US"/>
                      <a:pPr/>
                      <a:t>[VALOR X]</a:t>
                    </a:fld>
                    <a:r>
                      <a:rPr lang="en-US" baseline="0"/>
                      <a:t>; </a:t>
                    </a:r>
                  </a:p>
                  <a:p>
                    <a:endParaRPr lang="pt-B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Carteiras!$B$11</c:f>
              <c:numCache>
                <c:formatCode>0.00%</c:formatCode>
                <c:ptCount val="1"/>
                <c:pt idx="0">
                  <c:v>1.3785398000112435E-3</c:v>
                </c:pt>
              </c:numCache>
            </c:numRef>
          </c:xVal>
          <c:yVal>
            <c:numRef>
              <c:f>Carteiras!$C$11</c:f>
              <c:numCache>
                <c:formatCode>0.000E+00</c:formatCode>
                <c:ptCount val="1"/>
                <c:pt idx="0">
                  <c:v>6.6825424946926509E-5</c:v>
                </c:pt>
              </c:numCache>
            </c:numRef>
          </c:yVal>
          <c:smooth val="0"/>
        </c:ser>
        <c:ser>
          <c:idx val="10"/>
          <c:order val="10"/>
          <c:tx>
            <c:strRef>
              <c:f>Carteiras!$A$12</c:f>
              <c:strCache>
                <c:ptCount val="1"/>
                <c:pt idx="0">
                  <c:v>Carteira 11</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w="34925" cap="rnd">
                <a:solidFill>
                  <a:schemeClr val="accent5">
                    <a:lumMod val="6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7.981208231324026E-2"/>
                  <c:y val="-8.0391848077813799E-2"/>
                </c:manualLayout>
              </c:layout>
              <c:tx>
                <c:rich>
                  <a:bodyPr/>
                  <a:lstStyle/>
                  <a:p>
                    <a:r>
                      <a:rPr lang="en-US" b="1"/>
                      <a:t>Carteira 11 </a:t>
                    </a:r>
                  </a:p>
                  <a:p>
                    <a:fld id="{C0FFE2E5-D320-432D-929C-D17389EB2C10}" type="XVALUE">
                      <a:rPr lang="en-US"/>
                      <a:pPr/>
                      <a:t>[VALOR X]</a:t>
                    </a:fld>
                    <a:r>
                      <a:rPr lang="en-US"/>
                      <a:t>; </a:t>
                    </a: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Carteiras!$B$12</c:f>
              <c:numCache>
                <c:formatCode>0.00%</c:formatCode>
                <c:ptCount val="1"/>
                <c:pt idx="0">
                  <c:v>-3.9577119828554481E-3</c:v>
                </c:pt>
              </c:numCache>
            </c:numRef>
          </c:xVal>
          <c:yVal>
            <c:numRef>
              <c:f>Carteiras!$C$12</c:f>
              <c:numCache>
                <c:formatCode>0.000E+00</c:formatCode>
                <c:ptCount val="1"/>
                <c:pt idx="0">
                  <c:v>1.6676943035438075E-4</c:v>
                </c:pt>
              </c:numCache>
            </c:numRef>
          </c:yVal>
          <c:smooth val="0"/>
        </c:ser>
        <c:ser>
          <c:idx val="11"/>
          <c:order val="11"/>
          <c:tx>
            <c:strRef>
              <c:f>Carteiras!$A$13</c:f>
              <c:strCache>
                <c:ptCount val="1"/>
                <c:pt idx="0">
                  <c:v>Carteira 12</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w="34925" cap="rnd">
                <a:solidFill>
                  <a:schemeClr val="accent6">
                    <a:lumMod val="6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7.7434966727162741E-2"/>
                  <c:y val="-7.0587926509186355E-2"/>
                </c:manualLayout>
              </c:layout>
              <c:tx>
                <c:rich>
                  <a:bodyPr/>
                  <a:lstStyle/>
                  <a:p>
                    <a:r>
                      <a:rPr lang="en-US" b="1"/>
                      <a:t>Carteira 12 </a:t>
                    </a:r>
                  </a:p>
                  <a:p>
                    <a:fld id="{DB202C73-80CE-41C9-8C21-02E647E8D1F9}" type="XVALUE">
                      <a:rPr lang="en-US"/>
                      <a:pPr/>
                      <a:t>[VALOR X]</a:t>
                    </a:fld>
                    <a:r>
                      <a:rPr lang="en-US"/>
                      <a:t>; </a:t>
                    </a: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Carteiras!$B$13</c:f>
              <c:numCache>
                <c:formatCode>0.00%</c:formatCode>
                <c:ptCount val="1"/>
                <c:pt idx="0">
                  <c:v>-1.1483614277726759E-3</c:v>
                </c:pt>
              </c:numCache>
            </c:numRef>
          </c:xVal>
          <c:yVal>
            <c:numRef>
              <c:f>Carteiras!$C$13</c:f>
              <c:numCache>
                <c:formatCode>0.000E+00</c:formatCode>
                <c:ptCount val="1"/>
                <c:pt idx="0">
                  <c:v>2.0409191506116871E-4</c:v>
                </c:pt>
              </c:numCache>
            </c:numRef>
          </c:yVal>
          <c:smooth val="0"/>
        </c:ser>
        <c:ser>
          <c:idx val="12"/>
          <c:order val="12"/>
          <c:tx>
            <c:strRef>
              <c:f>Carteiras!$A$14</c:f>
              <c:strCache>
                <c:ptCount val="1"/>
                <c:pt idx="0">
                  <c:v>Carteira 13</c:v>
                </c:pt>
              </c:strCache>
            </c:strRef>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w="34925" cap="rnd">
                <a:solidFill>
                  <a:schemeClr val="accent1">
                    <a:lumMod val="80000"/>
                    <a:lumOff val="20000"/>
                  </a:schemeClr>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4.3557168784029036E-2"/>
                  <c:y val="5.8823529411764705E-2"/>
                </c:manualLayout>
              </c:layout>
              <c:tx>
                <c:rich>
                  <a:bodyPr/>
                  <a:lstStyle/>
                  <a:p>
                    <a:r>
                      <a:rPr lang="en-US" b="1"/>
                      <a:t>Carteira 13</a:t>
                    </a:r>
                  </a:p>
                  <a:p>
                    <a:fld id="{8E06185D-2E1D-4F96-87A3-DD528C329640}" type="XVALUE">
                      <a:rPr lang="en-US"/>
                      <a:pPr/>
                      <a:t>[VALOR X]</a:t>
                    </a:fld>
                    <a:r>
                      <a:rPr lang="en-US" baseline="0"/>
                      <a:t>; </a:t>
                    </a:r>
                  </a:p>
                </c:rich>
              </c:tx>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ew Roman"/>
                    <a:ea typeface="+mn-ea"/>
                    <a:cs typeface="+mn-cs"/>
                  </a:defRPr>
                </a:pPr>
                <a:endParaRPr lang="pt-BR"/>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Carteiras!$B$14</c:f>
              <c:numCache>
                <c:formatCode>0.00%</c:formatCode>
                <c:ptCount val="1"/>
                <c:pt idx="0">
                  <c:v>-8.2360842125520637E-4</c:v>
                </c:pt>
              </c:numCache>
            </c:numRef>
          </c:xVal>
          <c:yVal>
            <c:numRef>
              <c:f>Carteiras!$C$14</c:f>
              <c:numCache>
                <c:formatCode>0.000E+00</c:formatCode>
                <c:ptCount val="1"/>
                <c:pt idx="0">
                  <c:v>3.5641096880773186E-5</c:v>
                </c:pt>
              </c:numCache>
            </c:numRef>
          </c:yVal>
          <c:smooth val="0"/>
        </c:ser>
        <c:dLbls>
          <c:dLblPos val="r"/>
          <c:showLegendKey val="0"/>
          <c:showVal val="1"/>
          <c:showCatName val="1"/>
          <c:showSerName val="0"/>
          <c:showPercent val="0"/>
          <c:showBubbleSize val="0"/>
        </c:dLbls>
        <c:axId val="-311043504"/>
        <c:axId val="-311047856"/>
      </c:scatterChart>
      <c:valAx>
        <c:axId val="-3110435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1000">
                    <a:latin typeface="Times New Roman" panose="02020603050405020304" pitchFamily="18" charset="0"/>
                    <a:cs typeface="Times New Roman" panose="02020603050405020304" pitchFamily="18" charset="0"/>
                  </a:rPr>
                  <a:t>Retorno</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00%" sourceLinked="1"/>
        <c:majorTickMark val="out"/>
        <c:minorTickMark val="none"/>
        <c:tickLblPos val="nextTo"/>
        <c:spPr>
          <a:noFill/>
          <a:ln>
            <a:solidFill>
              <a:schemeClr val="tx1"/>
            </a:solidFill>
            <a:prstDash val="lgDas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mn-cs"/>
              </a:defRPr>
            </a:pPr>
            <a:endParaRPr lang="pt-BR"/>
          </a:p>
        </c:txPr>
        <c:crossAx val="-311047856"/>
        <c:crosses val="autoZero"/>
        <c:crossBetween val="midCat"/>
      </c:valAx>
      <c:valAx>
        <c:axId val="-3110478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Palatino Linotypeew Roman"/>
                    <a:ea typeface="+mn-ea"/>
                    <a:cs typeface="Times New Roman" panose="02020603050405020304" pitchFamily="18" charset="0"/>
                  </a:defRPr>
                </a:pPr>
                <a:r>
                  <a:rPr lang="pt-BR" sz="1000">
                    <a:latin typeface="Palatino Linotypeew Roman"/>
                    <a:cs typeface="Times New Roman" panose="02020603050405020304" pitchFamily="18" charset="0"/>
                  </a:rPr>
                  <a:t>Risco</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Palatino Linotypeew Roman"/>
                  <a:ea typeface="+mn-ea"/>
                  <a:cs typeface="Times New Roman" panose="02020603050405020304" pitchFamily="18" charset="0"/>
                </a:defRPr>
              </a:pPr>
              <a:endParaRPr lang="pt-BR"/>
            </a:p>
          </c:txPr>
        </c:title>
        <c:numFmt formatCode="0.000E+00" sourceLinked="1"/>
        <c:majorTickMark val="out"/>
        <c:minorTickMark val="none"/>
        <c:tickLblPos val="nextTo"/>
        <c:spPr>
          <a:noFill/>
          <a:ln>
            <a:solidFill>
              <a:schemeClr val="tx1"/>
            </a:solidFill>
            <a:prstDash val="lgDash"/>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mn-cs"/>
              </a:defRPr>
            </a:pPr>
            <a:endParaRPr lang="pt-BR"/>
          </a:p>
        </c:txPr>
        <c:crossAx val="-311043504"/>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2"/>
          <c:order val="2"/>
          <c:tx>
            <c:strRef>
              <c:f>ÍndiceSharp!$D$3</c:f>
              <c:strCache>
                <c:ptCount val="1"/>
                <c:pt idx="0">
                  <c:v>Índice Sharpe</c:v>
                </c:pt>
              </c:strCache>
            </c:strRef>
          </c:tx>
          <c:spPr>
            <a:ln w="25400" cap="rnd" cmpd="sng" algn="ctr">
              <a:solidFill>
                <a:schemeClr val="tx1"/>
              </a:solidFill>
              <a:prstDash val="sysDot"/>
              <a:round/>
            </a:ln>
            <a:effectLst/>
          </c:spPr>
          <c:marker>
            <c:symbol val="circle"/>
            <c:size val="6"/>
            <c:spPr>
              <a:solidFill>
                <a:schemeClr val="bg1">
                  <a:lumMod val="50000"/>
                </a:schemeClr>
              </a:solidFill>
              <a:ln>
                <a:solidFill>
                  <a:schemeClr val="tx1"/>
                </a:solidFill>
              </a:ln>
              <a:effectLst/>
            </c:spPr>
          </c:marker>
          <c:cat>
            <c:strRef>
              <c:f>ÍndiceSharp!$A$4:$A$16</c:f>
              <c:strCache>
                <c:ptCount val="13"/>
                <c:pt idx="0">
                  <c:v>Carteira 1</c:v>
                </c:pt>
                <c:pt idx="1">
                  <c:v>Carteira 2</c:v>
                </c:pt>
                <c:pt idx="2">
                  <c:v>Carteira 3</c:v>
                </c:pt>
                <c:pt idx="3">
                  <c:v>Carteira 4</c:v>
                </c:pt>
                <c:pt idx="4">
                  <c:v>Carteira 5</c:v>
                </c:pt>
                <c:pt idx="5">
                  <c:v>Carteira 6</c:v>
                </c:pt>
                <c:pt idx="6">
                  <c:v>Carteira 7</c:v>
                </c:pt>
                <c:pt idx="7">
                  <c:v>Carteira 8</c:v>
                </c:pt>
                <c:pt idx="8">
                  <c:v>Carteira 9</c:v>
                </c:pt>
                <c:pt idx="9">
                  <c:v>Carteira 10</c:v>
                </c:pt>
                <c:pt idx="10">
                  <c:v>Carteira 11</c:v>
                </c:pt>
                <c:pt idx="11">
                  <c:v>Carteira 12</c:v>
                </c:pt>
                <c:pt idx="12">
                  <c:v>Carteira 13</c:v>
                </c:pt>
              </c:strCache>
            </c:strRef>
          </c:cat>
          <c:val>
            <c:numRef>
              <c:f>ÍndiceSharp!$D$4:$D$16</c:f>
              <c:numCache>
                <c:formatCode>General</c:formatCode>
                <c:ptCount val="13"/>
                <c:pt idx="0">
                  <c:v>1.7135</c:v>
                </c:pt>
                <c:pt idx="1">
                  <c:v>38.093200000000003</c:v>
                </c:pt>
                <c:pt idx="2">
                  <c:v>75.647900000000007</c:v>
                </c:pt>
                <c:pt idx="3">
                  <c:v>54.230200000000004</c:v>
                </c:pt>
                <c:pt idx="4">
                  <c:v>75.033699999999996</c:v>
                </c:pt>
                <c:pt idx="5">
                  <c:v>67.703900000000004</c:v>
                </c:pt>
                <c:pt idx="6">
                  <c:v>74.7273</c:v>
                </c:pt>
                <c:pt idx="7">
                  <c:v>60.573399999999999</c:v>
                </c:pt>
                <c:pt idx="8">
                  <c:v>58.293700000000001</c:v>
                </c:pt>
                <c:pt idx="9">
                  <c:v>88.134900000000002</c:v>
                </c:pt>
                <c:pt idx="10">
                  <c:v>45.268999999999998</c:v>
                </c:pt>
                <c:pt idx="11">
                  <c:v>63.556699999999999</c:v>
                </c:pt>
                <c:pt idx="12">
                  <c:v>42.215400000000002</c:v>
                </c:pt>
              </c:numCache>
            </c:numRef>
          </c:val>
        </c:ser>
        <c:dLbls>
          <c:showLegendKey val="0"/>
          <c:showVal val="0"/>
          <c:showCatName val="0"/>
          <c:showSerName val="0"/>
          <c:showPercent val="0"/>
          <c:showBubbleSize val="0"/>
        </c:dLbls>
        <c:axId val="-311048944"/>
        <c:axId val="-311040784"/>
        <c:extLst>
          <c:ext xmlns:c15="http://schemas.microsoft.com/office/drawing/2012/chart" uri="{02D57815-91ED-43cb-92C2-25804820EDAC}">
            <c15:filteredRadarSeries>
              <c15:ser>
                <c:idx val="0"/>
                <c:order val="0"/>
                <c:tx>
                  <c:strRef>
                    <c:extLst>
                      <c:ext uri="{02D57815-91ED-43cb-92C2-25804820EDAC}">
                        <c15:formulaRef>
                          <c15:sqref>ÍndiceSharp!$B$3</c15:sqref>
                        </c15:formulaRef>
                      </c:ext>
                    </c:extLst>
                    <c:strCache>
                      <c:ptCount val="1"/>
                      <c:pt idx="0">
                        <c:v>Retorno</c:v>
                      </c:pt>
                    </c:strCache>
                  </c:strRef>
                </c:tx>
                <c:spPr>
                  <a:ln w="25400" cap="rnd" cmpd="sng" algn="ctr">
                    <a:solidFill>
                      <a:schemeClr val="accent1"/>
                    </a:solidFill>
                    <a:prstDash val="sysDot"/>
                    <a:round/>
                  </a:ln>
                  <a:effectLst/>
                </c:spPr>
                <c:marker>
                  <c:symbol val="circle"/>
                  <c:size val="6"/>
                  <c:spPr>
                    <a:solidFill>
                      <a:schemeClr val="accent1"/>
                    </a:solidFill>
                    <a:ln>
                      <a:noFill/>
                    </a:ln>
                    <a:effectLst/>
                  </c:spPr>
                </c:marker>
                <c:cat>
                  <c:strRef>
                    <c:extLst>
                      <c:ext uri="{02D57815-91ED-43cb-92C2-25804820EDAC}">
                        <c15:formulaRef>
                          <c15:sqref>ÍndiceSharp!$A$4:$A$16</c15:sqref>
                        </c15:formulaRef>
                      </c:ext>
                    </c:extLst>
                    <c:strCache>
                      <c:ptCount val="13"/>
                      <c:pt idx="0">
                        <c:v>Carteira 1</c:v>
                      </c:pt>
                      <c:pt idx="1">
                        <c:v>Carteira 2</c:v>
                      </c:pt>
                      <c:pt idx="2">
                        <c:v>Carteira 3</c:v>
                      </c:pt>
                      <c:pt idx="3">
                        <c:v>Carteira 4</c:v>
                      </c:pt>
                      <c:pt idx="4">
                        <c:v>Carteira 5</c:v>
                      </c:pt>
                      <c:pt idx="5">
                        <c:v>Carteira 6</c:v>
                      </c:pt>
                      <c:pt idx="6">
                        <c:v>Carteira 7</c:v>
                      </c:pt>
                      <c:pt idx="7">
                        <c:v>Carteira 8</c:v>
                      </c:pt>
                      <c:pt idx="8">
                        <c:v>Carteira 9</c:v>
                      </c:pt>
                      <c:pt idx="9">
                        <c:v>Carteira 10</c:v>
                      </c:pt>
                      <c:pt idx="10">
                        <c:v>Carteira 11</c:v>
                      </c:pt>
                      <c:pt idx="11">
                        <c:v>Carteira 12</c:v>
                      </c:pt>
                      <c:pt idx="12">
                        <c:v>Carteira 13</c:v>
                      </c:pt>
                    </c:strCache>
                  </c:strRef>
                </c:cat>
                <c:val>
                  <c:numRef>
                    <c:extLst>
                      <c:ext uri="{02D57815-91ED-43cb-92C2-25804820EDAC}">
                        <c15:formulaRef>
                          <c15:sqref>ÍndiceSharp!$B$4:$B$16</c15:sqref>
                        </c15:formulaRef>
                      </c:ext>
                    </c:extLst>
                    <c:numCache>
                      <c:formatCode>0.00%</c:formatCode>
                      <c:ptCount val="13"/>
                      <c:pt idx="0">
                        <c:v>-1.5E-3</c:v>
                      </c:pt>
                      <c:pt idx="1">
                        <c:v>-2.3999999999999998E-3</c:v>
                      </c:pt>
                      <c:pt idx="2">
                        <c:v>1E-3</c:v>
                      </c:pt>
                      <c:pt idx="3">
                        <c:v>-1.9E-3</c:v>
                      </c:pt>
                      <c:pt idx="4">
                        <c:v>6.9999999999999999E-4</c:v>
                      </c:pt>
                      <c:pt idx="5">
                        <c:v>0</c:v>
                      </c:pt>
                      <c:pt idx="6">
                        <c:v>1E-3</c:v>
                      </c:pt>
                      <c:pt idx="7">
                        <c:v>-1.2999999999999999E-3</c:v>
                      </c:pt>
                      <c:pt idx="8">
                        <c:v>-2E-3</c:v>
                      </c:pt>
                      <c:pt idx="9">
                        <c:v>1.4E-3</c:v>
                      </c:pt>
                      <c:pt idx="10">
                        <c:v>-4.0000000000000001E-3</c:v>
                      </c:pt>
                      <c:pt idx="11">
                        <c:v>-1.1000000000000001E-3</c:v>
                      </c:pt>
                      <c:pt idx="12">
                        <c:v>-8.0000000000000004E-4</c:v>
                      </c:pt>
                    </c:numCache>
                  </c:numRef>
                </c:val>
              </c15:ser>
            </c15:filteredRadarSeries>
            <c15:filteredRadarSeries>
              <c15:ser>
                <c:idx val="1"/>
                <c:order val="1"/>
                <c:tx>
                  <c:strRef>
                    <c:extLst xmlns:c15="http://schemas.microsoft.com/office/drawing/2012/chart">
                      <c:ext xmlns:c15="http://schemas.microsoft.com/office/drawing/2012/chart" uri="{02D57815-91ED-43cb-92C2-25804820EDAC}">
                        <c15:formulaRef>
                          <c15:sqref>ÍndiceSharp!$C$3</c15:sqref>
                        </c15:formulaRef>
                      </c:ext>
                    </c:extLst>
                    <c:strCache>
                      <c:ptCount val="1"/>
                      <c:pt idx="0">
                        <c:v>Risco</c:v>
                      </c:pt>
                    </c:strCache>
                  </c:strRef>
                </c:tx>
                <c:spPr>
                  <a:ln w="25400" cap="rnd" cmpd="sng" algn="ctr">
                    <a:solidFill>
                      <a:schemeClr val="accent2"/>
                    </a:solidFill>
                    <a:prstDash val="sysDot"/>
                    <a:round/>
                  </a:ln>
                  <a:effectLst/>
                </c:spPr>
                <c:marker>
                  <c:symbol val="circle"/>
                  <c:size val="6"/>
                  <c:spPr>
                    <a:solidFill>
                      <a:schemeClr val="accent2"/>
                    </a:solidFill>
                    <a:ln>
                      <a:noFill/>
                    </a:ln>
                    <a:effectLst/>
                  </c:spPr>
                </c:marker>
                <c:val>
                  <c:numRef>
                    <c:extLst xmlns:c15="http://schemas.microsoft.com/office/drawing/2012/chart">
                      <c:ext xmlns:c15="http://schemas.microsoft.com/office/drawing/2012/chart" uri="{02D57815-91ED-43cb-92C2-25804820EDAC}">
                        <c15:formulaRef>
                          <c15:sqref>ÍndiceSharp!$C$4:$C$16</c15:sqref>
                        </c15:formulaRef>
                      </c:ext>
                    </c:extLst>
                    <c:numCache>
                      <c:formatCode>0.00E+00</c:formatCode>
                      <c:ptCount val="13"/>
                      <c:pt idx="0">
                        <c:v>2.3980000000000001E-5</c:v>
                      </c:pt>
                      <c:pt idx="1">
                        <c:v>7.9839999999999995E-5</c:v>
                      </c:pt>
                      <c:pt idx="2">
                        <c:v>1.428E-4</c:v>
                      </c:pt>
                      <c:pt idx="3">
                        <c:v>1.337E-4</c:v>
                      </c:pt>
                      <c:pt idx="4">
                        <c:v>1.078E-4</c:v>
                      </c:pt>
                      <c:pt idx="5">
                        <c:v>8.4900000000000004E-5</c:v>
                      </c:pt>
                      <c:pt idx="6">
                        <c:v>1.661E-4</c:v>
                      </c:pt>
                      <c:pt idx="7">
                        <c:v>1.529E-4</c:v>
                      </c:pt>
                      <c:pt idx="8">
                        <c:v>1.8420000000000001E-4</c:v>
                      </c:pt>
                      <c:pt idx="9">
                        <c:v>6.6829999999999995E-5</c:v>
                      </c:pt>
                      <c:pt idx="10">
                        <c:v>1.6679999999999999E-4</c:v>
                      </c:pt>
                      <c:pt idx="11">
                        <c:v>2.041E-4</c:v>
                      </c:pt>
                      <c:pt idx="12">
                        <c:v>3.5639999999999998E-5</c:v>
                      </c:pt>
                    </c:numCache>
                  </c:numRef>
                </c:val>
              </c15:ser>
            </c15:filteredRadarSeries>
          </c:ext>
        </c:extLst>
      </c:radarChart>
      <c:catAx>
        <c:axId val="-31104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Times New Roman" panose="02020603050405020304" pitchFamily="18" charset="0"/>
              </a:defRPr>
            </a:pPr>
            <a:endParaRPr lang="pt-BR"/>
          </a:p>
        </c:txPr>
        <c:crossAx val="-311040784"/>
        <c:crosses val="autoZero"/>
        <c:auto val="1"/>
        <c:lblAlgn val="ctr"/>
        <c:lblOffset val="100"/>
        <c:noMultiLvlLbl val="0"/>
      </c:catAx>
      <c:valAx>
        <c:axId val="-311040784"/>
        <c:scaling>
          <c:orientation val="minMax"/>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Times New Roman" panose="02020603050405020304" pitchFamily="18" charset="0"/>
              </a:defRPr>
            </a:pPr>
            <a:endParaRPr lang="pt-BR"/>
          </a:p>
        </c:txPr>
        <c:crossAx val="-311048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'Eficiência e Carteiras'!$C$1</c:f>
              <c:strCache>
                <c:ptCount val="1"/>
                <c:pt idx="0">
                  <c:v>Eficiência</c:v>
                </c:pt>
              </c:strCache>
            </c:strRef>
          </c:tx>
          <c:spPr>
            <a:solidFill>
              <a:srgbClr val="FFFF66"/>
            </a:solidFill>
            <a:ln>
              <a:noFill/>
            </a:ln>
            <a:effectLst>
              <a:glow rad="63500">
                <a:schemeClr val="accent3">
                  <a:satMod val="175000"/>
                  <a:alpha val="40000"/>
                </a:schemeClr>
              </a:glow>
            </a:effectLst>
          </c:spPr>
          <c:cat>
            <c:numRef>
              <c:f>'Eficiência e Carteiras'!$A$2:$A$130</c:f>
              <c:numCache>
                <c:formatCode>General</c:formatCode>
                <c:ptCount val="1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numCache>
            </c:numRef>
          </c:cat>
          <c:val>
            <c:numRef>
              <c:f>'Eficiência e Carteiras'!$C$2:$C$130</c:f>
              <c:numCache>
                <c:formatCode>General</c:formatCode>
                <c:ptCount val="129"/>
                <c:pt idx="0">
                  <c:v>1.0000000000002125</c:v>
                </c:pt>
                <c:pt idx="1">
                  <c:v>1.0000000000000122</c:v>
                </c:pt>
                <c:pt idx="2">
                  <c:v>1.0000000000000053</c:v>
                </c:pt>
                <c:pt idx="3">
                  <c:v>1</c:v>
                </c:pt>
                <c:pt idx="4">
                  <c:v>1</c:v>
                </c:pt>
                <c:pt idx="5">
                  <c:v>0.99999999999999989</c:v>
                </c:pt>
                <c:pt idx="6">
                  <c:v>0.99999999999999967</c:v>
                </c:pt>
                <c:pt idx="7" formatCode="0.00">
                  <c:v>0.95957652875580579</c:v>
                </c:pt>
                <c:pt idx="8" formatCode="0.00">
                  <c:v>0.88403424560352184</c:v>
                </c:pt>
                <c:pt idx="9" formatCode="0.00">
                  <c:v>0.87156410861672751</c:v>
                </c:pt>
                <c:pt idx="10" formatCode="0.00">
                  <c:v>0.85856021280185801</c:v>
                </c:pt>
                <c:pt idx="11" formatCode="0.00">
                  <c:v>0.84564346087629005</c:v>
                </c:pt>
                <c:pt idx="12" formatCode="0.00">
                  <c:v>0.82376257829406963</c:v>
                </c:pt>
                <c:pt idx="13" formatCode="0.00">
                  <c:v>0.7974848499652567</c:v>
                </c:pt>
                <c:pt idx="14" formatCode="0.00">
                  <c:v>0.75491566895949591</c:v>
                </c:pt>
                <c:pt idx="15" formatCode="0.00">
                  <c:v>0.73167491241492533</c:v>
                </c:pt>
                <c:pt idx="16" formatCode="0.00">
                  <c:v>0.72374297829308554</c:v>
                </c:pt>
                <c:pt idx="17" formatCode="0.00">
                  <c:v>0.72185017161109322</c:v>
                </c:pt>
                <c:pt idx="18" formatCode="0.00">
                  <c:v>0.70852778586148912</c:v>
                </c:pt>
                <c:pt idx="19" formatCode="0.00">
                  <c:v>0.70189838938671911</c:v>
                </c:pt>
                <c:pt idx="20" formatCode="0.00">
                  <c:v>0.65172108429852105</c:v>
                </c:pt>
                <c:pt idx="21" formatCode="0.00">
                  <c:v>0.64546133363389169</c:v>
                </c:pt>
                <c:pt idx="22" formatCode="0.00">
                  <c:v>0.64100085624351333</c:v>
                </c:pt>
                <c:pt idx="23" formatCode="0.00">
                  <c:v>0.62780215220656854</c:v>
                </c:pt>
                <c:pt idx="24" formatCode="0.00">
                  <c:v>0.62138979305756836</c:v>
                </c:pt>
                <c:pt idx="25" formatCode="0.00">
                  <c:v>0.6063380032715463</c:v>
                </c:pt>
                <c:pt idx="26" formatCode="0.00">
                  <c:v>0.59756182548284065</c:v>
                </c:pt>
                <c:pt idx="27" formatCode="0.00">
                  <c:v>0.59066151905354414</c:v>
                </c:pt>
                <c:pt idx="28" formatCode="0.00">
                  <c:v>0.57266731467294896</c:v>
                </c:pt>
                <c:pt idx="29" formatCode="0.00">
                  <c:v>0.56535757980038015</c:v>
                </c:pt>
                <c:pt idx="30" formatCode="0.00">
                  <c:v>0.56030162953356188</c:v>
                </c:pt>
                <c:pt idx="31" formatCode="0.00">
                  <c:v>0.54245310628976418</c:v>
                </c:pt>
                <c:pt idx="32" formatCode="0.00">
                  <c:v>0.53818665848556735</c:v>
                </c:pt>
                <c:pt idx="33" formatCode="0.00">
                  <c:v>0.53379448291794573</c:v>
                </c:pt>
                <c:pt idx="34" formatCode="0.00">
                  <c:v>0.53144896345009285</c:v>
                </c:pt>
                <c:pt idx="35" formatCode="0.00">
                  <c:v>0.49229191177917569</c:v>
                </c:pt>
                <c:pt idx="36" formatCode="0.00">
                  <c:v>0.48974009296495447</c:v>
                </c:pt>
                <c:pt idx="37" formatCode="0.00">
                  <c:v>0.48418657565415235</c:v>
                </c:pt>
                <c:pt idx="38" formatCode="0.00">
                  <c:v>0.46583872413207122</c:v>
                </c:pt>
                <c:pt idx="39" formatCode="0.00">
                  <c:v>0.46414163429652655</c:v>
                </c:pt>
                <c:pt idx="40" formatCode="0.00">
                  <c:v>0.46312236721596017</c:v>
                </c:pt>
                <c:pt idx="41" formatCode="0.00">
                  <c:v>0.45431278528792129</c:v>
                </c:pt>
                <c:pt idx="42" formatCode="0.00">
                  <c:v>0.45157428447432657</c:v>
                </c:pt>
                <c:pt idx="43" formatCode="0.00">
                  <c:v>0.44210914377693544</c:v>
                </c:pt>
                <c:pt idx="44" formatCode="0.00">
                  <c:v>0.4209736259183815</c:v>
                </c:pt>
                <c:pt idx="45" formatCode="0.00">
                  <c:v>0.41987294025097588</c:v>
                </c:pt>
                <c:pt idx="46" formatCode="0.00">
                  <c:v>0.40844127193046253</c:v>
                </c:pt>
                <c:pt idx="47" formatCode="0.00">
                  <c:v>0.40575328652553178</c:v>
                </c:pt>
                <c:pt idx="48" formatCode="0.00">
                  <c:v>0.40336695385414678</c:v>
                </c:pt>
                <c:pt idx="49" formatCode="0.00">
                  <c:v>0.40119583364625272</c:v>
                </c:pt>
                <c:pt idx="50" formatCode="0.00">
                  <c:v>0.39843685528376133</c:v>
                </c:pt>
                <c:pt idx="51" formatCode="0.00">
                  <c:v>0.39320550434611257</c:v>
                </c:pt>
                <c:pt idx="52" formatCode="0.00">
                  <c:v>0.38064678375759642</c:v>
                </c:pt>
                <c:pt idx="53" formatCode="0.00">
                  <c:v>0.37795659097540191</c:v>
                </c:pt>
                <c:pt idx="54" formatCode="0.00">
                  <c:v>0.37586047728183425</c:v>
                </c:pt>
                <c:pt idx="55" formatCode="0.00">
                  <c:v>0.37410133053081868</c:v>
                </c:pt>
                <c:pt idx="56" formatCode="0.00">
                  <c:v>0.37278000777234516</c:v>
                </c:pt>
                <c:pt idx="57" formatCode="0.00">
                  <c:v>0.37271123322807614</c:v>
                </c:pt>
                <c:pt idx="58" formatCode="0.00">
                  <c:v>0.37119431106176021</c:v>
                </c:pt>
                <c:pt idx="59" formatCode="0.00">
                  <c:v>0.3641982561820169</c:v>
                </c:pt>
                <c:pt idx="60" formatCode="0.00">
                  <c:v>0.34411385022061419</c:v>
                </c:pt>
                <c:pt idx="61" formatCode="0.00">
                  <c:v>0.33983321623666463</c:v>
                </c:pt>
                <c:pt idx="62" formatCode="0.00">
                  <c:v>0.33379884605634796</c:v>
                </c:pt>
                <c:pt idx="63" formatCode="0.00">
                  <c:v>0.33171263819552493</c:v>
                </c:pt>
                <c:pt idx="64" formatCode="0.00">
                  <c:v>0.32986171858051599</c:v>
                </c:pt>
                <c:pt idx="65" formatCode="0.00">
                  <c:v>0.32749956160615584</c:v>
                </c:pt>
                <c:pt idx="66" formatCode="0.00">
                  <c:v>0.32528515091706883</c:v>
                </c:pt>
                <c:pt idx="67" formatCode="0.00">
                  <c:v>0.32480884345406591</c:v>
                </c:pt>
                <c:pt idx="68" formatCode="0.00">
                  <c:v>0.32161743739748577</c:v>
                </c:pt>
                <c:pt idx="69" formatCode="0.00">
                  <c:v>0.31069509106982263</c:v>
                </c:pt>
                <c:pt idx="70" formatCode="0.00">
                  <c:v>0.30681109576945487</c:v>
                </c:pt>
                <c:pt idx="71" formatCode="0.00">
                  <c:v>0.30574575016342265</c:v>
                </c:pt>
                <c:pt idx="72" formatCode="0.00">
                  <c:v>0.30334390570103786</c:v>
                </c:pt>
                <c:pt idx="73" formatCode="0.00">
                  <c:v>0.30290924595755842</c:v>
                </c:pt>
                <c:pt idx="74" formatCode="0.00">
                  <c:v>0.30151583049366126</c:v>
                </c:pt>
                <c:pt idx="75" formatCode="0.00">
                  <c:v>0.299404216315307</c:v>
                </c:pt>
                <c:pt idx="76" formatCode="0.00">
                  <c:v>0.29077097630285992</c:v>
                </c:pt>
                <c:pt idx="77" formatCode="0.00">
                  <c:v>0.28391878560227879</c:v>
                </c:pt>
                <c:pt idx="78" formatCode="0.00">
                  <c:v>0.28332419089413058</c:v>
                </c:pt>
                <c:pt idx="79" formatCode="0.00">
                  <c:v>0.28277457343206769</c:v>
                </c:pt>
                <c:pt idx="80" formatCode="0.00">
                  <c:v>0.27978142630487779</c:v>
                </c:pt>
                <c:pt idx="81" formatCode="0.00">
                  <c:v>0.27665271924576978</c:v>
                </c:pt>
                <c:pt idx="82" formatCode="0.00">
                  <c:v>0.27061459399354476</c:v>
                </c:pt>
                <c:pt idx="83" formatCode="0.00">
                  <c:v>0.26389187435152306</c:v>
                </c:pt>
                <c:pt idx="84" formatCode="0.00">
                  <c:v>0.26203621252597209</c:v>
                </c:pt>
                <c:pt idx="85" formatCode="0.00">
                  <c:v>0.26109942655445134</c:v>
                </c:pt>
                <c:pt idx="86" formatCode="0.00">
                  <c:v>0.26102575820613028</c:v>
                </c:pt>
                <c:pt idx="87" formatCode="0.00">
                  <c:v>0.26051702728615772</c:v>
                </c:pt>
                <c:pt idx="88" formatCode="0.00">
                  <c:v>0.26028260533444314</c:v>
                </c:pt>
                <c:pt idx="89" formatCode="0.00">
                  <c:v>0.25775444537575132</c:v>
                </c:pt>
                <c:pt idx="90" formatCode="0.00">
                  <c:v>0.24884824386156601</c:v>
                </c:pt>
                <c:pt idx="91" formatCode="0.00">
                  <c:v>0.24796173131332841</c:v>
                </c:pt>
                <c:pt idx="92" formatCode="0.00">
                  <c:v>0.24759382442309266</c:v>
                </c:pt>
                <c:pt idx="93" formatCode="0.00">
                  <c:v>0.23819952858839441</c:v>
                </c:pt>
                <c:pt idx="94" formatCode="0.00">
                  <c:v>0.23335142296247122</c:v>
                </c:pt>
                <c:pt idx="95" formatCode="0.00">
                  <c:v>0.23140276926411563</c:v>
                </c:pt>
                <c:pt idx="96" formatCode="0.00">
                  <c:v>0.23052579554322697</c:v>
                </c:pt>
                <c:pt idx="97" formatCode="0.00">
                  <c:v>0.23009321135928168</c:v>
                </c:pt>
                <c:pt idx="98" formatCode="0.00">
                  <c:v>0.22763652230041798</c:v>
                </c:pt>
                <c:pt idx="99" formatCode="0.00">
                  <c:v>0.22703593161729746</c:v>
                </c:pt>
                <c:pt idx="100" formatCode="0.00">
                  <c:v>0.22450171887674297</c:v>
                </c:pt>
                <c:pt idx="101" formatCode="0.00">
                  <c:v>0.22102524773935975</c:v>
                </c:pt>
                <c:pt idx="102" formatCode="0.00">
                  <c:v>0.21395594757597117</c:v>
                </c:pt>
                <c:pt idx="103" formatCode="0.00">
                  <c:v>0.20732428496663272</c:v>
                </c:pt>
                <c:pt idx="104" formatCode="0.00">
                  <c:v>0.20659162460134411</c:v>
                </c:pt>
                <c:pt idx="105" formatCode="0.00">
                  <c:v>0.20633050163784331</c:v>
                </c:pt>
                <c:pt idx="106" formatCode="0.00">
                  <c:v>0.19963741788408687</c:v>
                </c:pt>
                <c:pt idx="107" formatCode="0.00">
                  <c:v>0.1838377994158345</c:v>
                </c:pt>
                <c:pt idx="108" formatCode="0.00">
                  <c:v>0.16027257864709302</c:v>
                </c:pt>
                <c:pt idx="109" formatCode="0.00">
                  <c:v>0.15722892440805974</c:v>
                </c:pt>
                <c:pt idx="110" formatCode="0.00">
                  <c:v>0.1467872971381248</c:v>
                </c:pt>
                <c:pt idx="111" formatCode="0.00">
                  <c:v>0.14022704343251513</c:v>
                </c:pt>
                <c:pt idx="112" formatCode="0.00">
                  <c:v>0.13551552339900974</c:v>
                </c:pt>
                <c:pt idx="113" formatCode="0.00">
                  <c:v>0.13375036835919105</c:v>
                </c:pt>
                <c:pt idx="114" formatCode="0.00">
                  <c:v>0.13019330622766304</c:v>
                </c:pt>
                <c:pt idx="115" formatCode="0.00">
                  <c:v>0.12880546457110129</c:v>
                </c:pt>
                <c:pt idx="116" formatCode="0.00">
                  <c:v>0.12880546457110129</c:v>
                </c:pt>
                <c:pt idx="117" formatCode="0.00">
                  <c:v>0.1275172573381482</c:v>
                </c:pt>
                <c:pt idx="118" formatCode="0.00">
                  <c:v>0.1256722746609733</c:v>
                </c:pt>
                <c:pt idx="119" formatCode="0.00">
                  <c:v>0.12316700561038239</c:v>
                </c:pt>
                <c:pt idx="120" formatCode="0.00">
                  <c:v>0.11998485611931607</c:v>
                </c:pt>
                <c:pt idx="121" formatCode="0.00">
                  <c:v>9.6986730904865481E-2</c:v>
                </c:pt>
                <c:pt idx="122" formatCode="0.00">
                  <c:v>8.8603611781080047E-2</c:v>
                </c:pt>
                <c:pt idx="123" formatCode="0.00">
                  <c:v>7.7809762540788571E-2</c:v>
                </c:pt>
                <c:pt idx="124" formatCode="0.00">
                  <c:v>1.0930718533997748E-2</c:v>
                </c:pt>
                <c:pt idx="125">
                  <c:v>0</c:v>
                </c:pt>
                <c:pt idx="126">
                  <c:v>0</c:v>
                </c:pt>
                <c:pt idx="127">
                  <c:v>0</c:v>
                </c:pt>
                <c:pt idx="128">
                  <c:v>0</c:v>
                </c:pt>
              </c:numCache>
            </c:numRef>
          </c:val>
        </c:ser>
        <c:dLbls>
          <c:showLegendKey val="0"/>
          <c:showVal val="0"/>
          <c:showCatName val="0"/>
          <c:showSerName val="0"/>
          <c:showPercent val="0"/>
          <c:showBubbleSize val="0"/>
        </c:dLbls>
        <c:axId val="-311042416"/>
        <c:axId val="-311039696"/>
      </c:areaChart>
      <c:lineChart>
        <c:grouping val="standard"/>
        <c:varyColors val="0"/>
        <c:ser>
          <c:idx val="2"/>
          <c:order val="2"/>
          <c:tx>
            <c:strRef>
              <c:f>'Eficiência e Carteiras'!$E$1</c:f>
              <c:strCache>
                <c:ptCount val="1"/>
                <c:pt idx="0">
                  <c:v>Índice Sharpe</c:v>
                </c:pt>
              </c:strCache>
            </c:strRef>
          </c:tx>
          <c:spPr>
            <a:ln w="28575" cap="rnd">
              <a:noFill/>
              <a:round/>
            </a:ln>
            <a:effectLst/>
          </c:spPr>
          <c:marker>
            <c:symbol val="circle"/>
            <c:size val="5"/>
            <c:spPr>
              <a:solidFill>
                <a:srgbClr val="002060"/>
              </a:solidFill>
              <a:ln w="9525" cap="flat">
                <a:solidFill>
                  <a:schemeClr val="accent3"/>
                </a:solidFill>
              </a:ln>
              <a:effectLst/>
              <a:scene3d>
                <a:camera prst="orthographicFront"/>
                <a:lightRig rig="threePt" dir="t"/>
              </a:scene3d>
              <a:sp3d>
                <a:bevelB/>
              </a:sp3d>
            </c:spPr>
          </c:marker>
          <c:trendline>
            <c:spPr>
              <a:ln w="19050" cap="rnd">
                <a:solidFill>
                  <a:srgbClr val="008000"/>
                </a:solidFill>
                <a:prstDash val="sysDot"/>
              </a:ln>
              <a:effectLst/>
            </c:spPr>
            <c:trendlineType val="movingAvg"/>
            <c:period val="2"/>
            <c:dispRSqr val="0"/>
            <c:dispEq val="0"/>
          </c:trendline>
          <c:cat>
            <c:strRef>
              <c:f>'Eficiência e Carteiras'!$B$2:$B$130</c:f>
              <c:strCache>
                <c:ptCount val="129"/>
                <c:pt idx="0">
                  <c:v>TRAN PAULIST</c:v>
                </c:pt>
                <c:pt idx="1">
                  <c:v>CSU CARDSYST</c:v>
                </c:pt>
                <c:pt idx="2">
                  <c:v>BHG</c:v>
                </c:pt>
                <c:pt idx="3">
                  <c:v>BR MALLS PAR</c:v>
                </c:pt>
                <c:pt idx="4">
                  <c:v>PRUMO</c:v>
                </c:pt>
                <c:pt idx="5">
                  <c:v>SIERRABRASIL</c:v>
                </c:pt>
                <c:pt idx="6">
                  <c:v>BR PROPERT</c:v>
                </c:pt>
                <c:pt idx="7">
                  <c:v>BR BROKERS</c:v>
                </c:pt>
                <c:pt idx="8">
                  <c:v>QUALICORP</c:v>
                </c:pt>
                <c:pt idx="9">
                  <c:v>SAO CARLOS</c:v>
                </c:pt>
                <c:pt idx="10">
                  <c:v>LOPES BRASIL</c:v>
                </c:pt>
                <c:pt idx="11">
                  <c:v>ELETROBRAS</c:v>
                </c:pt>
                <c:pt idx="12">
                  <c:v>TOTVS</c:v>
                </c:pt>
                <c:pt idx="13">
                  <c:v>GENERALSHOPP</c:v>
                </c:pt>
                <c:pt idx="14">
                  <c:v>TECHNOS</c:v>
                </c:pt>
                <c:pt idx="15">
                  <c:v>IGUATEMI</c:v>
                </c:pt>
                <c:pt idx="16">
                  <c:v>MULTIPLAN</c:v>
                </c:pt>
                <c:pt idx="17">
                  <c:v>QGEP PART</c:v>
                </c:pt>
                <c:pt idx="18">
                  <c:v>ALIANSCE</c:v>
                </c:pt>
                <c:pt idx="19">
                  <c:v>NATURA</c:v>
                </c:pt>
                <c:pt idx="20">
                  <c:v>LE LIS BLANC</c:v>
                </c:pt>
                <c:pt idx="21">
                  <c:v>HYPERMARCAS</c:v>
                </c:pt>
                <c:pt idx="22">
                  <c:v>UNICASA</c:v>
                </c:pt>
                <c:pt idx="23">
                  <c:v>MMX MINER</c:v>
                </c:pt>
                <c:pt idx="24">
                  <c:v>CIELO</c:v>
                </c:pt>
                <c:pt idx="25">
                  <c:v>VALE</c:v>
                </c:pt>
                <c:pt idx="26">
                  <c:v>MILLS</c:v>
                </c:pt>
                <c:pt idx="27">
                  <c:v>TRACTEBEL</c:v>
                </c:pt>
                <c:pt idx="28">
                  <c:v>LOJAS RENNER</c:v>
                </c:pt>
                <c:pt idx="29">
                  <c:v>TIM PART S/A</c:v>
                </c:pt>
                <c:pt idx="30">
                  <c:v>JHSF PART</c:v>
                </c:pt>
                <c:pt idx="31">
                  <c:v>KROTON</c:v>
                </c:pt>
                <c:pt idx="32">
                  <c:v>CCR SA</c:v>
                </c:pt>
                <c:pt idx="33">
                  <c:v>EZTEC</c:v>
                </c:pt>
                <c:pt idx="34">
                  <c:v>ODONTOPREV</c:v>
                </c:pt>
                <c:pt idx="35">
                  <c:v>SABESP</c:v>
                </c:pt>
                <c:pt idx="36">
                  <c:v>ECORODOVIAS</c:v>
                </c:pt>
                <c:pt idx="37">
                  <c:v>HRT PETROLEO</c:v>
                </c:pt>
                <c:pt idx="38">
                  <c:v>TRIUNFO PART</c:v>
                </c:pt>
                <c:pt idx="39">
                  <c:v>LOJAS MARISA</c:v>
                </c:pt>
                <c:pt idx="40">
                  <c:v>OI</c:v>
                </c:pt>
                <c:pt idx="41">
                  <c:v>GRENDENE</c:v>
                </c:pt>
                <c:pt idx="42">
                  <c:v>CIA HERING</c:v>
                </c:pt>
                <c:pt idx="43">
                  <c:v>AREZZO CO</c:v>
                </c:pt>
                <c:pt idx="44">
                  <c:v>ALL AMER LAT</c:v>
                </c:pt>
                <c:pt idx="45">
                  <c:v>INDS ROMI</c:v>
                </c:pt>
                <c:pt idx="46">
                  <c:v>TRISUL</c:v>
                </c:pt>
                <c:pt idx="47">
                  <c:v>WEG</c:v>
                </c:pt>
                <c:pt idx="48">
                  <c:v>RODOBENSIMOB</c:v>
                </c:pt>
                <c:pt idx="49">
                  <c:v>ESTACIO PART</c:v>
                </c:pt>
                <c:pt idx="50">
                  <c:v>ETERNIT</c:v>
                </c:pt>
                <c:pt idx="51">
                  <c:v>BEMATECH</c:v>
                </c:pt>
                <c:pt idx="52">
                  <c:v>TEMPO PART</c:v>
                </c:pt>
                <c:pt idx="53">
                  <c:v>M.DIASBRANCO</c:v>
                </c:pt>
                <c:pt idx="54">
                  <c:v>KLABIN S/A</c:v>
                </c:pt>
                <c:pt idx="55">
                  <c:v>SAO MARTINHO</c:v>
                </c:pt>
                <c:pt idx="56">
                  <c:v>DURATEX</c:v>
                </c:pt>
                <c:pt idx="57">
                  <c:v>COPASA</c:v>
                </c:pt>
                <c:pt idx="58">
                  <c:v>TECNISA</c:v>
                </c:pt>
                <c:pt idx="59">
                  <c:v>PORTOBELLO</c:v>
                </c:pt>
                <c:pt idx="60">
                  <c:v>RAIADROGASIL</c:v>
                </c:pt>
                <c:pt idx="61">
                  <c:v>ARTERIS</c:v>
                </c:pt>
                <c:pt idx="62">
                  <c:v>HELBOR</c:v>
                </c:pt>
                <c:pt idx="63">
                  <c:v>CEMIG</c:v>
                </c:pt>
                <c:pt idx="64">
                  <c:v>CREMER</c:v>
                </c:pt>
                <c:pt idx="65">
                  <c:v>CYRELA REALT</c:v>
                </c:pt>
                <c:pt idx="66">
                  <c:v>MAGNESITA SA</c:v>
                </c:pt>
                <c:pt idx="67">
                  <c:v>IMC HOLDINGS</c:v>
                </c:pt>
                <c:pt idx="68">
                  <c:v>VALID</c:v>
                </c:pt>
                <c:pt idx="69">
                  <c:v>DASA</c:v>
                </c:pt>
                <c:pt idx="70">
                  <c:v>SLC AGRICOLA</c:v>
                </c:pt>
                <c:pt idx="71">
                  <c:v>BR PHARMA</c:v>
                </c:pt>
                <c:pt idx="72">
                  <c:v>RANDON PART</c:v>
                </c:pt>
                <c:pt idx="73">
                  <c:v>LOCALIZA</c:v>
                </c:pt>
                <c:pt idx="74">
                  <c:v>ROSSI RESID</c:v>
                </c:pt>
                <c:pt idx="75">
                  <c:v>FORJA TAURUS</c:v>
                </c:pt>
                <c:pt idx="76">
                  <c:v>COSAN</c:v>
                </c:pt>
                <c:pt idx="77">
                  <c:v>SPRINGS</c:v>
                </c:pt>
                <c:pt idx="78">
                  <c:v>CR2</c:v>
                </c:pt>
                <c:pt idx="79">
                  <c:v>EVEN</c:v>
                </c:pt>
                <c:pt idx="80">
                  <c:v>MAGAZ LUIZA</c:v>
                </c:pt>
                <c:pt idx="81">
                  <c:v>METAL LEVE</c:v>
                </c:pt>
                <c:pt idx="82">
                  <c:v>CPFL ENERGIA</c:v>
                </c:pt>
                <c:pt idx="83">
                  <c:v>MRV</c:v>
                </c:pt>
                <c:pt idx="84">
                  <c:v>MULTIPLUS</c:v>
                </c:pt>
                <c:pt idx="85">
                  <c:v>PROVIDENCIA</c:v>
                </c:pt>
                <c:pt idx="86">
                  <c:v>LIGHT S/A</c:v>
                </c:pt>
                <c:pt idx="87">
                  <c:v>ENERGIAS BR</c:v>
                </c:pt>
                <c:pt idx="88">
                  <c:v>P.ACUCAR-CBD</c:v>
                </c:pt>
                <c:pt idx="89">
                  <c:v>LOCAMERICA</c:v>
                </c:pt>
                <c:pt idx="90">
                  <c:v>GAFISA</c:v>
                </c:pt>
                <c:pt idx="91">
                  <c:v>BRF SA</c:v>
                </c:pt>
                <c:pt idx="92">
                  <c:v>B2W DIGITAL</c:v>
                </c:pt>
                <c:pt idx="93">
                  <c:v>TEREOS</c:v>
                </c:pt>
                <c:pt idx="94">
                  <c:v>COPEL</c:v>
                </c:pt>
                <c:pt idx="95">
                  <c:v>DIRECIONAL</c:v>
                </c:pt>
                <c:pt idx="96">
                  <c:v>TUPY</c:v>
                </c:pt>
                <c:pt idx="97">
                  <c:v>FIBRIA</c:v>
                </c:pt>
                <c:pt idx="98">
                  <c:v>AUTOMETAL</c:v>
                </c:pt>
                <c:pt idx="99">
                  <c:v>EMBRAER</c:v>
                </c:pt>
                <c:pt idx="100">
                  <c:v>FLEURY</c:v>
                </c:pt>
                <c:pt idx="101">
                  <c:v>EQUATORIAL</c:v>
                </c:pt>
                <c:pt idx="102">
                  <c:v>POSITIVO INF</c:v>
                </c:pt>
                <c:pt idx="103">
                  <c:v>ALPARGATAS</c:v>
                </c:pt>
                <c:pt idx="104">
                  <c:v>PDG REALT</c:v>
                </c:pt>
                <c:pt idx="105">
                  <c:v>MINERVA</c:v>
                </c:pt>
                <c:pt idx="106">
                  <c:v>MARCOPOLO</c:v>
                </c:pt>
                <c:pt idx="107">
                  <c:v>TIME FOR FUN</c:v>
                </c:pt>
                <c:pt idx="108">
                  <c:v>JSL</c:v>
                </c:pt>
                <c:pt idx="109">
                  <c:v>TEGMA</c:v>
                </c:pt>
                <c:pt idx="110">
                  <c:v>IDEIASNET</c:v>
                </c:pt>
                <c:pt idx="111">
                  <c:v>IOCHP-MAXION</c:v>
                </c:pt>
                <c:pt idx="112">
                  <c:v>USIMINAS</c:v>
                </c:pt>
                <c:pt idx="113">
                  <c:v>LOG-IN</c:v>
                </c:pt>
                <c:pt idx="114">
                  <c:v>METALFRIO</c:v>
                </c:pt>
                <c:pt idx="115">
                  <c:v>GERDAU</c:v>
                </c:pt>
                <c:pt idx="116">
                  <c:v>GERDAU MET</c:v>
                </c:pt>
                <c:pt idx="117">
                  <c:v>JBS</c:v>
                </c:pt>
                <c:pt idx="118">
                  <c:v>BRASKEM</c:v>
                </c:pt>
                <c:pt idx="119">
                  <c:v>MARFRIG</c:v>
                </c:pt>
                <c:pt idx="120">
                  <c:v>FER HERINGER</c:v>
                </c:pt>
                <c:pt idx="121">
                  <c:v>ULTRAPAR</c:v>
                </c:pt>
                <c:pt idx="122">
                  <c:v>PROFARMA</c:v>
                </c:pt>
                <c:pt idx="123">
                  <c:v>PARANAPANEMA</c:v>
                </c:pt>
                <c:pt idx="124">
                  <c:v>BRASILAGRO</c:v>
                </c:pt>
                <c:pt idx="125">
                  <c:v>BROOKFIELD</c:v>
                </c:pt>
                <c:pt idx="126">
                  <c:v>CCX CARVAO</c:v>
                </c:pt>
                <c:pt idx="127">
                  <c:v>ENEVA</c:v>
                </c:pt>
                <c:pt idx="128">
                  <c:v>V-AGRO</c:v>
                </c:pt>
              </c:strCache>
            </c:strRef>
          </c:cat>
          <c:val>
            <c:numRef>
              <c:f>'Eficiência e Carteiras'!$E$2:$E$130</c:f>
              <c:numCache>
                <c:formatCode>General</c:formatCode>
                <c:ptCount val="129"/>
                <c:pt idx="0">
                  <c:v>1.7135119206480454</c:v>
                </c:pt>
                <c:pt idx="10">
                  <c:v>38.093225283605122</c:v>
                </c:pt>
                <c:pt idx="20">
                  <c:v>75.647891843257369</c:v>
                </c:pt>
                <c:pt idx="30">
                  <c:v>54.230223965079574</c:v>
                </c:pt>
                <c:pt idx="40">
                  <c:v>75.033716000706377</c:v>
                </c:pt>
                <c:pt idx="50">
                  <c:v>67.703893087742543</c:v>
                </c:pt>
                <c:pt idx="60">
                  <c:v>74.727253976108926</c:v>
                </c:pt>
                <c:pt idx="70">
                  <c:v>60.573427383690976</c:v>
                </c:pt>
                <c:pt idx="80">
                  <c:v>58.293671985877651</c:v>
                </c:pt>
                <c:pt idx="90">
                  <c:v>88.134910990944832</c:v>
                </c:pt>
                <c:pt idx="100">
                  <c:v>45.268976809731157</c:v>
                </c:pt>
                <c:pt idx="110">
                  <c:v>63.556686975840208</c:v>
                </c:pt>
                <c:pt idx="120">
                  <c:v>42.215358824826652</c:v>
                </c:pt>
              </c:numCache>
            </c:numRef>
          </c:val>
          <c:smooth val="0"/>
        </c:ser>
        <c:dLbls>
          <c:showLegendKey val="0"/>
          <c:showVal val="0"/>
          <c:showCatName val="0"/>
          <c:showSerName val="0"/>
          <c:showPercent val="0"/>
          <c:showBubbleSize val="0"/>
        </c:dLbls>
        <c:marker val="1"/>
        <c:smooth val="0"/>
        <c:axId val="-311048400"/>
        <c:axId val="-311036976"/>
      </c:lineChart>
      <c:scatterChart>
        <c:scatterStyle val="lineMarker"/>
        <c:varyColors val="0"/>
        <c:ser>
          <c:idx val="1"/>
          <c:order val="1"/>
          <c:tx>
            <c:strRef>
              <c:f>'Eficiência e Carteiras'!$D$1</c:f>
              <c:strCache>
                <c:ptCount val="1"/>
                <c:pt idx="0">
                  <c:v>Carteira</c:v>
                </c:pt>
              </c:strCache>
            </c:strRef>
          </c:tx>
          <c:spPr>
            <a:ln w="25400" cap="rnd">
              <a:noFill/>
              <a:round/>
            </a:ln>
            <a:effectLst/>
          </c:spPr>
          <c:marker>
            <c:symbol val="plus"/>
            <c:size val="5"/>
            <c:spPr>
              <a:solidFill>
                <a:srgbClr val="0066FF"/>
              </a:solidFill>
              <a:ln w="9525">
                <a:solidFill>
                  <a:schemeClr val="accent2"/>
                </a:solidFill>
              </a:ln>
              <a:effectLst/>
            </c:spPr>
          </c:marker>
          <c:xVal>
            <c:strRef>
              <c:f>'Eficiência e Carteiras'!$B$2:$B$130</c:f>
              <c:strCache>
                <c:ptCount val="129"/>
                <c:pt idx="0">
                  <c:v>TRAN PAULIST</c:v>
                </c:pt>
                <c:pt idx="1">
                  <c:v>CSU CARDSYST</c:v>
                </c:pt>
                <c:pt idx="2">
                  <c:v>BHG</c:v>
                </c:pt>
                <c:pt idx="3">
                  <c:v>BR MALLS PAR</c:v>
                </c:pt>
                <c:pt idx="4">
                  <c:v>PRUMO</c:v>
                </c:pt>
                <c:pt idx="5">
                  <c:v>SIERRABRASIL</c:v>
                </c:pt>
                <c:pt idx="6">
                  <c:v>BR PROPERT</c:v>
                </c:pt>
                <c:pt idx="7">
                  <c:v>BR BROKERS</c:v>
                </c:pt>
                <c:pt idx="8">
                  <c:v>QUALICORP</c:v>
                </c:pt>
                <c:pt idx="9">
                  <c:v>SAO CARLOS</c:v>
                </c:pt>
                <c:pt idx="10">
                  <c:v>LOPES BRASIL</c:v>
                </c:pt>
                <c:pt idx="11">
                  <c:v>ELETROBRAS</c:v>
                </c:pt>
                <c:pt idx="12">
                  <c:v>TOTVS</c:v>
                </c:pt>
                <c:pt idx="13">
                  <c:v>GENERALSHOPP</c:v>
                </c:pt>
                <c:pt idx="14">
                  <c:v>TECHNOS</c:v>
                </c:pt>
                <c:pt idx="15">
                  <c:v>IGUATEMI</c:v>
                </c:pt>
                <c:pt idx="16">
                  <c:v>MULTIPLAN</c:v>
                </c:pt>
                <c:pt idx="17">
                  <c:v>QGEP PART</c:v>
                </c:pt>
                <c:pt idx="18">
                  <c:v>ALIANSCE</c:v>
                </c:pt>
                <c:pt idx="19">
                  <c:v>NATURA</c:v>
                </c:pt>
                <c:pt idx="20">
                  <c:v>LE LIS BLANC</c:v>
                </c:pt>
                <c:pt idx="21">
                  <c:v>HYPERMARCAS</c:v>
                </c:pt>
                <c:pt idx="22">
                  <c:v>UNICASA</c:v>
                </c:pt>
                <c:pt idx="23">
                  <c:v>MMX MINER</c:v>
                </c:pt>
                <c:pt idx="24">
                  <c:v>CIELO</c:v>
                </c:pt>
                <c:pt idx="25">
                  <c:v>VALE</c:v>
                </c:pt>
                <c:pt idx="26">
                  <c:v>MILLS</c:v>
                </c:pt>
                <c:pt idx="27">
                  <c:v>TRACTEBEL</c:v>
                </c:pt>
                <c:pt idx="28">
                  <c:v>LOJAS RENNER</c:v>
                </c:pt>
                <c:pt idx="29">
                  <c:v>TIM PART S/A</c:v>
                </c:pt>
                <c:pt idx="30">
                  <c:v>JHSF PART</c:v>
                </c:pt>
                <c:pt idx="31">
                  <c:v>KROTON</c:v>
                </c:pt>
                <c:pt idx="32">
                  <c:v>CCR SA</c:v>
                </c:pt>
                <c:pt idx="33">
                  <c:v>EZTEC</c:v>
                </c:pt>
                <c:pt idx="34">
                  <c:v>ODONTOPREV</c:v>
                </c:pt>
                <c:pt idx="35">
                  <c:v>SABESP</c:v>
                </c:pt>
                <c:pt idx="36">
                  <c:v>ECORODOVIAS</c:v>
                </c:pt>
                <c:pt idx="37">
                  <c:v>HRT PETROLEO</c:v>
                </c:pt>
                <c:pt idx="38">
                  <c:v>TRIUNFO PART</c:v>
                </c:pt>
                <c:pt idx="39">
                  <c:v>LOJAS MARISA</c:v>
                </c:pt>
                <c:pt idx="40">
                  <c:v>OI</c:v>
                </c:pt>
                <c:pt idx="41">
                  <c:v>GRENDENE</c:v>
                </c:pt>
                <c:pt idx="42">
                  <c:v>CIA HERING</c:v>
                </c:pt>
                <c:pt idx="43">
                  <c:v>AREZZO CO</c:v>
                </c:pt>
                <c:pt idx="44">
                  <c:v>ALL AMER LAT</c:v>
                </c:pt>
                <c:pt idx="45">
                  <c:v>INDS ROMI</c:v>
                </c:pt>
                <c:pt idx="46">
                  <c:v>TRISUL</c:v>
                </c:pt>
                <c:pt idx="47">
                  <c:v>WEG</c:v>
                </c:pt>
                <c:pt idx="48">
                  <c:v>RODOBENSIMOB</c:v>
                </c:pt>
                <c:pt idx="49">
                  <c:v>ESTACIO PART</c:v>
                </c:pt>
                <c:pt idx="50">
                  <c:v>ETERNIT</c:v>
                </c:pt>
                <c:pt idx="51">
                  <c:v>BEMATECH</c:v>
                </c:pt>
                <c:pt idx="52">
                  <c:v>TEMPO PART</c:v>
                </c:pt>
                <c:pt idx="53">
                  <c:v>M.DIASBRANCO</c:v>
                </c:pt>
                <c:pt idx="54">
                  <c:v>KLABIN S/A</c:v>
                </c:pt>
                <c:pt idx="55">
                  <c:v>SAO MARTINHO</c:v>
                </c:pt>
                <c:pt idx="56">
                  <c:v>DURATEX</c:v>
                </c:pt>
                <c:pt idx="57">
                  <c:v>COPASA</c:v>
                </c:pt>
                <c:pt idx="58">
                  <c:v>TECNISA</c:v>
                </c:pt>
                <c:pt idx="59">
                  <c:v>PORTOBELLO</c:v>
                </c:pt>
                <c:pt idx="60">
                  <c:v>RAIADROGASIL</c:v>
                </c:pt>
                <c:pt idx="61">
                  <c:v>ARTERIS</c:v>
                </c:pt>
                <c:pt idx="62">
                  <c:v>HELBOR</c:v>
                </c:pt>
                <c:pt idx="63">
                  <c:v>CEMIG</c:v>
                </c:pt>
                <c:pt idx="64">
                  <c:v>CREMER</c:v>
                </c:pt>
                <c:pt idx="65">
                  <c:v>CYRELA REALT</c:v>
                </c:pt>
                <c:pt idx="66">
                  <c:v>MAGNESITA SA</c:v>
                </c:pt>
                <c:pt idx="67">
                  <c:v>IMC HOLDINGS</c:v>
                </c:pt>
                <c:pt idx="68">
                  <c:v>VALID</c:v>
                </c:pt>
                <c:pt idx="69">
                  <c:v>DASA</c:v>
                </c:pt>
                <c:pt idx="70">
                  <c:v>SLC AGRICOLA</c:v>
                </c:pt>
                <c:pt idx="71">
                  <c:v>BR PHARMA</c:v>
                </c:pt>
                <c:pt idx="72">
                  <c:v>RANDON PART</c:v>
                </c:pt>
                <c:pt idx="73">
                  <c:v>LOCALIZA</c:v>
                </c:pt>
                <c:pt idx="74">
                  <c:v>ROSSI RESID</c:v>
                </c:pt>
                <c:pt idx="75">
                  <c:v>FORJA TAURUS</c:v>
                </c:pt>
                <c:pt idx="76">
                  <c:v>COSAN</c:v>
                </c:pt>
                <c:pt idx="77">
                  <c:v>SPRINGS</c:v>
                </c:pt>
                <c:pt idx="78">
                  <c:v>CR2</c:v>
                </c:pt>
                <c:pt idx="79">
                  <c:v>EVEN</c:v>
                </c:pt>
                <c:pt idx="80">
                  <c:v>MAGAZ LUIZA</c:v>
                </c:pt>
                <c:pt idx="81">
                  <c:v>METAL LEVE</c:v>
                </c:pt>
                <c:pt idx="82">
                  <c:v>CPFL ENERGIA</c:v>
                </c:pt>
                <c:pt idx="83">
                  <c:v>MRV</c:v>
                </c:pt>
                <c:pt idx="84">
                  <c:v>MULTIPLUS</c:v>
                </c:pt>
                <c:pt idx="85">
                  <c:v>PROVIDENCIA</c:v>
                </c:pt>
                <c:pt idx="86">
                  <c:v>LIGHT S/A</c:v>
                </c:pt>
                <c:pt idx="87">
                  <c:v>ENERGIAS BR</c:v>
                </c:pt>
                <c:pt idx="88">
                  <c:v>P.ACUCAR-CBD</c:v>
                </c:pt>
                <c:pt idx="89">
                  <c:v>LOCAMERICA</c:v>
                </c:pt>
                <c:pt idx="90">
                  <c:v>GAFISA</c:v>
                </c:pt>
                <c:pt idx="91">
                  <c:v>BRF SA</c:v>
                </c:pt>
                <c:pt idx="92">
                  <c:v>B2W DIGITAL</c:v>
                </c:pt>
                <c:pt idx="93">
                  <c:v>TEREOS</c:v>
                </c:pt>
                <c:pt idx="94">
                  <c:v>COPEL</c:v>
                </c:pt>
                <c:pt idx="95">
                  <c:v>DIRECIONAL</c:v>
                </c:pt>
                <c:pt idx="96">
                  <c:v>TUPY</c:v>
                </c:pt>
                <c:pt idx="97">
                  <c:v>FIBRIA</c:v>
                </c:pt>
                <c:pt idx="98">
                  <c:v>AUTOMETAL</c:v>
                </c:pt>
                <c:pt idx="99">
                  <c:v>EMBRAER</c:v>
                </c:pt>
                <c:pt idx="100">
                  <c:v>FLEURY</c:v>
                </c:pt>
                <c:pt idx="101">
                  <c:v>EQUATORIAL</c:v>
                </c:pt>
                <c:pt idx="102">
                  <c:v>POSITIVO INF</c:v>
                </c:pt>
                <c:pt idx="103">
                  <c:v>ALPARGATAS</c:v>
                </c:pt>
                <c:pt idx="104">
                  <c:v>PDG REALT</c:v>
                </c:pt>
                <c:pt idx="105">
                  <c:v>MINERVA</c:v>
                </c:pt>
                <c:pt idx="106">
                  <c:v>MARCOPOLO</c:v>
                </c:pt>
                <c:pt idx="107">
                  <c:v>TIME FOR FUN</c:v>
                </c:pt>
                <c:pt idx="108">
                  <c:v>JSL</c:v>
                </c:pt>
                <c:pt idx="109">
                  <c:v>TEGMA</c:v>
                </c:pt>
                <c:pt idx="110">
                  <c:v>IDEIASNET</c:v>
                </c:pt>
                <c:pt idx="111">
                  <c:v>IOCHP-MAXION</c:v>
                </c:pt>
                <c:pt idx="112">
                  <c:v>USIMINAS</c:v>
                </c:pt>
                <c:pt idx="113">
                  <c:v>LOG-IN</c:v>
                </c:pt>
                <c:pt idx="114">
                  <c:v>METALFRIO</c:v>
                </c:pt>
                <c:pt idx="115">
                  <c:v>GERDAU</c:v>
                </c:pt>
                <c:pt idx="116">
                  <c:v>GERDAU MET</c:v>
                </c:pt>
                <c:pt idx="117">
                  <c:v>JBS</c:v>
                </c:pt>
                <c:pt idx="118">
                  <c:v>BRASKEM</c:v>
                </c:pt>
                <c:pt idx="119">
                  <c:v>MARFRIG</c:v>
                </c:pt>
                <c:pt idx="120">
                  <c:v>FER HERINGER</c:v>
                </c:pt>
                <c:pt idx="121">
                  <c:v>ULTRAPAR</c:v>
                </c:pt>
                <c:pt idx="122">
                  <c:v>PROFARMA</c:v>
                </c:pt>
                <c:pt idx="123">
                  <c:v>PARANAPANEMA</c:v>
                </c:pt>
                <c:pt idx="124">
                  <c:v>BRASILAGRO</c:v>
                </c:pt>
                <c:pt idx="125">
                  <c:v>BROOKFIELD</c:v>
                </c:pt>
                <c:pt idx="126">
                  <c:v>CCX CARVAO</c:v>
                </c:pt>
                <c:pt idx="127">
                  <c:v>ENEVA</c:v>
                </c:pt>
                <c:pt idx="128">
                  <c:v>V-AGRO</c:v>
                </c:pt>
              </c:strCache>
            </c:strRef>
          </c:xVal>
          <c:yVal>
            <c:numRef>
              <c:f>'Eficiência e Carteiras'!$D$2:$D$130</c:f>
              <c:numCache>
                <c:formatCode>General</c:formatCode>
                <c:ptCount val="129"/>
                <c:pt idx="0">
                  <c:v>0</c:v>
                </c:pt>
                <c:pt idx="10">
                  <c:v>0</c:v>
                </c:pt>
                <c:pt idx="20">
                  <c:v>0</c:v>
                </c:pt>
                <c:pt idx="30">
                  <c:v>0</c:v>
                </c:pt>
                <c:pt idx="40">
                  <c:v>0</c:v>
                </c:pt>
                <c:pt idx="50">
                  <c:v>0</c:v>
                </c:pt>
                <c:pt idx="60">
                  <c:v>0</c:v>
                </c:pt>
                <c:pt idx="70">
                  <c:v>0</c:v>
                </c:pt>
                <c:pt idx="80">
                  <c:v>0</c:v>
                </c:pt>
                <c:pt idx="90">
                  <c:v>0</c:v>
                </c:pt>
                <c:pt idx="100">
                  <c:v>0</c:v>
                </c:pt>
                <c:pt idx="110">
                  <c:v>0</c:v>
                </c:pt>
                <c:pt idx="120">
                  <c:v>0</c:v>
                </c:pt>
              </c:numCache>
            </c:numRef>
          </c:yVal>
          <c:smooth val="0"/>
        </c:ser>
        <c:dLbls>
          <c:showLegendKey val="0"/>
          <c:showVal val="0"/>
          <c:showCatName val="0"/>
          <c:showSerName val="0"/>
          <c:showPercent val="0"/>
          <c:showBubbleSize val="0"/>
        </c:dLbls>
        <c:axId val="-311042416"/>
        <c:axId val="-311039696"/>
      </c:scatterChart>
      <c:catAx>
        <c:axId val="-311042416"/>
        <c:scaling>
          <c:orientation val="minMax"/>
        </c:scaling>
        <c:delete val="0"/>
        <c:axPos val="b"/>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311039696"/>
        <c:crosses val="autoZero"/>
        <c:auto val="0"/>
        <c:lblAlgn val="ctr"/>
        <c:lblOffset val="129"/>
        <c:tickLblSkip val="4"/>
        <c:noMultiLvlLbl val="0"/>
      </c:catAx>
      <c:valAx>
        <c:axId val="-31103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Times New Roman" panose="02020603050405020304" pitchFamily="18" charset="0"/>
              </a:defRPr>
            </a:pPr>
            <a:endParaRPr lang="pt-BR"/>
          </a:p>
        </c:txPr>
        <c:crossAx val="-311042416"/>
        <c:crossesAt val="1"/>
        <c:crossBetween val="between"/>
      </c:valAx>
      <c:valAx>
        <c:axId val="-31103697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Times New Roman" panose="02020603050405020304" pitchFamily="18" charset="0"/>
              </a:defRPr>
            </a:pPr>
            <a:endParaRPr lang="pt-BR"/>
          </a:p>
        </c:txPr>
        <c:crossAx val="-311048400"/>
        <c:crosses val="max"/>
        <c:crossBetween val="between"/>
      </c:valAx>
      <c:catAx>
        <c:axId val="-311048400"/>
        <c:scaling>
          <c:orientation val="minMax"/>
        </c:scaling>
        <c:delete val="1"/>
        <c:axPos val="b"/>
        <c:numFmt formatCode="General" sourceLinked="1"/>
        <c:majorTickMark val="out"/>
        <c:minorTickMark val="none"/>
        <c:tickLblPos val="nextTo"/>
        <c:crossAx val="-311036976"/>
        <c:crosses val="autoZero"/>
        <c:auto val="0"/>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dTable>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ew Roman"/>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IBOVESPAeIGCX!$C$1</c:f>
              <c:strCache>
                <c:ptCount val="1"/>
                <c:pt idx="0">
                  <c:v>Eficiência</c:v>
                </c:pt>
              </c:strCache>
            </c:strRef>
          </c:tx>
          <c:spPr>
            <a:solidFill>
              <a:srgbClr val="99FF33"/>
            </a:solidFill>
            <a:ln>
              <a:noFill/>
            </a:ln>
            <a:effectLst/>
          </c:spPr>
          <c:invertIfNegative val="0"/>
          <c:cat>
            <c:numRef>
              <c:f>IBOVESPAeIGCX!$B$2:$B$130</c:f>
              <c:numCache>
                <c:formatCode>General</c:formatCode>
                <c:ptCount val="1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numCache>
            </c:numRef>
          </c:cat>
          <c:val>
            <c:numRef>
              <c:f>IBOVESPAeIGCX!$C$2:$C$130</c:f>
              <c:numCache>
                <c:formatCode>General</c:formatCode>
                <c:ptCount val="129"/>
                <c:pt idx="0">
                  <c:v>1.0000000000002125</c:v>
                </c:pt>
                <c:pt idx="1">
                  <c:v>1.0000000000000122</c:v>
                </c:pt>
                <c:pt idx="2">
                  <c:v>1.0000000000000053</c:v>
                </c:pt>
                <c:pt idx="3">
                  <c:v>1</c:v>
                </c:pt>
                <c:pt idx="4">
                  <c:v>1</c:v>
                </c:pt>
                <c:pt idx="5">
                  <c:v>0.99999999999999989</c:v>
                </c:pt>
                <c:pt idx="6">
                  <c:v>0.99999999999999967</c:v>
                </c:pt>
                <c:pt idx="7">
                  <c:v>0.95957652875580579</c:v>
                </c:pt>
                <c:pt idx="8">
                  <c:v>0.88403424560352184</c:v>
                </c:pt>
                <c:pt idx="9">
                  <c:v>0.87156410861672751</c:v>
                </c:pt>
                <c:pt idx="10">
                  <c:v>0.85856021280185801</c:v>
                </c:pt>
                <c:pt idx="11">
                  <c:v>0.84564346087629005</c:v>
                </c:pt>
                <c:pt idx="12">
                  <c:v>0.82376257829406963</c:v>
                </c:pt>
                <c:pt idx="13">
                  <c:v>0.7974848499652567</c:v>
                </c:pt>
                <c:pt idx="14">
                  <c:v>0.75491566895949591</c:v>
                </c:pt>
                <c:pt idx="15">
                  <c:v>0.73167491241492533</c:v>
                </c:pt>
                <c:pt idx="16">
                  <c:v>0.72374297829308554</c:v>
                </c:pt>
                <c:pt idx="17">
                  <c:v>0.72185017161109322</c:v>
                </c:pt>
                <c:pt idx="18">
                  <c:v>0.70852778586148912</c:v>
                </c:pt>
                <c:pt idx="19">
                  <c:v>0.70189838938671911</c:v>
                </c:pt>
                <c:pt idx="20">
                  <c:v>0.65172108429852105</c:v>
                </c:pt>
                <c:pt idx="21">
                  <c:v>0.64546133363389169</c:v>
                </c:pt>
                <c:pt idx="22">
                  <c:v>0.64100085624351333</c:v>
                </c:pt>
                <c:pt idx="23">
                  <c:v>0.62780215220656854</c:v>
                </c:pt>
                <c:pt idx="24">
                  <c:v>0.62138979305756836</c:v>
                </c:pt>
                <c:pt idx="25">
                  <c:v>0.6063380032715463</c:v>
                </c:pt>
                <c:pt idx="26">
                  <c:v>0.59756182548284065</c:v>
                </c:pt>
                <c:pt idx="27">
                  <c:v>0.59066151905354414</c:v>
                </c:pt>
                <c:pt idx="28">
                  <c:v>0.57266731467294896</c:v>
                </c:pt>
                <c:pt idx="29">
                  <c:v>0.56535757980038015</c:v>
                </c:pt>
                <c:pt idx="30">
                  <c:v>0.56030162953356188</c:v>
                </c:pt>
                <c:pt idx="31">
                  <c:v>0.54245310628976418</c:v>
                </c:pt>
                <c:pt idx="32">
                  <c:v>0.53818665848556735</c:v>
                </c:pt>
                <c:pt idx="33">
                  <c:v>0.53379448291794573</c:v>
                </c:pt>
                <c:pt idx="34">
                  <c:v>0.53144896345009285</c:v>
                </c:pt>
                <c:pt idx="35">
                  <c:v>0.49229191177917569</c:v>
                </c:pt>
                <c:pt idx="36">
                  <c:v>0.48974009296495447</c:v>
                </c:pt>
                <c:pt idx="37">
                  <c:v>0.48418657565415235</c:v>
                </c:pt>
                <c:pt idx="38">
                  <c:v>0.46583872413207122</c:v>
                </c:pt>
                <c:pt idx="39">
                  <c:v>0.46414163429652655</c:v>
                </c:pt>
                <c:pt idx="40">
                  <c:v>0.46312236721596017</c:v>
                </c:pt>
                <c:pt idx="41">
                  <c:v>0.45431278528792129</c:v>
                </c:pt>
                <c:pt idx="42">
                  <c:v>0.45157428447432657</c:v>
                </c:pt>
                <c:pt idx="43">
                  <c:v>0.44210914377693544</c:v>
                </c:pt>
                <c:pt idx="44">
                  <c:v>0.4209736259183815</c:v>
                </c:pt>
                <c:pt idx="45">
                  <c:v>0.41987294025097588</c:v>
                </c:pt>
                <c:pt idx="46">
                  <c:v>0.40844127193046253</c:v>
                </c:pt>
                <c:pt idx="47">
                  <c:v>0.40575328652553178</c:v>
                </c:pt>
                <c:pt idx="48">
                  <c:v>0.40336695385414678</c:v>
                </c:pt>
                <c:pt idx="49">
                  <c:v>0.40119583364625272</c:v>
                </c:pt>
                <c:pt idx="50">
                  <c:v>0.39843685528376133</c:v>
                </c:pt>
                <c:pt idx="51">
                  <c:v>0.39320550434611257</c:v>
                </c:pt>
                <c:pt idx="52">
                  <c:v>0.38064678375759642</c:v>
                </c:pt>
                <c:pt idx="53">
                  <c:v>0.37795659097540191</c:v>
                </c:pt>
                <c:pt idx="54">
                  <c:v>0.37586047728183425</c:v>
                </c:pt>
                <c:pt idx="55">
                  <c:v>0.37410133053081868</c:v>
                </c:pt>
                <c:pt idx="56">
                  <c:v>0.37278000777234516</c:v>
                </c:pt>
                <c:pt idx="57">
                  <c:v>0.37271123322807614</c:v>
                </c:pt>
                <c:pt idx="58">
                  <c:v>0.37119431106176021</c:v>
                </c:pt>
                <c:pt idx="59">
                  <c:v>0.3641982561820169</c:v>
                </c:pt>
                <c:pt idx="60">
                  <c:v>0.34411385022061419</c:v>
                </c:pt>
                <c:pt idx="61">
                  <c:v>0.33983321623666463</c:v>
                </c:pt>
                <c:pt idx="62">
                  <c:v>0.33379884605634796</c:v>
                </c:pt>
                <c:pt idx="63">
                  <c:v>0.33171263819552493</c:v>
                </c:pt>
                <c:pt idx="64">
                  <c:v>0.32986171858051599</c:v>
                </c:pt>
                <c:pt idx="65">
                  <c:v>0.32749956160615584</c:v>
                </c:pt>
                <c:pt idx="66">
                  <c:v>0.32528515091706883</c:v>
                </c:pt>
                <c:pt idx="67">
                  <c:v>0.32480884345406591</c:v>
                </c:pt>
                <c:pt idx="68">
                  <c:v>0.32161743739748577</c:v>
                </c:pt>
                <c:pt idx="69">
                  <c:v>0.31069509106982263</c:v>
                </c:pt>
                <c:pt idx="70">
                  <c:v>0.30681109576945487</c:v>
                </c:pt>
                <c:pt idx="71">
                  <c:v>0.30574575016342265</c:v>
                </c:pt>
                <c:pt idx="72">
                  <c:v>0.30334390570103786</c:v>
                </c:pt>
                <c:pt idx="73">
                  <c:v>0.30290924595755842</c:v>
                </c:pt>
                <c:pt idx="74">
                  <c:v>0.30151583049366126</c:v>
                </c:pt>
                <c:pt idx="75">
                  <c:v>0.299404216315307</c:v>
                </c:pt>
                <c:pt idx="76">
                  <c:v>0.29077097630285992</c:v>
                </c:pt>
                <c:pt idx="77">
                  <c:v>0.28391878560227879</c:v>
                </c:pt>
                <c:pt idx="78">
                  <c:v>0.28332419089413058</c:v>
                </c:pt>
                <c:pt idx="79">
                  <c:v>0.28277457343206769</c:v>
                </c:pt>
                <c:pt idx="80">
                  <c:v>0.27978142630487779</c:v>
                </c:pt>
                <c:pt idx="81">
                  <c:v>0.27665271924576978</c:v>
                </c:pt>
                <c:pt idx="82">
                  <c:v>0.27061459399354476</c:v>
                </c:pt>
                <c:pt idx="83">
                  <c:v>0.26389187435152306</c:v>
                </c:pt>
                <c:pt idx="84">
                  <c:v>0.26203621252597209</c:v>
                </c:pt>
                <c:pt idx="85">
                  <c:v>0.26109942655445134</c:v>
                </c:pt>
                <c:pt idx="86">
                  <c:v>0.26102575820613028</c:v>
                </c:pt>
                <c:pt idx="87">
                  <c:v>0.26051702728615772</c:v>
                </c:pt>
                <c:pt idx="88">
                  <c:v>0.26028260533444314</c:v>
                </c:pt>
                <c:pt idx="89">
                  <c:v>0.25775444537575132</c:v>
                </c:pt>
                <c:pt idx="90">
                  <c:v>0.24884824386156601</c:v>
                </c:pt>
                <c:pt idx="91">
                  <c:v>0.24796173131332841</c:v>
                </c:pt>
                <c:pt idx="92">
                  <c:v>0.24759382442309266</c:v>
                </c:pt>
                <c:pt idx="93">
                  <c:v>0.23819952858839441</c:v>
                </c:pt>
                <c:pt idx="94">
                  <c:v>0.23335142296247122</c:v>
                </c:pt>
                <c:pt idx="95">
                  <c:v>0.23140276926411563</c:v>
                </c:pt>
                <c:pt idx="96">
                  <c:v>0.23052579554322697</c:v>
                </c:pt>
                <c:pt idx="97">
                  <c:v>0.23009321135928168</c:v>
                </c:pt>
                <c:pt idx="98">
                  <c:v>0.22763652230041798</c:v>
                </c:pt>
                <c:pt idx="99">
                  <c:v>0.22703593161729746</c:v>
                </c:pt>
                <c:pt idx="100">
                  <c:v>0.22450171887674297</c:v>
                </c:pt>
                <c:pt idx="101">
                  <c:v>0.22102524773935975</c:v>
                </c:pt>
                <c:pt idx="102">
                  <c:v>0.21395594757597117</c:v>
                </c:pt>
                <c:pt idx="103">
                  <c:v>0.20732428496663272</c:v>
                </c:pt>
                <c:pt idx="104">
                  <c:v>0.20659162460134411</c:v>
                </c:pt>
                <c:pt idx="105">
                  <c:v>0.20633050163784331</c:v>
                </c:pt>
                <c:pt idx="106">
                  <c:v>0.19963741788408687</c:v>
                </c:pt>
                <c:pt idx="107">
                  <c:v>0.1838377994158345</c:v>
                </c:pt>
                <c:pt idx="108">
                  <c:v>0.16027257864709302</c:v>
                </c:pt>
                <c:pt idx="109">
                  <c:v>0.15722892440805974</c:v>
                </c:pt>
                <c:pt idx="110">
                  <c:v>0.1467872971381248</c:v>
                </c:pt>
                <c:pt idx="111">
                  <c:v>0.14022704343251513</c:v>
                </c:pt>
                <c:pt idx="112">
                  <c:v>0.13551552339900974</c:v>
                </c:pt>
                <c:pt idx="113">
                  <c:v>0.13375036835919105</c:v>
                </c:pt>
                <c:pt idx="114">
                  <c:v>0.13019330622766304</c:v>
                </c:pt>
                <c:pt idx="115">
                  <c:v>0.12880546457110129</c:v>
                </c:pt>
                <c:pt idx="116">
                  <c:v>0.12880546457110129</c:v>
                </c:pt>
                <c:pt idx="117">
                  <c:v>0.1275172573381482</c:v>
                </c:pt>
                <c:pt idx="118">
                  <c:v>0.1256722746609733</c:v>
                </c:pt>
                <c:pt idx="119">
                  <c:v>0.12316700561038239</c:v>
                </c:pt>
                <c:pt idx="120">
                  <c:v>0.11998485611931607</c:v>
                </c:pt>
                <c:pt idx="121">
                  <c:v>9.6986730904865481E-2</c:v>
                </c:pt>
                <c:pt idx="122">
                  <c:v>8.8603611781080047E-2</c:v>
                </c:pt>
                <c:pt idx="123">
                  <c:v>7.7809762540788571E-2</c:v>
                </c:pt>
                <c:pt idx="124">
                  <c:v>1.0930718533997748E-2</c:v>
                </c:pt>
                <c:pt idx="125">
                  <c:v>0</c:v>
                </c:pt>
                <c:pt idx="126">
                  <c:v>0</c:v>
                </c:pt>
                <c:pt idx="127">
                  <c:v>0</c:v>
                </c:pt>
                <c:pt idx="128">
                  <c:v>0</c:v>
                </c:pt>
              </c:numCache>
            </c:numRef>
          </c:val>
        </c:ser>
        <c:ser>
          <c:idx val="1"/>
          <c:order val="1"/>
          <c:tx>
            <c:strRef>
              <c:f>IBOVESPAeIGCX!$D$1</c:f>
              <c:strCache>
                <c:ptCount val="1"/>
                <c:pt idx="0">
                  <c:v>IBOVESPA</c:v>
                </c:pt>
              </c:strCache>
            </c:strRef>
          </c:tx>
          <c:spPr>
            <a:solidFill>
              <a:srgbClr val="002060"/>
            </a:solidFill>
            <a:ln>
              <a:noFill/>
            </a:ln>
            <a:effectLst/>
          </c:spPr>
          <c:invertIfNegative val="0"/>
          <c:cat>
            <c:numRef>
              <c:f>IBOVESPAeIGCX!$B$2:$B$130</c:f>
              <c:numCache>
                <c:formatCode>General</c:formatCode>
                <c:ptCount val="1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numCache>
            </c:numRef>
          </c:cat>
          <c:val>
            <c:numRef>
              <c:f>IBOVESPAeIGCX!$D$2:$D$130</c:f>
              <c:numCache>
                <c:formatCode>General</c:formatCode>
                <c:ptCount val="129"/>
                <c:pt idx="3">
                  <c:v>0.88800000000000001</c:v>
                </c:pt>
                <c:pt idx="6">
                  <c:v>0.57599999999999996</c:v>
                </c:pt>
                <c:pt idx="8">
                  <c:v>0.48799999999999999</c:v>
                </c:pt>
                <c:pt idx="11">
                  <c:v>0.17199999999999999</c:v>
                </c:pt>
                <c:pt idx="19">
                  <c:v>0.71399999999999997</c:v>
                </c:pt>
                <c:pt idx="21">
                  <c:v>0.65300000000000002</c:v>
                </c:pt>
                <c:pt idx="23">
                  <c:v>2.1000000000000001E-2</c:v>
                </c:pt>
                <c:pt idx="24">
                  <c:v>2.823</c:v>
                </c:pt>
                <c:pt idx="25">
                  <c:v>4.0369999999999999</c:v>
                </c:pt>
                <c:pt idx="27">
                  <c:v>0.73799999999999999</c:v>
                </c:pt>
                <c:pt idx="28">
                  <c:v>0.91500000000000004</c:v>
                </c:pt>
                <c:pt idx="29">
                  <c:v>1.048</c:v>
                </c:pt>
                <c:pt idx="31">
                  <c:v>1.2689999999999999</c:v>
                </c:pt>
                <c:pt idx="32">
                  <c:v>1.663</c:v>
                </c:pt>
                <c:pt idx="35">
                  <c:v>0.83899999999999997</c:v>
                </c:pt>
                <c:pt idx="36">
                  <c:v>0.307</c:v>
                </c:pt>
                <c:pt idx="40">
                  <c:v>0.62</c:v>
                </c:pt>
                <c:pt idx="42">
                  <c:v>0.311</c:v>
                </c:pt>
                <c:pt idx="44">
                  <c:v>0.40600000000000003</c:v>
                </c:pt>
                <c:pt idx="49">
                  <c:v>0.88600000000000001</c:v>
                </c:pt>
                <c:pt idx="54">
                  <c:v>0.57999999999999996</c:v>
                </c:pt>
                <c:pt idx="56">
                  <c:v>0.25800000000000001</c:v>
                </c:pt>
                <c:pt idx="63">
                  <c:v>1.321</c:v>
                </c:pt>
                <c:pt idx="65">
                  <c:v>0.26600000000000001</c:v>
                </c:pt>
                <c:pt idx="73">
                  <c:v>0.59099999999999997</c:v>
                </c:pt>
                <c:pt idx="74">
                  <c:v>6.8000000000000005E-2</c:v>
                </c:pt>
                <c:pt idx="76">
                  <c:v>0.42</c:v>
                </c:pt>
                <c:pt idx="79">
                  <c:v>0.16600000000000001</c:v>
                </c:pt>
                <c:pt idx="82">
                  <c:v>0.57399999999999995</c:v>
                </c:pt>
                <c:pt idx="83">
                  <c:v>0.218</c:v>
                </c:pt>
                <c:pt idx="86">
                  <c:v>0.20699999999999999</c:v>
                </c:pt>
                <c:pt idx="87">
                  <c:v>0.24299999999999999</c:v>
                </c:pt>
                <c:pt idx="88">
                  <c:v>1.7649999999999999</c:v>
                </c:pt>
                <c:pt idx="90">
                  <c:v>0.11700000000000001</c:v>
                </c:pt>
                <c:pt idx="91">
                  <c:v>3.4319999999999999</c:v>
                </c:pt>
                <c:pt idx="94">
                  <c:v>0.379</c:v>
                </c:pt>
                <c:pt idx="97">
                  <c:v>0.505</c:v>
                </c:pt>
                <c:pt idx="99">
                  <c:v>1.4750000000000001</c:v>
                </c:pt>
                <c:pt idx="104">
                  <c:v>0.23100000000000001</c:v>
                </c:pt>
                <c:pt idx="112">
                  <c:v>0.44500000000000001</c:v>
                </c:pt>
                <c:pt idx="115">
                  <c:v>1.319</c:v>
                </c:pt>
                <c:pt idx="116">
                  <c:v>0.498</c:v>
                </c:pt>
                <c:pt idx="117">
                  <c:v>1.351</c:v>
                </c:pt>
                <c:pt idx="118">
                  <c:v>0.42499999999999999</c:v>
                </c:pt>
                <c:pt idx="119">
                  <c:v>0.17799999999999999</c:v>
                </c:pt>
                <c:pt idx="121">
                  <c:v>1.9359999999999999</c:v>
                </c:pt>
                <c:pt idx="125">
                  <c:v>4.2999999999999997E-2</c:v>
                </c:pt>
              </c:numCache>
            </c:numRef>
          </c:val>
        </c:ser>
        <c:dLbls>
          <c:showLegendKey val="0"/>
          <c:showVal val="0"/>
          <c:showCatName val="0"/>
          <c:showSerName val="0"/>
          <c:showPercent val="0"/>
          <c:showBubbleSize val="0"/>
        </c:dLbls>
        <c:gapWidth val="150"/>
        <c:axId val="-311041328"/>
        <c:axId val="-311039152"/>
      </c:barChart>
      <c:lineChart>
        <c:grouping val="standard"/>
        <c:varyColors val="0"/>
        <c:dLbls>
          <c:showLegendKey val="0"/>
          <c:showVal val="0"/>
          <c:showCatName val="0"/>
          <c:showSerName val="0"/>
          <c:showPercent val="0"/>
          <c:showBubbleSize val="0"/>
        </c:dLbls>
        <c:marker val="1"/>
        <c:smooth val="0"/>
        <c:axId val="-311045136"/>
        <c:axId val="-311038608"/>
        <c:extLst>
          <c:ext xmlns:c15="http://schemas.microsoft.com/office/drawing/2012/chart" uri="{02D57815-91ED-43cb-92C2-25804820EDAC}">
            <c15:filteredLineSeries>
              <c15:ser>
                <c:idx val="2"/>
                <c:order val="2"/>
                <c:tx>
                  <c:strRef>
                    <c:extLst>
                      <c:ext uri="{02D57815-91ED-43cb-92C2-25804820EDAC}">
                        <c15:formulaRef>
                          <c15:sqref>IBOVESPAeIGCX!$E$1</c15:sqref>
                        </c15:formulaRef>
                      </c:ext>
                    </c:extLst>
                    <c:strCache>
                      <c:ptCount val="1"/>
                      <c:pt idx="0">
                        <c:v>IGCX (não foi usado)</c:v>
                      </c:pt>
                    </c:strCache>
                  </c:strRef>
                </c:tx>
                <c:spPr>
                  <a:ln w="15875" cap="rnd">
                    <a:solidFill>
                      <a:srgbClr val="FF66CC"/>
                    </a:solidFill>
                    <a:round/>
                  </a:ln>
                  <a:effectLst/>
                </c:spPr>
                <c:marker>
                  <c:symbol val="none"/>
                </c:marker>
                <c:cat>
                  <c:strRef>
                    <c:extLst>
                      <c:ext uri="{02D57815-91ED-43cb-92C2-25804820EDAC}">
                        <c15:formulaRef>
                          <c15:sqref>IBOVESPAeIGCX!$A$2:$A$130</c15:sqref>
                        </c15:formulaRef>
                      </c:ext>
                    </c:extLst>
                    <c:strCache>
                      <c:ptCount val="129"/>
                      <c:pt idx="0">
                        <c:v>TRAN PAULIST</c:v>
                      </c:pt>
                      <c:pt idx="1">
                        <c:v>CSU CARDSYST</c:v>
                      </c:pt>
                      <c:pt idx="2">
                        <c:v>BHG</c:v>
                      </c:pt>
                      <c:pt idx="3">
                        <c:v>BR MALLS PAR</c:v>
                      </c:pt>
                      <c:pt idx="4">
                        <c:v>PRUMO</c:v>
                      </c:pt>
                      <c:pt idx="5">
                        <c:v>SIERRABRASIL</c:v>
                      </c:pt>
                      <c:pt idx="6">
                        <c:v>BR PROPERT</c:v>
                      </c:pt>
                      <c:pt idx="7">
                        <c:v>BR BROKERS</c:v>
                      </c:pt>
                      <c:pt idx="8">
                        <c:v>QUALICORP</c:v>
                      </c:pt>
                      <c:pt idx="9">
                        <c:v>SAO CARLOS</c:v>
                      </c:pt>
                      <c:pt idx="10">
                        <c:v>LOPES BRASIL</c:v>
                      </c:pt>
                      <c:pt idx="11">
                        <c:v>ELETROBRAS</c:v>
                      </c:pt>
                      <c:pt idx="12">
                        <c:v>TOTVS</c:v>
                      </c:pt>
                      <c:pt idx="13">
                        <c:v>GENERALSHOPP</c:v>
                      </c:pt>
                      <c:pt idx="14">
                        <c:v>TECHNOS</c:v>
                      </c:pt>
                      <c:pt idx="15">
                        <c:v>IGUATEMI</c:v>
                      </c:pt>
                      <c:pt idx="16">
                        <c:v>MULTIPLAN</c:v>
                      </c:pt>
                      <c:pt idx="17">
                        <c:v>QGEP PART</c:v>
                      </c:pt>
                      <c:pt idx="18">
                        <c:v>ALIANSCE</c:v>
                      </c:pt>
                      <c:pt idx="19">
                        <c:v>NATURA</c:v>
                      </c:pt>
                      <c:pt idx="20">
                        <c:v>LE LIS BLANC</c:v>
                      </c:pt>
                      <c:pt idx="21">
                        <c:v>HYPERMARCAS</c:v>
                      </c:pt>
                      <c:pt idx="22">
                        <c:v>UNICASA</c:v>
                      </c:pt>
                      <c:pt idx="23">
                        <c:v>MMX MINER</c:v>
                      </c:pt>
                      <c:pt idx="24">
                        <c:v>CIELO</c:v>
                      </c:pt>
                      <c:pt idx="25">
                        <c:v>VALE</c:v>
                      </c:pt>
                      <c:pt idx="26">
                        <c:v>MILLS</c:v>
                      </c:pt>
                      <c:pt idx="27">
                        <c:v>TRACTEBEL</c:v>
                      </c:pt>
                      <c:pt idx="28">
                        <c:v>LOJAS RENNER</c:v>
                      </c:pt>
                      <c:pt idx="29">
                        <c:v>TIM PART S/A</c:v>
                      </c:pt>
                      <c:pt idx="30">
                        <c:v>JHSF PART</c:v>
                      </c:pt>
                      <c:pt idx="31">
                        <c:v>KROTON</c:v>
                      </c:pt>
                      <c:pt idx="32">
                        <c:v>CCR SA</c:v>
                      </c:pt>
                      <c:pt idx="33">
                        <c:v>EZTEC</c:v>
                      </c:pt>
                      <c:pt idx="34">
                        <c:v>ODONTOPREV</c:v>
                      </c:pt>
                      <c:pt idx="35">
                        <c:v>SABESP</c:v>
                      </c:pt>
                      <c:pt idx="36">
                        <c:v>ECORODOVIAS</c:v>
                      </c:pt>
                      <c:pt idx="37">
                        <c:v>HRT PETROLEO</c:v>
                      </c:pt>
                      <c:pt idx="38">
                        <c:v>TRIUNFO PART</c:v>
                      </c:pt>
                      <c:pt idx="39">
                        <c:v>LOJAS MARISA</c:v>
                      </c:pt>
                      <c:pt idx="40">
                        <c:v>OI</c:v>
                      </c:pt>
                      <c:pt idx="41">
                        <c:v>GRENDENE</c:v>
                      </c:pt>
                      <c:pt idx="42">
                        <c:v>CIA HERING</c:v>
                      </c:pt>
                      <c:pt idx="43">
                        <c:v>AREZZO CO</c:v>
                      </c:pt>
                      <c:pt idx="44">
                        <c:v>ALL AMER LAT</c:v>
                      </c:pt>
                      <c:pt idx="45">
                        <c:v>INDS ROMI</c:v>
                      </c:pt>
                      <c:pt idx="46">
                        <c:v>TRISUL</c:v>
                      </c:pt>
                      <c:pt idx="47">
                        <c:v>WEG</c:v>
                      </c:pt>
                      <c:pt idx="48">
                        <c:v>RODOBENSIMOB</c:v>
                      </c:pt>
                      <c:pt idx="49">
                        <c:v>ESTACIO PART</c:v>
                      </c:pt>
                      <c:pt idx="50">
                        <c:v>ETERNIT</c:v>
                      </c:pt>
                      <c:pt idx="51">
                        <c:v>BEMATECH</c:v>
                      </c:pt>
                      <c:pt idx="52">
                        <c:v>TEMPO PART</c:v>
                      </c:pt>
                      <c:pt idx="53">
                        <c:v>M.DIASBRANCO</c:v>
                      </c:pt>
                      <c:pt idx="54">
                        <c:v>KLABIN S/A</c:v>
                      </c:pt>
                      <c:pt idx="55">
                        <c:v>SAO MARTINHO</c:v>
                      </c:pt>
                      <c:pt idx="56">
                        <c:v>DURATEX</c:v>
                      </c:pt>
                      <c:pt idx="57">
                        <c:v>COPASA</c:v>
                      </c:pt>
                      <c:pt idx="58">
                        <c:v>TECNISA</c:v>
                      </c:pt>
                      <c:pt idx="59">
                        <c:v>PORTOBELLO</c:v>
                      </c:pt>
                      <c:pt idx="60">
                        <c:v>RAIADROGASIL</c:v>
                      </c:pt>
                      <c:pt idx="61">
                        <c:v>ARTERIS</c:v>
                      </c:pt>
                      <c:pt idx="62">
                        <c:v>HELBOR</c:v>
                      </c:pt>
                      <c:pt idx="63">
                        <c:v>CEMIG</c:v>
                      </c:pt>
                      <c:pt idx="64">
                        <c:v>CREMER</c:v>
                      </c:pt>
                      <c:pt idx="65">
                        <c:v>CYRELA REALT</c:v>
                      </c:pt>
                      <c:pt idx="66">
                        <c:v>MAGNESITA SA</c:v>
                      </c:pt>
                      <c:pt idx="67">
                        <c:v>IMC HOLDINGS</c:v>
                      </c:pt>
                      <c:pt idx="68">
                        <c:v>VALID</c:v>
                      </c:pt>
                      <c:pt idx="69">
                        <c:v>DASA</c:v>
                      </c:pt>
                      <c:pt idx="70">
                        <c:v>SLC AGRICOLA</c:v>
                      </c:pt>
                      <c:pt idx="71">
                        <c:v>BR PHARMA</c:v>
                      </c:pt>
                      <c:pt idx="72">
                        <c:v>RANDON PART</c:v>
                      </c:pt>
                      <c:pt idx="73">
                        <c:v>LOCALIZA</c:v>
                      </c:pt>
                      <c:pt idx="74">
                        <c:v>ROSSI RESID</c:v>
                      </c:pt>
                      <c:pt idx="75">
                        <c:v>FORJA TAURUS</c:v>
                      </c:pt>
                      <c:pt idx="76">
                        <c:v>COSAN</c:v>
                      </c:pt>
                      <c:pt idx="77">
                        <c:v>SPRINGS</c:v>
                      </c:pt>
                      <c:pt idx="78">
                        <c:v>CR2</c:v>
                      </c:pt>
                      <c:pt idx="79">
                        <c:v>EVEN</c:v>
                      </c:pt>
                      <c:pt idx="80">
                        <c:v>MAGAZ LUIZA</c:v>
                      </c:pt>
                      <c:pt idx="81">
                        <c:v>METAL LEVE</c:v>
                      </c:pt>
                      <c:pt idx="82">
                        <c:v>CPFL ENERGIA</c:v>
                      </c:pt>
                      <c:pt idx="83">
                        <c:v>MRV</c:v>
                      </c:pt>
                      <c:pt idx="84">
                        <c:v>MULTIPLUS</c:v>
                      </c:pt>
                      <c:pt idx="85">
                        <c:v>PROVIDENCIA</c:v>
                      </c:pt>
                      <c:pt idx="86">
                        <c:v>LIGHT S/A</c:v>
                      </c:pt>
                      <c:pt idx="87">
                        <c:v>ENERGIAS BR</c:v>
                      </c:pt>
                      <c:pt idx="88">
                        <c:v>P.ACUCAR-CBD</c:v>
                      </c:pt>
                      <c:pt idx="89">
                        <c:v>LOCAMERICA</c:v>
                      </c:pt>
                      <c:pt idx="90">
                        <c:v>GAFISA</c:v>
                      </c:pt>
                      <c:pt idx="91">
                        <c:v>BRF SA</c:v>
                      </c:pt>
                      <c:pt idx="92">
                        <c:v>B2W DIGITAL</c:v>
                      </c:pt>
                      <c:pt idx="93">
                        <c:v>TEREOS</c:v>
                      </c:pt>
                      <c:pt idx="94">
                        <c:v>COPEL</c:v>
                      </c:pt>
                      <c:pt idx="95">
                        <c:v>DIRECIONAL</c:v>
                      </c:pt>
                      <c:pt idx="96">
                        <c:v>TUPY</c:v>
                      </c:pt>
                      <c:pt idx="97">
                        <c:v>FIBRIA</c:v>
                      </c:pt>
                      <c:pt idx="98">
                        <c:v>AUTOMETAL</c:v>
                      </c:pt>
                      <c:pt idx="99">
                        <c:v>EMBRAER</c:v>
                      </c:pt>
                      <c:pt idx="100">
                        <c:v>FLEURY</c:v>
                      </c:pt>
                      <c:pt idx="101">
                        <c:v>EQUATORIAL</c:v>
                      </c:pt>
                      <c:pt idx="102">
                        <c:v>POSITIVO INF</c:v>
                      </c:pt>
                      <c:pt idx="103">
                        <c:v>ALPARGATAS</c:v>
                      </c:pt>
                      <c:pt idx="104">
                        <c:v>PDG REALT</c:v>
                      </c:pt>
                      <c:pt idx="105">
                        <c:v>MINERVA</c:v>
                      </c:pt>
                      <c:pt idx="106">
                        <c:v>MARCOPOLO</c:v>
                      </c:pt>
                      <c:pt idx="107">
                        <c:v>TIME FOR FUN</c:v>
                      </c:pt>
                      <c:pt idx="108">
                        <c:v>JSL</c:v>
                      </c:pt>
                      <c:pt idx="109">
                        <c:v>TEGMA</c:v>
                      </c:pt>
                      <c:pt idx="110">
                        <c:v>IDEIASNET</c:v>
                      </c:pt>
                      <c:pt idx="111">
                        <c:v>IOCHP-MAXION</c:v>
                      </c:pt>
                      <c:pt idx="112">
                        <c:v>USIMINAS</c:v>
                      </c:pt>
                      <c:pt idx="113">
                        <c:v>LOG-IN</c:v>
                      </c:pt>
                      <c:pt idx="114">
                        <c:v>METALFRIO</c:v>
                      </c:pt>
                      <c:pt idx="115">
                        <c:v>GERDAU</c:v>
                      </c:pt>
                      <c:pt idx="116">
                        <c:v>GERDAU MET</c:v>
                      </c:pt>
                      <c:pt idx="117">
                        <c:v>JBS</c:v>
                      </c:pt>
                      <c:pt idx="118">
                        <c:v>BRASKEM</c:v>
                      </c:pt>
                      <c:pt idx="119">
                        <c:v>MARFRIG</c:v>
                      </c:pt>
                      <c:pt idx="120">
                        <c:v>FER HERINGER</c:v>
                      </c:pt>
                      <c:pt idx="121">
                        <c:v>ULTRAPAR</c:v>
                      </c:pt>
                      <c:pt idx="122">
                        <c:v>PROFARMA</c:v>
                      </c:pt>
                      <c:pt idx="123">
                        <c:v>PARANAPANEMA</c:v>
                      </c:pt>
                      <c:pt idx="124">
                        <c:v>BRASILAGRO</c:v>
                      </c:pt>
                      <c:pt idx="125">
                        <c:v>BROOKFIELD</c:v>
                      </c:pt>
                      <c:pt idx="126">
                        <c:v>CCX CARVAO</c:v>
                      </c:pt>
                      <c:pt idx="127">
                        <c:v>ENEVA</c:v>
                      </c:pt>
                      <c:pt idx="128">
                        <c:v>V-AGRO</c:v>
                      </c:pt>
                    </c:strCache>
                  </c:strRef>
                </c:cat>
                <c:val>
                  <c:numRef>
                    <c:extLst>
                      <c:ext uri="{02D57815-91ED-43cb-92C2-25804820EDAC}">
                        <c15:formulaRef>
                          <c15:sqref>IBOVESPAeIGCX!$E$2:$E$130</c15:sqref>
                        </c15:formulaRef>
                      </c:ext>
                    </c:extLst>
                    <c:numCache>
                      <c:formatCode>General</c:formatCode>
                      <c:ptCount val="129"/>
                      <c:pt idx="0">
                        <c:v>0.17199999999999999</c:v>
                      </c:pt>
                      <c:pt idx="1">
                        <c:v>5.0000000000000001E-3</c:v>
                      </c:pt>
                      <c:pt idx="2">
                        <c:v>8.8999999999999996E-2</c:v>
                      </c:pt>
                      <c:pt idx="3">
                        <c:v>1.2210000000000001</c:v>
                      </c:pt>
                      <c:pt idx="4">
                        <c:v>0.16800000000000001</c:v>
                      </c:pt>
                      <c:pt idx="5">
                        <c:v>6.8000000000000005E-2</c:v>
                      </c:pt>
                      <c:pt idx="6">
                        <c:v>0.79200000000000004</c:v>
                      </c:pt>
                      <c:pt idx="7">
                        <c:v>0.104</c:v>
                      </c:pt>
                      <c:pt idx="8">
                        <c:v>0.67</c:v>
                      </c:pt>
                      <c:pt idx="9">
                        <c:v>0.129</c:v>
                      </c:pt>
                      <c:pt idx="10">
                        <c:v>0.14199999999999999</c:v>
                      </c:pt>
                      <c:pt idx="11">
                        <c:v>0.11799999999999999</c:v>
                      </c:pt>
                      <c:pt idx="12">
                        <c:v>0.77600000000000002</c:v>
                      </c:pt>
                      <c:pt idx="13">
                        <c:v>2.7E-2</c:v>
                      </c:pt>
                      <c:pt idx="14">
                        <c:v>0.12</c:v>
                      </c:pt>
                      <c:pt idx="15">
                        <c:v>0.27600000000000002</c:v>
                      </c:pt>
                      <c:pt idx="16">
                        <c:v>0.41299999999999998</c:v>
                      </c:pt>
                      <c:pt idx="17">
                        <c:v>9.1999999999999998E-2</c:v>
                      </c:pt>
                      <c:pt idx="18">
                        <c:v>0.21</c:v>
                      </c:pt>
                      <c:pt idx="19">
                        <c:v>0.90400000000000003</c:v>
                      </c:pt>
                      <c:pt idx="20">
                        <c:v>7.2999999999999995E-2</c:v>
                      </c:pt>
                      <c:pt idx="21">
                        <c:v>0.877</c:v>
                      </c:pt>
                      <c:pt idx="22">
                        <c:v>1.7999999999999999E-2</c:v>
                      </c:pt>
                      <c:pt idx="23">
                        <c:v>2.8000000000000001E-2</c:v>
                      </c:pt>
                      <c:pt idx="24">
                        <c:v>3.8820000000000001</c:v>
                      </c:pt>
                      <c:pt idx="25">
                        <c:v>2.875</c:v>
                      </c:pt>
                      <c:pt idx="26">
                        <c:v>0.29799999999999999</c:v>
                      </c:pt>
                      <c:pt idx="27">
                        <c:v>1.014</c:v>
                      </c:pt>
                      <c:pt idx="28">
                        <c:v>1.234</c:v>
                      </c:pt>
                      <c:pt idx="29">
                        <c:v>1.4410000000000001</c:v>
                      </c:pt>
                      <c:pt idx="30">
                        <c:v>5.5E-2</c:v>
                      </c:pt>
                      <c:pt idx="31">
                        <c:v>1.7450000000000001</c:v>
                      </c:pt>
                      <c:pt idx="32">
                        <c:v>2.2869999999999999</c:v>
                      </c:pt>
                      <c:pt idx="33">
                        <c:v>0.18</c:v>
                      </c:pt>
                      <c:pt idx="34">
                        <c:v>0.36399999999999999</c:v>
                      </c:pt>
                      <c:pt idx="35">
                        <c:v>1.1539999999999999</c:v>
                      </c:pt>
                      <c:pt idx="36">
                        <c:v>0.42299999999999999</c:v>
                      </c:pt>
                      <c:pt idx="37">
                        <c:v>0.03</c:v>
                      </c:pt>
                      <c:pt idx="38">
                        <c:v>7.0999999999999994E-2</c:v>
                      </c:pt>
                      <c:pt idx="39">
                        <c:v>0.11600000000000001</c:v>
                      </c:pt>
                      <c:pt idx="40">
                        <c:v>0.17599999999999999</c:v>
                      </c:pt>
                      <c:pt idx="41">
                        <c:v>0.17299999999999999</c:v>
                      </c:pt>
                      <c:pt idx="42">
                        <c:v>0.42799999999999999</c:v>
                      </c:pt>
                      <c:pt idx="43">
                        <c:v>0.16900000000000001</c:v>
                      </c:pt>
                      <c:pt idx="44">
                        <c:v>0.55900000000000005</c:v>
                      </c:pt>
                      <c:pt idx="45">
                        <c:v>2.5999999999999999E-2</c:v>
                      </c:pt>
                      <c:pt idx="46">
                        <c:v>1.9E-2</c:v>
                      </c:pt>
                      <c:pt idx="47">
                        <c:v>0.86099999999999999</c:v>
                      </c:pt>
                      <c:pt idx="48">
                        <c:v>3.7999999999999999E-2</c:v>
                      </c:pt>
                      <c:pt idx="49">
                        <c:v>1.2190000000000001</c:v>
                      </c:pt>
                      <c:pt idx="50">
                        <c:v>0.1</c:v>
                      </c:pt>
                      <c:pt idx="51">
                        <c:v>5.2999999999999999E-2</c:v>
                      </c:pt>
                      <c:pt idx="52">
                        <c:v>7.8E-2</c:v>
                      </c:pt>
                      <c:pt idx="53">
                        <c:v>0.42799999999999999</c:v>
                      </c:pt>
                      <c:pt idx="54">
                        <c:v>0.59899999999999998</c:v>
                      </c:pt>
                      <c:pt idx="55">
                        <c:v>0.23799999999999999</c:v>
                      </c:pt>
                      <c:pt idx="56">
                        <c:v>0.35399999999999998</c:v>
                      </c:pt>
                      <c:pt idx="57">
                        <c:v>0.33300000000000002</c:v>
                      </c:pt>
                      <c:pt idx="58">
                        <c:v>8.4000000000000005E-2</c:v>
                      </c:pt>
                      <c:pt idx="59">
                        <c:v>5.0999999999999997E-2</c:v>
                      </c:pt>
                      <c:pt idx="60">
                        <c:v>0.55600000000000005</c:v>
                      </c:pt>
                      <c:pt idx="61">
                        <c:v>0.14899999999999999</c:v>
                      </c:pt>
                      <c:pt idx="62">
                        <c:v>0.11700000000000001</c:v>
                      </c:pt>
                      <c:pt idx="63">
                        <c:v>0.25600000000000001</c:v>
                      </c:pt>
                      <c:pt idx="64">
                        <c:v>1.7999999999999999E-2</c:v>
                      </c:pt>
                      <c:pt idx="65">
                        <c:v>0.32500000000000001</c:v>
                      </c:pt>
                      <c:pt idx="66">
                        <c:v>0.11700000000000001</c:v>
                      </c:pt>
                      <c:pt idx="67">
                        <c:v>0.13100000000000001</c:v>
                      </c:pt>
                      <c:pt idx="68">
                        <c:v>0.28199999999999997</c:v>
                      </c:pt>
                      <c:pt idx="69">
                        <c:v>0.16600000000000001</c:v>
                      </c:pt>
                      <c:pt idx="70">
                        <c:v>0.13500000000000001</c:v>
                      </c:pt>
                      <c:pt idx="71">
                        <c:v>0.13</c:v>
                      </c:pt>
                      <c:pt idx="72">
                        <c:v>7.3999999999999996E-2</c:v>
                      </c:pt>
                      <c:pt idx="73">
                        <c:v>0.81200000000000006</c:v>
                      </c:pt>
                      <c:pt idx="74">
                        <c:v>9.4E-2</c:v>
                      </c:pt>
                      <c:pt idx="75">
                        <c:v>4.0000000000000001E-3</c:v>
                      </c:pt>
                      <c:pt idx="76">
                        <c:v>0.55300000000000005</c:v>
                      </c:pt>
                      <c:pt idx="77">
                        <c:v>1.0999999999999999E-2</c:v>
                      </c:pt>
                      <c:pt idx="78">
                        <c:v>1.7000000000000001E-2</c:v>
                      </c:pt>
                      <c:pt idx="79">
                        <c:v>0.183</c:v>
                      </c:pt>
                      <c:pt idx="80">
                        <c:v>7.3999999999999996E-2</c:v>
                      </c:pt>
                      <c:pt idx="81">
                        <c:v>0.13400000000000001</c:v>
                      </c:pt>
                      <c:pt idx="82">
                        <c:v>0.78900000000000003</c:v>
                      </c:pt>
                      <c:pt idx="83">
                        <c:v>0.318</c:v>
                      </c:pt>
                      <c:pt idx="84">
                        <c:v>0.20799999999999999</c:v>
                      </c:pt>
                      <c:pt idx="85">
                        <c:v>2.7E-2</c:v>
                      </c:pt>
                      <c:pt idx="86">
                        <c:v>0.28399999999999997</c:v>
                      </c:pt>
                      <c:pt idx="87">
                        <c:v>0.33400000000000002</c:v>
                      </c:pt>
                      <c:pt idx="88">
                        <c:v>1.2430000000000001</c:v>
                      </c:pt>
                      <c:pt idx="89">
                        <c:v>1.9E-2</c:v>
                      </c:pt>
                      <c:pt idx="90">
                        <c:v>0.13900000000000001</c:v>
                      </c:pt>
                      <c:pt idx="91">
                        <c:v>6.7350000000000003</c:v>
                      </c:pt>
                      <c:pt idx="92">
                        <c:v>0.23</c:v>
                      </c:pt>
                      <c:pt idx="93">
                        <c:v>7.0000000000000007E-2</c:v>
                      </c:pt>
                      <c:pt idx="94">
                        <c:v>3.9E-2</c:v>
                      </c:pt>
                      <c:pt idx="95">
                        <c:v>0.126</c:v>
                      </c:pt>
                      <c:pt idx="96">
                        <c:v>0.17799999999999999</c:v>
                      </c:pt>
                      <c:pt idx="97">
                        <c:v>0.69499999999999995</c:v>
                      </c:pt>
                      <c:pt idx="98">
                        <c:v>8.8999999999999996E-2</c:v>
                      </c:pt>
                      <c:pt idx="99">
                        <c:v>2.294</c:v>
                      </c:pt>
                      <c:pt idx="100">
                        <c:v>0.13500000000000001</c:v>
                      </c:pt>
                      <c:pt idx="101">
                        <c:v>0.50800000000000001</c:v>
                      </c:pt>
                      <c:pt idx="102">
                        <c:v>8.0000000000000002E-3</c:v>
                      </c:pt>
                      <c:pt idx="103">
                        <c:v>0.13300000000000001</c:v>
                      </c:pt>
                      <c:pt idx="104">
                        <c:v>0.26500000000000001</c:v>
                      </c:pt>
                      <c:pt idx="105">
                        <c:v>0.17100000000000001</c:v>
                      </c:pt>
                      <c:pt idx="106">
                        <c:v>5.0999999999999997E-2</c:v>
                      </c:pt>
                      <c:pt idx="107">
                        <c:v>3.4000000000000002E-2</c:v>
                      </c:pt>
                      <c:pt idx="108">
                        <c:v>0.112</c:v>
                      </c:pt>
                      <c:pt idx="109">
                        <c:v>6.5000000000000002E-2</c:v>
                      </c:pt>
                      <c:pt idx="110">
                        <c:v>2.4E-2</c:v>
                      </c:pt>
                      <c:pt idx="111">
                        <c:v>0.20200000000000001</c:v>
                      </c:pt>
                      <c:pt idx="112">
                        <c:v>0.1</c:v>
                      </c:pt>
                      <c:pt idx="113">
                        <c:v>9.4E-2</c:v>
                      </c:pt>
                      <c:pt idx="114">
                        <c:v>4.0000000000000001E-3</c:v>
                      </c:pt>
                      <c:pt idx="115">
                        <c:v>0.90700000000000003</c:v>
                      </c:pt>
                      <c:pt idx="116">
                        <c:v>0.05</c:v>
                      </c:pt>
                      <c:pt idx="117">
                        <c:v>2.0099999999999998</c:v>
                      </c:pt>
                      <c:pt idx="118">
                        <c:v>0.19700000000000001</c:v>
                      </c:pt>
                      <c:pt idx="119">
                        <c:v>0.33100000000000002</c:v>
                      </c:pt>
                      <c:pt idx="120">
                        <c:v>1.4999999999999999E-2</c:v>
                      </c:pt>
                      <c:pt idx="121">
                        <c:v>4.38</c:v>
                      </c:pt>
                      <c:pt idx="122">
                        <c:v>3.6999999999999998E-2</c:v>
                      </c:pt>
                      <c:pt idx="123">
                        <c:v>0.157</c:v>
                      </c:pt>
                      <c:pt idx="124">
                        <c:v>5.2999999999999999E-2</c:v>
                      </c:pt>
                      <c:pt idx="125">
                        <c:v>5.8999999999999997E-2</c:v>
                      </c:pt>
                      <c:pt idx="126">
                        <c:v>7.0000000000000001E-3</c:v>
                      </c:pt>
                      <c:pt idx="127">
                        <c:v>6.6000000000000003E-2</c:v>
                      </c:pt>
                      <c:pt idx="128">
                        <c:v>0.127</c:v>
                      </c:pt>
                    </c:numCache>
                  </c:numRef>
                </c:val>
                <c:smooth val="0"/>
              </c15:ser>
            </c15:filteredLineSeries>
          </c:ext>
        </c:extLst>
      </c:lineChart>
      <c:scatterChart>
        <c:scatterStyle val="lineMarker"/>
        <c:varyColors val="0"/>
        <c:ser>
          <c:idx val="3"/>
          <c:order val="3"/>
          <c:tx>
            <c:strRef>
              <c:f>IBOVESPAeIGCX!$F$1</c:f>
              <c:strCache>
                <c:ptCount val="1"/>
                <c:pt idx="0">
                  <c:v>Índice Sharpe</c:v>
                </c:pt>
              </c:strCache>
            </c:strRef>
          </c:tx>
          <c:spPr>
            <a:ln w="25400" cap="rnd">
              <a:noFill/>
              <a:round/>
            </a:ln>
            <a:effectLst/>
          </c:spPr>
          <c:marker>
            <c:symbol val="square"/>
            <c:size val="5"/>
            <c:spPr>
              <a:solidFill>
                <a:srgbClr val="FF0000"/>
              </a:solidFill>
              <a:ln w="9525">
                <a:solidFill>
                  <a:schemeClr val="accent4"/>
                </a:solidFill>
              </a:ln>
              <a:effectLst/>
            </c:spPr>
          </c:marker>
          <c:trendline>
            <c:spPr>
              <a:ln w="19050" cap="rnd">
                <a:solidFill>
                  <a:srgbClr val="C00000"/>
                </a:solidFill>
                <a:prstDash val="sysDot"/>
              </a:ln>
              <a:effectLst/>
            </c:spPr>
            <c:trendlineType val="movingAvg"/>
            <c:period val="2"/>
            <c:dispRSqr val="0"/>
            <c:dispEq val="0"/>
          </c:trendline>
          <c:yVal>
            <c:numRef>
              <c:f>IBOVESPAeIGCX!$F$2:$F$130</c:f>
              <c:numCache>
                <c:formatCode>General</c:formatCode>
                <c:ptCount val="129"/>
                <c:pt idx="0">
                  <c:v>1.7135119206480454</c:v>
                </c:pt>
                <c:pt idx="10">
                  <c:v>38.093225283605122</c:v>
                </c:pt>
                <c:pt idx="20">
                  <c:v>75.647891843257369</c:v>
                </c:pt>
                <c:pt idx="30">
                  <c:v>54.230223965079574</c:v>
                </c:pt>
                <c:pt idx="40">
                  <c:v>75.033716000706377</c:v>
                </c:pt>
                <c:pt idx="50">
                  <c:v>67.703893087742543</c:v>
                </c:pt>
                <c:pt idx="60">
                  <c:v>74.727253976108926</c:v>
                </c:pt>
                <c:pt idx="70">
                  <c:v>60.573427383690976</c:v>
                </c:pt>
                <c:pt idx="80">
                  <c:v>58.293671985877651</c:v>
                </c:pt>
                <c:pt idx="90">
                  <c:v>88.134910990944832</c:v>
                </c:pt>
                <c:pt idx="100">
                  <c:v>45.268976809731157</c:v>
                </c:pt>
                <c:pt idx="110">
                  <c:v>63.556686975840208</c:v>
                </c:pt>
                <c:pt idx="120">
                  <c:v>42.215358824826652</c:v>
                </c:pt>
              </c:numCache>
            </c:numRef>
          </c:yVal>
          <c:smooth val="0"/>
        </c:ser>
        <c:dLbls>
          <c:showLegendKey val="0"/>
          <c:showVal val="0"/>
          <c:showCatName val="0"/>
          <c:showSerName val="0"/>
          <c:showPercent val="0"/>
          <c:showBubbleSize val="0"/>
        </c:dLbls>
        <c:axId val="-311045136"/>
        <c:axId val="-311038608"/>
      </c:scatterChart>
      <c:catAx>
        <c:axId val="-311041328"/>
        <c:scaling>
          <c:orientation val="minMax"/>
        </c:scaling>
        <c:delete val="0"/>
        <c:axPos val="b"/>
        <c:numFmt formatCode="#,##0"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ew Roman"/>
                <a:ea typeface="+mn-ea"/>
                <a:cs typeface="+mn-cs"/>
              </a:defRPr>
            </a:pPr>
            <a:endParaRPr lang="pt-BR"/>
          </a:p>
        </c:txPr>
        <c:crossAx val="-311039152"/>
        <c:crosses val="autoZero"/>
        <c:auto val="0"/>
        <c:lblAlgn val="ctr"/>
        <c:lblOffset val="130"/>
        <c:tickLblSkip val="4"/>
        <c:tickMarkSkip val="1"/>
        <c:noMultiLvlLbl val="0"/>
      </c:catAx>
      <c:valAx>
        <c:axId val="-311039152"/>
        <c:scaling>
          <c:orientation val="minMax"/>
          <c:max val="4"/>
        </c:scaling>
        <c:delete val="0"/>
        <c:axPos val="l"/>
        <c:majorGridlines>
          <c:spPr>
            <a:ln w="9525" cap="flat" cmpd="sng" algn="ctr">
              <a:no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alatino Linotypeew Roman"/>
                <a:ea typeface="+mn-ea"/>
                <a:cs typeface="+mn-cs"/>
              </a:defRPr>
            </a:pPr>
            <a:endParaRPr lang="pt-BR"/>
          </a:p>
        </c:txPr>
        <c:crossAx val="-311041328"/>
        <c:crosses val="autoZero"/>
        <c:crossBetween val="between"/>
        <c:majorUnit val="0.2"/>
      </c:valAx>
      <c:valAx>
        <c:axId val="-31103860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alatino Linotypeew Roman"/>
                <a:ea typeface="+mn-ea"/>
                <a:cs typeface="+mn-cs"/>
              </a:defRPr>
            </a:pPr>
            <a:endParaRPr lang="pt-BR"/>
          </a:p>
        </c:txPr>
        <c:crossAx val="-311045136"/>
        <c:crosses val="max"/>
        <c:crossBetween val="between"/>
      </c:valAx>
      <c:catAx>
        <c:axId val="-311045136"/>
        <c:scaling>
          <c:orientation val="minMax"/>
        </c:scaling>
        <c:delete val="1"/>
        <c:axPos val="b"/>
        <c:numFmt formatCode="General" sourceLinked="1"/>
        <c:majorTickMark val="none"/>
        <c:minorTickMark val="none"/>
        <c:tickLblPos val="nextTo"/>
        <c:crossAx val="-311038608"/>
        <c:crosses val="autoZero"/>
        <c:auto val="0"/>
        <c:lblAlgn val="ctr"/>
        <c:lblOffset val="100"/>
        <c:noMultiLvlLbl val="0"/>
      </c:cat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ew Roman"/>
              <a:ea typeface="+mn-ea"/>
              <a:cs typeface="+mn-cs"/>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rot="0" vert="wordArtVert"/>
    <a:lstStyle/>
    <a:p>
      <a:pPr>
        <a:defRPr>
          <a:solidFill>
            <a:schemeClr val="tx1"/>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0.14577</cdr:x>
      <cdr:y>0.14942</cdr:y>
    </cdr:from>
    <cdr:to>
      <cdr:x>0.27899</cdr:x>
      <cdr:y>0.23057</cdr:y>
    </cdr:to>
    <cdr:sp macro="" textlink="">
      <cdr:nvSpPr>
        <cdr:cNvPr id="2" name="CaixaDeTexto 2"/>
        <cdr:cNvSpPr txBox="1"/>
      </cdr:nvSpPr>
      <cdr:spPr>
        <a:xfrm xmlns:a="http://schemas.openxmlformats.org/drawingml/2006/main">
          <a:off x="826133" y="387117"/>
          <a:ext cx="755008" cy="210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wrap="square" rtlCol="0" anchor="t">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t-BR" sz="800">
              <a:latin typeface="Palatino Linotypeew Roman"/>
            </a:rPr>
            <a:t>Carteira 3</a:t>
          </a:r>
        </a:p>
      </cdr:txBody>
    </cdr:sp>
  </cdr:relSizeAnchor>
  <cdr:relSizeAnchor xmlns:cdr="http://schemas.openxmlformats.org/drawingml/2006/chartDrawing">
    <cdr:from>
      <cdr:x>0.21817</cdr:x>
      <cdr:y>0.36764</cdr:y>
    </cdr:from>
    <cdr:to>
      <cdr:x>0.3395</cdr:x>
      <cdr:y>0.44879</cdr:y>
    </cdr:to>
    <cdr:sp macro="" textlink="">
      <cdr:nvSpPr>
        <cdr:cNvPr id="3" name="CaixaDeTexto 2"/>
        <cdr:cNvSpPr txBox="1"/>
      </cdr:nvSpPr>
      <cdr:spPr>
        <a:xfrm xmlns:a="http://schemas.openxmlformats.org/drawingml/2006/main">
          <a:off x="1236451" y="952482"/>
          <a:ext cx="687623" cy="210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wrap="square" rtlCol="0" anchor="t">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t-BR" sz="800">
              <a:latin typeface="Palatino Linotypeew Roman"/>
            </a:rPr>
            <a:t>Carteira 4</a:t>
          </a:r>
        </a:p>
      </cdr:txBody>
    </cdr:sp>
  </cdr:relSizeAnchor>
  <cdr:relSizeAnchor xmlns:cdr="http://schemas.openxmlformats.org/drawingml/2006/chartDrawing">
    <cdr:from>
      <cdr:x>0.28538</cdr:x>
      <cdr:y>0.15593</cdr:y>
    </cdr:from>
    <cdr:to>
      <cdr:x>0.40672</cdr:x>
      <cdr:y>0.23708</cdr:y>
    </cdr:to>
    <cdr:sp macro="" textlink="">
      <cdr:nvSpPr>
        <cdr:cNvPr id="4" name="CaixaDeTexto 2"/>
        <cdr:cNvSpPr txBox="1"/>
      </cdr:nvSpPr>
      <cdr:spPr>
        <a:xfrm xmlns:a="http://schemas.openxmlformats.org/drawingml/2006/main">
          <a:off x="1617355" y="403983"/>
          <a:ext cx="687680" cy="210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wrap="square" rtlCol="0" anchor="t">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t-BR" sz="800">
              <a:latin typeface="Palatino Linotypeew Roman"/>
            </a:rPr>
            <a:t>Carteira 5</a:t>
          </a:r>
        </a:p>
      </cdr:txBody>
    </cdr:sp>
  </cdr:relSizeAnchor>
  <cdr:relSizeAnchor xmlns:cdr="http://schemas.openxmlformats.org/drawingml/2006/chartDrawing">
    <cdr:from>
      <cdr:x>0.3566</cdr:x>
      <cdr:y>0.27725</cdr:y>
    </cdr:from>
    <cdr:to>
      <cdr:x>0.47395</cdr:x>
      <cdr:y>0.3584</cdr:y>
    </cdr:to>
    <cdr:sp macro="" textlink="">
      <cdr:nvSpPr>
        <cdr:cNvPr id="5" name="CaixaDeTexto 2"/>
        <cdr:cNvSpPr txBox="1"/>
      </cdr:nvSpPr>
      <cdr:spPr>
        <a:xfrm xmlns:a="http://schemas.openxmlformats.org/drawingml/2006/main">
          <a:off x="2020986" y="718299"/>
          <a:ext cx="665066" cy="210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wrap="square" rtlCol="0" anchor="t">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t-BR" sz="800">
              <a:latin typeface="Palatino Linotypeew Roman"/>
            </a:rPr>
            <a:t>Carteira 6</a:t>
          </a:r>
        </a:p>
      </cdr:txBody>
    </cdr:sp>
  </cdr:relSizeAnchor>
  <cdr:relSizeAnchor xmlns:cdr="http://schemas.openxmlformats.org/drawingml/2006/chartDrawing">
    <cdr:from>
      <cdr:x>0.42925</cdr:x>
      <cdr:y>0.15206</cdr:y>
    </cdr:from>
    <cdr:to>
      <cdr:x>0.55126</cdr:x>
      <cdr:y>0.23321</cdr:y>
    </cdr:to>
    <cdr:sp macro="" textlink="">
      <cdr:nvSpPr>
        <cdr:cNvPr id="6" name="CaixaDeTexto 2"/>
        <cdr:cNvSpPr txBox="1"/>
      </cdr:nvSpPr>
      <cdr:spPr>
        <a:xfrm xmlns:a="http://schemas.openxmlformats.org/drawingml/2006/main">
          <a:off x="2432720" y="393957"/>
          <a:ext cx="691479" cy="210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wrap="square" rtlCol="0" anchor="t">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t-BR" sz="800">
              <a:latin typeface="Palatino Linotypeew Roman"/>
            </a:rPr>
            <a:t>Carteira 7</a:t>
          </a:r>
        </a:p>
      </cdr:txBody>
    </cdr:sp>
  </cdr:relSizeAnchor>
  <cdr:relSizeAnchor xmlns:cdr="http://schemas.openxmlformats.org/drawingml/2006/chartDrawing">
    <cdr:from>
      <cdr:x>0.468</cdr:x>
      <cdr:y>0.3369</cdr:y>
    </cdr:from>
    <cdr:to>
      <cdr:x>0.58151</cdr:x>
      <cdr:y>0.41805</cdr:y>
    </cdr:to>
    <cdr:sp macro="" textlink="">
      <cdr:nvSpPr>
        <cdr:cNvPr id="7" name="CaixaDeTexto 2"/>
        <cdr:cNvSpPr txBox="1"/>
      </cdr:nvSpPr>
      <cdr:spPr>
        <a:xfrm xmlns:a="http://schemas.openxmlformats.org/drawingml/2006/main">
          <a:off x="2652346" y="872841"/>
          <a:ext cx="643304" cy="210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wrap="square" rtlCol="0" anchor="t">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t-BR" sz="800">
              <a:latin typeface="Palatino Linotypeew Roman"/>
            </a:rPr>
            <a:t>Carteira 8</a:t>
          </a:r>
        </a:p>
      </cdr:txBody>
    </cdr:sp>
  </cdr:relSizeAnchor>
  <cdr:relSizeAnchor xmlns:cdr="http://schemas.openxmlformats.org/drawingml/2006/chartDrawing">
    <cdr:from>
      <cdr:x>0.57221</cdr:x>
      <cdr:y>0.34402</cdr:y>
    </cdr:from>
    <cdr:to>
      <cdr:x>0.68908</cdr:x>
      <cdr:y>0.42517</cdr:y>
    </cdr:to>
    <cdr:sp macro="" textlink="">
      <cdr:nvSpPr>
        <cdr:cNvPr id="8" name="CaixaDeTexto 2"/>
        <cdr:cNvSpPr txBox="1"/>
      </cdr:nvSpPr>
      <cdr:spPr>
        <a:xfrm xmlns:a="http://schemas.openxmlformats.org/drawingml/2006/main">
          <a:off x="3242929" y="891287"/>
          <a:ext cx="662346" cy="2102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wrap="square" rtlCol="0" anchor="t">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pt-BR" sz="800">
              <a:latin typeface="Palatino Linotypeew Roman"/>
            </a:rPr>
            <a:t>Carteira 9</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C4922-7F7C-4C94-8920-A776F97E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8979</Words>
  <Characters>48492</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57357</CharactersWithSpaces>
  <SharedDoc>false</SharedDoc>
  <HLinks>
    <vt:vector size="6" baseType="variant">
      <vt:variant>
        <vt:i4>2687020</vt:i4>
      </vt:variant>
      <vt:variant>
        <vt:i4>0</vt:i4>
      </vt:variant>
      <vt:variant>
        <vt:i4>0</vt:i4>
      </vt:variant>
      <vt:variant>
        <vt:i4>5</vt:i4>
      </vt:variant>
      <vt:variant>
        <vt:lpwstr>http://www.bmfbovespa.com.br/cias-listadas/empresas-listadas/ResumoDemonstrativosFinanceiros.aspx?codigoCvm=12653&amp;idioma=pt-br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cp:lastModifiedBy>
  <cp:revision>8</cp:revision>
  <dcterms:created xsi:type="dcterms:W3CDTF">2014-09-18T15:01:00Z</dcterms:created>
  <dcterms:modified xsi:type="dcterms:W3CDTF">2014-10-30T23:30:00Z</dcterms:modified>
</cp:coreProperties>
</file>