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24B95CE0" w14:textId="6A91BC25" w:rsidR="00FB32CA" w:rsidRPr="004D5357" w:rsidRDefault="00171047" w:rsidP="006D538F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913216" behindDoc="0" locked="0" layoutInCell="1" allowOverlap="1" wp14:anchorId="23D14188" wp14:editId="5D6B8567">
            <wp:simplePos x="0" y="0"/>
            <wp:positionH relativeFrom="page">
              <wp:posOffset>8092</wp:posOffset>
            </wp:positionH>
            <wp:positionV relativeFrom="page">
              <wp:posOffset>0</wp:posOffset>
            </wp:positionV>
            <wp:extent cx="856591" cy="1069530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4" r="4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1" cy="1069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2CA" w:rsidRPr="004D5357">
        <w:rPr>
          <w:rFonts w:ascii="Liberation Serif" w:hAnsi="Liberation Serif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2B431DEA" wp14:editId="2D814A80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771775" cy="428625"/>
                <wp:effectExtent l="0" t="0" r="0" b="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572E" w14:textId="5638ECE1" w:rsidR="003E5503" w:rsidRPr="004E0DD7" w:rsidRDefault="003E5503" w:rsidP="000D249E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E0DD7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SUMÁRIO</w:t>
                            </w:r>
                          </w:p>
                          <w:p w14:paraId="00C56AA3" w14:textId="7D0FCB21" w:rsidR="003E5503" w:rsidRPr="0017584C" w:rsidRDefault="003E5503" w:rsidP="009C2FC8">
                            <w:pPr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  <w:p w14:paraId="61F0BAEE" w14:textId="77777777" w:rsidR="003E5503" w:rsidRPr="0017584C" w:rsidRDefault="003E5503" w:rsidP="009C2FC8">
                            <w:pPr>
                              <w:rPr>
                                <w:rFonts w:ascii="Liberation Serif" w:hAnsi="Liberation Serif" w:cs="Arial"/>
                                <w:b/>
                                <w:bCs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31DE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.7pt;width:218.25pt;height:33.75pt;z-index:2518681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" filled="f" stroked="f">
                <v:textbox>
                  <w:txbxContent>
                    <w:p w14:paraId="60C8572E" w14:textId="5638ECE1" w:rsidR="003E5503" w:rsidRPr="004E0DD7" w:rsidRDefault="003E5503" w:rsidP="000D249E">
                      <w:pPr>
                        <w:spacing w:after="0" w:line="240" w:lineRule="auto"/>
                        <w:jc w:val="center"/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E0DD7"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SUMÁRIO</w:t>
                      </w:r>
                    </w:p>
                    <w:p w14:paraId="00C56AA3" w14:textId="7D0FCB21" w:rsidR="003E5503" w:rsidRPr="0017584C" w:rsidRDefault="003E5503" w:rsidP="009C2FC8">
                      <w:pPr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  <w:p w14:paraId="61F0BAEE" w14:textId="77777777" w:rsidR="003E5503" w:rsidRPr="0017584C" w:rsidRDefault="003E5503" w:rsidP="009C2FC8">
                      <w:pPr>
                        <w:rPr>
                          <w:rFonts w:ascii="Liberation Serif" w:hAnsi="Liberation Serif" w:cs="Arial"/>
                          <w:b/>
                          <w:bCs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B0FD05" w14:textId="77777777" w:rsidR="00FB32CA" w:rsidRPr="004D5357" w:rsidRDefault="00FB32CA" w:rsidP="006D538F">
      <w:pPr>
        <w:spacing w:after="0" w:line="240" w:lineRule="auto"/>
        <w:contextualSpacing/>
        <w:rPr>
          <w:rFonts w:ascii="Liberation Serif" w:hAnsi="Liberation Serif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654"/>
        <w:tblW w:w="8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7094"/>
        <w:gridCol w:w="703"/>
      </w:tblGrid>
      <w:tr w:rsidR="00457EC9" w:rsidRPr="004D5357" w14:paraId="6EEEEF94" w14:textId="77777777" w:rsidTr="00762B05">
        <w:tc>
          <w:tcPr>
            <w:tcW w:w="7797" w:type="dxa"/>
            <w:gridSpan w:val="2"/>
          </w:tcPr>
          <w:p w14:paraId="1B413F8B" w14:textId="77777777" w:rsidR="00457EC9" w:rsidRPr="004D5357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  <w:lang w:val="es-ES"/>
              </w:rPr>
            </w:pPr>
            <w:r w:rsidRPr="004D5357"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  <w:lang w:val="es-ES"/>
              </w:rPr>
              <w:t>EXPEDIENTE</w:t>
            </w:r>
          </w:p>
          <w:p w14:paraId="312F863F" w14:textId="77777777" w:rsidR="00457EC9" w:rsidRPr="004D5357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</w:tcPr>
          <w:p w14:paraId="073DF50F" w14:textId="77777777" w:rsidR="00457EC9" w:rsidRPr="00EA69BE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18"/>
                <w:szCs w:val="18"/>
              </w:rPr>
            </w:pPr>
          </w:p>
        </w:tc>
      </w:tr>
      <w:tr w:rsidR="00457EC9" w:rsidRPr="004D5357" w14:paraId="1CA66A96" w14:textId="77777777" w:rsidTr="00762B05">
        <w:tc>
          <w:tcPr>
            <w:tcW w:w="7797" w:type="dxa"/>
            <w:gridSpan w:val="2"/>
          </w:tcPr>
          <w:p w14:paraId="5F69E445" w14:textId="77777777" w:rsidR="00457EC9" w:rsidRPr="001623B1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 w:rsidRPr="001623B1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Editorial</w:t>
            </w:r>
          </w:p>
          <w:p w14:paraId="7C670D4B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Anderson Rafael Nascimento  </w:t>
            </w:r>
            <w:r w:rsidRPr="00B31411"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</w:p>
          <w:p w14:paraId="1875FB79" w14:textId="77777777" w:rsidR="00457EC9" w:rsidRPr="004D5357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</w:p>
        </w:tc>
        <w:tc>
          <w:tcPr>
            <w:tcW w:w="703" w:type="dxa"/>
          </w:tcPr>
          <w:p w14:paraId="013D02F0" w14:textId="77777777" w:rsidR="00457EC9" w:rsidRPr="00EA69BE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  <w:r w:rsidRPr="00EA69BE"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  <w:t>i</w:t>
            </w:r>
          </w:p>
        </w:tc>
      </w:tr>
      <w:tr w:rsidR="00457EC9" w:rsidRPr="004D5357" w14:paraId="7BC667EA" w14:textId="77777777" w:rsidTr="00762B05">
        <w:tc>
          <w:tcPr>
            <w:tcW w:w="7797" w:type="dxa"/>
            <w:gridSpan w:val="2"/>
          </w:tcPr>
          <w:p w14:paraId="3753B537" w14:textId="77777777" w:rsidR="00457EC9" w:rsidRPr="00F27EAF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</w:rPr>
              <w:t>ARTIGOS</w:t>
            </w:r>
            <w:r>
              <w:rPr>
                <w:rStyle w:val="FootnoteReference"/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</w:rPr>
              <w:footnoteReference w:id="1"/>
            </w:r>
          </w:p>
          <w:p w14:paraId="215BD137" w14:textId="77777777" w:rsidR="00457EC9" w:rsidRPr="004D5357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</w:tcPr>
          <w:p w14:paraId="5A75FF0C" w14:textId="77777777" w:rsidR="00457EC9" w:rsidRPr="00EA69BE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</w:p>
        </w:tc>
      </w:tr>
      <w:tr w:rsidR="00457EC9" w:rsidRPr="004D5357" w14:paraId="392054DC" w14:textId="77777777" w:rsidTr="00762B05">
        <w:tc>
          <w:tcPr>
            <w:tcW w:w="7797" w:type="dxa"/>
            <w:gridSpan w:val="2"/>
          </w:tcPr>
          <w:p w14:paraId="058D862E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 w:rsidRPr="00BB5331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 xml:space="preserve">“Berlim é pobre, mas é sexy”: o uso da </w:t>
            </w:r>
            <w:proofErr w:type="spellStart"/>
            <w:r w:rsidRPr="00BB5331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Paradiplomacia</w:t>
            </w:r>
            <w:proofErr w:type="spellEnd"/>
            <w:r w:rsidRPr="00BB5331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 xml:space="preserve"> na projeção internacional Berlinense</w:t>
            </w:r>
          </w:p>
          <w:p w14:paraId="21614417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Leonardo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Mercher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>, Alexsandro Eugenio Pereira</w:t>
            </w:r>
          </w:p>
          <w:p w14:paraId="2B7DF4BB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</w:tcPr>
          <w:p w14:paraId="1A2283A0" w14:textId="77777777" w:rsidR="00457EC9" w:rsidRPr="00EA69BE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  <w:r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  <w:t>03</w:t>
            </w:r>
          </w:p>
        </w:tc>
      </w:tr>
      <w:tr w:rsidR="00457EC9" w:rsidRPr="004D5357" w14:paraId="0BF74647" w14:textId="77777777" w:rsidTr="00762B05">
        <w:tc>
          <w:tcPr>
            <w:tcW w:w="7797" w:type="dxa"/>
            <w:gridSpan w:val="2"/>
          </w:tcPr>
          <w:p w14:paraId="28645D8E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 w:rsidRPr="00A3122E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O turismo acessível à luz do Direito Internacional e os desafios da realidade brasileira</w:t>
            </w:r>
          </w:p>
          <w:p w14:paraId="2D65DE10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Danilo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Garnica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Simini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, Alice Assad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Wassall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</w:p>
          <w:p w14:paraId="3804DE9C" w14:textId="77777777" w:rsidR="00457EC9" w:rsidRPr="004D5357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3" w:type="dxa"/>
          </w:tcPr>
          <w:p w14:paraId="2DDCD57F" w14:textId="77777777" w:rsidR="00457EC9" w:rsidRPr="00EA69BE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  <w:r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  <w:t>29</w:t>
            </w:r>
          </w:p>
        </w:tc>
      </w:tr>
      <w:tr w:rsidR="00457EC9" w:rsidRPr="004D5357" w14:paraId="77F40E55" w14:textId="77777777" w:rsidTr="00762B05">
        <w:tc>
          <w:tcPr>
            <w:tcW w:w="7797" w:type="dxa"/>
            <w:gridSpan w:val="2"/>
          </w:tcPr>
          <w:p w14:paraId="284FBCCE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 w:rsidRPr="00D4176B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Análise das conformidades dos Portais de Transparência das Câmaras de Vereadores dos municípios com mais de 10 mil habitantes do Rio Grande Do Sul</w:t>
            </w:r>
          </w:p>
          <w:p w14:paraId="160AE85B" w14:textId="77777777" w:rsidR="00457EC9" w:rsidRPr="00505918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 w:rsidRPr="00505918">
              <w:rPr>
                <w:rFonts w:ascii="Liberation Serif" w:hAnsi="Liberation Serif" w:cs="Times New Roman"/>
                <w:color w:val="595959" w:themeColor="text1" w:themeTint="A6"/>
              </w:rPr>
              <w:t xml:space="preserve">Jane </w:t>
            </w:r>
            <w:proofErr w:type="spellStart"/>
            <w:r w:rsidRPr="00505918">
              <w:rPr>
                <w:rFonts w:ascii="Liberation Serif" w:hAnsi="Liberation Serif" w:cs="Times New Roman"/>
                <w:color w:val="595959" w:themeColor="text1" w:themeTint="A6"/>
              </w:rPr>
              <w:t>Werle</w:t>
            </w:r>
            <w:proofErr w:type="spellEnd"/>
            <w:r w:rsidRPr="00505918"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  <w:proofErr w:type="spellStart"/>
            <w:r w:rsidRPr="00505918">
              <w:rPr>
                <w:rFonts w:ascii="Liberation Serif" w:hAnsi="Liberation Serif" w:cs="Times New Roman"/>
                <w:color w:val="595959" w:themeColor="text1" w:themeTint="A6"/>
              </w:rPr>
              <w:t>Techio</w:t>
            </w:r>
            <w:proofErr w:type="spellEnd"/>
            <w:r w:rsidRPr="00505918">
              <w:rPr>
                <w:rFonts w:ascii="Liberation Serif" w:hAnsi="Liberation Serif" w:cs="Times New Roman"/>
                <w:color w:val="595959" w:themeColor="text1" w:themeTint="A6"/>
              </w:rPr>
              <w:t>, Nelson Guilherme Machado Pinto</w:t>
            </w: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</w:t>
            </w:r>
          </w:p>
          <w:p w14:paraId="3B80A368" w14:textId="77777777" w:rsidR="00457EC9" w:rsidRPr="00505918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3" w:type="dxa"/>
          </w:tcPr>
          <w:p w14:paraId="51099709" w14:textId="77777777" w:rsidR="00457EC9" w:rsidRPr="00EA69BE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  <w:r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  <w:t>55</w:t>
            </w:r>
          </w:p>
        </w:tc>
      </w:tr>
      <w:tr w:rsidR="00457EC9" w:rsidRPr="004D5357" w14:paraId="3430ADDA" w14:textId="77777777" w:rsidTr="00762B05">
        <w:tc>
          <w:tcPr>
            <w:tcW w:w="7797" w:type="dxa"/>
            <w:gridSpan w:val="2"/>
          </w:tcPr>
          <w:p w14:paraId="68D6B974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 w:rsidRPr="00505918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Desenvolvimento, articulação política e relacionamento institucional</w:t>
            </w:r>
            <w:r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 xml:space="preserve">: </w:t>
            </w:r>
            <w:r>
              <w:t xml:space="preserve"> </w:t>
            </w:r>
            <w:r w:rsidRPr="00505918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diagnóstico de atuação do Sistema da Confederação Nacional de Dirigentes Lojistas (CNDL)</w:t>
            </w:r>
          </w:p>
          <w:p w14:paraId="10958A9C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Marcos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Antonio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Martins Lima,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Denize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de Melo Silva, Daniel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Keniti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Sakamoto</w:t>
            </w:r>
          </w:p>
          <w:p w14:paraId="53F332A0" w14:textId="77777777" w:rsidR="00457EC9" w:rsidRPr="004D5357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3" w:type="dxa"/>
          </w:tcPr>
          <w:p w14:paraId="33EA078E" w14:textId="77777777" w:rsidR="00457EC9" w:rsidRPr="00EA69BE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  <w:r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  <w:t>80</w:t>
            </w:r>
          </w:p>
        </w:tc>
      </w:tr>
      <w:tr w:rsidR="00457EC9" w:rsidRPr="004D5357" w14:paraId="2BB89924" w14:textId="77777777" w:rsidTr="00762B05">
        <w:tc>
          <w:tcPr>
            <w:tcW w:w="7797" w:type="dxa"/>
            <w:gridSpan w:val="2"/>
          </w:tcPr>
          <w:p w14:paraId="4A8A40D0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 w:rsidRPr="00185234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Do Risco de Info-Exclusão à Participação Cívica: A Percepção da Cidadania Digital entre as Pessoas Pobres</w:t>
            </w:r>
          </w:p>
          <w:p w14:paraId="34E54361" w14:textId="77777777" w:rsidR="00457EC9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Samir Rodrigues Haddad,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Abilio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 Oliveira, Bráulio Alturas </w:t>
            </w:r>
          </w:p>
          <w:p w14:paraId="5A56B595" w14:textId="77777777" w:rsidR="00457EC9" w:rsidRPr="004D5357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3" w:type="dxa"/>
          </w:tcPr>
          <w:p w14:paraId="4B80EAB2" w14:textId="77777777" w:rsidR="00457EC9" w:rsidRPr="00EA69BE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  <w:r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  <w:t>108</w:t>
            </w:r>
          </w:p>
        </w:tc>
      </w:tr>
      <w:tr w:rsidR="00457EC9" w:rsidRPr="004D5357" w14:paraId="52C4CF22" w14:textId="77777777" w:rsidTr="00762B05">
        <w:tc>
          <w:tcPr>
            <w:tcW w:w="7797" w:type="dxa"/>
            <w:gridSpan w:val="2"/>
          </w:tcPr>
          <w:p w14:paraId="63D7B1D3" w14:textId="67216098" w:rsidR="00457EC9" w:rsidRDefault="00457EC9" w:rsidP="00441362">
            <w:pPr>
              <w:pStyle w:val="NoSpacing"/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As</w:t>
            </w:r>
            <w:r w:rsidR="00441362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 xml:space="preserve"> Universidades </w:t>
            </w:r>
            <w:r w:rsidRPr="00776589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Públicas Federais e a política de tratamento diferenciado às micro e pequenas empresas</w:t>
            </w:r>
            <w:r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 xml:space="preserve">: </w:t>
            </w:r>
            <w:r w:rsidRPr="008A697C">
              <w:rPr>
                <w:rFonts w:ascii="Liberation Serif" w:hAnsi="Liberation Serif" w:cs="Times New Roman"/>
                <w:i/>
                <w:iCs/>
                <w:sz w:val="24"/>
                <w:szCs w:val="24"/>
              </w:rPr>
              <w:t>a implementação no Estado de Pernambuco</w:t>
            </w:r>
          </w:p>
          <w:p w14:paraId="64CDCAE2" w14:textId="77777777" w:rsidR="00457EC9" w:rsidRPr="0034520E" w:rsidRDefault="00457EC9" w:rsidP="00457EC9">
            <w:pPr>
              <w:contextualSpacing/>
              <w:jc w:val="both"/>
              <w:rPr>
                <w:rFonts w:ascii="Liberation Serif" w:hAnsi="Liberation Serif" w:cs="Times New Roman"/>
                <w:color w:val="595959" w:themeColor="text1" w:themeTint="A6"/>
              </w:rPr>
            </w:pPr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Antônio de Souza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Calvacante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, Nadi Helena </w:t>
            </w:r>
            <w:proofErr w:type="spellStart"/>
            <w:r>
              <w:rPr>
                <w:rFonts w:ascii="Liberation Serif" w:hAnsi="Liberation Serif" w:cs="Times New Roman"/>
                <w:color w:val="595959" w:themeColor="text1" w:themeTint="A6"/>
              </w:rPr>
              <w:t>Presser</w:t>
            </w:r>
            <w:proofErr w:type="spellEnd"/>
            <w:r>
              <w:rPr>
                <w:rFonts w:ascii="Liberation Serif" w:hAnsi="Liberation Serif" w:cs="Times New Roman"/>
                <w:color w:val="595959" w:themeColor="text1" w:themeTint="A6"/>
              </w:rPr>
              <w:t xml:space="preserve">, Francisco de Sousa Ramos </w:t>
            </w:r>
          </w:p>
        </w:tc>
        <w:tc>
          <w:tcPr>
            <w:tcW w:w="703" w:type="dxa"/>
          </w:tcPr>
          <w:p w14:paraId="45ED3B22" w14:textId="77777777" w:rsidR="00457EC9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  <w:r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  <w:t>127</w:t>
            </w:r>
          </w:p>
          <w:p w14:paraId="39026AEF" w14:textId="77777777" w:rsidR="00457EC9" w:rsidRDefault="00457EC9" w:rsidP="00457EC9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</w:p>
          <w:p w14:paraId="2CCD15A9" w14:textId="77777777" w:rsidR="00457EC9" w:rsidRPr="00EA69BE" w:rsidRDefault="00457EC9" w:rsidP="00457EC9">
            <w:pPr>
              <w:contextualSpacing/>
              <w:rPr>
                <w:rFonts w:ascii="Liberation Serif" w:hAnsi="Liberation Serif" w:cs="Times New Roman"/>
                <w:i/>
                <w:iCs/>
                <w:sz w:val="32"/>
                <w:szCs w:val="32"/>
              </w:rPr>
            </w:pPr>
          </w:p>
        </w:tc>
      </w:tr>
      <w:tr w:rsidR="00441362" w:rsidRPr="004D5357" w14:paraId="00597D86" w14:textId="77777777" w:rsidTr="00DC29D7">
        <w:trPr>
          <w:gridAfter w:val="2"/>
          <w:wAfter w:w="7797" w:type="dxa"/>
        </w:trPr>
        <w:tc>
          <w:tcPr>
            <w:tcW w:w="703" w:type="dxa"/>
          </w:tcPr>
          <w:p w14:paraId="42638E5E" w14:textId="77777777" w:rsidR="00441362" w:rsidRPr="00EA69BE" w:rsidRDefault="00441362" w:rsidP="00F9606B">
            <w:pPr>
              <w:contextualSpacing/>
              <w:jc w:val="right"/>
              <w:rPr>
                <w:rFonts w:ascii="Liberation Serif" w:hAnsi="Liberation Serif" w:cs="Times New Roman"/>
                <w:i/>
                <w:iCs/>
                <w:sz w:val="18"/>
                <w:szCs w:val="18"/>
              </w:rPr>
            </w:pPr>
            <w:bookmarkStart w:id="0" w:name="_Hlk116656129"/>
          </w:p>
        </w:tc>
      </w:tr>
      <w:bookmarkEnd w:id="0"/>
    </w:tbl>
    <w:p w14:paraId="2553746A" w14:textId="18008911" w:rsidR="005C3C73" w:rsidRPr="004D5357" w:rsidRDefault="005C3C73" w:rsidP="00196220">
      <w:pPr>
        <w:spacing w:after="0" w:line="240" w:lineRule="auto"/>
        <w:contextualSpacing/>
        <w:rPr>
          <w:rFonts w:ascii="Liberation Serif" w:hAnsi="Liberation Serif" w:cs="Times New Roman"/>
        </w:rPr>
      </w:pPr>
    </w:p>
    <w:sectPr w:rsidR="005C3C73" w:rsidRPr="004D5357" w:rsidSect="006D53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3B317" w14:textId="77777777" w:rsidR="00741E93" w:rsidRDefault="00741E93" w:rsidP="005C3C73">
      <w:pPr>
        <w:spacing w:after="0" w:line="240" w:lineRule="auto"/>
      </w:pPr>
      <w:r>
        <w:separator/>
      </w:r>
    </w:p>
  </w:endnote>
  <w:endnote w:type="continuationSeparator" w:id="0">
    <w:p w14:paraId="41D51241" w14:textId="77777777" w:rsidR="00741E93" w:rsidRDefault="00741E93" w:rsidP="005C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FC69" w14:textId="77777777" w:rsidR="00BF112C" w:rsidRDefault="00BF1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FBBAA" w14:textId="77777777" w:rsidR="00BF112C" w:rsidRDefault="00BF11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C6721" w14:textId="77777777" w:rsidR="00BF112C" w:rsidRDefault="00BF11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42E5C" w14:textId="77777777" w:rsidR="00741E93" w:rsidRDefault="00741E93" w:rsidP="005C3C73">
      <w:pPr>
        <w:spacing w:after="0" w:line="240" w:lineRule="auto"/>
      </w:pPr>
      <w:r>
        <w:separator/>
      </w:r>
    </w:p>
  </w:footnote>
  <w:footnote w:type="continuationSeparator" w:id="0">
    <w:p w14:paraId="33CF44AC" w14:textId="77777777" w:rsidR="00741E93" w:rsidRDefault="00741E93" w:rsidP="005C3C73">
      <w:pPr>
        <w:spacing w:after="0" w:line="240" w:lineRule="auto"/>
      </w:pPr>
      <w:r>
        <w:continuationSeparator/>
      </w:r>
    </w:p>
  </w:footnote>
  <w:footnote w:id="1">
    <w:p w14:paraId="634B23EA" w14:textId="77777777" w:rsidR="00457EC9" w:rsidRPr="00C361BB" w:rsidRDefault="00457EC9" w:rsidP="00457EC9">
      <w:pPr>
        <w:pStyle w:val="FootnoteText"/>
        <w:rPr>
          <w:rFonts w:ascii="Liberation Serif" w:hAnsi="Liberation Serif"/>
        </w:rPr>
      </w:pPr>
      <w:r w:rsidRPr="00C361BB">
        <w:rPr>
          <w:rStyle w:val="FootnoteReference"/>
          <w:rFonts w:ascii="Liberation Serif" w:hAnsi="Liberation Serif"/>
        </w:rPr>
        <w:footnoteRef/>
      </w:r>
      <w:r w:rsidRPr="00C361BB">
        <w:rPr>
          <w:rFonts w:ascii="Liberation Serif" w:hAnsi="Liberation Serif"/>
        </w:rPr>
        <w:t xml:space="preserve"> A tradução e revisão dos artigos em língua estrangeira publicados na Revista Brasileira de Políticas Públicas e Internacionais (RPPI) </w:t>
      </w:r>
      <w:r>
        <w:rPr>
          <w:rFonts w:ascii="Liberation Serif" w:hAnsi="Liberation Serif"/>
        </w:rPr>
        <w:t>são</w:t>
      </w:r>
      <w:r w:rsidRPr="00C361BB">
        <w:rPr>
          <w:rFonts w:ascii="Liberation Serif" w:hAnsi="Liberation Serif"/>
        </w:rPr>
        <w:t xml:space="preserve"> de responsabilidade exclusiva dos autores/as.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F050" w14:textId="77777777" w:rsidR="00BF112C" w:rsidRDefault="00BF11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362B0" w14:textId="77777777" w:rsidR="00BF112C" w:rsidRDefault="00BF11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0E6B8" w14:textId="77777777" w:rsidR="00BF112C" w:rsidRDefault="00BF11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C73"/>
    <w:rsid w:val="000003FD"/>
    <w:rsid w:val="000103EA"/>
    <w:rsid w:val="00071770"/>
    <w:rsid w:val="00075A71"/>
    <w:rsid w:val="000822B9"/>
    <w:rsid w:val="00085AD1"/>
    <w:rsid w:val="00087248"/>
    <w:rsid w:val="000B2E84"/>
    <w:rsid w:val="000D249E"/>
    <w:rsid w:val="000D57F5"/>
    <w:rsid w:val="00102A06"/>
    <w:rsid w:val="00116796"/>
    <w:rsid w:val="00121807"/>
    <w:rsid w:val="00161BA0"/>
    <w:rsid w:val="001623B1"/>
    <w:rsid w:val="00171047"/>
    <w:rsid w:val="0017584C"/>
    <w:rsid w:val="00196220"/>
    <w:rsid w:val="001C02A0"/>
    <w:rsid w:val="001C6157"/>
    <w:rsid w:val="001D137D"/>
    <w:rsid w:val="001E2FCC"/>
    <w:rsid w:val="001E4122"/>
    <w:rsid w:val="00212134"/>
    <w:rsid w:val="00226EC0"/>
    <w:rsid w:val="002A239E"/>
    <w:rsid w:val="002E3F1E"/>
    <w:rsid w:val="002F1FB1"/>
    <w:rsid w:val="00304E41"/>
    <w:rsid w:val="0031018C"/>
    <w:rsid w:val="00321D32"/>
    <w:rsid w:val="00324C33"/>
    <w:rsid w:val="003303EA"/>
    <w:rsid w:val="00340661"/>
    <w:rsid w:val="0035400F"/>
    <w:rsid w:val="003547FF"/>
    <w:rsid w:val="00384008"/>
    <w:rsid w:val="0038602F"/>
    <w:rsid w:val="003B7FD9"/>
    <w:rsid w:val="003C0169"/>
    <w:rsid w:val="003E5503"/>
    <w:rsid w:val="004051B7"/>
    <w:rsid w:val="00414915"/>
    <w:rsid w:val="00441362"/>
    <w:rsid w:val="00443A98"/>
    <w:rsid w:val="00457EC9"/>
    <w:rsid w:val="004642AC"/>
    <w:rsid w:val="004730C6"/>
    <w:rsid w:val="004B5931"/>
    <w:rsid w:val="004D5357"/>
    <w:rsid w:val="004D691C"/>
    <w:rsid w:val="004E06A9"/>
    <w:rsid w:val="004E0DD7"/>
    <w:rsid w:val="004F35DB"/>
    <w:rsid w:val="00514696"/>
    <w:rsid w:val="00541A88"/>
    <w:rsid w:val="00550D41"/>
    <w:rsid w:val="00597858"/>
    <w:rsid w:val="005B3AE5"/>
    <w:rsid w:val="005B562D"/>
    <w:rsid w:val="005C3C73"/>
    <w:rsid w:val="005F4E81"/>
    <w:rsid w:val="005F6A8E"/>
    <w:rsid w:val="005F7EB7"/>
    <w:rsid w:val="00603D04"/>
    <w:rsid w:val="00607DAD"/>
    <w:rsid w:val="006204F8"/>
    <w:rsid w:val="006358C3"/>
    <w:rsid w:val="00650999"/>
    <w:rsid w:val="00663313"/>
    <w:rsid w:val="00676DAC"/>
    <w:rsid w:val="006D2063"/>
    <w:rsid w:val="006D538F"/>
    <w:rsid w:val="006E096A"/>
    <w:rsid w:val="006F593C"/>
    <w:rsid w:val="00741E93"/>
    <w:rsid w:val="007429B6"/>
    <w:rsid w:val="00760A82"/>
    <w:rsid w:val="00772440"/>
    <w:rsid w:val="00774FF3"/>
    <w:rsid w:val="00784734"/>
    <w:rsid w:val="007A172D"/>
    <w:rsid w:val="007A2823"/>
    <w:rsid w:val="007A32F8"/>
    <w:rsid w:val="007B2DC6"/>
    <w:rsid w:val="007B389E"/>
    <w:rsid w:val="007B7FAC"/>
    <w:rsid w:val="007F3DF7"/>
    <w:rsid w:val="008160E8"/>
    <w:rsid w:val="00854D22"/>
    <w:rsid w:val="00857F20"/>
    <w:rsid w:val="008B2B66"/>
    <w:rsid w:val="008E58F2"/>
    <w:rsid w:val="008F4AD9"/>
    <w:rsid w:val="00942911"/>
    <w:rsid w:val="009446AD"/>
    <w:rsid w:val="009718EA"/>
    <w:rsid w:val="00994014"/>
    <w:rsid w:val="00997111"/>
    <w:rsid w:val="009B6AAC"/>
    <w:rsid w:val="009C2FC8"/>
    <w:rsid w:val="009D232F"/>
    <w:rsid w:val="00A0245E"/>
    <w:rsid w:val="00A06763"/>
    <w:rsid w:val="00A144F4"/>
    <w:rsid w:val="00A20C45"/>
    <w:rsid w:val="00A431EC"/>
    <w:rsid w:val="00A44C61"/>
    <w:rsid w:val="00A824D3"/>
    <w:rsid w:val="00A96C5B"/>
    <w:rsid w:val="00AA2748"/>
    <w:rsid w:val="00AE3EBA"/>
    <w:rsid w:val="00AE4C32"/>
    <w:rsid w:val="00B12A1D"/>
    <w:rsid w:val="00B23D8A"/>
    <w:rsid w:val="00B3423C"/>
    <w:rsid w:val="00B65880"/>
    <w:rsid w:val="00B65EA7"/>
    <w:rsid w:val="00B7148A"/>
    <w:rsid w:val="00B743B1"/>
    <w:rsid w:val="00B7500A"/>
    <w:rsid w:val="00BA5723"/>
    <w:rsid w:val="00BA6EDA"/>
    <w:rsid w:val="00BC0906"/>
    <w:rsid w:val="00BD7C8A"/>
    <w:rsid w:val="00BF112C"/>
    <w:rsid w:val="00BF1289"/>
    <w:rsid w:val="00C02E7B"/>
    <w:rsid w:val="00C07F97"/>
    <w:rsid w:val="00C50323"/>
    <w:rsid w:val="00C51869"/>
    <w:rsid w:val="00C57609"/>
    <w:rsid w:val="00C91031"/>
    <w:rsid w:val="00CC0775"/>
    <w:rsid w:val="00CC11BA"/>
    <w:rsid w:val="00D20EB1"/>
    <w:rsid w:val="00D5494B"/>
    <w:rsid w:val="00D7716B"/>
    <w:rsid w:val="00DC29D7"/>
    <w:rsid w:val="00DF4585"/>
    <w:rsid w:val="00E10D58"/>
    <w:rsid w:val="00E23054"/>
    <w:rsid w:val="00E36858"/>
    <w:rsid w:val="00EA69BE"/>
    <w:rsid w:val="00F12DAE"/>
    <w:rsid w:val="00F15870"/>
    <w:rsid w:val="00F24244"/>
    <w:rsid w:val="00F27EAF"/>
    <w:rsid w:val="00F528E3"/>
    <w:rsid w:val="00F60076"/>
    <w:rsid w:val="00F774DC"/>
    <w:rsid w:val="00FA04F6"/>
    <w:rsid w:val="00FB32CA"/>
    <w:rsid w:val="00FC4E4C"/>
    <w:rsid w:val="00FD7E21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50EF4ED"/>
  <w15:chartTrackingRefBased/>
  <w15:docId w15:val="{241B3C89-17E7-46F3-94BB-A8BCEC73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73"/>
  </w:style>
  <w:style w:type="paragraph" w:styleId="Footer">
    <w:name w:val="footer"/>
    <w:basedOn w:val="Normal"/>
    <w:link w:val="FooterChar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C3C73"/>
  </w:style>
  <w:style w:type="table" w:styleId="TableGrid">
    <w:name w:val="Table Grid"/>
    <w:basedOn w:val="TableNormal"/>
    <w:uiPriority w:val="39"/>
    <w:rsid w:val="0019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DC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11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11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11BA"/>
    <w:rPr>
      <w:vertAlign w:val="superscript"/>
    </w:rPr>
  </w:style>
  <w:style w:type="paragraph" w:styleId="NoSpacing">
    <w:name w:val="No Spacing"/>
    <w:uiPriority w:val="1"/>
    <w:qFormat/>
    <w:rsid w:val="004413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BD68A-70E2-4C53-AA2E-C3504794B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Silva .</dc:creator>
  <cp:keywords/>
  <dc:description/>
  <cp:lastModifiedBy>Polianna Almeida</cp:lastModifiedBy>
  <cp:revision>26</cp:revision>
  <cp:lastPrinted>2020-12-23T20:22:00Z</cp:lastPrinted>
  <dcterms:created xsi:type="dcterms:W3CDTF">2020-12-23T20:26:00Z</dcterms:created>
  <dcterms:modified xsi:type="dcterms:W3CDTF">2023-05-13T00:04:00Z</dcterms:modified>
</cp:coreProperties>
</file>