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37C" w:rsidRDefault="00D1237C" w:rsidP="00D1237C">
      <w:pPr>
        <w:jc w:val="left"/>
        <w:rPr>
          <w:rStyle w:val="Ttulodellibro"/>
        </w:rPr>
      </w:pPr>
      <w:r>
        <w:rPr>
          <w:rStyle w:val="Ttulodellibro"/>
        </w:rPr>
        <w:t>Efectos del crowdfunding sobre la cadena de valor de las editoriales españolas: estudio de casos</w:t>
      </w:r>
    </w:p>
    <w:p w:rsidR="006A4EB9" w:rsidRDefault="006A4EB9" w:rsidP="00D1237C">
      <w:pPr>
        <w:jc w:val="left"/>
        <w:rPr>
          <w:rStyle w:val="Ttulodellibro"/>
          <w:lang w:val="en-US"/>
        </w:rPr>
      </w:pPr>
    </w:p>
    <w:p w:rsidR="00D1237C" w:rsidRPr="00754586" w:rsidRDefault="00D1237C" w:rsidP="00D1237C">
      <w:pPr>
        <w:jc w:val="left"/>
        <w:rPr>
          <w:rStyle w:val="Ttulodellibro"/>
          <w:lang w:val="en-US"/>
        </w:rPr>
      </w:pPr>
      <w:r w:rsidRPr="00854E7E">
        <w:rPr>
          <w:rStyle w:val="Ttulodellibro"/>
          <w:lang w:val="en-US"/>
        </w:rPr>
        <w:t>Effects of crowdfunding on Spanish publishing comp</w:t>
      </w:r>
      <w:r>
        <w:rPr>
          <w:rStyle w:val="Ttulodellibro"/>
          <w:lang w:val="en-US"/>
        </w:rPr>
        <w:t>anies' value chain: cases study</w:t>
      </w:r>
    </w:p>
    <w:p w:rsidR="00D1237C" w:rsidRPr="00B03DD6" w:rsidRDefault="00D1237C" w:rsidP="00D1237C">
      <w:pPr>
        <w:jc w:val="left"/>
        <w:rPr>
          <w:rFonts w:ascii="Arial" w:hAnsi="Arial" w:cs="Arial"/>
          <w:sz w:val="40"/>
          <w:szCs w:val="40"/>
        </w:rPr>
      </w:pPr>
      <w:r w:rsidRPr="00B03DD6">
        <w:rPr>
          <w:rFonts w:ascii="Arial" w:hAnsi="Arial" w:cs="Arial"/>
          <w:sz w:val="40"/>
          <w:szCs w:val="40"/>
        </w:rPr>
        <w:t xml:space="preserve">Marta </w:t>
      </w:r>
      <w:proofErr w:type="spellStart"/>
      <w:r w:rsidRPr="00B03DD6">
        <w:rPr>
          <w:rFonts w:ascii="Arial" w:hAnsi="Arial" w:cs="Arial"/>
          <w:sz w:val="40"/>
          <w:szCs w:val="40"/>
        </w:rPr>
        <w:t>Magadán</w:t>
      </w:r>
      <w:proofErr w:type="spellEnd"/>
      <w:r w:rsidRPr="00B03DD6">
        <w:rPr>
          <w:rFonts w:ascii="Arial" w:hAnsi="Arial" w:cs="Arial"/>
          <w:sz w:val="40"/>
          <w:szCs w:val="40"/>
        </w:rPr>
        <w:t>-Díaz</w:t>
      </w:r>
      <w:r w:rsidR="006A4EB9" w:rsidRPr="006A4EB9">
        <w:rPr>
          <w:rFonts w:asciiTheme="minorHAnsi" w:eastAsiaTheme="minorHAnsi" w:hAnsiTheme="minorHAnsi" w:cstheme="minorBidi"/>
          <w:sz w:val="22"/>
        </w:rPr>
        <w:t xml:space="preserve"> </w:t>
      </w:r>
      <w:r w:rsidR="006A4EB9" w:rsidRPr="006A4EB9">
        <w:rPr>
          <w:rFonts w:ascii="Arial" w:hAnsi="Arial" w:cs="Arial"/>
          <w:sz w:val="40"/>
          <w:szCs w:val="40"/>
          <w:vertAlign w:val="superscript"/>
        </w:rPr>
        <w:t>[</w:t>
      </w:r>
      <w:r w:rsidR="006A4EB9" w:rsidRPr="006A4EB9">
        <w:rPr>
          <w:rFonts w:ascii="Arial" w:hAnsi="Arial" w:cs="Arial"/>
          <w:sz w:val="40"/>
          <w:szCs w:val="40"/>
          <w:vertAlign w:val="superscript"/>
        </w:rPr>
        <w:footnoteReference w:id="1"/>
      </w:r>
      <w:r w:rsidR="006A4EB9" w:rsidRPr="006A4EB9">
        <w:rPr>
          <w:rFonts w:ascii="Arial" w:hAnsi="Arial" w:cs="Arial"/>
          <w:sz w:val="40"/>
          <w:szCs w:val="40"/>
          <w:vertAlign w:val="superscript"/>
        </w:rPr>
        <w:t>]</w:t>
      </w:r>
    </w:p>
    <w:p w:rsidR="006A4EB9" w:rsidRPr="006A4EB9" w:rsidRDefault="00D1237C" w:rsidP="006A4EB9">
      <w:pPr>
        <w:jc w:val="left"/>
        <w:rPr>
          <w:rFonts w:ascii="Arial" w:hAnsi="Arial" w:cs="Arial"/>
          <w:sz w:val="40"/>
          <w:szCs w:val="40"/>
        </w:rPr>
      </w:pPr>
      <w:r w:rsidRPr="00B03DD6">
        <w:rPr>
          <w:rFonts w:ascii="Arial" w:hAnsi="Arial" w:cs="Arial"/>
          <w:sz w:val="40"/>
          <w:szCs w:val="40"/>
        </w:rPr>
        <w:t>Jesús Rivas-Rivas</w:t>
      </w:r>
      <w:r w:rsidR="006A4EB9" w:rsidRPr="006A4EB9">
        <w:rPr>
          <w:rFonts w:asciiTheme="minorHAnsi" w:eastAsiaTheme="minorHAnsi" w:hAnsiTheme="minorHAnsi" w:cstheme="minorBidi"/>
          <w:sz w:val="22"/>
        </w:rPr>
        <w:t xml:space="preserve"> </w:t>
      </w:r>
      <w:r w:rsidR="006A4EB9" w:rsidRPr="006A4EB9">
        <w:rPr>
          <w:rFonts w:ascii="Arial" w:hAnsi="Arial" w:cs="Arial"/>
          <w:sz w:val="40"/>
          <w:szCs w:val="40"/>
          <w:vertAlign w:val="superscript"/>
        </w:rPr>
        <w:t>[</w:t>
      </w:r>
      <w:r w:rsidR="006A4EB9" w:rsidRPr="006A4EB9">
        <w:rPr>
          <w:rFonts w:ascii="Arial" w:hAnsi="Arial" w:cs="Arial"/>
          <w:sz w:val="40"/>
          <w:szCs w:val="40"/>
          <w:vertAlign w:val="superscript"/>
        </w:rPr>
        <w:footnoteReference w:id="2"/>
      </w:r>
      <w:r w:rsidR="006A4EB9" w:rsidRPr="006A4EB9">
        <w:rPr>
          <w:rFonts w:ascii="Arial" w:hAnsi="Arial" w:cs="Arial"/>
          <w:sz w:val="40"/>
          <w:szCs w:val="40"/>
          <w:vertAlign w:val="superscript"/>
        </w:rPr>
        <w:t>]</w:t>
      </w:r>
    </w:p>
    <w:p w:rsidR="00D1237C" w:rsidRDefault="00D1237C" w:rsidP="00D1237C">
      <w:pPr>
        <w:jc w:val="left"/>
        <w:rPr>
          <w:sz w:val="32"/>
        </w:rPr>
      </w:pPr>
    </w:p>
    <w:p w:rsidR="00D1237C" w:rsidRDefault="00D1237C" w:rsidP="00D1237C">
      <w:pPr>
        <w:rPr>
          <w:sz w:val="32"/>
        </w:rPr>
      </w:pPr>
    </w:p>
    <w:p w:rsidR="00D1237C" w:rsidRDefault="00D1237C" w:rsidP="00D1237C">
      <w:pPr>
        <w:jc w:val="left"/>
      </w:pPr>
      <w:r w:rsidRPr="002F6E44">
        <w:rPr>
          <w:rStyle w:val="Referenciaintensa"/>
        </w:rPr>
        <w:t>RESUMEN</w:t>
      </w:r>
      <w:r>
        <w:t>:</w:t>
      </w:r>
    </w:p>
    <w:p w:rsidR="00D1237C" w:rsidRDefault="00D1237C" w:rsidP="00D1237C">
      <w:pPr>
        <w:jc w:val="both"/>
      </w:pPr>
      <w:r w:rsidRPr="006D3F63">
        <w:t xml:space="preserve">Este </w:t>
      </w:r>
      <w:r>
        <w:t>trabajo</w:t>
      </w:r>
      <w:r w:rsidRPr="006D3F63">
        <w:t xml:space="preserve"> analiza los efectos del </w:t>
      </w:r>
      <w:r w:rsidRPr="00096339">
        <w:rPr>
          <w:i/>
        </w:rPr>
        <w:t>crowdfunding</w:t>
      </w:r>
      <w:r w:rsidRPr="006D3F63">
        <w:t xml:space="preserve"> sobre los procesos de generación de valor en las empresas editoriales españolas con el objeto de comprender en qué medida su uso puede integrarse y modificar los modelos de negocio editoriales existentes. A través de un enfoque cualitativo (estudio de casos) se determinará el perfil tipo de empresa editorial que emplea esta fórmula, la naturaleza de los proyectos editoriales donde se aplica y el tipo de </w:t>
      </w:r>
      <w:r w:rsidRPr="00096339">
        <w:rPr>
          <w:i/>
        </w:rPr>
        <w:t>crowdfunding</w:t>
      </w:r>
      <w:r w:rsidRPr="006D3F63">
        <w:t xml:space="preserve"> al que más frecuentemente se recurre, para concluir que, en el caso español, el </w:t>
      </w:r>
      <w:r w:rsidRPr="00096339">
        <w:rPr>
          <w:i/>
        </w:rPr>
        <w:t>crowdfunding</w:t>
      </w:r>
      <w:r w:rsidRPr="006D3F63">
        <w:t xml:space="preserve"> se utiliza: a) por empresas editoriales de tamaño pequeño, b) en aquellos proyectos editoriales que superan la capacidad de la organización para obtener los recursos necesarios por las vías tradicionales, y c) en la modalidad de recompensas.</w:t>
      </w:r>
    </w:p>
    <w:p w:rsidR="006A4EB9" w:rsidRDefault="006A4EB9" w:rsidP="00D1237C">
      <w:pPr>
        <w:jc w:val="both"/>
        <w:rPr>
          <w:b/>
        </w:rPr>
      </w:pPr>
    </w:p>
    <w:p w:rsidR="00D1237C" w:rsidRDefault="00D1237C" w:rsidP="00D1237C">
      <w:pPr>
        <w:jc w:val="both"/>
      </w:pPr>
      <w:r w:rsidRPr="002F6E44">
        <w:rPr>
          <w:b/>
        </w:rPr>
        <w:t>Palabras clave</w:t>
      </w:r>
      <w:r>
        <w:t>: Crowdfunding. Industria e</w:t>
      </w:r>
      <w:r w:rsidRPr="006D3F63">
        <w:t>ditorial</w:t>
      </w:r>
      <w:r>
        <w:t>.</w:t>
      </w:r>
      <w:r w:rsidRPr="006D3F63">
        <w:t xml:space="preserve"> Cadena </w:t>
      </w:r>
      <w:r>
        <w:t>d</w:t>
      </w:r>
      <w:r w:rsidRPr="006D3F63">
        <w:t xml:space="preserve">e </w:t>
      </w:r>
      <w:r>
        <w:t>v</w:t>
      </w:r>
      <w:r w:rsidRPr="006D3F63">
        <w:t>alor</w:t>
      </w:r>
      <w:r>
        <w:t>.</w:t>
      </w:r>
      <w:r w:rsidRPr="006D3F63">
        <w:t xml:space="preserve"> Libro</w:t>
      </w:r>
      <w:r>
        <w:t>.</w:t>
      </w:r>
      <w:r w:rsidRPr="006D3F63">
        <w:t xml:space="preserve"> </w:t>
      </w:r>
      <w:r w:rsidRPr="00D1237C">
        <w:t>Estudio de casos.</w:t>
      </w:r>
    </w:p>
    <w:p w:rsidR="006A4EB9" w:rsidRPr="00D1237C" w:rsidRDefault="006A4EB9" w:rsidP="00D1237C">
      <w:pPr>
        <w:jc w:val="both"/>
      </w:pPr>
    </w:p>
    <w:p w:rsidR="00D1237C" w:rsidRPr="00D1237C" w:rsidRDefault="00D1237C" w:rsidP="00D1237C"/>
    <w:p w:rsidR="00D1237C" w:rsidRPr="0012412C" w:rsidRDefault="00D1237C" w:rsidP="00D1237C">
      <w:pPr>
        <w:jc w:val="left"/>
        <w:rPr>
          <w:lang w:val="en-US"/>
        </w:rPr>
      </w:pPr>
      <w:r w:rsidRPr="0012412C">
        <w:rPr>
          <w:rStyle w:val="Referenciaintensa"/>
          <w:lang w:val="en-US"/>
        </w:rPr>
        <w:lastRenderedPageBreak/>
        <w:t>ABSTRACT</w:t>
      </w:r>
      <w:r w:rsidRPr="0012412C">
        <w:rPr>
          <w:lang w:val="en-US"/>
        </w:rPr>
        <w:t>:</w:t>
      </w:r>
    </w:p>
    <w:p w:rsidR="00D1237C" w:rsidRDefault="00D1237C" w:rsidP="00D1237C">
      <w:pPr>
        <w:jc w:val="both"/>
        <w:rPr>
          <w:lang w:val="en-US"/>
        </w:rPr>
      </w:pPr>
      <w:r w:rsidRPr="0012412C">
        <w:rPr>
          <w:lang w:val="en-US"/>
        </w:rPr>
        <w:t xml:space="preserve">This </w:t>
      </w:r>
      <w:r>
        <w:rPr>
          <w:lang w:val="en-US"/>
        </w:rPr>
        <w:t>paper</w:t>
      </w:r>
      <w:r w:rsidRPr="0012412C">
        <w:rPr>
          <w:lang w:val="en-US"/>
        </w:rPr>
        <w:t xml:space="preserve"> analyzes the effects of crowdfunding on the processes of generating value in Spanish publishing companies </w:t>
      </w:r>
      <w:proofErr w:type="gramStart"/>
      <w:r w:rsidRPr="0012412C">
        <w:rPr>
          <w:lang w:val="en-US"/>
        </w:rPr>
        <w:t>in order to</w:t>
      </w:r>
      <w:proofErr w:type="gramEnd"/>
      <w:r w:rsidRPr="0012412C">
        <w:rPr>
          <w:lang w:val="en-US"/>
        </w:rPr>
        <w:t xml:space="preserve"> understand the extent to which their use can be integrated and modify the existing publishing business models. Through a qualitative approach (case study), the type of publishing company that uses this formula will be determined, the nature of the publishing projects where it is applied and the type of crowdfunding that is most frequently used, to conclude that crowdfunding is used in Spain: a) by small publishing companies, b) in those publishing projects that exceed the capacity of a publishing organization to obtain the necessary resources through traditional channels, and c) in its modality of non-monetary </w:t>
      </w:r>
      <w:proofErr w:type="spellStart"/>
      <w:r w:rsidRPr="0012412C">
        <w:rPr>
          <w:lang w:val="en-US"/>
        </w:rPr>
        <w:t>rewards.</w:t>
      </w:r>
      <w:proofErr w:type="spellEnd"/>
    </w:p>
    <w:p w:rsidR="006A4EB9" w:rsidRDefault="006A4EB9" w:rsidP="00D1237C">
      <w:pPr>
        <w:jc w:val="both"/>
        <w:rPr>
          <w:b/>
          <w:lang w:val="en-US"/>
        </w:rPr>
      </w:pPr>
    </w:p>
    <w:p w:rsidR="00D1237C" w:rsidRPr="00D1237C" w:rsidRDefault="00D1237C" w:rsidP="00D1237C">
      <w:pPr>
        <w:jc w:val="both"/>
        <w:rPr>
          <w:lang w:val="en-US"/>
        </w:rPr>
      </w:pPr>
      <w:bookmarkStart w:id="0" w:name="_GoBack"/>
      <w:bookmarkEnd w:id="0"/>
      <w:r w:rsidRPr="00D1237C">
        <w:rPr>
          <w:b/>
          <w:lang w:val="en-US"/>
        </w:rPr>
        <w:t>Keywords</w:t>
      </w:r>
      <w:r w:rsidRPr="00D1237C">
        <w:rPr>
          <w:lang w:val="en-US"/>
        </w:rPr>
        <w:t xml:space="preserve">: Crowdfunding. Publishing Industry. </w:t>
      </w:r>
      <w:r w:rsidRPr="00096339">
        <w:rPr>
          <w:lang w:val="en-US"/>
        </w:rPr>
        <w:t>Value Chain. Business Model Case Method</w:t>
      </w:r>
    </w:p>
    <w:sectPr w:rsidR="00D1237C" w:rsidRPr="00D1237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AC6" w:rsidRDefault="00EA6AC6" w:rsidP="006A4EB9">
      <w:pPr>
        <w:spacing w:after="0"/>
      </w:pPr>
      <w:r>
        <w:separator/>
      </w:r>
    </w:p>
  </w:endnote>
  <w:endnote w:type="continuationSeparator" w:id="0">
    <w:p w:rsidR="00EA6AC6" w:rsidRDefault="00EA6AC6" w:rsidP="006A4E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AC6" w:rsidRDefault="00EA6AC6" w:rsidP="006A4EB9">
      <w:pPr>
        <w:spacing w:after="0"/>
      </w:pPr>
      <w:r>
        <w:separator/>
      </w:r>
    </w:p>
  </w:footnote>
  <w:footnote w:type="continuationSeparator" w:id="0">
    <w:p w:rsidR="00EA6AC6" w:rsidRDefault="00EA6AC6" w:rsidP="006A4EB9">
      <w:pPr>
        <w:spacing w:after="0"/>
      </w:pPr>
      <w:r>
        <w:continuationSeparator/>
      </w:r>
    </w:p>
  </w:footnote>
  <w:footnote w:id="1">
    <w:p w:rsidR="006A4EB9" w:rsidRDefault="006A4EB9" w:rsidP="006A4EB9">
      <w:pPr>
        <w:pStyle w:val="Textonotapie"/>
        <w:jc w:val="both"/>
      </w:pPr>
      <w:r>
        <w:rPr>
          <w:rStyle w:val="Refdenotaalpie"/>
        </w:rPr>
        <w:footnoteRef/>
      </w:r>
      <w:r w:rsidRPr="00254E9F">
        <w:rPr>
          <w:lang w:val="en-US"/>
        </w:rPr>
        <w:t xml:space="preserve"> Marta </w:t>
      </w:r>
      <w:proofErr w:type="spellStart"/>
      <w:r w:rsidRPr="00254E9F">
        <w:rPr>
          <w:lang w:val="en-US"/>
        </w:rPr>
        <w:t>Magadán</w:t>
      </w:r>
      <w:proofErr w:type="spellEnd"/>
      <w:r w:rsidRPr="00254E9F">
        <w:rPr>
          <w:lang w:val="en-US"/>
        </w:rPr>
        <w:t xml:space="preserve">-Díaz, Ph. D. in Business Administration. Professor and researcher at the International University of La Rioja, UNIR. Av. de la Paz, 137, 26006 </w:t>
      </w:r>
      <w:proofErr w:type="spellStart"/>
      <w:r w:rsidRPr="00254E9F">
        <w:rPr>
          <w:lang w:val="en-US"/>
        </w:rPr>
        <w:t>Logroño</w:t>
      </w:r>
      <w:proofErr w:type="spellEnd"/>
      <w:r w:rsidRPr="00254E9F">
        <w:rPr>
          <w:lang w:val="en-US"/>
        </w:rPr>
        <w:t xml:space="preserve">, La Rioja (Spain). Tel. 00 34 676 957 871. </w:t>
      </w:r>
      <w:r w:rsidRPr="006130E9">
        <w:rPr>
          <w:lang w:val="en-US"/>
        </w:rPr>
        <w:t xml:space="preserve">ORCID: 0000-0003-3178-3215. Scopus Author ID: 39261881200: E-mail: </w:t>
      </w:r>
      <w:hyperlink r:id="rId1" w:history="1">
        <w:r w:rsidRPr="006130E9">
          <w:rPr>
            <w:rStyle w:val="Hipervnculo"/>
            <w:lang w:val="en-US"/>
          </w:rPr>
          <w:t>marta.magadan@unir.net</w:t>
        </w:r>
      </w:hyperlink>
    </w:p>
    <w:p w:rsidR="006A4EB9" w:rsidRPr="006130E9" w:rsidRDefault="006A4EB9" w:rsidP="006A4EB9">
      <w:pPr>
        <w:pStyle w:val="Textonotapie"/>
        <w:jc w:val="both"/>
        <w:rPr>
          <w:lang w:val="en-US"/>
        </w:rPr>
      </w:pPr>
    </w:p>
  </w:footnote>
  <w:footnote w:id="2">
    <w:p w:rsidR="006A4EB9" w:rsidRPr="00254E9F" w:rsidRDefault="006A4EB9" w:rsidP="006A4EB9">
      <w:pPr>
        <w:pStyle w:val="Textonotapie"/>
        <w:jc w:val="both"/>
        <w:rPr>
          <w:lang w:val="en-US"/>
        </w:rPr>
      </w:pPr>
      <w:r>
        <w:rPr>
          <w:rStyle w:val="Refdenotaalpie"/>
        </w:rPr>
        <w:footnoteRef/>
      </w:r>
      <w:r w:rsidRPr="006130E9">
        <w:rPr>
          <w:lang w:val="en-US"/>
        </w:rPr>
        <w:t xml:space="preserve"> Dr. Jesús I. Rivas-García, Ph.D. in Economics. Professor and researcher at the International University of La Rioja, UNIR. Av. de la Paz, 137, 26006 </w:t>
      </w:r>
      <w:proofErr w:type="spellStart"/>
      <w:r w:rsidRPr="006130E9">
        <w:rPr>
          <w:lang w:val="en-US"/>
        </w:rPr>
        <w:t>Logroño</w:t>
      </w:r>
      <w:proofErr w:type="spellEnd"/>
      <w:r w:rsidRPr="006130E9">
        <w:rPr>
          <w:lang w:val="en-US"/>
        </w:rPr>
        <w:t xml:space="preserve">, La Rioja (Spain). </w:t>
      </w:r>
      <w:r w:rsidRPr="00254E9F">
        <w:rPr>
          <w:lang w:val="en-US"/>
        </w:rPr>
        <w:t xml:space="preserve">Tel. 00 34 676 957 872. ORCID:0000-0003-0576-5961. Scopus Author ID: 36810472500. E-mail: </w:t>
      </w:r>
      <w:hyperlink r:id="rId2" w:history="1">
        <w:r w:rsidRPr="006232D3">
          <w:rPr>
            <w:rStyle w:val="Hipervnculo"/>
            <w:lang w:val="en-US"/>
          </w:rPr>
          <w:t>jesus.rivas@unir.net</w:t>
        </w:r>
      </w:hyperlink>
      <w:r>
        <w:rPr>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37C"/>
    <w:rsid w:val="006A4EB9"/>
    <w:rsid w:val="00D1237C"/>
    <w:rsid w:val="00EA6A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F8028"/>
  <w15:chartTrackingRefBased/>
  <w15:docId w15:val="{2C01DA07-F5C5-44DE-876A-59384B8C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237C"/>
    <w:pPr>
      <w:spacing w:line="240" w:lineRule="auto"/>
      <w:jc w:val="center"/>
    </w:pPr>
    <w:rPr>
      <w:rFonts w:ascii="Times New Roman" w:eastAsia="Calibri" w:hAnsi="Times New Roman" w:cs="Times New Roman"/>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uiPriority w:val="33"/>
    <w:qFormat/>
    <w:rsid w:val="00D1237C"/>
    <w:rPr>
      <w:rFonts w:ascii="Arial" w:hAnsi="Arial"/>
      <w:b/>
      <w:bCs/>
      <w:i w:val="0"/>
      <w:iCs/>
      <w:caps w:val="0"/>
      <w:smallCaps w:val="0"/>
      <w:strike w:val="0"/>
      <w:dstrike w:val="0"/>
      <w:outline w:val="0"/>
      <w:shadow w:val="0"/>
      <w:emboss w:val="0"/>
      <w:imprint w:val="0"/>
      <w:vanish w:val="0"/>
      <w:spacing w:val="5"/>
      <w:sz w:val="40"/>
      <w:vertAlign w:val="baseline"/>
    </w:rPr>
  </w:style>
  <w:style w:type="character" w:styleId="Referenciaintensa">
    <w:name w:val="Intense Reference"/>
    <w:uiPriority w:val="32"/>
    <w:qFormat/>
    <w:rsid w:val="00D1237C"/>
    <w:rPr>
      <w:rFonts w:ascii="Arial" w:hAnsi="Arial"/>
      <w:b/>
      <w:bCs/>
      <w:smallCaps/>
      <w:color w:val="auto"/>
      <w:spacing w:val="5"/>
      <w:sz w:val="32"/>
    </w:rPr>
  </w:style>
  <w:style w:type="character" w:styleId="Hipervnculo">
    <w:name w:val="Hyperlink"/>
    <w:basedOn w:val="Fuentedeprrafopredeter"/>
    <w:uiPriority w:val="99"/>
    <w:unhideWhenUsed/>
    <w:rsid w:val="006A4EB9"/>
    <w:rPr>
      <w:color w:val="0563C1" w:themeColor="hyperlink"/>
      <w:u w:val="single"/>
    </w:rPr>
  </w:style>
  <w:style w:type="paragraph" w:styleId="Textonotapie">
    <w:name w:val="footnote text"/>
    <w:basedOn w:val="Normal"/>
    <w:link w:val="TextonotapieCar"/>
    <w:uiPriority w:val="99"/>
    <w:semiHidden/>
    <w:unhideWhenUsed/>
    <w:rsid w:val="006A4EB9"/>
    <w:pPr>
      <w:spacing w:after="0"/>
      <w:jc w:val="left"/>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6A4EB9"/>
    <w:rPr>
      <w:sz w:val="20"/>
      <w:szCs w:val="20"/>
    </w:rPr>
  </w:style>
  <w:style w:type="character" w:styleId="Refdenotaalpie">
    <w:name w:val="footnote reference"/>
    <w:basedOn w:val="Fuentedeprrafopredeter"/>
    <w:uiPriority w:val="99"/>
    <w:semiHidden/>
    <w:unhideWhenUsed/>
    <w:rsid w:val="006A4E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mailto:jesus.rivas@unir.net" TargetMode="External"/><Relationship Id="rId1" Type="http://schemas.openxmlformats.org/officeDocument/2006/relationships/hyperlink" Target="mailto:marta.magadan@uni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306</Words>
  <Characters>1683</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dcterms:created xsi:type="dcterms:W3CDTF">2019-01-07T21:52:00Z</dcterms:created>
  <dcterms:modified xsi:type="dcterms:W3CDTF">2019-01-07T21:55:00Z</dcterms:modified>
</cp:coreProperties>
</file>