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4D" w:rsidRDefault="00B4734D">
      <w:pPr>
        <w:spacing w:after="120"/>
        <w:jc w:val="center"/>
        <w:rPr>
          <w:rFonts w:eastAsia="Calibri"/>
          <w:b/>
          <w:i/>
          <w:sz w:val="24"/>
        </w:rPr>
      </w:pPr>
      <w:r w:rsidRPr="00B4734D">
        <w:rPr>
          <w:rFonts w:eastAsia="Calibri"/>
          <w:b/>
          <w:i/>
          <w:sz w:val="24"/>
        </w:rPr>
        <w:t>NOVELTY STATEMENT</w:t>
      </w:r>
    </w:p>
    <w:p w:rsidR="0072646C" w:rsidRDefault="0072646C">
      <w:pPr>
        <w:spacing w:after="120"/>
        <w:jc w:val="center"/>
        <w:rPr>
          <w:rFonts w:eastAsia="Calibri"/>
          <w:b/>
          <w:i/>
          <w:sz w:val="24"/>
        </w:rPr>
      </w:pPr>
    </w:p>
    <w:p w:rsidR="0072646C" w:rsidRDefault="0072646C">
      <w:pPr>
        <w:spacing w:after="120"/>
        <w:jc w:val="center"/>
        <w:rPr>
          <w:rFonts w:eastAsia="Calibri"/>
          <w:b/>
          <w:i/>
          <w:sz w:val="24"/>
        </w:rPr>
      </w:pPr>
    </w:p>
    <w:p w:rsidR="00D272FB" w:rsidRPr="00D272FB" w:rsidRDefault="00D272FB">
      <w:pPr>
        <w:overflowPunct w:val="0"/>
        <w:autoSpaceDE w:val="0"/>
        <w:autoSpaceDN w:val="0"/>
        <w:adjustRightInd w:val="0"/>
        <w:spacing w:after="120"/>
        <w:jc w:val="both"/>
        <w:textAlignment w:val="baseline"/>
        <w:rPr>
          <w:sz w:val="24"/>
        </w:rPr>
      </w:pPr>
      <w:r w:rsidRPr="00D272FB">
        <w:rPr>
          <w:rFonts w:eastAsia="Calibri"/>
          <w:sz w:val="24"/>
        </w:rPr>
        <w:t xml:space="preserve">There are studies involving mortar with rubber and mortar with EPS. The news that this study brings are: first comparing mortar with EPS, mortar with rubber tire waste and reference mortar. EPS is from recycling and the rubber is from discarded tires. We found no studies with these two types of residues with similar characteristics to those used in this study, </w:t>
      </w:r>
      <w:r w:rsidR="00273C71" w:rsidRPr="00273C71">
        <w:rPr>
          <w:rFonts w:eastAsia="Calibri"/>
          <w:sz w:val="24"/>
        </w:rPr>
        <w:t>giving rise to</w:t>
      </w:r>
      <w:r w:rsidRPr="00D272FB">
        <w:rPr>
          <w:rFonts w:eastAsia="Calibri"/>
          <w:sz w:val="24"/>
        </w:rPr>
        <w:t xml:space="preserve"> innovative results. All tests were performed according to Brazilian standards (ABNT), most studies use other standards. The fine aggregate replacing by 7.5 and 15% of EPS and 10, 20 and 30% of rubber is also a difference in the study. Just one example of new information that brings the study is that the use of waste rubber and EPS in mortar made the materials more workable. The study is a research contribution, and could help researchers who are starting research with mortars containing such waste or already develop research in the area.</w:t>
      </w:r>
    </w:p>
    <w:p w:rsidR="00D272FB" w:rsidRPr="00D272FB" w:rsidRDefault="00D272FB">
      <w:pPr>
        <w:overflowPunct w:val="0"/>
        <w:autoSpaceDE w:val="0"/>
        <w:autoSpaceDN w:val="0"/>
        <w:adjustRightInd w:val="0"/>
        <w:spacing w:after="120"/>
        <w:jc w:val="both"/>
        <w:textAlignment w:val="baseline"/>
        <w:rPr>
          <w:rFonts w:eastAsia="Calibri"/>
          <w:sz w:val="24"/>
        </w:rPr>
      </w:pPr>
    </w:p>
    <w:p w:rsidR="00D059AD" w:rsidRDefault="00CE772C">
      <w:pPr>
        <w:spacing w:after="120"/>
        <w:jc w:val="both"/>
        <w:rPr>
          <w:rFonts w:eastAsia="Calibri"/>
          <w:sz w:val="24"/>
        </w:rPr>
      </w:pPr>
      <w:r>
        <w:rPr>
          <w:rFonts w:eastAsia="Calibri"/>
          <w:sz w:val="24"/>
        </w:rPr>
        <w:t>Sincerely yours.</w:t>
      </w:r>
    </w:p>
    <w:p w:rsidR="00D059AD" w:rsidRDefault="00D059AD">
      <w:pPr>
        <w:spacing w:after="120"/>
        <w:jc w:val="both"/>
        <w:rPr>
          <w:rFonts w:eastAsia="Calibri"/>
          <w:sz w:val="24"/>
        </w:rPr>
      </w:pPr>
    </w:p>
    <w:p w:rsidR="00D059AD" w:rsidRPr="004C3431" w:rsidRDefault="004C3431" w:rsidP="00A82D11">
      <w:pPr>
        <w:jc w:val="both"/>
        <w:rPr>
          <w:rFonts w:eastAsia="Calibri"/>
          <w:sz w:val="24"/>
        </w:rPr>
      </w:pPr>
      <w:r>
        <w:rPr>
          <w:rFonts w:eastAsia="Calibri"/>
          <w:sz w:val="24"/>
        </w:rPr>
        <w:t>A</w:t>
      </w:r>
      <w:r w:rsidR="00CE772C" w:rsidRPr="004C3431">
        <w:rPr>
          <w:rFonts w:eastAsia="Calibri"/>
          <w:sz w:val="24"/>
        </w:rPr>
        <w:t>uthor</w:t>
      </w:r>
      <w:r>
        <w:rPr>
          <w:rFonts w:eastAsia="Calibri"/>
          <w:sz w:val="24"/>
        </w:rPr>
        <w:t xml:space="preserve"> and co-authors</w:t>
      </w:r>
      <w:bookmarkStart w:id="0" w:name="_GoBack"/>
      <w:bookmarkEnd w:id="0"/>
    </w:p>
    <w:sectPr w:rsidR="00D059AD" w:rsidRPr="004C3431">
      <w:headerReference w:type="default" r:id="rId8"/>
      <w:pgSz w:w="11952" w:h="16848" w:code="9"/>
      <w:pgMar w:top="1276" w:right="1276" w:bottom="1276" w:left="1276" w:header="181" w:footer="1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AD" w:rsidRDefault="00CE772C">
      <w:r>
        <w:separator/>
      </w:r>
    </w:p>
  </w:endnote>
  <w:endnote w:type="continuationSeparator" w:id="0">
    <w:p w:rsidR="00D059AD" w:rsidRDefault="00CE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AD" w:rsidRDefault="00CE772C">
      <w:r>
        <w:separator/>
      </w:r>
    </w:p>
  </w:footnote>
  <w:footnote w:type="continuationSeparator" w:id="0">
    <w:p w:rsidR="00D059AD" w:rsidRDefault="00CE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AD" w:rsidRDefault="00CE772C">
    <w:pPr>
      <w:pStyle w:val="Cabealho"/>
    </w:pPr>
    <w:r>
      <w:rPr>
        <w:lang w:val="pt-BR" w:eastAsia="pt-BR"/>
      </w:rPr>
      <mc:AlternateContent>
        <mc:Choice Requires="wps">
          <w:drawing>
            <wp:anchor distT="0" distB="0" distL="114300" distR="114300" simplePos="0" relativeHeight="251657728" behindDoc="0" locked="0" layoutInCell="1" allowOverlap="1" wp14:anchorId="5A9512BE" wp14:editId="23FCE781">
              <wp:simplePos x="0" y="0"/>
              <wp:positionH relativeFrom="column">
                <wp:posOffset>-85090</wp:posOffset>
              </wp:positionH>
              <wp:positionV relativeFrom="paragraph">
                <wp:posOffset>114935</wp:posOffset>
              </wp:positionV>
              <wp:extent cx="1600200" cy="571500"/>
              <wp:effectExtent l="0" t="0" r="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9AD" w:rsidRDefault="00D05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pt;margin-top:9.05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wL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" filled="f" stroked="f">
              <v:textbox>
                <w:txbxContent>
                  <w:p w:rsidR="00D059AD" w:rsidRDefault="00D059AD"/>
                </w:txbxContent>
              </v:textbox>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1C2"/>
    <w:multiLevelType w:val="hybridMultilevel"/>
    <w:tmpl w:val="82D0C61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5D52B7"/>
    <w:multiLevelType w:val="hybridMultilevel"/>
    <w:tmpl w:val="D84C9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483B9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nsid w:val="1E5C7990"/>
    <w:multiLevelType w:val="singleLevel"/>
    <w:tmpl w:val="743EDBF2"/>
    <w:lvl w:ilvl="0">
      <w:start w:val="1"/>
      <w:numFmt w:val="bullet"/>
      <w:lvlText w:val=""/>
      <w:lvlJc w:val="left"/>
      <w:pPr>
        <w:tabs>
          <w:tab w:val="num" w:pos="360"/>
        </w:tabs>
        <w:ind w:left="360" w:hanging="360"/>
      </w:pPr>
      <w:rPr>
        <w:rFonts w:ascii="Symbol" w:hAnsi="Symbol" w:hint="default"/>
      </w:rPr>
    </w:lvl>
  </w:abstractNum>
  <w:abstractNum w:abstractNumId="4">
    <w:nsid w:val="30CB13CF"/>
    <w:multiLevelType w:val="singleLevel"/>
    <w:tmpl w:val="743EDBF2"/>
    <w:lvl w:ilvl="0">
      <w:start w:val="1"/>
      <w:numFmt w:val="bullet"/>
      <w:lvlText w:val=""/>
      <w:lvlJc w:val="left"/>
      <w:pPr>
        <w:tabs>
          <w:tab w:val="num" w:pos="360"/>
        </w:tabs>
        <w:ind w:left="360" w:hanging="360"/>
      </w:pPr>
      <w:rPr>
        <w:rFonts w:ascii="Symbol" w:hAnsi="Symbol" w:hint="default"/>
      </w:rPr>
    </w:lvl>
  </w:abstractNum>
  <w:abstractNum w:abstractNumId="5">
    <w:nsid w:val="30D04DDA"/>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nsid w:val="4146628E"/>
    <w:multiLevelType w:val="singleLevel"/>
    <w:tmpl w:val="743EDBF2"/>
    <w:lvl w:ilvl="0">
      <w:start w:val="1"/>
      <w:numFmt w:val="bullet"/>
      <w:lvlText w:val=""/>
      <w:lvlJc w:val="left"/>
      <w:pPr>
        <w:tabs>
          <w:tab w:val="num" w:pos="360"/>
        </w:tabs>
        <w:ind w:left="360" w:hanging="360"/>
      </w:pPr>
      <w:rPr>
        <w:rFonts w:ascii="Symbol" w:hAnsi="Symbol" w:hint="default"/>
      </w:rPr>
    </w:lvl>
  </w:abstractNum>
  <w:abstractNum w:abstractNumId="7">
    <w:nsid w:val="4A7E0FC8"/>
    <w:multiLevelType w:val="multilevel"/>
    <w:tmpl w:val="547EFA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C1762A1"/>
    <w:multiLevelType w:val="hybridMultilevel"/>
    <w:tmpl w:val="447846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6B5A9D"/>
    <w:multiLevelType w:val="hybridMultilevel"/>
    <w:tmpl w:val="1CB6B2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4DCF4463"/>
    <w:multiLevelType w:val="singleLevel"/>
    <w:tmpl w:val="743EDBF2"/>
    <w:lvl w:ilvl="0">
      <w:start w:val="1"/>
      <w:numFmt w:val="bullet"/>
      <w:lvlText w:val=""/>
      <w:lvlJc w:val="left"/>
      <w:pPr>
        <w:tabs>
          <w:tab w:val="num" w:pos="360"/>
        </w:tabs>
        <w:ind w:left="360" w:hanging="360"/>
      </w:pPr>
      <w:rPr>
        <w:rFonts w:ascii="Symbol" w:hAnsi="Symbol" w:hint="default"/>
      </w:rPr>
    </w:lvl>
  </w:abstractNum>
  <w:abstractNum w:abstractNumId="11">
    <w:nsid w:val="59F272AB"/>
    <w:multiLevelType w:val="hybridMultilevel"/>
    <w:tmpl w:val="BA028BA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D6E10BB"/>
    <w:multiLevelType w:val="hybridMultilevel"/>
    <w:tmpl w:val="37E25ED0"/>
    <w:lvl w:ilvl="0" w:tplc="A7D053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3">
    <w:nsid w:val="67852855"/>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4">
    <w:nsid w:val="6A366DD8"/>
    <w:multiLevelType w:val="hybridMultilevel"/>
    <w:tmpl w:val="6D9A101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6B6E38EE"/>
    <w:multiLevelType w:val="multilevel"/>
    <w:tmpl w:val="613818E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3D33CDB"/>
    <w:multiLevelType w:val="multilevel"/>
    <w:tmpl w:val="AD6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7181B"/>
    <w:multiLevelType w:val="hybridMultilevel"/>
    <w:tmpl w:val="57BC535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ECD4599"/>
    <w:multiLevelType w:val="hybridMultilevel"/>
    <w:tmpl w:val="07ACCD7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6"/>
  </w:num>
  <w:num w:numId="4">
    <w:abstractNumId w:val="4"/>
  </w:num>
  <w:num w:numId="5">
    <w:abstractNumId w:val="15"/>
  </w:num>
  <w:num w:numId="6">
    <w:abstractNumId w:val="2"/>
  </w:num>
  <w:num w:numId="7">
    <w:abstractNumId w:val="7"/>
  </w:num>
  <w:num w:numId="8">
    <w:abstractNumId w:val="5"/>
  </w:num>
  <w:num w:numId="9">
    <w:abstractNumId w:val="13"/>
  </w:num>
  <w:num w:numId="10">
    <w:abstractNumId w:val="9"/>
  </w:num>
  <w:num w:numId="11">
    <w:abstractNumId w:val="18"/>
  </w:num>
  <w:num w:numId="12">
    <w:abstractNumId w:val="17"/>
  </w:num>
  <w:num w:numId="13">
    <w:abstractNumId w:val="0"/>
  </w:num>
  <w:num w:numId="14">
    <w:abstractNumId w:val="11"/>
  </w:num>
  <w:num w:numId="15">
    <w:abstractNumId w:val="14"/>
  </w:num>
  <w:num w:numId="16">
    <w:abstractNumId w:val="1"/>
  </w:num>
  <w:num w:numId="17">
    <w:abstractNumId w:val="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2C"/>
    <w:rsid w:val="00090D30"/>
    <w:rsid w:val="001200FF"/>
    <w:rsid w:val="00273C71"/>
    <w:rsid w:val="002805A2"/>
    <w:rsid w:val="004C3431"/>
    <w:rsid w:val="00596ACD"/>
    <w:rsid w:val="0072646C"/>
    <w:rsid w:val="00925721"/>
    <w:rsid w:val="00A82D11"/>
    <w:rsid w:val="00AF0126"/>
    <w:rsid w:val="00B034B8"/>
    <w:rsid w:val="00B4734D"/>
    <w:rsid w:val="00C2038F"/>
    <w:rsid w:val="00CE772C"/>
    <w:rsid w:val="00D059AD"/>
    <w:rsid w:val="00D272FB"/>
    <w:rsid w:val="00EC7BD3"/>
    <w:rsid w:val="00ED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8"/>
    </w:rPr>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spacing w:before="240" w:after="60"/>
      <w:outlineLvl w:val="1"/>
    </w:pPr>
    <w:rPr>
      <w:rFonts w:ascii="Arial" w:hAnsi="Arial" w:cs="Arial"/>
      <w:b/>
      <w:bCs/>
      <w:i/>
      <w:iCs/>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6">
    <w:name w:val="heading 6"/>
    <w:basedOn w:val="Normal"/>
    <w:next w:val="Normal"/>
    <w:qFormat/>
    <w:pPr>
      <w:keepNext/>
      <w:keepLines/>
      <w:spacing w:before="200"/>
      <w:outlineLvl w:val="5"/>
    </w:pPr>
    <w:rPr>
      <w:rFonts w:ascii="Cambria" w:eastAsia="MS Gothic"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sz w:val="24"/>
    </w:rPr>
  </w:style>
  <w:style w:type="paragraph" w:styleId="Corpodetexto2">
    <w:name w:val="Body Text 2"/>
    <w:basedOn w:val="Normal"/>
    <w:pPr>
      <w:jc w:val="both"/>
    </w:pPr>
    <w:rPr>
      <w:b/>
      <w:sz w:val="24"/>
    </w:rPr>
  </w:style>
  <w:style w:type="paragraph" w:styleId="Ttulo">
    <w:name w:val="Title"/>
    <w:basedOn w:val="Normal"/>
    <w:qFormat/>
    <w:pPr>
      <w:jc w:val="center"/>
    </w:pPr>
    <w:rPr>
      <w:rFonts w:ascii="Arial Narrow" w:hAnsi="Arial Narrow"/>
      <w:b/>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3">
    <w:name w:val="Body Text 3"/>
    <w:basedOn w:val="Normal"/>
    <w:pPr>
      <w:spacing w:after="120"/>
    </w:pPr>
    <w:rPr>
      <w:sz w:val="16"/>
      <w:szCs w:val="16"/>
    </w:rPr>
  </w:style>
  <w:style w:type="paragraph" w:styleId="Textodebalo">
    <w:name w:val="Balloon Text"/>
    <w:basedOn w:val="Normal"/>
    <w:semiHidden/>
    <w:rPr>
      <w:rFonts w:ascii="Tahoma" w:hAnsi="Tahoma" w:cs="Tahoma"/>
      <w:sz w:val="16"/>
      <w:szCs w:val="16"/>
    </w:rPr>
  </w:style>
  <w:style w:type="character" w:customStyle="1" w:styleId="Heading6Char">
    <w:name w:val="Heading 6 Char"/>
    <w:semiHidden/>
    <w:rPr>
      <w:rFonts w:ascii="Cambria" w:eastAsia="MS Gothic" w:hAnsi="Cambria" w:cs="Times New Roman"/>
      <w:i/>
      <w:iCs/>
      <w:color w:val="243F60"/>
      <w:sz w:val="28"/>
    </w:rPr>
  </w:style>
  <w:style w:type="paragraph" w:styleId="PargrafodaLista">
    <w:name w:val="List Paragraph"/>
    <w:basedOn w:val="Normal"/>
    <w:qFormat/>
    <w:pPr>
      <w:ind w:left="720"/>
      <w:contextualSpacing/>
    </w:pPr>
  </w:style>
  <w:style w:type="paragraph" w:customStyle="1" w:styleId="CM14">
    <w:name w:val="CM14"/>
    <w:basedOn w:val="Normal"/>
    <w:next w:val="Normal"/>
    <w:pPr>
      <w:widowControl w:val="0"/>
      <w:autoSpaceDE w:val="0"/>
      <w:autoSpaceDN w:val="0"/>
      <w:adjustRightInd w:val="0"/>
      <w:spacing w:after="255"/>
    </w:pPr>
    <w:rPr>
      <w:rFonts w:ascii="Arial" w:hAnsi="Arial"/>
      <w:sz w:val="24"/>
      <w:szCs w:val="24"/>
    </w:rPr>
  </w:style>
  <w:style w:type="paragraph" w:customStyle="1" w:styleId="Default">
    <w:name w:val="Default"/>
    <w:pPr>
      <w:widowControl w:val="0"/>
      <w:autoSpaceDE w:val="0"/>
      <w:autoSpaceDN w:val="0"/>
      <w:adjustRightInd w:val="0"/>
    </w:pPr>
    <w:rPr>
      <w:rFonts w:ascii="Arial" w:hAnsi="Arial" w:cs="Arial"/>
      <w:noProof/>
      <w:color w:val="000000"/>
      <w:sz w:val="24"/>
      <w:szCs w:val="24"/>
    </w:rPr>
  </w:style>
  <w:style w:type="character" w:customStyle="1" w:styleId="HeaderChar">
    <w:name w:val="Header Char"/>
    <w:rPr>
      <w:sz w:val="28"/>
    </w:rPr>
  </w:style>
  <w:style w:type="character" w:styleId="Hyperlink">
    <w:name w:val="Hyperlink"/>
    <w:rPr>
      <w:color w:val="0000FF"/>
      <w:u w:val="single"/>
    </w:rPr>
  </w:style>
  <w:style w:type="character" w:styleId="nfase">
    <w:name w:val="Emphasis"/>
    <w:qFormat/>
    <w:rPr>
      <w:i/>
      <w:iCs/>
    </w:rPr>
  </w:style>
  <w:style w:type="character" w:customStyle="1" w:styleId="Leftaligned">
    <w:name w:val="Left aligned"/>
    <w:rPr>
      <w:sz w:val="20"/>
      <w:lang w:val="en-GB"/>
    </w:rPr>
  </w:style>
  <w:style w:type="character" w:customStyle="1" w:styleId="Affiliation">
    <w:name w:val="Affiliation"/>
    <w:rPr>
      <w:sz w:val="18"/>
      <w:lang w:val="en-GB"/>
    </w:rPr>
  </w:style>
  <w:style w:type="paragraph" w:styleId="Textodenotaderodap">
    <w:name w:val="footnote text"/>
    <w:basedOn w:val="Normal"/>
    <w:rPr>
      <w:rFonts w:eastAsia="SimSun"/>
      <w:sz w:val="20"/>
    </w:rPr>
  </w:style>
  <w:style w:type="character" w:customStyle="1" w:styleId="FootnoteTextChar">
    <w:name w:val="Footnote Text Char"/>
    <w:rPr>
      <w:rFonts w:eastAsia="SimSun"/>
      <w:noProof/>
      <w:lang w:val="en-US" w:eastAsia="en-US"/>
    </w:rPr>
  </w:style>
  <w:style w:type="character" w:styleId="Refdenotaderodap">
    <w:name w:val="footnote reference"/>
    <w:rPr>
      <w:vertAlign w:val="superscript"/>
    </w:rPr>
  </w:style>
  <w:style w:type="character" w:customStyle="1" w:styleId="hps">
    <w:name w:val="hps"/>
    <w:basedOn w:val="Fontepargpadr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8"/>
    </w:rPr>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spacing w:before="240" w:after="60"/>
      <w:outlineLvl w:val="1"/>
    </w:pPr>
    <w:rPr>
      <w:rFonts w:ascii="Arial" w:hAnsi="Arial" w:cs="Arial"/>
      <w:b/>
      <w:bCs/>
      <w:i/>
      <w:iCs/>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6">
    <w:name w:val="heading 6"/>
    <w:basedOn w:val="Normal"/>
    <w:next w:val="Normal"/>
    <w:qFormat/>
    <w:pPr>
      <w:keepNext/>
      <w:keepLines/>
      <w:spacing w:before="200"/>
      <w:outlineLvl w:val="5"/>
    </w:pPr>
    <w:rPr>
      <w:rFonts w:ascii="Cambria" w:eastAsia="MS Gothic"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sz w:val="24"/>
    </w:rPr>
  </w:style>
  <w:style w:type="paragraph" w:styleId="Corpodetexto2">
    <w:name w:val="Body Text 2"/>
    <w:basedOn w:val="Normal"/>
    <w:pPr>
      <w:jc w:val="both"/>
    </w:pPr>
    <w:rPr>
      <w:b/>
      <w:sz w:val="24"/>
    </w:rPr>
  </w:style>
  <w:style w:type="paragraph" w:styleId="Ttulo">
    <w:name w:val="Title"/>
    <w:basedOn w:val="Normal"/>
    <w:qFormat/>
    <w:pPr>
      <w:jc w:val="center"/>
    </w:pPr>
    <w:rPr>
      <w:rFonts w:ascii="Arial Narrow" w:hAnsi="Arial Narrow"/>
      <w:b/>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3">
    <w:name w:val="Body Text 3"/>
    <w:basedOn w:val="Normal"/>
    <w:pPr>
      <w:spacing w:after="120"/>
    </w:pPr>
    <w:rPr>
      <w:sz w:val="16"/>
      <w:szCs w:val="16"/>
    </w:rPr>
  </w:style>
  <w:style w:type="paragraph" w:styleId="Textodebalo">
    <w:name w:val="Balloon Text"/>
    <w:basedOn w:val="Normal"/>
    <w:semiHidden/>
    <w:rPr>
      <w:rFonts w:ascii="Tahoma" w:hAnsi="Tahoma" w:cs="Tahoma"/>
      <w:sz w:val="16"/>
      <w:szCs w:val="16"/>
    </w:rPr>
  </w:style>
  <w:style w:type="character" w:customStyle="1" w:styleId="Heading6Char">
    <w:name w:val="Heading 6 Char"/>
    <w:semiHidden/>
    <w:rPr>
      <w:rFonts w:ascii="Cambria" w:eastAsia="MS Gothic" w:hAnsi="Cambria" w:cs="Times New Roman"/>
      <w:i/>
      <w:iCs/>
      <w:color w:val="243F60"/>
      <w:sz w:val="28"/>
    </w:rPr>
  </w:style>
  <w:style w:type="paragraph" w:styleId="PargrafodaLista">
    <w:name w:val="List Paragraph"/>
    <w:basedOn w:val="Normal"/>
    <w:qFormat/>
    <w:pPr>
      <w:ind w:left="720"/>
      <w:contextualSpacing/>
    </w:pPr>
  </w:style>
  <w:style w:type="paragraph" w:customStyle="1" w:styleId="CM14">
    <w:name w:val="CM14"/>
    <w:basedOn w:val="Normal"/>
    <w:next w:val="Normal"/>
    <w:pPr>
      <w:widowControl w:val="0"/>
      <w:autoSpaceDE w:val="0"/>
      <w:autoSpaceDN w:val="0"/>
      <w:adjustRightInd w:val="0"/>
      <w:spacing w:after="255"/>
    </w:pPr>
    <w:rPr>
      <w:rFonts w:ascii="Arial" w:hAnsi="Arial"/>
      <w:sz w:val="24"/>
      <w:szCs w:val="24"/>
    </w:rPr>
  </w:style>
  <w:style w:type="paragraph" w:customStyle="1" w:styleId="Default">
    <w:name w:val="Default"/>
    <w:pPr>
      <w:widowControl w:val="0"/>
      <w:autoSpaceDE w:val="0"/>
      <w:autoSpaceDN w:val="0"/>
      <w:adjustRightInd w:val="0"/>
    </w:pPr>
    <w:rPr>
      <w:rFonts w:ascii="Arial" w:hAnsi="Arial" w:cs="Arial"/>
      <w:noProof/>
      <w:color w:val="000000"/>
      <w:sz w:val="24"/>
      <w:szCs w:val="24"/>
    </w:rPr>
  </w:style>
  <w:style w:type="character" w:customStyle="1" w:styleId="HeaderChar">
    <w:name w:val="Header Char"/>
    <w:rPr>
      <w:sz w:val="28"/>
    </w:rPr>
  </w:style>
  <w:style w:type="character" w:styleId="Hyperlink">
    <w:name w:val="Hyperlink"/>
    <w:rPr>
      <w:color w:val="0000FF"/>
      <w:u w:val="single"/>
    </w:rPr>
  </w:style>
  <w:style w:type="character" w:styleId="nfase">
    <w:name w:val="Emphasis"/>
    <w:qFormat/>
    <w:rPr>
      <w:i/>
      <w:iCs/>
    </w:rPr>
  </w:style>
  <w:style w:type="character" w:customStyle="1" w:styleId="Leftaligned">
    <w:name w:val="Left aligned"/>
    <w:rPr>
      <w:sz w:val="20"/>
      <w:lang w:val="en-GB"/>
    </w:rPr>
  </w:style>
  <w:style w:type="character" w:customStyle="1" w:styleId="Affiliation">
    <w:name w:val="Affiliation"/>
    <w:rPr>
      <w:sz w:val="18"/>
      <w:lang w:val="en-GB"/>
    </w:rPr>
  </w:style>
  <w:style w:type="paragraph" w:styleId="Textodenotaderodap">
    <w:name w:val="footnote text"/>
    <w:basedOn w:val="Normal"/>
    <w:rPr>
      <w:rFonts w:eastAsia="SimSun"/>
      <w:sz w:val="20"/>
    </w:rPr>
  </w:style>
  <w:style w:type="character" w:customStyle="1" w:styleId="FootnoteTextChar">
    <w:name w:val="Footnote Text Char"/>
    <w:rPr>
      <w:rFonts w:eastAsia="SimSun"/>
      <w:noProof/>
      <w:lang w:val="en-US" w:eastAsia="en-US"/>
    </w:rPr>
  </w:style>
  <w:style w:type="character" w:styleId="Refdenotaderodap">
    <w:name w:val="footnote reference"/>
    <w:rPr>
      <w:vertAlign w:val="superscript"/>
    </w:rPr>
  </w:style>
  <w:style w:type="character" w:customStyle="1" w:styleId="hps">
    <w:name w:val="hps"/>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820</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vt:lpstr>
      <vt:lpstr>CONTRATO DE PRESTAÇÃO DE SERVIÇOS</vt:lpstr>
    </vt:vector>
  </TitlesOfParts>
  <Company>DEC-FEJ-UDESC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dc:title>
  <dc:creator>Adm</dc:creator>
  <cp:lastModifiedBy>AD</cp:lastModifiedBy>
  <cp:revision>2</cp:revision>
  <cp:lastPrinted>2008-10-21T13:48:00Z</cp:lastPrinted>
  <dcterms:created xsi:type="dcterms:W3CDTF">2016-10-25T22:07:00Z</dcterms:created>
  <dcterms:modified xsi:type="dcterms:W3CDTF">2016-10-25T22:07:00Z</dcterms:modified>
</cp:coreProperties>
</file>