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4E" w:rsidRPr="00115F4E" w:rsidRDefault="00115F4E" w:rsidP="00115F4E">
      <w:r w:rsidRPr="00115F4E">
        <w:t>AVALIAÇÃO DO EQUILÍBRIO E DA MOBILIDADE DE IDOSOS APÓS UM PROGRAMA DE ESCOLA DE POSTURAS</w:t>
      </w:r>
    </w:p>
    <w:p w:rsidR="0044201E" w:rsidRDefault="0044201E" w:rsidP="0044201E">
      <w:pPr>
        <w:jc w:val="both"/>
        <w:rPr>
          <w:b/>
        </w:rPr>
      </w:pPr>
    </w:p>
    <w:p w:rsidR="0044201E" w:rsidRDefault="00115F4E" w:rsidP="00115F4E">
      <w:pPr>
        <w:tabs>
          <w:tab w:val="left" w:pos="7800"/>
        </w:tabs>
        <w:rPr>
          <w:rStyle w:val="hps"/>
          <w:lang w:val="en-US"/>
        </w:rPr>
      </w:pPr>
      <w:r w:rsidRPr="00115F4E">
        <w:rPr>
          <w:rStyle w:val="hps"/>
          <w:lang w:val="en-US"/>
        </w:rPr>
        <w:t>ASSESSMENT OF BALANCE AND MOBILITY FOR THE ELDERLY PROGRAM AFTER SCHOOL POSTURES</w:t>
      </w:r>
    </w:p>
    <w:p w:rsidR="00410F72" w:rsidRDefault="00410F72" w:rsidP="00115F4E">
      <w:pPr>
        <w:tabs>
          <w:tab w:val="left" w:pos="7800"/>
        </w:tabs>
        <w:rPr>
          <w:rStyle w:val="hps"/>
          <w:lang w:val="en-US"/>
        </w:rPr>
      </w:pPr>
    </w:p>
    <w:p w:rsidR="00E60688" w:rsidRPr="00E60688" w:rsidRDefault="00E60688" w:rsidP="00E60688">
      <w:pPr>
        <w:ind w:right="-1"/>
        <w:rPr>
          <w:color w:val="000000"/>
        </w:rPr>
      </w:pPr>
      <w:bookmarkStart w:id="0" w:name="_GoBack"/>
      <w:bookmarkEnd w:id="0"/>
    </w:p>
    <w:p w:rsidR="00194488" w:rsidRDefault="00194488" w:rsidP="00B61CAE">
      <w:r w:rsidRPr="00194488">
        <w:rPr>
          <w:b/>
          <w:bCs/>
          <w:sz w:val="28"/>
          <w:szCs w:val="28"/>
        </w:rPr>
        <w:t>Resumo</w:t>
      </w:r>
    </w:p>
    <w:p w:rsidR="00194488" w:rsidRPr="00C24CDB" w:rsidRDefault="00194488" w:rsidP="0061163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41CE1">
        <w:t>O objetivo principal deste trabalho foi avaliar</w:t>
      </w:r>
      <w:r w:rsidR="0011601D">
        <w:t xml:space="preserve"> o impacto do Programa de Escola de Posturas sobre o</w:t>
      </w:r>
      <w:r w:rsidR="0011601D" w:rsidRPr="00107207">
        <w:t xml:space="preserve"> equilíbrio e a mobilidade </w:t>
      </w:r>
      <w:r w:rsidR="0011601D">
        <w:t>de</w:t>
      </w:r>
      <w:r w:rsidR="0011601D" w:rsidRPr="00107207">
        <w:t xml:space="preserve"> idosos participantes de um grupo de convivência</w:t>
      </w:r>
      <w:r w:rsidR="00193D07">
        <w:t>. Participaram do programa 20 sujeitos</w:t>
      </w:r>
      <w:r w:rsidR="00F87AA9">
        <w:t>, que foram ava</w:t>
      </w:r>
      <w:r w:rsidR="00F87AA9" w:rsidRPr="00941CE1">
        <w:t>l</w:t>
      </w:r>
      <w:r w:rsidR="00F87AA9">
        <w:t>iados antes e depois dos encontros por meio</w:t>
      </w:r>
      <w:r w:rsidRPr="00941CE1">
        <w:t xml:space="preserve"> Escala de </w:t>
      </w:r>
      <w:r w:rsidR="00F87AA9" w:rsidRPr="00941CE1">
        <w:t>Equilíbrio</w:t>
      </w:r>
      <w:r w:rsidRPr="00941CE1">
        <w:t xml:space="preserve"> e Marcha de </w:t>
      </w:r>
      <w:proofErr w:type="spellStart"/>
      <w:r w:rsidRPr="00941CE1">
        <w:t>Tinetti</w:t>
      </w:r>
      <w:proofErr w:type="spellEnd"/>
      <w:r w:rsidRPr="00941CE1">
        <w:t xml:space="preserve">. </w:t>
      </w:r>
      <w:r w:rsidRPr="00C24CDB">
        <w:rPr>
          <w:rFonts w:eastAsia="Calibri"/>
          <w:lang w:eastAsia="en-US"/>
        </w:rPr>
        <w:t>Ao analisar todos os dados foi possível identificar que houve uma melhora</w:t>
      </w:r>
      <w:r w:rsidR="00DC7994" w:rsidRPr="00C24CDB">
        <w:rPr>
          <w:rFonts w:eastAsia="Calibri"/>
          <w:lang w:eastAsia="en-US"/>
        </w:rPr>
        <w:t xml:space="preserve"> significativa </w:t>
      </w:r>
      <w:r w:rsidRPr="00C24CDB">
        <w:rPr>
          <w:rFonts w:eastAsia="Calibri"/>
          <w:lang w:eastAsia="en-US"/>
        </w:rPr>
        <w:t xml:space="preserve">do equilíbrio </w:t>
      </w:r>
      <w:r w:rsidR="00611634" w:rsidRPr="00C24CDB">
        <w:rPr>
          <w:rFonts w:eastAsia="Calibri"/>
          <w:lang w:eastAsia="en-US"/>
        </w:rPr>
        <w:t>e</w:t>
      </w:r>
      <w:r w:rsidRPr="00C24CDB">
        <w:rPr>
          <w:rFonts w:eastAsia="Calibri"/>
          <w:lang w:eastAsia="en-US"/>
        </w:rPr>
        <w:t xml:space="preserve"> da marcha dos idosos, após a E</w:t>
      </w:r>
      <w:r w:rsidR="00DC7994" w:rsidRPr="00C24CDB">
        <w:rPr>
          <w:rFonts w:eastAsia="Calibri"/>
          <w:lang w:eastAsia="en-US"/>
        </w:rPr>
        <w:t xml:space="preserve">scola de </w:t>
      </w:r>
      <w:r w:rsidRPr="00C24CDB">
        <w:rPr>
          <w:rFonts w:eastAsia="Calibri"/>
          <w:lang w:eastAsia="en-US"/>
        </w:rPr>
        <w:t>P</w:t>
      </w:r>
      <w:r w:rsidR="00DC7994" w:rsidRPr="00C24CDB">
        <w:rPr>
          <w:rFonts w:eastAsia="Calibri"/>
          <w:lang w:eastAsia="en-US"/>
        </w:rPr>
        <w:t>ostura</w:t>
      </w:r>
      <w:r w:rsidRPr="00C24CDB">
        <w:rPr>
          <w:rFonts w:eastAsia="Calibri"/>
          <w:lang w:eastAsia="en-US"/>
        </w:rPr>
        <w:t>.</w:t>
      </w:r>
    </w:p>
    <w:p w:rsidR="00194488" w:rsidRPr="0011601D" w:rsidRDefault="00194488" w:rsidP="00194488">
      <w:pPr>
        <w:autoSpaceDE w:val="0"/>
        <w:autoSpaceDN w:val="0"/>
        <w:adjustRightInd w:val="0"/>
        <w:spacing w:line="480" w:lineRule="auto"/>
        <w:jc w:val="both"/>
        <w:rPr>
          <w:rFonts w:eastAsia="Calibri"/>
          <w:lang w:eastAsia="en-US"/>
        </w:rPr>
      </w:pPr>
      <w:proofErr w:type="gramStart"/>
      <w:r w:rsidRPr="00C24CDB">
        <w:rPr>
          <w:rFonts w:eastAsia="Calibri"/>
          <w:b/>
          <w:lang w:eastAsia="en-US"/>
        </w:rPr>
        <w:t>Palavras –chave</w:t>
      </w:r>
      <w:proofErr w:type="gramEnd"/>
      <w:r w:rsidRPr="00C24CDB">
        <w:rPr>
          <w:rFonts w:eastAsia="Calibri"/>
          <w:lang w:eastAsia="en-US"/>
        </w:rPr>
        <w:t xml:space="preserve">: </w:t>
      </w:r>
      <w:r w:rsidR="00402601" w:rsidRPr="00C24CDB">
        <w:rPr>
          <w:rFonts w:eastAsia="Calibri"/>
          <w:lang w:eastAsia="en-US"/>
        </w:rPr>
        <w:t>Equilíbrio</w:t>
      </w:r>
      <w:r w:rsidR="00611634" w:rsidRPr="00C24CDB">
        <w:rPr>
          <w:rFonts w:eastAsia="Calibri"/>
          <w:lang w:eastAsia="en-US"/>
        </w:rPr>
        <w:t>.</w:t>
      </w:r>
      <w:r w:rsidRPr="00C24CDB">
        <w:rPr>
          <w:rFonts w:eastAsia="Calibri"/>
          <w:lang w:eastAsia="en-US"/>
        </w:rPr>
        <w:t>Escola de Postura</w:t>
      </w:r>
      <w:r w:rsidR="00611634" w:rsidRPr="00C24CDB">
        <w:rPr>
          <w:rFonts w:eastAsia="Calibri"/>
          <w:lang w:eastAsia="en-US"/>
        </w:rPr>
        <w:t>.</w:t>
      </w:r>
      <w:r w:rsidRPr="0011601D">
        <w:rPr>
          <w:rFonts w:eastAsia="Calibri"/>
          <w:lang w:eastAsia="en-US"/>
        </w:rPr>
        <w:t>Idoso.</w:t>
      </w:r>
    </w:p>
    <w:p w:rsidR="00500807" w:rsidRPr="0011601D" w:rsidRDefault="00500807" w:rsidP="00DC7994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1CAE" w:rsidRDefault="00B61CAE" w:rsidP="00DC7994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5384" w:rsidRPr="0011601D" w:rsidRDefault="00FF5384" w:rsidP="00DC7994">
      <w:pPr>
        <w:pStyle w:val="SemEspaamento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5384" w:rsidRPr="00047B11" w:rsidRDefault="00FF5384" w:rsidP="00FF5384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047B11">
        <w:rPr>
          <w:rFonts w:ascii="Times New Roman" w:hAnsi="Times New Roman" w:cs="Times New Roman"/>
          <w:lang w:val="en-US"/>
        </w:rPr>
        <w:t>Abstract</w:t>
      </w:r>
    </w:p>
    <w:p w:rsidR="00FF5384" w:rsidRPr="00047B11" w:rsidRDefault="00FF5384" w:rsidP="00FF5384">
      <w:pPr>
        <w:pStyle w:val="Default"/>
        <w:jc w:val="both"/>
        <w:rPr>
          <w:rStyle w:val="yiv624778365hps"/>
          <w:rFonts w:ascii="Times New Roman" w:hAnsi="Times New Roman" w:cs="Times New Roman"/>
          <w:lang w:val="en-US"/>
        </w:rPr>
      </w:pPr>
      <w:r w:rsidRPr="00FF5384">
        <w:rPr>
          <w:rFonts w:ascii="Times New Roman" w:hAnsi="Times New Roman" w:cs="Times New Roman"/>
          <w:lang w:val="en-US"/>
        </w:rPr>
        <w:t xml:space="preserve">The main purpose of this work was to evaluate the </w:t>
      </w:r>
      <w:proofErr w:type="spellStart"/>
      <w:r w:rsidRPr="00FF5384">
        <w:rPr>
          <w:rFonts w:ascii="Times New Roman" w:hAnsi="Times New Roman" w:cs="Times New Roman"/>
          <w:lang w:val="en-US"/>
        </w:rPr>
        <w:t>impacto</w:t>
      </w:r>
      <w:proofErr w:type="spellEnd"/>
      <w:r w:rsidRPr="00FF5384">
        <w:rPr>
          <w:rFonts w:ascii="Times New Roman" w:hAnsi="Times New Roman" w:cs="Times New Roman"/>
          <w:lang w:val="en-US"/>
        </w:rPr>
        <w:t xml:space="preserve"> of the Back School Program on the balance and mobility of </w:t>
      </w:r>
      <w:proofErr w:type="gramStart"/>
      <w:r w:rsidRPr="00FF5384">
        <w:rPr>
          <w:rFonts w:ascii="Times New Roman" w:hAnsi="Times New Roman" w:cs="Times New Roman"/>
          <w:lang w:val="en-US"/>
        </w:rPr>
        <w:t>elderlies</w:t>
      </w:r>
      <w:proofErr w:type="gramEnd"/>
      <w:r w:rsidRPr="00FF5384">
        <w:rPr>
          <w:rFonts w:ascii="Times New Roman" w:hAnsi="Times New Roman" w:cs="Times New Roman"/>
          <w:lang w:val="en-US"/>
        </w:rPr>
        <w:t xml:space="preserve"> participants in a social group. Participated in this </w:t>
      </w:r>
      <w:proofErr w:type="spellStart"/>
      <w:r w:rsidRPr="00FF5384">
        <w:rPr>
          <w:rFonts w:ascii="Times New Roman" w:hAnsi="Times New Roman" w:cs="Times New Roman"/>
          <w:lang w:val="en-US"/>
        </w:rPr>
        <w:t>programa</w:t>
      </w:r>
      <w:proofErr w:type="spellEnd"/>
      <w:r w:rsidRPr="00FF5384">
        <w:rPr>
          <w:rFonts w:ascii="Times New Roman" w:hAnsi="Times New Roman" w:cs="Times New Roman"/>
          <w:lang w:val="en-US"/>
        </w:rPr>
        <w:t xml:space="preserve">, 20 subjects, who was evaluated before and after the meetings </w:t>
      </w:r>
      <w:proofErr w:type="spellStart"/>
      <w:r w:rsidRPr="00FF5384">
        <w:rPr>
          <w:rFonts w:ascii="Times New Roman" w:hAnsi="Times New Roman" w:cs="Times New Roman"/>
          <w:lang w:val="en-US"/>
        </w:rPr>
        <w:t>throug</w:t>
      </w:r>
      <w:proofErr w:type="spellEnd"/>
      <w:r w:rsidRPr="00FF5384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FF5384">
        <w:rPr>
          <w:rFonts w:ascii="Times New Roman" w:hAnsi="Times New Roman" w:cs="Times New Roman"/>
          <w:lang w:val="en-US"/>
        </w:rPr>
        <w:t>Tinetti’s</w:t>
      </w:r>
      <w:proofErr w:type="spellEnd"/>
      <w:r w:rsidRPr="00FF5384">
        <w:rPr>
          <w:rFonts w:ascii="Times New Roman" w:hAnsi="Times New Roman" w:cs="Times New Roman"/>
          <w:lang w:val="en-US"/>
        </w:rPr>
        <w:t xml:space="preserve"> </w:t>
      </w:r>
      <w:r w:rsidRPr="00047B11">
        <w:rPr>
          <w:rStyle w:val="yiv624778365hps"/>
          <w:rFonts w:ascii="Times New Roman" w:hAnsi="Times New Roman" w:cs="Times New Roman"/>
          <w:lang w:val="en-US"/>
        </w:rPr>
        <w:t>scale of</w:t>
      </w:r>
      <w:r w:rsidRPr="00047B11">
        <w:rPr>
          <w:rStyle w:val="yiv624778365shorttext"/>
          <w:rFonts w:ascii="Times New Roman" w:hAnsi="Times New Roman" w:cs="Times New Roman"/>
          <w:lang w:val="en-US"/>
        </w:rPr>
        <w:t xml:space="preserve"> </w:t>
      </w:r>
      <w:r w:rsidRPr="00047B11">
        <w:rPr>
          <w:rStyle w:val="yiv624778365hps"/>
          <w:rFonts w:ascii="Times New Roman" w:hAnsi="Times New Roman" w:cs="Times New Roman"/>
          <w:lang w:val="en-US"/>
        </w:rPr>
        <w:t xml:space="preserve">balance and </w:t>
      </w:r>
      <w:proofErr w:type="gramStart"/>
      <w:r w:rsidRPr="00047B11">
        <w:rPr>
          <w:rStyle w:val="yiv624778365hps"/>
          <w:rFonts w:ascii="Times New Roman" w:hAnsi="Times New Roman" w:cs="Times New Roman"/>
          <w:lang w:val="en-US"/>
        </w:rPr>
        <w:t>march</w:t>
      </w:r>
      <w:proofErr w:type="gramEnd"/>
      <w:r w:rsidRPr="00047B11">
        <w:rPr>
          <w:rStyle w:val="yiv624778365hps"/>
          <w:rFonts w:ascii="Times New Roman" w:hAnsi="Times New Roman" w:cs="Times New Roman"/>
          <w:lang w:val="en-US"/>
        </w:rPr>
        <w:t>. Analyzing all the data, we found that there was a significant improvement in balance and gait of the elderlies, after Back School Program.</w:t>
      </w:r>
    </w:p>
    <w:p w:rsidR="00FF5384" w:rsidRPr="00FF5384" w:rsidRDefault="00FF5384" w:rsidP="00FF5384">
      <w:pPr>
        <w:pStyle w:val="Default"/>
        <w:jc w:val="both"/>
        <w:rPr>
          <w:rFonts w:ascii="Times New Roman" w:hAnsi="Times New Roman" w:cs="Times New Roman"/>
        </w:rPr>
      </w:pPr>
      <w:r w:rsidRPr="00047B11">
        <w:rPr>
          <w:rStyle w:val="yiv624778365hps"/>
          <w:rFonts w:ascii="Times New Roman" w:hAnsi="Times New Roman" w:cs="Times New Roman"/>
          <w:lang w:val="en-US"/>
        </w:rPr>
        <w:t xml:space="preserve">Keywords: Balance. </w:t>
      </w:r>
      <w:proofErr w:type="gramStart"/>
      <w:r w:rsidRPr="00047B11">
        <w:rPr>
          <w:rStyle w:val="yiv624778365hps"/>
          <w:rFonts w:ascii="Times New Roman" w:hAnsi="Times New Roman" w:cs="Times New Roman"/>
          <w:lang w:val="en-US"/>
        </w:rPr>
        <w:t>Back School Program.</w:t>
      </w:r>
      <w:proofErr w:type="gramEnd"/>
      <w:r w:rsidRPr="00047B11">
        <w:rPr>
          <w:rStyle w:val="yiv624778365hps"/>
          <w:rFonts w:ascii="Times New Roman" w:hAnsi="Times New Roman" w:cs="Times New Roman"/>
          <w:lang w:val="en-US"/>
        </w:rPr>
        <w:t xml:space="preserve"> </w:t>
      </w:r>
      <w:proofErr w:type="spellStart"/>
      <w:r w:rsidRPr="00FF5384">
        <w:rPr>
          <w:rStyle w:val="yiv624778365hps"/>
          <w:rFonts w:ascii="Times New Roman" w:hAnsi="Times New Roman" w:cs="Times New Roman"/>
        </w:rPr>
        <w:t>Elderly</w:t>
      </w:r>
      <w:proofErr w:type="spellEnd"/>
      <w:r w:rsidRPr="00FF5384">
        <w:rPr>
          <w:rStyle w:val="yiv624778365hps"/>
          <w:rFonts w:ascii="Times New Roman" w:hAnsi="Times New Roman" w:cs="Times New Roman"/>
        </w:rPr>
        <w:t>.</w:t>
      </w:r>
    </w:p>
    <w:p w:rsidR="00DC7994" w:rsidRPr="00FF5384" w:rsidRDefault="00DC7994" w:rsidP="00194488">
      <w:pPr>
        <w:autoSpaceDE w:val="0"/>
        <w:autoSpaceDN w:val="0"/>
        <w:adjustRightInd w:val="0"/>
        <w:spacing w:line="480" w:lineRule="auto"/>
        <w:jc w:val="both"/>
        <w:rPr>
          <w:rFonts w:eastAsia="Calibri"/>
          <w:lang w:eastAsia="en-US"/>
        </w:rPr>
      </w:pPr>
    </w:p>
    <w:p w:rsidR="00CA15D6" w:rsidRDefault="00CA15D6" w:rsidP="00CA15D6">
      <w:pPr>
        <w:spacing w:line="480" w:lineRule="auto"/>
        <w:jc w:val="both"/>
        <w:rPr>
          <w:b/>
          <w:sz w:val="28"/>
          <w:szCs w:val="28"/>
        </w:rPr>
      </w:pPr>
      <w:r w:rsidRPr="00107207">
        <w:rPr>
          <w:b/>
          <w:sz w:val="28"/>
          <w:szCs w:val="28"/>
        </w:rPr>
        <w:t>Introdução</w:t>
      </w:r>
    </w:p>
    <w:p w:rsidR="00CA15D6" w:rsidRPr="00107207" w:rsidRDefault="00CA15D6" w:rsidP="00CA15D6">
      <w:pPr>
        <w:spacing w:line="480" w:lineRule="auto"/>
        <w:ind w:firstLine="708"/>
        <w:jc w:val="both"/>
      </w:pPr>
      <w:r w:rsidRPr="00107207">
        <w:t>O envelhecimento não constitui uma doença, mas sim um processo normal que afeta todos os órgãos e sistemas do organismo, ocorrendo assim, alterações tanto físicas, quanto psicológicas e funcionais que são influenciadas pelos fatores intrínsecos, que diz respeito às condições genéticas e metabólicas, em que não é possível reverter seus efeitos, mas compensá-lo</w:t>
      </w:r>
      <w:r w:rsidR="00611634">
        <w:t>s</w:t>
      </w:r>
      <w:r w:rsidRPr="00107207">
        <w:t xml:space="preserve"> através de algumas intervenções; </w:t>
      </w:r>
      <w:r w:rsidR="00611634">
        <w:t xml:space="preserve">e </w:t>
      </w:r>
      <w:r w:rsidRPr="00107207">
        <w:t xml:space="preserve">pelos fatores extrínsecos, relacionados </w:t>
      </w:r>
      <w:r w:rsidR="00611634">
        <w:t>às</w:t>
      </w:r>
      <w:r w:rsidRPr="00107207">
        <w:t xml:space="preserve"> causas externas como o estilo de vida, atividades e ambiente, os quais estão incluídos os fatores de risco que às vezes, não só aceleram o envelhecimento, mas também prop</w:t>
      </w:r>
      <w:r w:rsidR="009B3856">
        <w:t>iciam as complicações (</w:t>
      </w:r>
      <w:r w:rsidR="009C6688">
        <w:t>DOMINGO</w:t>
      </w:r>
      <w:r w:rsidR="009B3856">
        <w:t>,</w:t>
      </w:r>
      <w:r w:rsidRPr="00107207">
        <w:t xml:space="preserve"> 2000).</w:t>
      </w:r>
    </w:p>
    <w:p w:rsidR="00CA15D6" w:rsidRDefault="00CA15D6" w:rsidP="00CA15D6">
      <w:pPr>
        <w:spacing w:line="480" w:lineRule="auto"/>
        <w:ind w:firstLine="708"/>
        <w:jc w:val="both"/>
        <w:rPr>
          <w:color w:val="000000"/>
        </w:rPr>
      </w:pPr>
      <w:r w:rsidRPr="00107207">
        <w:lastRenderedPageBreak/>
        <w:t xml:space="preserve">Nos últimos anos, </w:t>
      </w:r>
      <w:r w:rsidR="009C6688">
        <w:t>vários estudos evidenciam</w:t>
      </w:r>
      <w:r w:rsidRPr="00107207">
        <w:t xml:space="preserve"> a diminuição do desempenho de idosos em relação </w:t>
      </w:r>
      <w:r w:rsidR="00611634">
        <w:t>às</w:t>
      </w:r>
      <w:r w:rsidRPr="00107207">
        <w:t xml:space="preserve"> suas habilidades motoras, o que tem um efeito importante</w:t>
      </w:r>
      <w:r w:rsidR="002D00A7">
        <w:t xml:space="preserve"> nas</w:t>
      </w:r>
      <w:r w:rsidRPr="00107207">
        <w:t xml:space="preserve"> atividades diárias dos idosos</w:t>
      </w:r>
      <w:r w:rsidR="00611634">
        <w:t>. Dessa forma,</w:t>
      </w:r>
      <w:r w:rsidRPr="00107207">
        <w:t xml:space="preserve"> com a chegada do envelhecimento ocorrem </w:t>
      </w:r>
      <w:r w:rsidR="00611634">
        <w:t>modificações</w:t>
      </w:r>
      <w:r w:rsidRPr="00107207">
        <w:t xml:space="preserve"> no sistema de controle postural podendo provocar diminuição do desempenho na habilidade de se manter o equilíbrio bem como a sua mobilidade, o que pode provocar quedas e, </w:t>
      </w:r>
      <w:proofErr w:type="spellStart"/>
      <w:r w:rsidR="00243329" w:rsidRPr="00107207">
        <w:t>conseqüentemente</w:t>
      </w:r>
      <w:proofErr w:type="spellEnd"/>
      <w:r w:rsidRPr="00107207">
        <w:t>, lesões ou at</w:t>
      </w:r>
      <w:r w:rsidR="00611634">
        <w:t>é</w:t>
      </w:r>
      <w:r w:rsidRPr="00107207">
        <w:t xml:space="preserve"> mesmo fatalidades</w:t>
      </w:r>
      <w:r>
        <w:t>, tornando</w:t>
      </w:r>
      <w:r w:rsidR="00243329">
        <w:t xml:space="preserve"> </w:t>
      </w:r>
      <w:r>
        <w:t>os idosos totalmente dependentes</w:t>
      </w:r>
      <w:r w:rsidR="00243329">
        <w:t xml:space="preserve"> </w:t>
      </w:r>
      <w:r w:rsidRPr="00107207">
        <w:rPr>
          <w:color w:val="000000"/>
        </w:rPr>
        <w:t xml:space="preserve">(MAZZEO </w:t>
      </w:r>
      <w:proofErr w:type="gramStart"/>
      <w:r w:rsidRPr="009C6688">
        <w:rPr>
          <w:i/>
          <w:color w:val="000000"/>
        </w:rPr>
        <w:t>et</w:t>
      </w:r>
      <w:proofErr w:type="gramEnd"/>
      <w:r w:rsidRPr="009C6688">
        <w:rPr>
          <w:i/>
          <w:color w:val="000000"/>
        </w:rPr>
        <w:t xml:space="preserve"> al.,</w:t>
      </w:r>
      <w:r w:rsidRPr="00107207">
        <w:rPr>
          <w:color w:val="000000"/>
        </w:rPr>
        <w:t xml:space="preserve"> 2001).</w:t>
      </w:r>
    </w:p>
    <w:p w:rsidR="00F155FD" w:rsidRDefault="00F155FD" w:rsidP="00F155FD">
      <w:pPr>
        <w:spacing w:line="480" w:lineRule="auto"/>
        <w:ind w:firstLine="567"/>
        <w:jc w:val="both"/>
      </w:pPr>
      <w:r>
        <w:t>Costa, Porto e Soares (2004) destacam que os problemas de mobilidade em idosos estão geralmente associados a uma combinação de déficits de equilíbrio, marcha e força muscular.</w:t>
      </w:r>
    </w:p>
    <w:p w:rsidR="00F155FD" w:rsidRDefault="00F155FD" w:rsidP="00F155FD">
      <w:pPr>
        <w:widowControl w:val="0"/>
        <w:spacing w:line="480" w:lineRule="auto"/>
        <w:ind w:firstLine="567"/>
        <w:jc w:val="both"/>
      </w:pPr>
      <w:r>
        <w:t xml:space="preserve">O equilíbrio corporal é definido por Figueiredo, Lima e Guerra (2007) como a manutenção de uma postura particular do corpo com um mínimo de oscilação caracterizando o equilíbrio estático. </w:t>
      </w:r>
      <w:proofErr w:type="spellStart"/>
      <w:r>
        <w:t>Kerrigan</w:t>
      </w:r>
      <w:proofErr w:type="spellEnd"/>
      <w:r w:rsidR="00440152">
        <w:t xml:space="preserve"> </w:t>
      </w:r>
      <w:proofErr w:type="gramStart"/>
      <w:r w:rsidRPr="00C002D1">
        <w:rPr>
          <w:i/>
        </w:rPr>
        <w:t>et</w:t>
      </w:r>
      <w:proofErr w:type="gramEnd"/>
      <w:r w:rsidRPr="00C002D1">
        <w:rPr>
          <w:i/>
        </w:rPr>
        <w:t xml:space="preserve"> al.</w:t>
      </w:r>
      <w:r w:rsidRPr="003C4A98">
        <w:t>(2004)</w:t>
      </w:r>
      <w:r w:rsidR="00440152">
        <w:t xml:space="preserve"> </w:t>
      </w:r>
      <w:r>
        <w:t>revelam que a redução da velocidade de marcha em idosos tem sido associada a uma diminuição da capacidade de controlar o equilíbrio corporal.</w:t>
      </w:r>
    </w:p>
    <w:p w:rsidR="00F87607" w:rsidRDefault="00F87607" w:rsidP="00F87607">
      <w:pPr>
        <w:widowControl w:val="0"/>
        <w:spacing w:line="480" w:lineRule="auto"/>
        <w:ind w:firstLine="567"/>
        <w:jc w:val="both"/>
      </w:pPr>
      <w:r w:rsidRPr="00F87607">
        <w:t xml:space="preserve">O declínio da capacidade de controle do equilíbrio é um problema sério e comum em idosos, com graves efeitos sobre sua qualidade de vida e um elevado custo social a sociedade. Infelizmente, lesões e fatalidades devido a </w:t>
      </w:r>
      <w:proofErr w:type="gramStart"/>
      <w:r w:rsidRPr="00F87607">
        <w:t>quedas por causa do debilitado controle postural</w:t>
      </w:r>
      <w:proofErr w:type="gramEnd"/>
      <w:r w:rsidRPr="00F87607">
        <w:t xml:space="preserve"> acometem grande parcela dos idosos (DUARTE; MOCHIZUKI, 2001).</w:t>
      </w:r>
    </w:p>
    <w:p w:rsidR="00643704" w:rsidRDefault="00643704" w:rsidP="00F87607">
      <w:pPr>
        <w:widowControl w:val="0"/>
        <w:spacing w:line="480" w:lineRule="auto"/>
        <w:ind w:firstLine="567"/>
        <w:jc w:val="both"/>
      </w:pPr>
      <w:r>
        <w:t>Fischer (2009)</w:t>
      </w:r>
      <w:r w:rsidR="00611634">
        <w:t xml:space="preserve"> destaca que</w:t>
      </w:r>
      <w:r>
        <w:t xml:space="preserve"> todos o</w:t>
      </w:r>
      <w:r w:rsidR="009C6688">
        <w:t>s idosos enfrentam dificuldades</w:t>
      </w:r>
      <w:r>
        <w:t xml:space="preserve"> no meio em que </w:t>
      </w:r>
      <w:proofErr w:type="gramStart"/>
      <w:r w:rsidR="008A4013">
        <w:t>vivem,</w:t>
      </w:r>
      <w:proofErr w:type="gramEnd"/>
      <w:r>
        <w:t xml:space="preserve"> mesmo aqueles independentes, provocando </w:t>
      </w:r>
      <w:r w:rsidR="00F87AA9">
        <w:t xml:space="preserve">deste modo </w:t>
      </w:r>
      <w:r>
        <w:t>um grande impacto sobre a mobilidade</w:t>
      </w:r>
      <w:r w:rsidR="00440152">
        <w:t xml:space="preserve"> </w:t>
      </w:r>
      <w:r>
        <w:t>e a qualidade de vida dos idosos. Além do ambiente externo</w:t>
      </w:r>
      <w:r w:rsidR="00611634">
        <w:t>,</w:t>
      </w:r>
      <w:r>
        <w:t xml:space="preserve"> a habitação e o sistema de transporte</w:t>
      </w:r>
      <w:r w:rsidR="00F87AA9">
        <w:t xml:space="preserve"> são fatores que</w:t>
      </w:r>
      <w:r>
        <w:t xml:space="preserve"> contribuem para a </w:t>
      </w:r>
      <w:r w:rsidR="00F87AA9" w:rsidRPr="00941CE1">
        <w:t>l</w:t>
      </w:r>
      <w:r w:rsidR="00F87AA9">
        <w:t>ocomoção</w:t>
      </w:r>
      <w:r>
        <w:t xml:space="preserve"> confiante, comportamentos saudáveis, participação social e a determinação, porém o </w:t>
      </w:r>
      <w:r>
        <w:lastRenderedPageBreak/>
        <w:t>inverso pode provocar o isolamento, a inatividade e a exclusão social.</w:t>
      </w:r>
    </w:p>
    <w:p w:rsidR="007D30DA" w:rsidRPr="00717DAE" w:rsidRDefault="00F87AA9" w:rsidP="00717DAE">
      <w:pPr>
        <w:autoSpaceDE w:val="0"/>
        <w:autoSpaceDN w:val="0"/>
        <w:adjustRightInd w:val="0"/>
        <w:spacing w:line="480" w:lineRule="auto"/>
        <w:ind w:firstLine="709"/>
        <w:jc w:val="both"/>
      </w:pPr>
      <w:r>
        <w:t xml:space="preserve">A prática da atividade física também </w:t>
      </w:r>
      <w:proofErr w:type="gramStart"/>
      <w:r>
        <w:t>constitui-se</w:t>
      </w:r>
      <w:proofErr w:type="gramEnd"/>
      <w:r>
        <w:t xml:space="preserve"> um aspecto importante para a manutenção da saúde dos idosos. </w:t>
      </w:r>
      <w:r w:rsidR="00606596" w:rsidRPr="00717DAE">
        <w:t xml:space="preserve">Atualmente, está </w:t>
      </w:r>
      <w:proofErr w:type="gramStart"/>
      <w:r w:rsidR="008A4013" w:rsidRPr="00717DAE">
        <w:t>comprovado que quanto mais ativa</w:t>
      </w:r>
      <w:proofErr w:type="gramEnd"/>
      <w:r w:rsidR="008A4013" w:rsidRPr="00717DAE">
        <w:t xml:space="preserve"> é uma pessoa</w:t>
      </w:r>
      <w:r w:rsidR="00606596" w:rsidRPr="00717DAE">
        <w:t xml:space="preserve"> menos limitações físicas ela tem, dentre os inúmeros benefícios físicos que a prática de exercícios promove, um dos principais é a proteção da capacidade funcional em todas as idades, principalmente em idosos</w:t>
      </w:r>
      <w:r>
        <w:t>. Assim sendo, a rea</w:t>
      </w:r>
      <w:r w:rsidRPr="00941CE1">
        <w:t>l</w:t>
      </w:r>
      <w:r>
        <w:t>ização de</w:t>
      </w:r>
      <w:r w:rsidR="008D1AAB" w:rsidRPr="00717DAE">
        <w:t xml:space="preserve"> exercícios </w:t>
      </w:r>
      <w:r>
        <w:t>é essencia</w:t>
      </w:r>
      <w:r w:rsidRPr="00941CE1">
        <w:t>l</w:t>
      </w:r>
      <w:r w:rsidR="00440152">
        <w:t xml:space="preserve"> </w:t>
      </w:r>
      <w:r w:rsidR="008D1AAB" w:rsidRPr="00717DAE">
        <w:t>para a manutenção do equilíbrio, agilidade e da capacidade funcional</w:t>
      </w:r>
      <w:r w:rsidR="00717DAE" w:rsidRPr="00717DAE">
        <w:t>, por isso a prática de exercícios físicos além de ser um grande alívio para algumas doenças ainda atua de forma preventiva em outras, retardando e muito o processo de envelhecimento</w:t>
      </w:r>
      <w:r w:rsidR="00440152">
        <w:t xml:space="preserve"> </w:t>
      </w:r>
      <w:r w:rsidR="009B3856">
        <w:t>(DRIUSSO;</w:t>
      </w:r>
      <w:r w:rsidR="00717DAE" w:rsidRPr="00107207">
        <w:t xml:space="preserve"> CHIARELLO, 2007).</w:t>
      </w:r>
    </w:p>
    <w:p w:rsidR="002A0804" w:rsidRDefault="00611634" w:rsidP="002A0804">
      <w:pPr>
        <w:spacing w:line="480" w:lineRule="auto"/>
        <w:ind w:firstLine="708"/>
        <w:jc w:val="both"/>
        <w:rPr>
          <w:rFonts w:eastAsia="Calibri"/>
        </w:rPr>
      </w:pPr>
      <w:r>
        <w:t>Esta prática de exercícios pode ocorrer através da implementação de um programa de Escola de Posturas</w:t>
      </w:r>
      <w:r w:rsidR="00810218">
        <w:t xml:space="preserve"> - EP</w:t>
      </w:r>
      <w:r>
        <w:t>. A Escola de Posturas</w:t>
      </w:r>
      <w:r w:rsidR="00810218">
        <w:t xml:space="preserve"> ou Back </w:t>
      </w:r>
      <w:proofErr w:type="spellStart"/>
      <w:r w:rsidR="00810218">
        <w:t>School</w:t>
      </w:r>
      <w:proofErr w:type="spellEnd"/>
      <w:r>
        <w:t xml:space="preserve"> começou a ser desenvolvida </w:t>
      </w:r>
      <w:r w:rsidR="002A0804">
        <w:rPr>
          <w:rFonts w:eastAsia="Calibri"/>
        </w:rPr>
        <w:t xml:space="preserve">na Suécia em 1969 </w:t>
      </w:r>
      <w:r w:rsidR="00810218">
        <w:rPr>
          <w:rFonts w:eastAsia="Calibri"/>
        </w:rPr>
        <w:t>e pode ser compreendida como um</w:t>
      </w:r>
      <w:r w:rsidR="007D30DA">
        <w:rPr>
          <w:rFonts w:eastAsia="Calibri"/>
        </w:rPr>
        <w:t xml:space="preserve"> método que objetiva a </w:t>
      </w:r>
      <w:proofErr w:type="gramStart"/>
      <w:r w:rsidR="007D30DA">
        <w:rPr>
          <w:rFonts w:eastAsia="Calibri"/>
        </w:rPr>
        <w:t>auto educação</w:t>
      </w:r>
      <w:proofErr w:type="gramEnd"/>
      <w:r w:rsidR="007D30DA">
        <w:rPr>
          <w:rFonts w:eastAsia="Calibri"/>
        </w:rPr>
        <w:t xml:space="preserve"> para mudança de atitudes posturais e controle da dor, composto essencialmente por informações teóricas</w:t>
      </w:r>
      <w:r w:rsidR="00F155FD">
        <w:rPr>
          <w:rFonts w:eastAsia="Calibri"/>
        </w:rPr>
        <w:t>-</w:t>
      </w:r>
      <w:r w:rsidR="007D30DA">
        <w:rPr>
          <w:rFonts w:eastAsia="Calibri"/>
        </w:rPr>
        <w:t>educativas, exercícios terapêuticos e treino de relaxamento</w:t>
      </w:r>
      <w:r w:rsidR="00790A7F">
        <w:rPr>
          <w:rFonts w:eastAsia="Calibri"/>
        </w:rPr>
        <w:t xml:space="preserve">, proporcionando </w:t>
      </w:r>
      <w:r w:rsidR="00810218">
        <w:rPr>
          <w:rFonts w:eastAsia="Calibri"/>
        </w:rPr>
        <w:t xml:space="preserve">de tal modo </w:t>
      </w:r>
      <w:r w:rsidR="00790A7F">
        <w:rPr>
          <w:rFonts w:eastAsia="Calibri"/>
        </w:rPr>
        <w:t>uma maior flexibilidade, equilíbrio e harmonia corporal,</w:t>
      </w:r>
      <w:r w:rsidR="00D85AEC">
        <w:rPr>
          <w:rFonts w:eastAsia="Calibri"/>
        </w:rPr>
        <w:t xml:space="preserve"> através de alongamentos das musculaturas encurtadas, fortalecimento das </w:t>
      </w:r>
      <w:r w:rsidR="004D01CA">
        <w:rPr>
          <w:rFonts w:eastAsia="Calibri"/>
        </w:rPr>
        <w:t>estruturas</w:t>
      </w:r>
      <w:r w:rsidR="00D85AEC">
        <w:rPr>
          <w:rFonts w:eastAsia="Calibri"/>
        </w:rPr>
        <w:t xml:space="preserve"> enfraquecidas e relaxamento das </w:t>
      </w:r>
      <w:r w:rsidR="004D01CA">
        <w:rPr>
          <w:rFonts w:eastAsia="Calibri"/>
        </w:rPr>
        <w:t>regiões</w:t>
      </w:r>
      <w:r w:rsidR="00D85AEC">
        <w:rPr>
          <w:rFonts w:eastAsia="Calibri"/>
        </w:rPr>
        <w:t xml:space="preserve"> tensionadas</w:t>
      </w:r>
      <w:r w:rsidR="009B3856">
        <w:rPr>
          <w:rFonts w:eastAsia="Calibri"/>
        </w:rPr>
        <w:t xml:space="preserve"> (ANDRADE; </w:t>
      </w:r>
      <w:r w:rsidR="008A4013">
        <w:rPr>
          <w:rFonts w:eastAsia="Calibri"/>
        </w:rPr>
        <w:t>ARAUJ</w:t>
      </w:r>
      <w:r w:rsidR="009B3856">
        <w:rPr>
          <w:rFonts w:eastAsia="Calibri"/>
        </w:rPr>
        <w:t xml:space="preserve">O; </w:t>
      </w:r>
      <w:r w:rsidR="008A4013">
        <w:rPr>
          <w:rFonts w:eastAsia="Calibri"/>
        </w:rPr>
        <w:t>VILAR</w:t>
      </w:r>
      <w:r w:rsidR="004E0B98">
        <w:rPr>
          <w:rFonts w:eastAsia="Calibri"/>
        </w:rPr>
        <w:t xml:space="preserve"> 2005</w:t>
      </w:r>
      <w:r w:rsidR="00D85AEC">
        <w:rPr>
          <w:rFonts w:eastAsia="Calibri"/>
        </w:rPr>
        <w:t>)</w:t>
      </w:r>
      <w:r w:rsidR="002A0804" w:rsidRPr="00C15668">
        <w:rPr>
          <w:rFonts w:eastAsia="Calibri"/>
        </w:rPr>
        <w:t>.</w:t>
      </w:r>
    </w:p>
    <w:p w:rsidR="002D30AA" w:rsidRPr="00C22640" w:rsidRDefault="00D85AEC" w:rsidP="002D30AA">
      <w:pPr>
        <w:spacing w:line="480" w:lineRule="auto"/>
        <w:ind w:firstLine="708"/>
        <w:jc w:val="both"/>
        <w:rPr>
          <w:b/>
        </w:rPr>
      </w:pPr>
      <w:r w:rsidRPr="00107207">
        <w:t xml:space="preserve">Tendo em vista que se faz necessário vários tipos de assistência </w:t>
      </w:r>
      <w:r w:rsidR="008A4013" w:rsidRPr="00107207">
        <w:t>à</w:t>
      </w:r>
      <w:r w:rsidRPr="00107207">
        <w:t xml:space="preserve"> população idosa bem como ajudar a realizar os ajustes para o seu tratamento, o fisioterapeuta deve conduzir uma ampla avaliação, torna</w:t>
      </w:r>
      <w:r w:rsidR="008A4013">
        <w:t>ndo possível um cuidadoso diagnó</w:t>
      </w:r>
      <w:r w:rsidRPr="00107207">
        <w:t xml:space="preserve">stico, </w:t>
      </w:r>
      <w:r w:rsidR="00810218">
        <w:t>conhecendo as</w:t>
      </w:r>
      <w:r w:rsidRPr="00107207">
        <w:t xml:space="preserve"> condições fisiológicas e as patologias que colaboram para as perdas funcionais do idoso</w:t>
      </w:r>
      <w:r w:rsidR="00810218">
        <w:t>.</w:t>
      </w:r>
      <w:r w:rsidR="00781369">
        <w:t xml:space="preserve"> Nesse contexto,</w:t>
      </w:r>
      <w:r w:rsidR="00FE3D8C">
        <w:t xml:space="preserve"> </w:t>
      </w:r>
      <w:r w:rsidR="00D957BB">
        <w:t>o</w:t>
      </w:r>
      <w:r w:rsidRPr="00107207">
        <w:t xml:space="preserve"> objetivo principal deste trabalho </w:t>
      </w:r>
      <w:r w:rsidR="00D957BB">
        <w:t xml:space="preserve">foi </w:t>
      </w:r>
      <w:r w:rsidRPr="00107207">
        <w:t>avaliar</w:t>
      </w:r>
      <w:r w:rsidR="0012502D">
        <w:t xml:space="preserve"> </w:t>
      </w:r>
      <w:r w:rsidR="002D30AA" w:rsidRPr="002D30AA">
        <w:t>o equilíbrio e a mobilidade de idosos após um programa de escola de posturas</w:t>
      </w:r>
      <w:r w:rsidR="002D30AA">
        <w:t>.</w:t>
      </w:r>
    </w:p>
    <w:p w:rsidR="00100CF0" w:rsidRDefault="00100CF0" w:rsidP="00717DAE">
      <w:pPr>
        <w:spacing w:line="480" w:lineRule="auto"/>
        <w:jc w:val="both"/>
        <w:rPr>
          <w:b/>
          <w:sz w:val="28"/>
          <w:szCs w:val="28"/>
        </w:rPr>
      </w:pPr>
    </w:p>
    <w:p w:rsidR="00A16A7A" w:rsidRPr="00107207" w:rsidRDefault="00717DAE" w:rsidP="00717DAE">
      <w:pPr>
        <w:spacing w:line="480" w:lineRule="auto"/>
        <w:jc w:val="both"/>
      </w:pPr>
      <w:r w:rsidRPr="00107207">
        <w:rPr>
          <w:b/>
          <w:sz w:val="28"/>
          <w:szCs w:val="28"/>
        </w:rPr>
        <w:t>Materia</w:t>
      </w:r>
      <w:r w:rsidR="008A4013">
        <w:rPr>
          <w:b/>
          <w:sz w:val="28"/>
          <w:szCs w:val="28"/>
        </w:rPr>
        <w:t>is</w:t>
      </w:r>
      <w:r w:rsidRPr="00107207">
        <w:rPr>
          <w:b/>
          <w:sz w:val="28"/>
          <w:szCs w:val="28"/>
        </w:rPr>
        <w:t xml:space="preserve"> e Métodos</w:t>
      </w:r>
    </w:p>
    <w:p w:rsidR="00E77231" w:rsidRDefault="00BC061D" w:rsidP="0020475E">
      <w:pPr>
        <w:autoSpaceDE w:val="0"/>
        <w:autoSpaceDN w:val="0"/>
        <w:adjustRightInd w:val="0"/>
        <w:spacing w:line="480" w:lineRule="auto"/>
        <w:jc w:val="both"/>
      </w:pPr>
      <w:r>
        <w:tab/>
      </w:r>
    </w:p>
    <w:p w:rsidR="0007155C" w:rsidRDefault="00E77231" w:rsidP="0020475E">
      <w:pPr>
        <w:spacing w:line="480" w:lineRule="auto"/>
        <w:ind w:firstLine="708"/>
        <w:jc w:val="both"/>
        <w:rPr>
          <w:color w:val="000000"/>
        </w:rPr>
      </w:pPr>
      <w:r w:rsidRPr="00107207">
        <w:rPr>
          <w:color w:val="000000"/>
        </w:rPr>
        <w:t xml:space="preserve">A população foi composta </w:t>
      </w:r>
      <w:r w:rsidR="00781369">
        <w:rPr>
          <w:color w:val="000000"/>
        </w:rPr>
        <w:t>p</w:t>
      </w:r>
      <w:r w:rsidR="001917C4">
        <w:rPr>
          <w:color w:val="000000"/>
        </w:rPr>
        <w:t>or</w:t>
      </w:r>
      <w:r w:rsidRPr="00107207">
        <w:rPr>
          <w:color w:val="000000"/>
        </w:rPr>
        <w:t xml:space="preserve"> idosos que fazem parte do grupo de convivência</w:t>
      </w:r>
      <w:r>
        <w:rPr>
          <w:color w:val="000000"/>
        </w:rPr>
        <w:t xml:space="preserve"> da</w:t>
      </w:r>
      <w:r w:rsidR="005448F8">
        <w:rPr>
          <w:color w:val="000000"/>
        </w:rPr>
        <w:t xml:space="preserve"> terceira idade da</w:t>
      </w:r>
      <w:r>
        <w:rPr>
          <w:color w:val="000000"/>
        </w:rPr>
        <w:t xml:space="preserve"> cidade de Uiraúna-PB</w:t>
      </w:r>
      <w:r w:rsidR="00FE3D8C">
        <w:rPr>
          <w:color w:val="000000"/>
        </w:rPr>
        <w:t>,</w:t>
      </w:r>
      <w:r w:rsidR="009E61F8">
        <w:rPr>
          <w:color w:val="000000"/>
        </w:rPr>
        <w:t xml:space="preserve"> sendo um</w:t>
      </w:r>
      <w:r w:rsidR="00DC41CE">
        <w:rPr>
          <w:color w:val="000000"/>
        </w:rPr>
        <w:t>a</w:t>
      </w:r>
      <w:r w:rsidR="009E61F8">
        <w:rPr>
          <w:color w:val="000000"/>
        </w:rPr>
        <w:t xml:space="preserve"> amostra de 20 idosos</w:t>
      </w:r>
      <w:r w:rsidR="00A16A7A">
        <w:rPr>
          <w:color w:val="000000"/>
        </w:rPr>
        <w:t>,</w:t>
      </w:r>
      <w:r>
        <w:rPr>
          <w:color w:val="000000"/>
        </w:rPr>
        <w:t xml:space="preserve"> selecionados por acessibilidade</w:t>
      </w:r>
      <w:r w:rsidR="00A16A7A">
        <w:rPr>
          <w:color w:val="000000"/>
        </w:rPr>
        <w:t>.</w:t>
      </w:r>
      <w:r w:rsidR="0012502D">
        <w:rPr>
          <w:color w:val="000000"/>
        </w:rPr>
        <w:t xml:space="preserve"> </w:t>
      </w:r>
      <w:r w:rsidR="0007155C">
        <w:t xml:space="preserve">No que diz respeito às </w:t>
      </w:r>
      <w:proofErr w:type="gramStart"/>
      <w:r w:rsidR="0007155C">
        <w:t>características sócio-demográficas</w:t>
      </w:r>
      <w:proofErr w:type="gramEnd"/>
      <w:r w:rsidR="0007155C">
        <w:t xml:space="preserve">, os idosos apresentaram uma faixa etária variando entre 60 e 81 anos, com idade média de 70,1 anos (DP = 6,42). Com relação ao sexo, a maioria dos participantes </w:t>
      </w:r>
      <w:r w:rsidR="001917C4">
        <w:t>foi</w:t>
      </w:r>
      <w:r w:rsidR="0007155C">
        <w:t xml:space="preserve"> do sexo masculino </w:t>
      </w:r>
      <w:r w:rsidR="001917C4">
        <w:t>(</w:t>
      </w:r>
      <w:r w:rsidR="0007155C">
        <w:t>65%</w:t>
      </w:r>
      <w:r w:rsidR="001917C4">
        <w:t>)</w:t>
      </w:r>
      <w:r w:rsidR="0007155C">
        <w:t>.</w:t>
      </w:r>
    </w:p>
    <w:p w:rsidR="00E77231" w:rsidRDefault="00A16A7A" w:rsidP="0020475E">
      <w:pPr>
        <w:spacing w:line="480" w:lineRule="auto"/>
        <w:ind w:firstLine="708"/>
        <w:jc w:val="both"/>
      </w:pPr>
      <w:r>
        <w:rPr>
          <w:color w:val="000000"/>
        </w:rPr>
        <w:t xml:space="preserve"> O</w:t>
      </w:r>
      <w:r w:rsidR="00E77231">
        <w:rPr>
          <w:color w:val="000000"/>
        </w:rPr>
        <w:t xml:space="preserve">s </w:t>
      </w:r>
      <w:r w:rsidR="00E77231" w:rsidRPr="00107207">
        <w:t>critérios de inclusão</w:t>
      </w:r>
      <w:r>
        <w:t xml:space="preserve"> adotados</w:t>
      </w:r>
      <w:r w:rsidR="0012502D">
        <w:t xml:space="preserve"> </w:t>
      </w:r>
      <w:r w:rsidR="001917C4">
        <w:t>consistiram em</w:t>
      </w:r>
      <w:r w:rsidR="00E77231" w:rsidRPr="00107207">
        <w:t>: ter idade acima de 6</w:t>
      </w:r>
      <w:r w:rsidR="00E77231">
        <w:t>0</w:t>
      </w:r>
      <w:r w:rsidR="00E77231" w:rsidRPr="00107207">
        <w:t xml:space="preserve"> anos,</w:t>
      </w:r>
      <w:r w:rsidR="00E77231" w:rsidRPr="00107207">
        <w:rPr>
          <w:color w:val="000000"/>
        </w:rPr>
        <w:t xml:space="preserve"> apresentarem alterações de equilíbrio corporal e a mobilidade física identificada após a aplicação da Escala de </w:t>
      </w:r>
      <w:proofErr w:type="spellStart"/>
      <w:r w:rsidR="00E77231" w:rsidRPr="00107207">
        <w:rPr>
          <w:color w:val="000000"/>
        </w:rPr>
        <w:t>Tinneti</w:t>
      </w:r>
      <w:proofErr w:type="spellEnd"/>
      <w:r w:rsidR="00E77231" w:rsidRPr="00107207">
        <w:rPr>
          <w:color w:val="000000"/>
        </w:rPr>
        <w:t xml:space="preserve">, </w:t>
      </w:r>
      <w:r w:rsidR="00E77231" w:rsidRPr="00107207">
        <w:t xml:space="preserve">não possuir restrições ao método de tratamento, aceitarem participar do estudo, </w:t>
      </w:r>
      <w:r w:rsidR="001917C4">
        <w:t xml:space="preserve">e </w:t>
      </w:r>
      <w:r w:rsidR="00E77231" w:rsidRPr="00107207">
        <w:t>assinar o termo de consentimento livre e esclarecido</w:t>
      </w:r>
      <w:r w:rsidR="00EA51D6">
        <w:t>. E</w:t>
      </w:r>
      <w:r w:rsidR="00781369">
        <w:t xml:space="preserve">nquanto </w:t>
      </w:r>
      <w:r w:rsidR="00EA51D6">
        <w:t xml:space="preserve">que </w:t>
      </w:r>
      <w:r w:rsidR="00781369">
        <w:t>os</w:t>
      </w:r>
      <w:r w:rsidR="00E77231" w:rsidRPr="00107207">
        <w:t xml:space="preserve"> critérios de exclusão</w:t>
      </w:r>
      <w:r w:rsidR="001917C4">
        <w:t xml:space="preserve"> foram</w:t>
      </w:r>
      <w:r w:rsidR="00E77231" w:rsidRPr="00107207">
        <w:t xml:space="preserve">: </w:t>
      </w:r>
      <w:r w:rsidR="00081D05">
        <w:t>apresentar</w:t>
      </w:r>
      <w:r w:rsidR="00E77231" w:rsidRPr="00107207">
        <w:t xml:space="preserve"> deficiências cognitivas ou doenças neurológicas que os incapacit</w:t>
      </w:r>
      <w:r>
        <w:t>asse</w:t>
      </w:r>
      <w:r w:rsidR="00E77231" w:rsidRPr="00107207">
        <w:t>m a compreen</w:t>
      </w:r>
      <w:r>
        <w:t>der</w:t>
      </w:r>
      <w:r w:rsidR="00E77231" w:rsidRPr="00107207">
        <w:t xml:space="preserve"> e execu</w:t>
      </w:r>
      <w:r>
        <w:t>tar</w:t>
      </w:r>
      <w:r w:rsidR="00454DF6">
        <w:t xml:space="preserve"> </w:t>
      </w:r>
      <w:r>
        <w:t>os</w:t>
      </w:r>
      <w:r w:rsidR="00E77231" w:rsidRPr="00107207">
        <w:t xml:space="preserve"> comandos </w:t>
      </w:r>
      <w:r w:rsidR="00EA51D6">
        <w:t>ou</w:t>
      </w:r>
      <w:r w:rsidR="00454DF6">
        <w:t xml:space="preserve"> </w:t>
      </w:r>
      <w:r w:rsidR="0097047F">
        <w:t xml:space="preserve">ter três faltas consecutivas </w:t>
      </w:r>
      <w:r w:rsidR="001917C4">
        <w:t>n</w:t>
      </w:r>
      <w:r w:rsidR="00781369">
        <w:t>o</w:t>
      </w:r>
      <w:r w:rsidR="00454DF6">
        <w:t xml:space="preserve"> </w:t>
      </w:r>
      <w:r w:rsidR="00781369">
        <w:t>P</w:t>
      </w:r>
      <w:r w:rsidR="0097047F">
        <w:t>rograma</w:t>
      </w:r>
      <w:r w:rsidR="00E77231" w:rsidRPr="00107207">
        <w:t>.</w:t>
      </w:r>
    </w:p>
    <w:p w:rsidR="00AA0E87" w:rsidRDefault="00AA0E87" w:rsidP="0020475E">
      <w:pPr>
        <w:spacing w:line="480" w:lineRule="auto"/>
        <w:ind w:firstLine="708"/>
        <w:jc w:val="both"/>
        <w:rPr>
          <w:color w:val="000000"/>
        </w:rPr>
      </w:pPr>
      <w:r w:rsidRPr="009B370A">
        <w:t>A coleta de dados com</w:t>
      </w:r>
      <w:r w:rsidR="00081D05">
        <w:t xml:space="preserve">preendeu </w:t>
      </w:r>
      <w:r>
        <w:t xml:space="preserve">três momentos. O primeiro foi </w:t>
      </w:r>
      <w:proofErr w:type="gramStart"/>
      <w:r>
        <w:t>a</w:t>
      </w:r>
      <w:proofErr w:type="gramEnd"/>
      <w:r w:rsidR="00454DF6">
        <w:t xml:space="preserve"> </w:t>
      </w:r>
      <w:r w:rsidRPr="009B370A">
        <w:t>aplica</w:t>
      </w:r>
      <w:r>
        <w:t>ção de um questionário sócio</w:t>
      </w:r>
      <w:r w:rsidR="00781369">
        <w:t>-</w:t>
      </w:r>
      <w:r>
        <w:t xml:space="preserve">demográfico e da Escala de </w:t>
      </w:r>
      <w:proofErr w:type="spellStart"/>
      <w:r>
        <w:t>Tinetti</w:t>
      </w:r>
      <w:proofErr w:type="spellEnd"/>
      <w:r w:rsidR="00A22084">
        <w:t>. A Esca</w:t>
      </w:r>
      <w:r w:rsidR="00A22084" w:rsidRPr="00941CE1">
        <w:t>l</w:t>
      </w:r>
      <w:r w:rsidR="00A22084">
        <w:t xml:space="preserve">a de </w:t>
      </w:r>
      <w:proofErr w:type="spellStart"/>
      <w:r w:rsidR="00A22084">
        <w:t>Tinetti</w:t>
      </w:r>
      <w:proofErr w:type="spellEnd"/>
      <w:r w:rsidR="00454DF6">
        <w:t xml:space="preserve"> </w:t>
      </w:r>
      <w:r w:rsidR="00E758E1">
        <w:rPr>
          <w:color w:val="000000"/>
        </w:rPr>
        <w:t>é usa</w:t>
      </w:r>
      <w:r w:rsidR="00301494">
        <w:rPr>
          <w:color w:val="000000"/>
        </w:rPr>
        <w:t xml:space="preserve"> </w:t>
      </w:r>
      <w:r w:rsidR="00E758E1">
        <w:rPr>
          <w:color w:val="000000"/>
        </w:rPr>
        <w:t>d</w:t>
      </w:r>
      <w:r w:rsidR="00A22084">
        <w:rPr>
          <w:color w:val="000000"/>
        </w:rPr>
        <w:t>a</w:t>
      </w:r>
      <w:r w:rsidR="00301494">
        <w:rPr>
          <w:color w:val="000000"/>
        </w:rPr>
        <w:t xml:space="preserve"> </w:t>
      </w:r>
      <w:r w:rsidR="00E758E1" w:rsidRPr="000B56A8">
        <w:rPr>
          <w:color w:val="000000"/>
        </w:rPr>
        <w:t>para avaliar o equilíbrio e as</w:t>
      </w:r>
      <w:r w:rsidR="00301494">
        <w:rPr>
          <w:color w:val="000000"/>
        </w:rPr>
        <w:t xml:space="preserve"> </w:t>
      </w:r>
      <w:r w:rsidR="00E758E1" w:rsidRPr="000B56A8">
        <w:rPr>
          <w:color w:val="000000"/>
        </w:rPr>
        <w:t>anormalidades da marcha. O teste consiste de 16 itens, em que 9 são</w:t>
      </w:r>
      <w:r w:rsidR="00301494">
        <w:rPr>
          <w:color w:val="000000"/>
        </w:rPr>
        <w:t xml:space="preserve"> </w:t>
      </w:r>
      <w:r w:rsidR="00E758E1" w:rsidRPr="000B56A8">
        <w:rPr>
          <w:color w:val="000000"/>
        </w:rPr>
        <w:t>para o</w:t>
      </w:r>
      <w:r w:rsidR="00E758E1">
        <w:rPr>
          <w:color w:val="000000"/>
        </w:rPr>
        <w:t xml:space="preserve"> equilíbrio do corpo e 7 para a marcha, </w:t>
      </w:r>
      <w:r w:rsidR="00E758E1" w:rsidRPr="000B56A8">
        <w:rPr>
          <w:color w:val="000000"/>
        </w:rPr>
        <w:t>classifica</w:t>
      </w:r>
      <w:r w:rsidR="00FA417C">
        <w:rPr>
          <w:color w:val="000000"/>
        </w:rPr>
        <w:t>ndo</w:t>
      </w:r>
      <w:r w:rsidR="00E758E1" w:rsidRPr="000B56A8">
        <w:rPr>
          <w:color w:val="000000"/>
        </w:rPr>
        <w:t xml:space="preserve"> os aspectos da marcha como a velocidade,</w:t>
      </w:r>
      <w:r w:rsidR="00E758E1">
        <w:rPr>
          <w:color w:val="000000"/>
        </w:rPr>
        <w:t xml:space="preserve"> </w:t>
      </w:r>
      <w:proofErr w:type="gramStart"/>
      <w:r w:rsidR="00E758E1">
        <w:rPr>
          <w:color w:val="000000"/>
        </w:rPr>
        <w:t>a</w:t>
      </w:r>
      <w:proofErr w:type="gramEnd"/>
      <w:r w:rsidR="00E758E1">
        <w:rPr>
          <w:color w:val="000000"/>
        </w:rPr>
        <w:t xml:space="preserve"> distâ</w:t>
      </w:r>
      <w:r w:rsidR="00E758E1" w:rsidRPr="000B56A8">
        <w:rPr>
          <w:color w:val="000000"/>
        </w:rPr>
        <w:t>ncia do passo, a simetria e o equilíbrio em pé, o girar e também</w:t>
      </w:r>
      <w:r w:rsidR="00301494">
        <w:rPr>
          <w:color w:val="000000"/>
        </w:rPr>
        <w:t xml:space="preserve"> </w:t>
      </w:r>
      <w:r w:rsidR="00E758E1" w:rsidRPr="000B56A8">
        <w:rPr>
          <w:color w:val="000000"/>
        </w:rPr>
        <w:t>as mudanças com os olhos fechados. A contagem para cada exercício</w:t>
      </w:r>
      <w:r w:rsidR="00E758E1">
        <w:rPr>
          <w:color w:val="000000"/>
        </w:rPr>
        <w:t xml:space="preserve"> varia de 0 a 1 ou de 0 a 2. A</w:t>
      </w:r>
      <w:r w:rsidR="00E758E1" w:rsidRPr="000B56A8">
        <w:rPr>
          <w:color w:val="000000"/>
        </w:rPr>
        <w:t xml:space="preserve"> pontuação total é a soma da pontuação</w:t>
      </w:r>
      <w:r w:rsidR="00301494">
        <w:rPr>
          <w:color w:val="000000"/>
        </w:rPr>
        <w:t xml:space="preserve"> </w:t>
      </w:r>
      <w:r w:rsidR="00E758E1" w:rsidRPr="000B56A8">
        <w:rPr>
          <w:color w:val="000000"/>
        </w:rPr>
        <w:t>do equilíbrio do corpo e a da marcha</w:t>
      </w:r>
      <w:r w:rsidR="007E5185">
        <w:rPr>
          <w:color w:val="000000"/>
        </w:rPr>
        <w:t>,</w:t>
      </w:r>
      <w:r w:rsidR="00E758E1">
        <w:rPr>
          <w:color w:val="000000"/>
        </w:rPr>
        <w:t xml:space="preserve"> totalizando 28</w:t>
      </w:r>
      <w:r w:rsidR="00A22084">
        <w:rPr>
          <w:color w:val="000000"/>
        </w:rPr>
        <w:t xml:space="preserve"> pontos</w:t>
      </w:r>
      <w:r w:rsidR="00171679">
        <w:rPr>
          <w:color w:val="000000"/>
        </w:rPr>
        <w:t xml:space="preserve"> (TINETTI</w:t>
      </w:r>
      <w:r w:rsidR="00EA51D6">
        <w:rPr>
          <w:color w:val="000000"/>
        </w:rPr>
        <w:t xml:space="preserve"> SPEECHILEY; GINTER,</w:t>
      </w:r>
      <w:r w:rsidR="00171679">
        <w:rPr>
          <w:color w:val="000000"/>
        </w:rPr>
        <w:t xml:space="preserve"> 1988)</w:t>
      </w:r>
      <w:r w:rsidR="00E758E1" w:rsidRPr="000B56A8">
        <w:rPr>
          <w:color w:val="000000"/>
        </w:rPr>
        <w:t>.</w:t>
      </w:r>
    </w:p>
    <w:p w:rsidR="003C4A98" w:rsidRDefault="003C4A98" w:rsidP="0020475E">
      <w:pPr>
        <w:spacing w:line="480" w:lineRule="auto"/>
        <w:ind w:firstLine="708"/>
        <w:jc w:val="both"/>
      </w:pPr>
      <w:r>
        <w:lastRenderedPageBreak/>
        <w:t xml:space="preserve">A escala de </w:t>
      </w:r>
      <w:proofErr w:type="spellStart"/>
      <w:r>
        <w:t>Tinneti</w:t>
      </w:r>
      <w:proofErr w:type="spellEnd"/>
      <w:r>
        <w:t xml:space="preserve">, segundo Freitas e </w:t>
      </w:r>
      <w:r w:rsidR="00B0611B">
        <w:t xml:space="preserve">Miranda </w:t>
      </w:r>
      <w:r>
        <w:t>(2002), vem sendo muito utilizada, uma vez que detecta alterações na locomoção, diagnostica e quantifica a gravidade do comprometimento e prediz o risco de quedas</w:t>
      </w:r>
      <w:r w:rsidR="001917C4">
        <w:t>.</w:t>
      </w:r>
    </w:p>
    <w:p w:rsidR="004B0A2B" w:rsidRDefault="00E758E1" w:rsidP="0020475E">
      <w:pPr>
        <w:spacing w:line="480" w:lineRule="auto"/>
        <w:ind w:firstLine="709"/>
        <w:jc w:val="both"/>
        <w:rPr>
          <w:rFonts w:eastAsia="Calibri"/>
        </w:rPr>
      </w:pPr>
      <w:r>
        <w:t>No segundo momento f</w:t>
      </w:r>
      <w:r w:rsidR="00A7320D" w:rsidRPr="00C15668">
        <w:t>oi</w:t>
      </w:r>
      <w:r w:rsidR="00301494">
        <w:t xml:space="preserve"> </w:t>
      </w:r>
      <w:r w:rsidR="00A7320D" w:rsidRPr="00C15668">
        <w:t xml:space="preserve">realizado um </w:t>
      </w:r>
      <w:r w:rsidR="00A22084">
        <w:t>P</w:t>
      </w:r>
      <w:r w:rsidR="00A7320D" w:rsidRPr="00C15668">
        <w:t>rograma de Escola de Posturas com</w:t>
      </w:r>
      <w:r w:rsidR="00A7320D">
        <w:t xml:space="preserve"> dez</w:t>
      </w:r>
      <w:r w:rsidR="00301494">
        <w:t xml:space="preserve"> </w:t>
      </w:r>
      <w:r w:rsidR="006657EB">
        <w:t>encontros, divididos em cinco</w:t>
      </w:r>
      <w:r w:rsidR="00A7320D" w:rsidRPr="00C15668">
        <w:t xml:space="preserve"> semanas, com duração de uma hora</w:t>
      </w:r>
      <w:r w:rsidR="006657EB">
        <w:t xml:space="preserve"> e meia</w:t>
      </w:r>
      <w:r w:rsidR="00A7320D" w:rsidRPr="00C15668">
        <w:t xml:space="preserve"> cada. Os </w:t>
      </w:r>
      <w:r w:rsidR="00FA417C">
        <w:t>encontros</w:t>
      </w:r>
      <w:r w:rsidR="00A7320D" w:rsidRPr="00C15668">
        <w:t xml:space="preserve"> foram compostos por</w:t>
      </w:r>
      <w:r w:rsidR="00A22084">
        <w:t xml:space="preserve"> uma</w:t>
      </w:r>
      <w:r w:rsidR="00A7320D" w:rsidRPr="00C15668">
        <w:t xml:space="preserve"> parte educativa</w:t>
      </w:r>
      <w:r w:rsidR="00E2419A">
        <w:t xml:space="preserve"> com o objetivo de </w:t>
      </w:r>
      <w:r w:rsidR="002937EC">
        <w:t xml:space="preserve">ter um reconhecimento dos riscos e das potencialidades do corpo visando o </w:t>
      </w:r>
      <w:proofErr w:type="spellStart"/>
      <w:proofErr w:type="gramStart"/>
      <w:r w:rsidR="002937EC">
        <w:t>auto</w:t>
      </w:r>
      <w:r w:rsidR="001917C4">
        <w:t>-</w:t>
      </w:r>
      <w:r w:rsidR="002937EC">
        <w:t>cuidado</w:t>
      </w:r>
      <w:proofErr w:type="spellEnd"/>
      <w:proofErr w:type="gramEnd"/>
      <w:r w:rsidR="002937EC">
        <w:t xml:space="preserve">. Em relação às </w:t>
      </w:r>
      <w:r w:rsidR="00893E5B">
        <w:t>informações teóricas</w:t>
      </w:r>
      <w:r w:rsidR="00081D05">
        <w:t xml:space="preserve"> foram</w:t>
      </w:r>
      <w:r w:rsidR="00A7320D" w:rsidRPr="00C15668">
        <w:rPr>
          <w:rFonts w:eastAsia="Calibri"/>
        </w:rPr>
        <w:t xml:space="preserve"> ministradas aulas sobre </w:t>
      </w:r>
      <w:r w:rsidR="00FA6FB5">
        <w:rPr>
          <w:rFonts w:eastAsia="Calibri"/>
        </w:rPr>
        <w:t xml:space="preserve">o sistema respiratório, </w:t>
      </w:r>
      <w:r w:rsidR="00A7320D" w:rsidRPr="00C15668">
        <w:rPr>
          <w:rFonts w:eastAsia="Calibri"/>
        </w:rPr>
        <w:t>orientações posturais, qualidade de vida, estresse, biomecânica</w:t>
      </w:r>
      <w:r w:rsidR="00FA6FB5">
        <w:rPr>
          <w:rFonts w:eastAsia="Calibri"/>
        </w:rPr>
        <w:t xml:space="preserve"> corporal entre outros temas, </w:t>
      </w:r>
      <w:r w:rsidR="00FA417C">
        <w:rPr>
          <w:rFonts w:eastAsia="Calibri"/>
        </w:rPr>
        <w:t xml:space="preserve">e </w:t>
      </w:r>
      <w:r w:rsidR="00A7320D" w:rsidRPr="00C15668">
        <w:rPr>
          <w:rFonts w:eastAsia="Calibri"/>
        </w:rPr>
        <w:t>u</w:t>
      </w:r>
      <w:r w:rsidR="002937EC">
        <w:rPr>
          <w:rFonts w:eastAsia="Calibri"/>
        </w:rPr>
        <w:t xml:space="preserve">ma parte prática com </w:t>
      </w:r>
      <w:r w:rsidR="004B0A2B">
        <w:rPr>
          <w:rFonts w:eastAsia="Calibri"/>
        </w:rPr>
        <w:t>exercícios fisioterapêuticos visando uma maior flexibilidade, equilíbrio e harmonia corporal, bem como treinos de relaxamento diminuindo a tensão muscular e o estresse psíquico.</w:t>
      </w:r>
    </w:p>
    <w:p w:rsidR="001A069A" w:rsidRDefault="00FA417C" w:rsidP="0020475E">
      <w:pPr>
        <w:spacing w:line="480" w:lineRule="auto"/>
        <w:ind w:firstLine="709"/>
        <w:jc w:val="both"/>
      </w:pPr>
      <w:r>
        <w:t xml:space="preserve">Ao final do programa da </w:t>
      </w:r>
      <w:r w:rsidR="00AF19D1">
        <w:t>EP todos os indivíduos foram reavaliado</w:t>
      </w:r>
      <w:r w:rsidR="00081D05">
        <w:t xml:space="preserve">s através da Escala de </w:t>
      </w:r>
      <w:proofErr w:type="spellStart"/>
      <w:r w:rsidR="00081D05">
        <w:t>Tinneti</w:t>
      </w:r>
      <w:proofErr w:type="spellEnd"/>
      <w:r w:rsidR="00081D05">
        <w:t>, com o intuito</w:t>
      </w:r>
      <w:r w:rsidR="00AF19D1">
        <w:t xml:space="preserve"> de verificar se houve uma mudança no déficit de equilíbrio</w:t>
      </w:r>
      <w:r>
        <w:t xml:space="preserve"> e marcha</w:t>
      </w:r>
      <w:r w:rsidR="00AF19D1">
        <w:t xml:space="preserve"> que os idosos apresentaram na primeira avaliação.</w:t>
      </w:r>
      <w:r w:rsidR="00056DA8">
        <w:t xml:space="preserve"> Para esta comparação foi rea</w:t>
      </w:r>
      <w:r w:rsidR="00B466FF">
        <w:t>l</w:t>
      </w:r>
      <w:r w:rsidR="00056DA8">
        <w:t>izado o Test T-</w:t>
      </w:r>
      <w:proofErr w:type="spellStart"/>
      <w:r w:rsidR="00056DA8">
        <w:t>Student</w:t>
      </w:r>
      <w:proofErr w:type="spellEnd"/>
      <w:r w:rsidR="00056DA8">
        <w:t xml:space="preserve"> uti</w:t>
      </w:r>
      <w:r w:rsidR="00B466FF">
        <w:t>l</w:t>
      </w:r>
      <w:r w:rsidR="00056DA8">
        <w:t>izando-se</w:t>
      </w:r>
      <w:r w:rsidR="00F155FD">
        <w:t xml:space="preserve"> o</w:t>
      </w:r>
      <w:r w:rsidR="00056DA8">
        <w:t xml:space="preserve"> Pacote Estatístico para as Ciências Sociais (SPSS – </w:t>
      </w:r>
      <w:proofErr w:type="spellStart"/>
      <w:proofErr w:type="gramStart"/>
      <w:r w:rsidR="00056DA8">
        <w:t>StatisticalPackage</w:t>
      </w:r>
      <w:proofErr w:type="spellEnd"/>
      <w:proofErr w:type="gramEnd"/>
      <w:r w:rsidR="00056DA8">
        <w:t xml:space="preserve"> for </w:t>
      </w:r>
      <w:proofErr w:type="spellStart"/>
      <w:r w:rsidR="00056DA8">
        <w:t>the</w:t>
      </w:r>
      <w:proofErr w:type="spellEnd"/>
      <w:r w:rsidR="00056DA8">
        <w:t xml:space="preserve"> Social </w:t>
      </w:r>
      <w:proofErr w:type="spellStart"/>
      <w:r w:rsidR="00056DA8">
        <w:t>Sciences</w:t>
      </w:r>
      <w:proofErr w:type="spellEnd"/>
      <w:r w:rsidR="00056DA8">
        <w:t>) versão 16.</w:t>
      </w:r>
    </w:p>
    <w:p w:rsidR="001917C4" w:rsidRDefault="001917C4" w:rsidP="0020475E">
      <w:pPr>
        <w:spacing w:line="480" w:lineRule="auto"/>
        <w:ind w:firstLine="709"/>
        <w:jc w:val="both"/>
      </w:pPr>
      <w:r>
        <w:t>A pesquisa foi aprovada pelo Comitê de Ética em Pesquisa da Faculdade Santa Maria, inicialmente os indivíduos foram devidamente esclarecidos sobre as implicações e finalidade a que o estudo se propusera e assinaram o Termo de Consentimento Livre e Esclarecido (TCLE), respeitando os aspectos contidos na Resolução 196/96 do Conselho Nacional de Saúde (BRASIL 2002), que regulamenta as pesquisas em seres humanos e assegura aos participantes o anonimato, a privacidade e a possibilidade de desistência em qualquer etapa do processo.</w:t>
      </w:r>
    </w:p>
    <w:p w:rsidR="00B466FF" w:rsidRDefault="00B466FF" w:rsidP="001A069A">
      <w:pPr>
        <w:spacing w:line="360" w:lineRule="auto"/>
        <w:jc w:val="both"/>
      </w:pPr>
    </w:p>
    <w:p w:rsidR="0007155C" w:rsidRDefault="001A069A" w:rsidP="00BC3F75">
      <w:pPr>
        <w:spacing w:line="480" w:lineRule="auto"/>
        <w:jc w:val="both"/>
      </w:pPr>
      <w:r>
        <w:rPr>
          <w:b/>
          <w:sz w:val="28"/>
          <w:szCs w:val="28"/>
        </w:rPr>
        <w:lastRenderedPageBreak/>
        <w:t xml:space="preserve">Resultados </w:t>
      </w:r>
    </w:p>
    <w:p w:rsidR="003760E2" w:rsidRDefault="003760E2" w:rsidP="003C4A98">
      <w:pPr>
        <w:widowControl w:val="0"/>
        <w:spacing w:line="480" w:lineRule="auto"/>
        <w:ind w:firstLine="708"/>
        <w:jc w:val="both"/>
      </w:pPr>
      <w:r>
        <w:t>Ao final do programa da Escola de Posturas, pode-se observar uma melhora significativa no que diz respeito</w:t>
      </w:r>
      <w:r w:rsidR="00157E34">
        <w:t xml:space="preserve"> </w:t>
      </w:r>
      <w:r w:rsidR="001F656C">
        <w:t>à marcha</w:t>
      </w:r>
      <w:r w:rsidR="001263EF">
        <w:t xml:space="preserve"> </w:t>
      </w:r>
      <w:r w:rsidR="001F656C" w:rsidRPr="001263EF">
        <w:t>(</w:t>
      </w:r>
      <w:r w:rsidR="00157E34" w:rsidRPr="001263EF">
        <w:t>p&lt;0,005)</w:t>
      </w:r>
      <w:r w:rsidRPr="001263EF">
        <w:t>,</w:t>
      </w:r>
      <w:r>
        <w:t xml:space="preserve"> demonstrad</w:t>
      </w:r>
      <w:r w:rsidR="001917C4">
        <w:t>a</w:t>
      </w:r>
      <w:r>
        <w:t xml:space="preserve"> no gráfico 1 e </w:t>
      </w:r>
      <w:r w:rsidR="001F656C">
        <w:t xml:space="preserve">ao equilíbrio </w:t>
      </w:r>
      <w:r w:rsidR="001F656C" w:rsidRPr="001263EF">
        <w:t>(</w:t>
      </w:r>
      <w:r w:rsidR="00157E34" w:rsidRPr="001263EF">
        <w:t>p&lt;0,005</w:t>
      </w:r>
      <w:r w:rsidR="001F656C" w:rsidRPr="001263EF">
        <w:t>)</w:t>
      </w:r>
      <w:r>
        <w:t xml:space="preserve"> dos </w:t>
      </w:r>
      <w:proofErr w:type="gramStart"/>
      <w:r>
        <w:t>participantes presente</w:t>
      </w:r>
      <w:proofErr w:type="gramEnd"/>
      <w:r>
        <w:t xml:space="preserve"> no gráfico 2.</w:t>
      </w:r>
    </w:p>
    <w:p w:rsidR="003760E2" w:rsidRDefault="003760E2" w:rsidP="003C4A98">
      <w:pPr>
        <w:widowControl w:val="0"/>
        <w:spacing w:line="480" w:lineRule="auto"/>
        <w:ind w:firstLine="708"/>
        <w:jc w:val="both"/>
      </w:pPr>
    </w:p>
    <w:p w:rsidR="009D43FD" w:rsidRDefault="0044201E" w:rsidP="0053010B">
      <w:pPr>
        <w:widowControl w:val="0"/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164465</wp:posOffset>
            </wp:positionV>
            <wp:extent cx="5019675" cy="3800475"/>
            <wp:effectExtent l="19050" t="0" r="9525" b="0"/>
            <wp:wrapThrough wrapText="bothSides">
              <wp:wrapPolygon edited="0">
                <wp:start x="-82" y="0"/>
                <wp:lineTo x="-82" y="21546"/>
                <wp:lineTo x="21641" y="21546"/>
                <wp:lineTo x="21641" y="0"/>
                <wp:lineTo x="-82" y="0"/>
              </wp:wrapPolygon>
            </wp:wrapThrough>
            <wp:docPr id="7" name="Imagem 4" descr="Descrição: C:\Users\Epifanio\Desktop\monografia\graficos equilibrio, marcha\marcha minis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Epifanio\Desktop\monografia\graficos equilibrio, marcha\marcha minis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225" w:rsidRPr="0018590F">
        <w:rPr>
          <w:sz w:val="22"/>
          <w:szCs w:val="22"/>
        </w:rPr>
        <w:t xml:space="preserve">Gráfico 01 – Escore obtido na avaliação pré e pós-tratamento em relação </w:t>
      </w:r>
      <w:r w:rsidR="001F656C">
        <w:rPr>
          <w:sz w:val="22"/>
          <w:szCs w:val="22"/>
        </w:rPr>
        <w:t>à</w:t>
      </w:r>
      <w:r w:rsidR="00FF2313">
        <w:rPr>
          <w:sz w:val="22"/>
          <w:szCs w:val="22"/>
        </w:rPr>
        <w:t xml:space="preserve"> marcha</w:t>
      </w:r>
      <w:r w:rsidR="00E30225" w:rsidRPr="0018590F">
        <w:rPr>
          <w:sz w:val="22"/>
          <w:szCs w:val="22"/>
        </w:rPr>
        <w:t>.</w:t>
      </w: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FF2313" w:rsidP="00FF2313">
      <w:pPr>
        <w:widowControl w:val="0"/>
        <w:ind w:firstLine="284"/>
        <w:jc w:val="both"/>
        <w:rPr>
          <w:sz w:val="22"/>
          <w:szCs w:val="22"/>
        </w:rPr>
      </w:pPr>
    </w:p>
    <w:p w:rsidR="00FF2313" w:rsidRDefault="0044201E" w:rsidP="00FF2313">
      <w:pPr>
        <w:widowControl w:val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161290</wp:posOffset>
            </wp:positionV>
            <wp:extent cx="5095875" cy="3771900"/>
            <wp:effectExtent l="19050" t="0" r="9525" b="0"/>
            <wp:wrapThrough wrapText="bothSides">
              <wp:wrapPolygon edited="0">
                <wp:start x="-81" y="0"/>
                <wp:lineTo x="-81" y="21491"/>
                <wp:lineTo x="21640" y="21491"/>
                <wp:lineTo x="21640" y="0"/>
                <wp:lineTo x="-81" y="0"/>
              </wp:wrapPolygon>
            </wp:wrapThrough>
            <wp:docPr id="6" name="Imagem 6" descr="Descrição: C:\Users\Epifanio\Desktop\monografia\graficos equilibrio, marcha\equilibriominusc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C:\Users\Epifanio\Desktop\monografia\graficos equilibrio, marcha\equilibriominuscu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313">
        <w:rPr>
          <w:sz w:val="22"/>
          <w:szCs w:val="22"/>
        </w:rPr>
        <w:t>Gráfico 02</w:t>
      </w:r>
      <w:r w:rsidR="00FF2313" w:rsidRPr="0018590F">
        <w:rPr>
          <w:sz w:val="22"/>
          <w:szCs w:val="22"/>
        </w:rPr>
        <w:t xml:space="preserve"> – Escore obtido na avaliação pré e pós-tratamento em relação</w:t>
      </w:r>
      <w:r w:rsidR="00FF2313">
        <w:rPr>
          <w:sz w:val="22"/>
          <w:szCs w:val="22"/>
        </w:rPr>
        <w:t xml:space="preserve"> ao equilíbrio.</w:t>
      </w:r>
    </w:p>
    <w:p w:rsidR="00FF2313" w:rsidRDefault="00FF2313" w:rsidP="0053010B">
      <w:pPr>
        <w:widowControl w:val="0"/>
        <w:spacing w:line="480" w:lineRule="auto"/>
        <w:jc w:val="both"/>
      </w:pPr>
    </w:p>
    <w:p w:rsidR="00FF2313" w:rsidRDefault="00FF2313" w:rsidP="0053010B">
      <w:pPr>
        <w:widowControl w:val="0"/>
        <w:spacing w:line="480" w:lineRule="auto"/>
        <w:jc w:val="both"/>
      </w:pPr>
    </w:p>
    <w:p w:rsidR="00FF2313" w:rsidRDefault="00FF2313" w:rsidP="0053010B">
      <w:pPr>
        <w:widowControl w:val="0"/>
        <w:spacing w:line="480" w:lineRule="auto"/>
        <w:jc w:val="both"/>
      </w:pPr>
    </w:p>
    <w:p w:rsidR="00FF2313" w:rsidRDefault="00FF2313" w:rsidP="0053010B">
      <w:pPr>
        <w:widowControl w:val="0"/>
        <w:spacing w:line="480" w:lineRule="auto"/>
        <w:jc w:val="both"/>
      </w:pPr>
    </w:p>
    <w:p w:rsidR="00FF2313" w:rsidRDefault="00FF2313" w:rsidP="0053010B">
      <w:pPr>
        <w:widowControl w:val="0"/>
        <w:spacing w:line="480" w:lineRule="auto"/>
        <w:jc w:val="both"/>
      </w:pPr>
    </w:p>
    <w:p w:rsidR="00FF2313" w:rsidRDefault="00FF2313" w:rsidP="0053010B">
      <w:pPr>
        <w:widowControl w:val="0"/>
        <w:spacing w:line="480" w:lineRule="auto"/>
        <w:jc w:val="both"/>
      </w:pPr>
    </w:p>
    <w:p w:rsidR="00E30225" w:rsidRDefault="00E30225" w:rsidP="0053010B">
      <w:pPr>
        <w:widowControl w:val="0"/>
        <w:spacing w:line="480" w:lineRule="auto"/>
        <w:jc w:val="both"/>
      </w:pPr>
    </w:p>
    <w:p w:rsidR="00E30225" w:rsidRDefault="00E30225" w:rsidP="0053010B">
      <w:pPr>
        <w:widowControl w:val="0"/>
        <w:spacing w:line="480" w:lineRule="auto"/>
        <w:jc w:val="both"/>
      </w:pPr>
    </w:p>
    <w:p w:rsidR="00E30225" w:rsidRDefault="00E30225" w:rsidP="0053010B">
      <w:pPr>
        <w:widowControl w:val="0"/>
        <w:spacing w:line="480" w:lineRule="auto"/>
        <w:jc w:val="both"/>
      </w:pPr>
    </w:p>
    <w:p w:rsidR="00E30225" w:rsidRDefault="00E30225" w:rsidP="0053010B">
      <w:pPr>
        <w:widowControl w:val="0"/>
        <w:spacing w:line="480" w:lineRule="auto"/>
        <w:jc w:val="both"/>
      </w:pPr>
    </w:p>
    <w:p w:rsidR="00E30225" w:rsidRDefault="00E30225" w:rsidP="0053010B">
      <w:pPr>
        <w:widowControl w:val="0"/>
        <w:spacing w:line="480" w:lineRule="auto"/>
        <w:jc w:val="both"/>
      </w:pPr>
    </w:p>
    <w:p w:rsidR="00E30225" w:rsidRDefault="00E30225" w:rsidP="0053010B">
      <w:pPr>
        <w:widowControl w:val="0"/>
        <w:spacing w:line="480" w:lineRule="auto"/>
        <w:jc w:val="both"/>
      </w:pPr>
    </w:p>
    <w:p w:rsidR="00315ADA" w:rsidRDefault="00332A1C" w:rsidP="00615497">
      <w:pPr>
        <w:widowControl w:val="0"/>
        <w:spacing w:line="480" w:lineRule="auto"/>
        <w:ind w:firstLine="708"/>
        <w:jc w:val="both"/>
      </w:pPr>
      <w:r>
        <w:t xml:space="preserve">As diferenças entre os resultados médios </w:t>
      </w:r>
      <w:r w:rsidR="0053010B">
        <w:t>de avaliação do equilíbrio e da mobilidade no total</w:t>
      </w:r>
      <w:r w:rsidR="00151FBB">
        <w:t xml:space="preserve"> se revelaram</w:t>
      </w:r>
      <w:r w:rsidR="0053010B">
        <w:t xml:space="preserve"> estatisticamente significativas (p</w:t>
      </w:r>
      <w:r w:rsidR="009D43FD">
        <w:t>&lt; 0,05)</w:t>
      </w:r>
      <w:r w:rsidR="00151FBB">
        <w:t xml:space="preserve"> o gráfico a seguir ilustra</w:t>
      </w:r>
      <w:r w:rsidR="00301494">
        <w:t xml:space="preserve"> </w:t>
      </w:r>
      <w:r w:rsidR="00151FBB">
        <w:t>as m</w:t>
      </w:r>
      <w:r w:rsidR="003C4A98">
        <w:t>é</w:t>
      </w:r>
      <w:r w:rsidR="00151FBB">
        <w:t>dias obtidas entre o momento da avaliação e o momento da reavaliação pós-intervenção no grupo de idosos.</w:t>
      </w:r>
    </w:p>
    <w:p w:rsidR="00FF2313" w:rsidRDefault="0044201E" w:rsidP="00FF2313">
      <w:pPr>
        <w:widowControl w:val="0"/>
        <w:spacing w:line="480" w:lineRule="auto"/>
        <w:ind w:left="567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200660</wp:posOffset>
            </wp:positionV>
            <wp:extent cx="5151755" cy="3486150"/>
            <wp:effectExtent l="19050" t="0" r="0" b="0"/>
            <wp:wrapThrough wrapText="bothSides">
              <wp:wrapPolygon edited="0">
                <wp:start x="-80" y="0"/>
                <wp:lineTo x="-80" y="21482"/>
                <wp:lineTo x="21565" y="21482"/>
                <wp:lineTo x="21565" y="0"/>
                <wp:lineTo x="-80" y="0"/>
              </wp:wrapPolygon>
            </wp:wrapThrough>
            <wp:docPr id="5" name="Imagem 7" descr="Descrição: C:\Users\Epifanio\Desktop\monografia\graficos equilibrio, marcha\avaliação g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C:\Users\Epifanio\Desktop\monografia\graficos equilibrio, marcha\avaliação ger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313">
        <w:rPr>
          <w:sz w:val="22"/>
          <w:szCs w:val="22"/>
        </w:rPr>
        <w:t>Gráfico 03</w:t>
      </w:r>
      <w:r w:rsidR="00FF2313" w:rsidRPr="0018590F">
        <w:rPr>
          <w:sz w:val="22"/>
          <w:szCs w:val="22"/>
        </w:rPr>
        <w:t xml:space="preserve"> – </w:t>
      </w:r>
      <w:r w:rsidR="00FF2313">
        <w:rPr>
          <w:sz w:val="22"/>
          <w:szCs w:val="22"/>
        </w:rPr>
        <w:t>Valores médios da avaliação geral na fase pré e pós-intervenção</w:t>
      </w:r>
      <w:r w:rsidR="00FF2313" w:rsidRPr="0018590F">
        <w:rPr>
          <w:sz w:val="22"/>
          <w:szCs w:val="22"/>
        </w:rPr>
        <w:t>.</w:t>
      </w:r>
    </w:p>
    <w:p w:rsidR="00FF2313" w:rsidRDefault="00FF2313" w:rsidP="00615497">
      <w:pPr>
        <w:widowControl w:val="0"/>
        <w:spacing w:line="480" w:lineRule="auto"/>
        <w:ind w:firstLine="708"/>
        <w:jc w:val="both"/>
      </w:pPr>
    </w:p>
    <w:p w:rsidR="00FF2313" w:rsidRDefault="00FF2313" w:rsidP="00F34EC7">
      <w:pPr>
        <w:spacing w:line="480" w:lineRule="auto"/>
        <w:ind w:firstLine="567"/>
        <w:jc w:val="both"/>
      </w:pPr>
    </w:p>
    <w:p w:rsidR="00FF2313" w:rsidRDefault="00FF2313" w:rsidP="00F34EC7">
      <w:pPr>
        <w:spacing w:line="480" w:lineRule="auto"/>
        <w:ind w:firstLine="567"/>
        <w:jc w:val="both"/>
      </w:pPr>
    </w:p>
    <w:p w:rsidR="00FF2313" w:rsidRDefault="00FF2313" w:rsidP="00F34EC7">
      <w:pPr>
        <w:spacing w:line="480" w:lineRule="auto"/>
        <w:ind w:firstLine="567"/>
        <w:jc w:val="both"/>
      </w:pPr>
    </w:p>
    <w:p w:rsidR="00FF2313" w:rsidRDefault="00FF2313" w:rsidP="00F34EC7">
      <w:pPr>
        <w:spacing w:line="480" w:lineRule="auto"/>
        <w:ind w:firstLine="567"/>
        <w:jc w:val="both"/>
      </w:pPr>
    </w:p>
    <w:p w:rsidR="00FF2313" w:rsidRDefault="00FF2313" w:rsidP="00F34EC7">
      <w:pPr>
        <w:spacing w:line="480" w:lineRule="auto"/>
        <w:ind w:firstLine="567"/>
        <w:jc w:val="both"/>
      </w:pPr>
    </w:p>
    <w:p w:rsidR="0007155C" w:rsidRDefault="0007155C" w:rsidP="00F34EC7">
      <w:pPr>
        <w:spacing w:line="480" w:lineRule="auto"/>
        <w:ind w:firstLine="567"/>
        <w:jc w:val="both"/>
      </w:pPr>
    </w:p>
    <w:p w:rsidR="0007155C" w:rsidRDefault="0007155C" w:rsidP="00F34EC7">
      <w:pPr>
        <w:spacing w:line="480" w:lineRule="auto"/>
        <w:ind w:firstLine="567"/>
        <w:jc w:val="both"/>
      </w:pPr>
    </w:p>
    <w:p w:rsidR="00DA44E1" w:rsidRDefault="00DA44E1" w:rsidP="00F34EC7">
      <w:pPr>
        <w:spacing w:line="480" w:lineRule="auto"/>
        <w:ind w:firstLine="567"/>
        <w:jc w:val="both"/>
        <w:rPr>
          <w:b/>
        </w:rPr>
      </w:pPr>
    </w:p>
    <w:p w:rsidR="00DA44E1" w:rsidRDefault="00DA44E1" w:rsidP="00F34EC7">
      <w:pPr>
        <w:spacing w:line="480" w:lineRule="auto"/>
        <w:ind w:firstLine="567"/>
        <w:jc w:val="both"/>
        <w:rPr>
          <w:b/>
        </w:rPr>
      </w:pPr>
    </w:p>
    <w:p w:rsidR="00DA44E1" w:rsidRDefault="00DA44E1" w:rsidP="00F34EC7">
      <w:pPr>
        <w:spacing w:line="480" w:lineRule="auto"/>
        <w:ind w:firstLine="567"/>
        <w:jc w:val="both"/>
        <w:rPr>
          <w:b/>
        </w:rPr>
      </w:pPr>
    </w:p>
    <w:p w:rsidR="0007155C" w:rsidRPr="0007155C" w:rsidRDefault="0007155C" w:rsidP="00F34EC7">
      <w:pPr>
        <w:spacing w:line="480" w:lineRule="auto"/>
        <w:ind w:firstLine="567"/>
        <w:jc w:val="both"/>
        <w:rPr>
          <w:b/>
        </w:rPr>
      </w:pPr>
      <w:r w:rsidRPr="0007155C">
        <w:rPr>
          <w:b/>
        </w:rPr>
        <w:t>DISCUSSÃO</w:t>
      </w:r>
    </w:p>
    <w:p w:rsidR="00295B60" w:rsidRDefault="00295B60" w:rsidP="00F34EC7">
      <w:pPr>
        <w:spacing w:line="480" w:lineRule="auto"/>
        <w:ind w:firstLine="567"/>
        <w:jc w:val="both"/>
        <w:rPr>
          <w:rFonts w:cs="Times"/>
          <w:color w:val="000000"/>
        </w:rPr>
      </w:pPr>
      <w:r>
        <w:t xml:space="preserve">Os resultados do presente estudo demonstram que os sujeitos participantes do Programa de Escola de Postura adquiriram melhorias no seu equilíbrio e na marcha. Achados semelhantes também foram encontrados nos estudos de Santos </w:t>
      </w:r>
      <w:proofErr w:type="gramStart"/>
      <w:r w:rsidRPr="00295B60">
        <w:rPr>
          <w:i/>
        </w:rPr>
        <w:t>et</w:t>
      </w:r>
      <w:proofErr w:type="gramEnd"/>
      <w:r w:rsidRPr="00295B60">
        <w:rPr>
          <w:i/>
        </w:rPr>
        <w:t xml:space="preserve"> al</w:t>
      </w:r>
      <w:r>
        <w:t xml:space="preserve"> (200</w:t>
      </w:r>
      <w:r w:rsidR="002D30AA">
        <w:t>9</w:t>
      </w:r>
      <w:r>
        <w:t xml:space="preserve">), onde houve uma melhora expressiva no equilíbrio e na coordenação após o término do </w:t>
      </w:r>
      <w:r w:rsidRPr="002F4E64">
        <w:t>programa.</w:t>
      </w:r>
      <w:r w:rsidR="002F4E64" w:rsidRPr="002F4E64">
        <w:rPr>
          <w:rFonts w:cs="Times"/>
          <w:color w:val="000000"/>
        </w:rPr>
        <w:t xml:space="preserve"> A pesquisa desenvolvida por </w:t>
      </w:r>
      <w:proofErr w:type="spellStart"/>
      <w:r w:rsidR="002F4E64" w:rsidRPr="002F4E64">
        <w:rPr>
          <w:color w:val="000000"/>
        </w:rPr>
        <w:t>Tsukimoto</w:t>
      </w:r>
      <w:proofErr w:type="spellEnd"/>
      <w:r w:rsidR="00301494">
        <w:rPr>
          <w:color w:val="000000"/>
        </w:rPr>
        <w:t xml:space="preserve"> </w:t>
      </w:r>
      <w:proofErr w:type="gramStart"/>
      <w:r w:rsidR="005E7DAE" w:rsidRPr="005E7DAE">
        <w:rPr>
          <w:i/>
          <w:color w:val="000000"/>
        </w:rPr>
        <w:t>et</w:t>
      </w:r>
      <w:proofErr w:type="gramEnd"/>
      <w:r w:rsidR="005E7DAE" w:rsidRPr="005E7DAE">
        <w:rPr>
          <w:i/>
          <w:color w:val="000000"/>
        </w:rPr>
        <w:t xml:space="preserve"> al.</w:t>
      </w:r>
      <w:r w:rsidR="002F4E64">
        <w:rPr>
          <w:color w:val="000000"/>
        </w:rPr>
        <w:t>(2006)</w:t>
      </w:r>
      <w:r w:rsidR="002F4E64" w:rsidRPr="002F4E64">
        <w:rPr>
          <w:rFonts w:cs="Times"/>
          <w:color w:val="000000"/>
        </w:rPr>
        <w:t xml:space="preserve"> demonstrou que os indivíduos que participaram do processo</w:t>
      </w:r>
      <w:r w:rsidR="002F4E64">
        <w:rPr>
          <w:rFonts w:cs="Times"/>
          <w:color w:val="000000"/>
        </w:rPr>
        <w:t xml:space="preserve"> da Escola de Posturas</w:t>
      </w:r>
      <w:r w:rsidR="002F4E64" w:rsidRPr="002F4E64">
        <w:rPr>
          <w:rFonts w:cs="Times"/>
          <w:color w:val="000000"/>
        </w:rPr>
        <w:t xml:space="preserve"> evoluíram em vários aspectos, especial</w:t>
      </w:r>
      <w:r w:rsidR="002F4E64" w:rsidRPr="002F4E64">
        <w:rPr>
          <w:rFonts w:cs="Times"/>
          <w:color w:val="000000"/>
        </w:rPr>
        <w:softHyphen/>
        <w:t xml:space="preserve">mente aqueles voltados </w:t>
      </w:r>
      <w:r w:rsidR="001917C4">
        <w:rPr>
          <w:rFonts w:cs="Times"/>
          <w:color w:val="000000"/>
        </w:rPr>
        <w:t>à</w:t>
      </w:r>
      <w:r w:rsidR="002F4E64" w:rsidRPr="002F4E64">
        <w:rPr>
          <w:rFonts w:cs="Times"/>
          <w:color w:val="000000"/>
        </w:rPr>
        <w:t xml:space="preserve"> capacidade funcional, percepção de dor e aspectos físicos.</w:t>
      </w:r>
    </w:p>
    <w:p w:rsidR="00823781" w:rsidRPr="006760DC" w:rsidRDefault="00823781" w:rsidP="00823781">
      <w:pPr>
        <w:spacing w:line="480" w:lineRule="auto"/>
        <w:ind w:firstLine="567"/>
        <w:jc w:val="both"/>
      </w:pPr>
      <w:r w:rsidRPr="006760DC">
        <w:rPr>
          <w:rFonts w:eastAsia="Calibri"/>
        </w:rPr>
        <w:t xml:space="preserve">Em um programa de treinamento </w:t>
      </w:r>
      <w:proofErr w:type="gramStart"/>
      <w:r w:rsidRPr="006760DC">
        <w:rPr>
          <w:rFonts w:eastAsia="Calibri"/>
        </w:rPr>
        <w:t>funcional variáveis como equilíbrio</w:t>
      </w:r>
      <w:proofErr w:type="gramEnd"/>
      <w:r w:rsidRPr="006760DC">
        <w:rPr>
          <w:rFonts w:eastAsia="Calibri"/>
        </w:rPr>
        <w:t xml:space="preserve">, flexibilidade e força muscular apresentam modificações positivas o que acaba </w:t>
      </w:r>
      <w:r w:rsidR="00A33B8D" w:rsidRPr="006760DC">
        <w:rPr>
          <w:rFonts w:eastAsia="Calibri"/>
        </w:rPr>
        <w:t>ocasionando</w:t>
      </w:r>
      <w:r w:rsidRPr="006760DC">
        <w:rPr>
          <w:rFonts w:eastAsia="Calibri"/>
        </w:rPr>
        <w:t xml:space="preserve"> impacto na mobilidade e </w:t>
      </w:r>
      <w:proofErr w:type="spellStart"/>
      <w:r w:rsidR="003E1E4D" w:rsidRPr="006760DC">
        <w:rPr>
          <w:rFonts w:eastAsia="Calibri"/>
        </w:rPr>
        <w:t>conseqüentemente</w:t>
      </w:r>
      <w:proofErr w:type="spellEnd"/>
      <w:r w:rsidRPr="006760DC">
        <w:rPr>
          <w:rFonts w:eastAsia="Calibri"/>
        </w:rPr>
        <w:t xml:space="preserve"> contribui para a diminuição da dependência funcional</w:t>
      </w:r>
      <w:r w:rsidR="007C1712">
        <w:rPr>
          <w:rFonts w:eastAsia="Calibri"/>
        </w:rPr>
        <w:t xml:space="preserve"> c</w:t>
      </w:r>
      <w:r w:rsidRPr="006760DC">
        <w:rPr>
          <w:rFonts w:eastAsia="Calibri"/>
        </w:rPr>
        <w:t xml:space="preserve">omo </w:t>
      </w:r>
      <w:r w:rsidR="00A33B8D" w:rsidRPr="006760DC">
        <w:rPr>
          <w:rFonts w:eastAsia="Calibri"/>
        </w:rPr>
        <w:t>demostrado</w:t>
      </w:r>
      <w:r w:rsidRPr="006760DC">
        <w:rPr>
          <w:rFonts w:eastAsia="Calibri"/>
        </w:rPr>
        <w:t xml:space="preserve"> nos estudos de Lustosa et al (2010)</w:t>
      </w:r>
      <w:r w:rsidR="007C1712">
        <w:rPr>
          <w:rFonts w:eastAsia="Calibri"/>
        </w:rPr>
        <w:t xml:space="preserve">. Estudo realizado por </w:t>
      </w:r>
      <w:proofErr w:type="spellStart"/>
      <w:r w:rsidR="007C1712">
        <w:rPr>
          <w:rFonts w:eastAsia="Calibri"/>
        </w:rPr>
        <w:t>Rebelatto</w:t>
      </w:r>
      <w:proofErr w:type="spellEnd"/>
      <w:r w:rsidR="005E352C">
        <w:rPr>
          <w:rFonts w:eastAsia="Calibri"/>
        </w:rPr>
        <w:t xml:space="preserve"> </w:t>
      </w:r>
      <w:proofErr w:type="gramStart"/>
      <w:r w:rsidR="007C1712" w:rsidRPr="00DB086E">
        <w:rPr>
          <w:rFonts w:eastAsia="Calibri"/>
          <w:i/>
        </w:rPr>
        <w:t>et</w:t>
      </w:r>
      <w:proofErr w:type="gramEnd"/>
      <w:r w:rsidR="007C1712" w:rsidRPr="00DB086E">
        <w:rPr>
          <w:rFonts w:eastAsia="Calibri"/>
          <w:i/>
        </w:rPr>
        <w:t xml:space="preserve"> al</w:t>
      </w:r>
      <w:r w:rsidR="007C1712">
        <w:rPr>
          <w:rFonts w:eastAsia="Calibri"/>
        </w:rPr>
        <w:t>. (2006) objetivou examinar a influência de um programa de exercícios físicos prolongados (2 anos) sobre a força muscular manual e a flexibilidade corporal de mulheres idosas e averiguou que o programa contribuiu para a manutenção da força de preensão manual, e em relação à flexibilidade corporal os dados indicam a necessidade de reprogramação dos exercícios</w:t>
      </w:r>
      <w:r w:rsidRPr="006760DC">
        <w:rPr>
          <w:rFonts w:eastAsia="Calibri"/>
        </w:rPr>
        <w:t xml:space="preserve">. Dessa forma, pode-se </w:t>
      </w:r>
      <w:r w:rsidR="001917C4" w:rsidRPr="006760DC">
        <w:rPr>
          <w:rFonts w:eastAsia="Calibri"/>
        </w:rPr>
        <w:t>deduzir</w:t>
      </w:r>
      <w:r w:rsidRPr="006760DC">
        <w:rPr>
          <w:rFonts w:eastAsia="Calibri"/>
        </w:rPr>
        <w:t xml:space="preserve"> que os exercícios de baixa intensidade, como os que são utilizados no Programa de Escola de Post</w:t>
      </w:r>
      <w:r w:rsidR="00A33B8D">
        <w:rPr>
          <w:rFonts w:eastAsia="Calibri"/>
        </w:rPr>
        <w:t>u</w:t>
      </w:r>
      <w:r w:rsidRPr="006760DC">
        <w:rPr>
          <w:rFonts w:eastAsia="Calibri"/>
        </w:rPr>
        <w:t xml:space="preserve">ras, são apropriados para se atingir uma melhor capacidade física dos sujeitos envolvidos </w:t>
      </w:r>
      <w:proofErr w:type="gramStart"/>
      <w:r w:rsidRPr="006760DC">
        <w:rPr>
          <w:rFonts w:eastAsia="Calibri"/>
        </w:rPr>
        <w:t>e</w:t>
      </w:r>
      <w:r w:rsidR="00F87607">
        <w:rPr>
          <w:rFonts w:eastAsia="Calibri"/>
        </w:rPr>
        <w:t>,</w:t>
      </w:r>
      <w:proofErr w:type="gramEnd"/>
      <w:r w:rsidR="001917C4" w:rsidRPr="006760DC">
        <w:rPr>
          <w:rFonts w:eastAsia="Calibri"/>
        </w:rPr>
        <w:t>por conseguinte</w:t>
      </w:r>
      <w:r w:rsidR="00F87607">
        <w:rPr>
          <w:rFonts w:eastAsia="Calibri"/>
        </w:rPr>
        <w:t>,</w:t>
      </w:r>
      <w:r w:rsidRPr="006760DC">
        <w:rPr>
          <w:rFonts w:eastAsia="Calibri"/>
        </w:rPr>
        <w:t xml:space="preserve"> torn</w:t>
      </w:r>
      <w:r w:rsidR="001917C4">
        <w:rPr>
          <w:rFonts w:eastAsia="Calibri"/>
        </w:rPr>
        <w:t>á</w:t>
      </w:r>
      <w:r w:rsidRPr="006760DC">
        <w:rPr>
          <w:rFonts w:eastAsia="Calibri"/>
        </w:rPr>
        <w:t xml:space="preserve">-los mais independentes.   </w:t>
      </w:r>
    </w:p>
    <w:p w:rsidR="003F018F" w:rsidRDefault="006760DC" w:rsidP="004E1E35">
      <w:pPr>
        <w:widowControl w:val="0"/>
        <w:spacing w:line="480" w:lineRule="auto"/>
        <w:ind w:firstLine="567"/>
        <w:jc w:val="both"/>
      </w:pPr>
      <w:r>
        <w:lastRenderedPageBreak/>
        <w:t>A</w:t>
      </w:r>
      <w:r w:rsidR="001F7E79">
        <w:t xml:space="preserve"> EP </w:t>
      </w:r>
      <w:r>
        <w:t xml:space="preserve">ao </w:t>
      </w:r>
      <w:r w:rsidR="001F7E79">
        <w:t>trabalha</w:t>
      </w:r>
      <w:r>
        <w:t>r</w:t>
      </w:r>
      <w:r w:rsidR="0088076F">
        <w:t xml:space="preserve"> </w:t>
      </w:r>
      <w:r>
        <w:t>o corpo como uma abordagem integral</w:t>
      </w:r>
      <w:r w:rsidR="003F018F">
        <w:t xml:space="preserve"> atu</w:t>
      </w:r>
      <w:r>
        <w:t>ou</w:t>
      </w:r>
      <w:r w:rsidR="003F018F">
        <w:t xml:space="preserve"> diretamente no </w:t>
      </w:r>
      <w:r w:rsidR="001F7E79">
        <w:t>equilíbrio</w:t>
      </w:r>
      <w:r w:rsidR="003F018F">
        <w:t xml:space="preserve"> e na mobilidade</w:t>
      </w:r>
      <w:r w:rsidR="001F7E79">
        <w:t xml:space="preserve"> d</w:t>
      </w:r>
      <w:r>
        <w:t xml:space="preserve">os </w:t>
      </w:r>
      <w:r w:rsidR="003F018F">
        <w:t>idosos</w:t>
      </w:r>
      <w:r>
        <w:t xml:space="preserve"> participantes do estudo</w:t>
      </w:r>
      <w:r w:rsidR="003F018F">
        <w:t xml:space="preserve">, </w:t>
      </w:r>
      <w:r w:rsidR="00F76844">
        <w:t>percebe</w:t>
      </w:r>
      <w:r w:rsidR="003F018F">
        <w:t>-se que o treinamento com os princípios da mesma é de fundamental importância, sendo este programa voltado para a educação postural,</w:t>
      </w:r>
      <w:r w:rsidR="002C0DCE">
        <w:t xml:space="preserve"> atuando como instrumento de reabilitação e</w:t>
      </w:r>
      <w:r w:rsidR="0088076F">
        <w:t xml:space="preserve"> </w:t>
      </w:r>
      <w:r w:rsidR="002C0DCE">
        <w:t>prevenção.</w:t>
      </w:r>
    </w:p>
    <w:p w:rsidR="00DA0FAA" w:rsidRDefault="00DA0FAA" w:rsidP="004E1E35">
      <w:pPr>
        <w:widowControl w:val="0"/>
        <w:spacing w:line="480" w:lineRule="auto"/>
        <w:ind w:firstLine="567"/>
        <w:jc w:val="both"/>
      </w:pPr>
      <w:r>
        <w:t>As médias dos escores da Escala de Equilíbrio e M</w:t>
      </w:r>
      <w:r w:rsidR="00BF2090">
        <w:t xml:space="preserve">obilidade de </w:t>
      </w:r>
      <w:proofErr w:type="spellStart"/>
      <w:r w:rsidR="00BF2090">
        <w:t>Tinneti</w:t>
      </w:r>
      <w:proofErr w:type="spellEnd"/>
      <w:r w:rsidR="0088076F">
        <w:t xml:space="preserve"> </w:t>
      </w:r>
      <w:r w:rsidR="00F87607">
        <w:t xml:space="preserve">(EEMT) </w:t>
      </w:r>
      <w:r w:rsidR="00BF2090">
        <w:t xml:space="preserve">apresentaram diferenças significativas entre as avaliações realizadas antes e após as 10 sessões da Escola de Postura. </w:t>
      </w:r>
      <w:r w:rsidR="00E87DE0">
        <w:t>Corroborando com esses achados, o</w:t>
      </w:r>
      <w:r w:rsidR="00BF2090">
        <w:t xml:space="preserve"> estudo de Ribeiro e Pereira (2005</w:t>
      </w:r>
      <w:proofErr w:type="gramStart"/>
      <w:r w:rsidR="00BF2090">
        <w:t>)</w:t>
      </w:r>
      <w:r w:rsidR="00E87DE0">
        <w:t>ao</w:t>
      </w:r>
      <w:proofErr w:type="gramEnd"/>
      <w:r w:rsidR="00E510C5">
        <w:t xml:space="preserve"> an</w:t>
      </w:r>
      <w:r w:rsidR="00E87DE0">
        <w:t>alisar</w:t>
      </w:r>
      <w:r w:rsidR="00E510C5">
        <w:t xml:space="preserve"> os escores da </w:t>
      </w:r>
      <w:r w:rsidR="00E510C5" w:rsidRPr="00F87607">
        <w:t>EEMT</w:t>
      </w:r>
      <w:r w:rsidR="00E510C5">
        <w:t xml:space="preserve"> mostrou diferenças significativas na comparação dos resultados pré e pós-in</w:t>
      </w:r>
      <w:r w:rsidR="005C5E33">
        <w:t>tervenção havendo um aumento</w:t>
      </w:r>
      <w:r w:rsidR="00E510C5">
        <w:t xml:space="preserve"> nos escores obtidos por eles</w:t>
      </w:r>
      <w:r w:rsidR="00E87DE0">
        <w:t>, o que acarreta melhora na capacidade funcional dos mesmos.</w:t>
      </w:r>
    </w:p>
    <w:p w:rsidR="000758FB" w:rsidRDefault="000758FB" w:rsidP="000758FB">
      <w:pPr>
        <w:pStyle w:val="NormalWeb"/>
        <w:spacing w:line="360" w:lineRule="auto"/>
        <w:rPr>
          <w:b/>
          <w:bCs/>
          <w:sz w:val="28"/>
          <w:szCs w:val="28"/>
        </w:rPr>
      </w:pPr>
      <w:r w:rsidRPr="000758FB">
        <w:rPr>
          <w:b/>
          <w:bCs/>
          <w:sz w:val="28"/>
          <w:szCs w:val="28"/>
        </w:rPr>
        <w:t>Conclusão</w:t>
      </w:r>
    </w:p>
    <w:p w:rsidR="00A2026D" w:rsidRDefault="00503340" w:rsidP="002D30AA">
      <w:pPr>
        <w:autoSpaceDE w:val="0"/>
        <w:autoSpaceDN w:val="0"/>
        <w:adjustRightInd w:val="0"/>
        <w:spacing w:line="480" w:lineRule="auto"/>
        <w:ind w:firstLine="708"/>
        <w:jc w:val="both"/>
      </w:pPr>
      <w:r>
        <w:rPr>
          <w:rFonts w:eastAsia="AGaramondPro-Regular"/>
        </w:rPr>
        <w:t>A</w:t>
      </w:r>
      <w:r w:rsidRPr="00503340">
        <w:rPr>
          <w:rFonts w:eastAsia="AGaramondPro-Regular"/>
        </w:rPr>
        <w:t xml:space="preserve"> an</w:t>
      </w:r>
      <w:r>
        <w:rPr>
          <w:rFonts w:eastAsia="AGaramondPro-Regular"/>
        </w:rPr>
        <w:t>á</w:t>
      </w:r>
      <w:r w:rsidRPr="00503340">
        <w:rPr>
          <w:rFonts w:eastAsia="AGaramondPro-Regular"/>
        </w:rPr>
        <w:t>lise dos dados coletados nesta pesquisa</w:t>
      </w:r>
      <w:r w:rsidR="00D01CC4">
        <w:rPr>
          <w:rFonts w:eastAsia="AGaramondPro-Regular"/>
        </w:rPr>
        <w:t xml:space="preserve"> </w:t>
      </w:r>
      <w:r w:rsidRPr="00503340">
        <w:rPr>
          <w:rFonts w:eastAsia="AGaramondPro-Regular"/>
        </w:rPr>
        <w:t xml:space="preserve">aponta </w:t>
      </w:r>
      <w:r>
        <w:rPr>
          <w:rFonts w:eastAsia="AGaramondPro-Regular"/>
        </w:rPr>
        <w:t>para a eficácia d</w:t>
      </w:r>
      <w:r w:rsidR="000758FB" w:rsidRPr="000758FB">
        <w:t xml:space="preserve">o </w:t>
      </w:r>
      <w:r>
        <w:t>P</w:t>
      </w:r>
      <w:r w:rsidR="000758FB" w:rsidRPr="000758FB">
        <w:t>rograma da Escola de Postura</w:t>
      </w:r>
      <w:r>
        <w:t>, uma vez que ocorre</w:t>
      </w:r>
      <w:r w:rsidR="00BC5C35">
        <w:t>ram</w:t>
      </w:r>
      <w:r w:rsidR="000758FB" w:rsidRPr="000758FB">
        <w:t xml:space="preserve"> melhor</w:t>
      </w:r>
      <w:r>
        <w:t>as</w:t>
      </w:r>
      <w:r w:rsidR="00D01CC4">
        <w:t xml:space="preserve"> </w:t>
      </w:r>
      <w:r>
        <w:t>n</w:t>
      </w:r>
      <w:r w:rsidR="000758FB" w:rsidRPr="000758FB">
        <w:t xml:space="preserve">o equilíbrio e </w:t>
      </w:r>
      <w:r>
        <w:t>n</w:t>
      </w:r>
      <w:r w:rsidR="000758FB" w:rsidRPr="000758FB">
        <w:t xml:space="preserve">a mobilidade </w:t>
      </w:r>
      <w:r>
        <w:t>d</w:t>
      </w:r>
      <w:r w:rsidR="000758FB" w:rsidRPr="000758FB">
        <w:t>os idosos participantes do grupo</w:t>
      </w:r>
      <w:r w:rsidR="005A08BE">
        <w:t>, comprovad</w:t>
      </w:r>
      <w:r>
        <w:t>a</w:t>
      </w:r>
      <w:r w:rsidR="005A08BE">
        <w:t xml:space="preserve"> após a avaliação através da Escala de </w:t>
      </w:r>
      <w:proofErr w:type="spellStart"/>
      <w:r w:rsidR="005A08BE">
        <w:t>Tinneti</w:t>
      </w:r>
      <w:proofErr w:type="spellEnd"/>
      <w:r w:rsidR="005A08BE">
        <w:t>.</w:t>
      </w:r>
      <w:r>
        <w:t xml:space="preserve"> As </w:t>
      </w:r>
      <w:r w:rsidR="00BC5C35">
        <w:t>melhoras</w:t>
      </w:r>
      <w:r>
        <w:t xml:space="preserve"> obtidas com o grupo são importantes para gerarem </w:t>
      </w:r>
      <w:r w:rsidR="00BC5C35">
        <w:t>modificações</w:t>
      </w:r>
      <w:r>
        <w:t xml:space="preserve"> na capacidade funcional e </w:t>
      </w:r>
      <w:proofErr w:type="spellStart"/>
      <w:r w:rsidR="00D01CC4">
        <w:t>conseqüentemente</w:t>
      </w:r>
      <w:proofErr w:type="spellEnd"/>
      <w:r>
        <w:t xml:space="preserve"> promover uma diminuição em relação ao risco de quedas.</w:t>
      </w:r>
    </w:p>
    <w:p w:rsidR="009448B2" w:rsidRDefault="00A63C91" w:rsidP="005C5E33">
      <w:pPr>
        <w:spacing w:line="480" w:lineRule="auto"/>
        <w:ind w:firstLine="709"/>
        <w:jc w:val="both"/>
      </w:pPr>
      <w:r>
        <w:t xml:space="preserve">. </w:t>
      </w:r>
    </w:p>
    <w:p w:rsidR="00A30A5D" w:rsidRPr="00BF2090" w:rsidRDefault="00A2026D" w:rsidP="00A30A5D">
      <w:pPr>
        <w:pStyle w:val="Corpodetexto2"/>
        <w:jc w:val="both"/>
      </w:pPr>
      <w:r w:rsidRPr="001361D5">
        <w:rPr>
          <w:rFonts w:ascii="Times New Roman" w:hAnsi="Times New Roman"/>
          <w:sz w:val="24"/>
          <w:szCs w:val="24"/>
        </w:rPr>
        <w:t>REFERÊ</w:t>
      </w:r>
      <w:r w:rsidR="005F4156">
        <w:rPr>
          <w:rFonts w:ascii="Times New Roman" w:hAnsi="Times New Roman"/>
          <w:sz w:val="24"/>
          <w:szCs w:val="24"/>
        </w:rPr>
        <w:t>N</w:t>
      </w:r>
      <w:r w:rsidRPr="001361D5">
        <w:rPr>
          <w:rFonts w:ascii="Times New Roman" w:hAnsi="Times New Roman"/>
          <w:sz w:val="24"/>
          <w:szCs w:val="24"/>
        </w:rPr>
        <w:t>CIAS</w:t>
      </w:r>
    </w:p>
    <w:p w:rsidR="00EA470B" w:rsidRDefault="00EA470B" w:rsidP="00067D23">
      <w:pPr>
        <w:tabs>
          <w:tab w:val="left" w:pos="1890"/>
        </w:tabs>
        <w:jc w:val="both"/>
      </w:pPr>
    </w:p>
    <w:p w:rsidR="00EA470B" w:rsidRDefault="00EA470B" w:rsidP="00067D23">
      <w:pPr>
        <w:tabs>
          <w:tab w:val="left" w:pos="1890"/>
        </w:tabs>
        <w:jc w:val="both"/>
      </w:pPr>
      <w:r w:rsidRPr="00EA470B">
        <w:t xml:space="preserve">ALVES JR. E. D. </w:t>
      </w:r>
      <w:r w:rsidRPr="00EA470B">
        <w:rPr>
          <w:bCs/>
        </w:rPr>
        <w:t xml:space="preserve">Da educação </w:t>
      </w:r>
      <w:proofErr w:type="spellStart"/>
      <w:r w:rsidRPr="00EA470B">
        <w:rPr>
          <w:bCs/>
        </w:rPr>
        <w:t>gerontológica</w:t>
      </w:r>
      <w:proofErr w:type="spellEnd"/>
      <w:r w:rsidRPr="00EA470B">
        <w:rPr>
          <w:bCs/>
        </w:rPr>
        <w:t xml:space="preserve"> à educação física </w:t>
      </w:r>
      <w:proofErr w:type="spellStart"/>
      <w:r w:rsidRPr="00EA470B">
        <w:rPr>
          <w:bCs/>
        </w:rPr>
        <w:t>gerontológica</w:t>
      </w:r>
      <w:proofErr w:type="spellEnd"/>
      <w:r w:rsidRPr="00EA470B">
        <w:rPr>
          <w:bCs/>
        </w:rPr>
        <w:t>: em busca de uma educação física mais apropriada para os idosos</w:t>
      </w:r>
      <w:r w:rsidRPr="00EA470B">
        <w:t>. In: PAZ, S. F</w:t>
      </w:r>
      <w:r w:rsidRPr="00EA470B">
        <w:rPr>
          <w:b/>
        </w:rPr>
        <w:t xml:space="preserve">. Envelhecer com cidadania: </w:t>
      </w:r>
      <w:r w:rsidRPr="00EA470B">
        <w:t>quem sabe um dia?</w:t>
      </w:r>
      <w:r w:rsidR="007E5185">
        <w:t>Rio de Janeiro:</w:t>
      </w:r>
      <w:r w:rsidRPr="00EA470B">
        <w:t xml:space="preserve"> 2007.</w:t>
      </w:r>
    </w:p>
    <w:p w:rsidR="00EA470B" w:rsidRPr="00EA470B" w:rsidRDefault="00EA470B" w:rsidP="00067D23">
      <w:pPr>
        <w:tabs>
          <w:tab w:val="left" w:pos="1890"/>
        </w:tabs>
        <w:jc w:val="both"/>
        <w:rPr>
          <w:highlight w:val="yellow"/>
        </w:rPr>
      </w:pPr>
    </w:p>
    <w:p w:rsidR="00EA470B" w:rsidRDefault="00EA470B" w:rsidP="00067D23">
      <w:pPr>
        <w:autoSpaceDE w:val="0"/>
        <w:autoSpaceDN w:val="0"/>
        <w:adjustRightInd w:val="0"/>
        <w:jc w:val="both"/>
      </w:pPr>
      <w:r w:rsidRPr="00EA470B">
        <w:rPr>
          <w:rFonts w:eastAsia="Calibri"/>
        </w:rPr>
        <w:t xml:space="preserve">ANDRADE, S. C.; ARAÚJO, A. G. R.; VILAR, M. J. P. </w:t>
      </w:r>
      <w:r w:rsidRPr="00EA470B">
        <w:t xml:space="preserve">“Escola de Coluna”: Revisão Histórica e Sua Aplicação na Lombalgia Crônica. </w:t>
      </w:r>
      <w:r w:rsidRPr="00EA470B">
        <w:rPr>
          <w:b/>
        </w:rPr>
        <w:t>Revista Brasileira de Reumatologia</w:t>
      </w:r>
      <w:r w:rsidRPr="00EA470B">
        <w:t xml:space="preserve">. </w:t>
      </w:r>
      <w:proofErr w:type="gramStart"/>
      <w:r w:rsidRPr="00EA470B">
        <w:t>v.</w:t>
      </w:r>
      <w:proofErr w:type="gramEnd"/>
      <w:r w:rsidRPr="00EA470B">
        <w:t xml:space="preserve"> 45, n. 4, p. 224 – 228. Natal – RN, 2005.</w:t>
      </w:r>
    </w:p>
    <w:p w:rsidR="00EA470B" w:rsidRPr="00EA470B" w:rsidRDefault="00EA470B" w:rsidP="00067D23">
      <w:pPr>
        <w:autoSpaceDE w:val="0"/>
        <w:autoSpaceDN w:val="0"/>
        <w:adjustRightInd w:val="0"/>
        <w:jc w:val="both"/>
      </w:pPr>
    </w:p>
    <w:p w:rsidR="00EA470B" w:rsidRDefault="00EA470B" w:rsidP="00067D23">
      <w:pPr>
        <w:jc w:val="both"/>
      </w:pPr>
      <w:r w:rsidRPr="00EA470B">
        <w:t>BRASIL. Conselho Nacional de Saúde.</w:t>
      </w:r>
      <w:r w:rsidRPr="00EA470B">
        <w:rPr>
          <w:b/>
          <w:bCs/>
        </w:rPr>
        <w:t xml:space="preserve"> Diretrizes e Normas Regulamentadoras de Pesquisa Envolvendo Seres Humanos. </w:t>
      </w:r>
      <w:r w:rsidRPr="00EA470B">
        <w:t>Resolução 136 de 1996, 2002.</w:t>
      </w:r>
    </w:p>
    <w:p w:rsidR="00EA470B" w:rsidRPr="00EA470B" w:rsidRDefault="00EA470B" w:rsidP="00067D23">
      <w:pPr>
        <w:jc w:val="both"/>
      </w:pPr>
    </w:p>
    <w:p w:rsidR="00EA470B" w:rsidRPr="00EA470B" w:rsidRDefault="00EA470B" w:rsidP="00A70706">
      <w:pPr>
        <w:jc w:val="both"/>
      </w:pPr>
      <w:r w:rsidRPr="009B47A8">
        <w:t xml:space="preserve">CERVATO, A.M., </w:t>
      </w:r>
      <w:proofErr w:type="gramStart"/>
      <w:r w:rsidR="001C2B89" w:rsidRPr="009B47A8">
        <w:rPr>
          <w:i/>
        </w:rPr>
        <w:t>et</w:t>
      </w:r>
      <w:proofErr w:type="gramEnd"/>
      <w:r w:rsidR="001C2B89" w:rsidRPr="009B47A8">
        <w:rPr>
          <w:i/>
        </w:rPr>
        <w:t xml:space="preserve"> al</w:t>
      </w:r>
      <w:r w:rsidRPr="009B47A8">
        <w:t xml:space="preserve">. </w:t>
      </w:r>
      <w:r w:rsidRPr="00EA470B">
        <w:t xml:space="preserve">Educação nutricional para adultos e  idosos: uma experiência positiva em Universidade Aberta para a Terceira Idade. </w:t>
      </w:r>
      <w:r w:rsidRPr="00EA470B">
        <w:rPr>
          <w:b/>
        </w:rPr>
        <w:t>Revista de Nutrição.</w:t>
      </w:r>
      <w:r w:rsidRPr="00EA470B">
        <w:t xml:space="preserve"> V.18, n.1, </w:t>
      </w:r>
      <w:proofErr w:type="spellStart"/>
      <w:r w:rsidRPr="00EA470B">
        <w:t>jan-fev</w:t>
      </w:r>
      <w:proofErr w:type="spellEnd"/>
      <w:r w:rsidRPr="00EA470B">
        <w:t xml:space="preserve">, Campinas, 2005. </w:t>
      </w:r>
    </w:p>
    <w:p w:rsidR="00A13E41" w:rsidRDefault="00A13E41" w:rsidP="00067D23">
      <w:pPr>
        <w:jc w:val="both"/>
      </w:pPr>
    </w:p>
    <w:p w:rsidR="00EA470B" w:rsidRDefault="00EA470B" w:rsidP="00067D23">
      <w:pPr>
        <w:jc w:val="both"/>
      </w:pPr>
      <w:r w:rsidRPr="00EA470B">
        <w:t>COS</w:t>
      </w:r>
      <w:r w:rsidR="001C2B89">
        <w:t>TA, E.F.A.; PORTO, C.C., SOARES;</w:t>
      </w:r>
      <w:r w:rsidRPr="00EA470B">
        <w:t xml:space="preserve"> A.T</w:t>
      </w:r>
      <w:r w:rsidRPr="00EA470B">
        <w:rPr>
          <w:b/>
        </w:rPr>
        <w:t xml:space="preserve">. </w:t>
      </w:r>
      <w:r w:rsidRPr="00EA470B">
        <w:t>Envelhecimento populacional brasileiro e o aprendizado de Geriatria e Gerontologia</w:t>
      </w:r>
      <w:r w:rsidRPr="00EA470B">
        <w:rPr>
          <w:b/>
        </w:rPr>
        <w:t>. Revista do UFG</w:t>
      </w:r>
      <w:r w:rsidRPr="00EA470B">
        <w:t>, vol.5, n.2, dez. 2004</w:t>
      </w:r>
      <w:r>
        <w:t>.</w:t>
      </w:r>
    </w:p>
    <w:p w:rsidR="00EA470B" w:rsidRPr="00EA470B" w:rsidRDefault="00EA470B" w:rsidP="00067D23">
      <w:pPr>
        <w:jc w:val="both"/>
      </w:pPr>
    </w:p>
    <w:p w:rsidR="00EA470B" w:rsidRPr="00FF5384" w:rsidRDefault="00EA470B" w:rsidP="00067D23">
      <w:pPr>
        <w:jc w:val="both"/>
        <w:rPr>
          <w:lang w:val="en-US"/>
        </w:rPr>
      </w:pPr>
      <w:r w:rsidRPr="00EA470B">
        <w:t xml:space="preserve">DRIUSSO, P.; CHIARELLO, B. Avaliação multidimensional do idoso. In: DRIUSSO, P.; CHIARELLO, B. </w:t>
      </w:r>
      <w:r w:rsidRPr="00EA470B">
        <w:rPr>
          <w:b/>
        </w:rPr>
        <w:t xml:space="preserve">Fisioterapia </w:t>
      </w:r>
      <w:proofErr w:type="spellStart"/>
      <w:r w:rsidRPr="00EA470B">
        <w:rPr>
          <w:b/>
        </w:rPr>
        <w:t>Gerontológica</w:t>
      </w:r>
      <w:proofErr w:type="spellEnd"/>
      <w:r w:rsidRPr="00EA470B">
        <w:t xml:space="preserve">. </w:t>
      </w:r>
      <w:r w:rsidRPr="00FF5384">
        <w:rPr>
          <w:lang w:val="en-US"/>
        </w:rPr>
        <w:t xml:space="preserve">São Paulo: </w:t>
      </w:r>
      <w:proofErr w:type="spellStart"/>
      <w:r w:rsidRPr="00FF5384">
        <w:rPr>
          <w:lang w:val="en-US"/>
        </w:rPr>
        <w:t>Manole</w:t>
      </w:r>
      <w:proofErr w:type="spellEnd"/>
      <w:r w:rsidRPr="00FF5384">
        <w:rPr>
          <w:lang w:val="en-US"/>
        </w:rPr>
        <w:t>, 2007.</w:t>
      </w:r>
    </w:p>
    <w:p w:rsidR="00EA470B" w:rsidRPr="00FF5384" w:rsidRDefault="00EA470B" w:rsidP="00067D23">
      <w:pPr>
        <w:jc w:val="both"/>
        <w:rPr>
          <w:lang w:val="en-US"/>
        </w:rPr>
      </w:pPr>
    </w:p>
    <w:p w:rsidR="00EA470B" w:rsidRPr="0001007B" w:rsidRDefault="00F87607" w:rsidP="00BF2090">
      <w:pPr>
        <w:autoSpaceDE w:val="0"/>
        <w:autoSpaceDN w:val="0"/>
        <w:adjustRightInd w:val="0"/>
        <w:jc w:val="both"/>
        <w:rPr>
          <w:lang w:val="en-US"/>
        </w:rPr>
      </w:pPr>
      <w:r w:rsidRPr="00EA470B">
        <w:rPr>
          <w:lang w:val="en-US"/>
        </w:rPr>
        <w:t>ELWARD</w:t>
      </w:r>
      <w:r w:rsidR="00EA470B" w:rsidRPr="00EA470B">
        <w:rPr>
          <w:lang w:val="en-US"/>
        </w:rPr>
        <w:t xml:space="preserve"> K, </w:t>
      </w:r>
      <w:r w:rsidRPr="00EA470B">
        <w:rPr>
          <w:lang w:val="en-US"/>
        </w:rPr>
        <w:t>LARSON</w:t>
      </w:r>
      <w:r w:rsidR="00EA470B" w:rsidRPr="00EA470B">
        <w:rPr>
          <w:lang w:val="en-US"/>
        </w:rPr>
        <w:t xml:space="preserve"> EB. </w:t>
      </w:r>
      <w:r w:rsidR="00EA470B" w:rsidRPr="007E5185">
        <w:rPr>
          <w:lang w:val="en-US"/>
        </w:rPr>
        <w:t xml:space="preserve">Benefits of exercise for older </w:t>
      </w:r>
      <w:proofErr w:type="spellStart"/>
      <w:r w:rsidR="00EA470B" w:rsidRPr="007E5185">
        <w:rPr>
          <w:lang w:val="en-US"/>
        </w:rPr>
        <w:t>adults.A</w:t>
      </w:r>
      <w:proofErr w:type="spellEnd"/>
      <w:r w:rsidR="00EA470B" w:rsidRPr="007E5185">
        <w:rPr>
          <w:lang w:val="en-US"/>
        </w:rPr>
        <w:t xml:space="preserve"> review of existing evidence and current recommendations for the general </w:t>
      </w:r>
      <w:proofErr w:type="spellStart"/>
      <w:r w:rsidR="00EA470B" w:rsidRPr="007E5185">
        <w:rPr>
          <w:lang w:val="en-US"/>
        </w:rPr>
        <w:t>population</w:t>
      </w:r>
      <w:r w:rsidR="00EA470B" w:rsidRPr="00EA470B">
        <w:rPr>
          <w:b/>
          <w:lang w:val="en-US"/>
        </w:rPr>
        <w:t>.</w:t>
      </w:r>
      <w:r w:rsidR="00EA470B" w:rsidRPr="0001007B">
        <w:rPr>
          <w:b/>
          <w:lang w:val="en-US"/>
        </w:rPr>
        <w:t>Review</w:t>
      </w:r>
      <w:proofErr w:type="spellEnd"/>
      <w:r w:rsidR="00EA470B" w:rsidRPr="0001007B">
        <w:rPr>
          <w:lang w:val="en-US"/>
        </w:rPr>
        <w:t xml:space="preserve">. </w:t>
      </w:r>
      <w:r w:rsidR="007E5185" w:rsidRPr="0001007B">
        <w:rPr>
          <w:b/>
          <w:lang w:val="en-US"/>
        </w:rPr>
        <w:t>ClinGeriatr</w:t>
      </w:r>
      <w:r w:rsidR="00EA470B" w:rsidRPr="0001007B">
        <w:rPr>
          <w:b/>
          <w:lang w:val="en-US"/>
        </w:rPr>
        <w:t>Med</w:t>
      </w:r>
      <w:r w:rsidR="00EA470B" w:rsidRPr="0001007B">
        <w:rPr>
          <w:lang w:val="en-US"/>
        </w:rPr>
        <w:t>2002.</w:t>
      </w:r>
    </w:p>
    <w:p w:rsidR="00EA470B" w:rsidRPr="0001007B" w:rsidRDefault="00EA470B" w:rsidP="00BF2090">
      <w:pPr>
        <w:autoSpaceDE w:val="0"/>
        <w:autoSpaceDN w:val="0"/>
        <w:adjustRightInd w:val="0"/>
        <w:jc w:val="both"/>
        <w:rPr>
          <w:lang w:val="en-US"/>
        </w:rPr>
      </w:pPr>
    </w:p>
    <w:p w:rsidR="00EA470B" w:rsidRDefault="00EA470B" w:rsidP="00270555">
      <w:pPr>
        <w:autoSpaceDE w:val="0"/>
        <w:autoSpaceDN w:val="0"/>
        <w:adjustRightInd w:val="0"/>
        <w:jc w:val="both"/>
      </w:pPr>
      <w:r w:rsidRPr="00EA470B">
        <w:t xml:space="preserve">FIGUEIREDO, K. M. O. B.; LIMA, K. C.; GUERRA, R. O. Instrumentos de Avaliação do Equilíbrio Corporal em </w:t>
      </w:r>
      <w:proofErr w:type="spellStart"/>
      <w:proofErr w:type="gramStart"/>
      <w:r w:rsidRPr="00EA470B">
        <w:t>Idosos.</w:t>
      </w:r>
      <w:proofErr w:type="gramEnd"/>
      <w:r w:rsidRPr="0097091E">
        <w:rPr>
          <w:b/>
          <w:iCs/>
        </w:rPr>
        <w:t>Revista</w:t>
      </w:r>
      <w:proofErr w:type="spellEnd"/>
      <w:r w:rsidRPr="0097091E">
        <w:rPr>
          <w:b/>
          <w:iCs/>
        </w:rPr>
        <w:t xml:space="preserve"> Brasileira de </w:t>
      </w:r>
      <w:proofErr w:type="spellStart"/>
      <w:r w:rsidRPr="0097091E">
        <w:rPr>
          <w:b/>
          <w:iCs/>
        </w:rPr>
        <w:t>Cineantropometria</w:t>
      </w:r>
      <w:proofErr w:type="spellEnd"/>
      <w:r w:rsidRPr="0097091E">
        <w:rPr>
          <w:b/>
          <w:iCs/>
        </w:rPr>
        <w:t xml:space="preserve"> e Desempenho Humano</w:t>
      </w:r>
      <w:r w:rsidRPr="00EA470B">
        <w:rPr>
          <w:i/>
          <w:iCs/>
        </w:rPr>
        <w:t xml:space="preserve">, </w:t>
      </w:r>
      <w:r w:rsidRPr="00EA470B">
        <w:t>v.9, n.4, p.408-413, 2007.</w:t>
      </w:r>
    </w:p>
    <w:p w:rsidR="00EA470B" w:rsidRPr="00EA470B" w:rsidRDefault="00EA470B" w:rsidP="00270555">
      <w:pPr>
        <w:autoSpaceDE w:val="0"/>
        <w:autoSpaceDN w:val="0"/>
        <w:adjustRightInd w:val="0"/>
        <w:jc w:val="both"/>
      </w:pPr>
    </w:p>
    <w:p w:rsidR="00EA470B" w:rsidRDefault="00EA470B" w:rsidP="00067D23">
      <w:pPr>
        <w:autoSpaceDE w:val="0"/>
        <w:autoSpaceDN w:val="0"/>
        <w:adjustRightInd w:val="0"/>
        <w:jc w:val="both"/>
      </w:pPr>
      <w:r w:rsidRPr="00EA470B">
        <w:t>FISCHER, M</w:t>
      </w:r>
      <w:r w:rsidR="007E5185">
        <w:t>.</w:t>
      </w:r>
      <w:r w:rsidRPr="00EA470B">
        <w:t xml:space="preserve"> A</w:t>
      </w:r>
      <w:r w:rsidR="007E5185">
        <w:t>.</w:t>
      </w:r>
      <w:r w:rsidRPr="00EA470B">
        <w:t xml:space="preserve"> T</w:t>
      </w:r>
      <w:r w:rsidR="007E5185">
        <w:t xml:space="preserve">. </w:t>
      </w:r>
      <w:proofErr w:type="gramStart"/>
      <w:r w:rsidR="007E5185">
        <w:t>S.</w:t>
      </w:r>
      <w:proofErr w:type="gramEnd"/>
      <w:r w:rsidRPr="00EA470B">
        <w:rPr>
          <w:b/>
        </w:rPr>
        <w:t>Desafios de mobilidade enfrentados por idosos em seu meio</w:t>
      </w:r>
      <w:r w:rsidRPr="00EA470B">
        <w:t xml:space="preserve"> IV amostra de pesquisa a Pós-Graduação-PUCRS, 2009. Disponível em: </w:t>
      </w:r>
      <w:hyperlink r:id="rId11" w:history="1">
        <w:r w:rsidRPr="00EA470B">
          <w:rPr>
            <w:rStyle w:val="Hyperlink"/>
            <w:color w:val="auto"/>
            <w:u w:val="none"/>
          </w:rPr>
          <w:t>www.pucrs.br/edipucrs</w:t>
        </w:r>
      </w:hyperlink>
      <w:r w:rsidRPr="00EA470B">
        <w:t>. Acessado em: 23/03/2011</w:t>
      </w:r>
    </w:p>
    <w:p w:rsidR="00EA470B" w:rsidRPr="00EA470B" w:rsidRDefault="00EA470B" w:rsidP="00067D23">
      <w:pPr>
        <w:autoSpaceDE w:val="0"/>
        <w:autoSpaceDN w:val="0"/>
        <w:adjustRightInd w:val="0"/>
        <w:jc w:val="both"/>
      </w:pPr>
    </w:p>
    <w:p w:rsidR="00EA470B" w:rsidRDefault="00EA470B" w:rsidP="00B61E34">
      <w:pPr>
        <w:jc w:val="both"/>
      </w:pPr>
      <w:r w:rsidRPr="00EA470B">
        <w:t>GALISTEU, K. J</w:t>
      </w:r>
      <w:proofErr w:type="gramStart"/>
      <w:r w:rsidRPr="00EA470B">
        <w:t>.;</w:t>
      </w:r>
      <w:proofErr w:type="gramEnd"/>
      <w:r w:rsidRPr="00EA470B">
        <w:rPr>
          <w:i/>
        </w:rPr>
        <w:t>Et al</w:t>
      </w:r>
      <w:r w:rsidRPr="00EA470B">
        <w:t xml:space="preserve">. Qualidade de vida de idosos de um grupo de convivência com a mensuração da escala de </w:t>
      </w:r>
      <w:proofErr w:type="spellStart"/>
      <w:r w:rsidRPr="00EA470B">
        <w:t>Flanagan</w:t>
      </w:r>
      <w:proofErr w:type="spellEnd"/>
      <w:r w:rsidRPr="00EA470B">
        <w:t xml:space="preserve">. </w:t>
      </w:r>
      <w:r w:rsidRPr="00EA470B">
        <w:rPr>
          <w:b/>
        </w:rPr>
        <w:t xml:space="preserve">Arq. </w:t>
      </w:r>
      <w:proofErr w:type="spellStart"/>
      <w:r w:rsidRPr="00EA470B">
        <w:rPr>
          <w:b/>
        </w:rPr>
        <w:t>Ciên</w:t>
      </w:r>
      <w:proofErr w:type="spellEnd"/>
      <w:r w:rsidRPr="00EA470B">
        <w:rPr>
          <w:b/>
        </w:rPr>
        <w:t>. Saúde</w:t>
      </w:r>
      <w:r w:rsidRPr="00EA470B">
        <w:t>, out./dez., 2006.</w:t>
      </w:r>
    </w:p>
    <w:p w:rsidR="00EA470B" w:rsidRPr="00EA470B" w:rsidRDefault="00EA470B" w:rsidP="00B61E34">
      <w:pPr>
        <w:jc w:val="both"/>
      </w:pPr>
    </w:p>
    <w:p w:rsidR="00EA470B" w:rsidRPr="0001007B" w:rsidRDefault="00EA470B" w:rsidP="00067D23">
      <w:pPr>
        <w:tabs>
          <w:tab w:val="left" w:pos="9072"/>
        </w:tabs>
        <w:jc w:val="both"/>
        <w:rPr>
          <w:lang w:val="en-US"/>
        </w:rPr>
      </w:pPr>
      <w:r w:rsidRPr="00EA470B">
        <w:t>IBGE</w:t>
      </w:r>
      <w:r w:rsidRPr="00EA470B">
        <w:rPr>
          <w:b/>
        </w:rPr>
        <w:t xml:space="preserve"> – Instituto Brasileiro de Geografia e </w:t>
      </w:r>
      <w:proofErr w:type="gramStart"/>
      <w:r w:rsidRPr="00EA470B">
        <w:rPr>
          <w:b/>
        </w:rPr>
        <w:t>Estatística</w:t>
      </w:r>
      <w:r w:rsidR="0015299D">
        <w:rPr>
          <w:b/>
        </w:rPr>
        <w:t>.</w:t>
      </w:r>
      <w:proofErr w:type="gramEnd"/>
      <w:r w:rsidR="0015299D">
        <w:t>D</w:t>
      </w:r>
      <w:r w:rsidRPr="007E5185">
        <w:t>isponível em</w:t>
      </w:r>
      <w:r w:rsidRPr="00EA470B">
        <w:rPr>
          <w:b/>
        </w:rPr>
        <w:t>: &lt;</w:t>
      </w:r>
      <w:hyperlink r:id="rId12" w:history="1">
        <w:r w:rsidRPr="00EA470B">
          <w:rPr>
            <w:rStyle w:val="Hyperlink"/>
            <w:color w:val="auto"/>
            <w:u w:val="none"/>
          </w:rPr>
          <w:t>http://www.censo2010.ibge.gov.br/recenseadores.php</w:t>
        </w:r>
      </w:hyperlink>
      <w:r w:rsidRPr="00EA470B">
        <w:rPr>
          <w:b/>
        </w:rPr>
        <w:t xml:space="preserve">&gt;. </w:t>
      </w:r>
      <w:proofErr w:type="spellStart"/>
      <w:r w:rsidRPr="0001007B">
        <w:rPr>
          <w:lang w:val="en-US"/>
        </w:rPr>
        <w:t>Acessado</w:t>
      </w:r>
      <w:proofErr w:type="spellEnd"/>
      <w:r w:rsidRPr="0001007B">
        <w:rPr>
          <w:lang w:val="en-US"/>
        </w:rPr>
        <w:t xml:space="preserve"> em</w:t>
      </w:r>
      <w:proofErr w:type="gramStart"/>
      <w:r w:rsidRPr="0001007B">
        <w:rPr>
          <w:lang w:val="en-US"/>
        </w:rPr>
        <w:t>:12</w:t>
      </w:r>
      <w:proofErr w:type="gramEnd"/>
      <w:r w:rsidRPr="0001007B">
        <w:rPr>
          <w:lang w:val="en-US"/>
        </w:rPr>
        <w:t>/03/2011</w:t>
      </w:r>
    </w:p>
    <w:p w:rsidR="00EA470B" w:rsidRPr="0001007B" w:rsidRDefault="00EA470B" w:rsidP="00067D23">
      <w:pPr>
        <w:tabs>
          <w:tab w:val="left" w:pos="9072"/>
        </w:tabs>
        <w:jc w:val="both"/>
        <w:rPr>
          <w:lang w:val="en-US"/>
        </w:rPr>
      </w:pPr>
    </w:p>
    <w:p w:rsidR="00EA470B" w:rsidRPr="0001007B" w:rsidRDefault="00F87607" w:rsidP="00BF2090">
      <w:pPr>
        <w:autoSpaceDE w:val="0"/>
        <w:autoSpaceDN w:val="0"/>
        <w:adjustRightInd w:val="0"/>
        <w:jc w:val="both"/>
      </w:pPr>
      <w:r w:rsidRPr="0001007B">
        <w:rPr>
          <w:lang w:val="en-US"/>
        </w:rPr>
        <w:t>KERRIGAN</w:t>
      </w:r>
      <w:r w:rsidR="00EA470B" w:rsidRPr="0001007B">
        <w:rPr>
          <w:lang w:val="en-US"/>
        </w:rPr>
        <w:t xml:space="preserve"> DC, </w:t>
      </w:r>
      <w:r w:rsidR="0015299D" w:rsidRPr="0001007B">
        <w:rPr>
          <w:i/>
          <w:lang w:val="en-US"/>
        </w:rPr>
        <w:t>et al</w:t>
      </w:r>
      <w:r w:rsidR="00EA470B" w:rsidRPr="0001007B">
        <w:rPr>
          <w:lang w:val="en-US"/>
        </w:rPr>
        <w:t xml:space="preserve">, </w:t>
      </w:r>
      <w:r w:rsidRPr="0001007B">
        <w:rPr>
          <w:lang w:val="en-US"/>
        </w:rPr>
        <w:t xml:space="preserve">LIPSITZ </w:t>
      </w:r>
      <w:r w:rsidR="00EA470B" w:rsidRPr="0001007B">
        <w:rPr>
          <w:lang w:val="en-US"/>
        </w:rPr>
        <w:t xml:space="preserve">LA, </w:t>
      </w:r>
      <w:proofErr w:type="spellStart"/>
      <w:r w:rsidR="00EA470B" w:rsidRPr="0001007B">
        <w:rPr>
          <w:lang w:val="en-US"/>
        </w:rPr>
        <w:t>Biomechanicalgaitalterationsindependentofspeed</w:t>
      </w:r>
      <w:proofErr w:type="spellEnd"/>
      <w:r w:rsidR="00EA470B" w:rsidRPr="0001007B">
        <w:rPr>
          <w:lang w:val="en-US"/>
        </w:rPr>
        <w:t xml:space="preserve"> in </w:t>
      </w:r>
      <w:proofErr w:type="spellStart"/>
      <w:r w:rsidR="00EA470B" w:rsidRPr="0001007B">
        <w:rPr>
          <w:lang w:val="en-US"/>
        </w:rPr>
        <w:t>thehealthyelde</w:t>
      </w:r>
      <w:r w:rsidR="00EA470B" w:rsidRPr="007E5185">
        <w:rPr>
          <w:lang w:val="en-US"/>
        </w:rPr>
        <w:t>rly</w:t>
      </w:r>
      <w:proofErr w:type="spellEnd"/>
      <w:r w:rsidR="00EA470B" w:rsidRPr="007E5185">
        <w:rPr>
          <w:lang w:val="en-US"/>
        </w:rPr>
        <w:t xml:space="preserve">: evidence for specific limiting </w:t>
      </w:r>
      <w:proofErr w:type="spellStart"/>
      <w:r w:rsidR="00EA470B" w:rsidRPr="007E5185">
        <w:rPr>
          <w:lang w:val="en-US"/>
        </w:rPr>
        <w:t>impairments.</w:t>
      </w:r>
      <w:r w:rsidR="00EA470B" w:rsidRPr="0074365E">
        <w:rPr>
          <w:b/>
          <w:lang w:val="en-US"/>
        </w:rPr>
        <w:t>ArchPhys</w:t>
      </w:r>
      <w:proofErr w:type="spellEnd"/>
      <w:r w:rsidR="00EA470B" w:rsidRPr="0074365E">
        <w:rPr>
          <w:b/>
          <w:lang w:val="en-US"/>
        </w:rPr>
        <w:t xml:space="preserve"> Med </w:t>
      </w:r>
      <w:proofErr w:type="spellStart"/>
      <w:r w:rsidR="00EA470B" w:rsidRPr="0074365E">
        <w:rPr>
          <w:b/>
          <w:lang w:val="en-US"/>
        </w:rPr>
        <w:t>Rehabil</w:t>
      </w:r>
      <w:proofErr w:type="spellEnd"/>
      <w:r w:rsidR="00EA470B" w:rsidRPr="0074365E">
        <w:rPr>
          <w:lang w:val="en-US"/>
        </w:rPr>
        <w:t xml:space="preserve">. </w:t>
      </w:r>
      <w:r w:rsidR="00EA470B" w:rsidRPr="0001007B">
        <w:t>2004</w:t>
      </w:r>
    </w:p>
    <w:p w:rsidR="00EA470B" w:rsidRPr="0001007B" w:rsidRDefault="00EA470B" w:rsidP="00BF2090">
      <w:pPr>
        <w:autoSpaceDE w:val="0"/>
        <w:autoSpaceDN w:val="0"/>
        <w:adjustRightInd w:val="0"/>
        <w:jc w:val="both"/>
      </w:pPr>
    </w:p>
    <w:p w:rsidR="00EA470B" w:rsidRDefault="0015299D" w:rsidP="00067D23">
      <w:pPr>
        <w:tabs>
          <w:tab w:val="left" w:pos="9072"/>
        </w:tabs>
        <w:jc w:val="both"/>
      </w:pPr>
      <w:r w:rsidRPr="0001007B">
        <w:t xml:space="preserve">MAZZEO, R. </w:t>
      </w:r>
      <w:proofErr w:type="spellStart"/>
      <w:proofErr w:type="gramStart"/>
      <w:r w:rsidRPr="0001007B">
        <w:t>S,</w:t>
      </w:r>
      <w:proofErr w:type="gramEnd"/>
      <w:r w:rsidR="00EA470B" w:rsidRPr="0001007B">
        <w:rPr>
          <w:i/>
        </w:rPr>
        <w:t>et</w:t>
      </w:r>
      <w:proofErr w:type="spellEnd"/>
      <w:r w:rsidR="00EA470B" w:rsidRPr="0001007B">
        <w:rPr>
          <w:i/>
        </w:rPr>
        <w:t xml:space="preserve"> </w:t>
      </w:r>
      <w:proofErr w:type="spellStart"/>
      <w:r w:rsidR="00EA470B" w:rsidRPr="0001007B">
        <w:rPr>
          <w:i/>
        </w:rPr>
        <w:t>al.</w:t>
      </w:r>
      <w:r w:rsidR="00EA470B" w:rsidRPr="0074365E">
        <w:t>Exercício</w:t>
      </w:r>
      <w:proofErr w:type="spellEnd"/>
      <w:r w:rsidR="00EA470B" w:rsidRPr="0074365E">
        <w:t xml:space="preserve"> e atividade física para pessoas idosas</w:t>
      </w:r>
      <w:r w:rsidR="00EA470B" w:rsidRPr="00EA470B">
        <w:t xml:space="preserve">: Colégio Americano De Medicina Esportiva, posicionamento oficial. </w:t>
      </w:r>
      <w:r w:rsidR="00EA470B" w:rsidRPr="0074365E">
        <w:rPr>
          <w:b/>
        </w:rPr>
        <w:t xml:space="preserve">Revista Brasileira de Atividade </w:t>
      </w:r>
      <w:proofErr w:type="spellStart"/>
      <w:r w:rsidR="00EA470B" w:rsidRPr="0074365E">
        <w:rPr>
          <w:b/>
        </w:rPr>
        <w:t>Fisica</w:t>
      </w:r>
      <w:proofErr w:type="spellEnd"/>
      <w:r w:rsidR="00EA470B" w:rsidRPr="0074365E">
        <w:rPr>
          <w:b/>
        </w:rPr>
        <w:t xml:space="preserve"> e Saúde</w:t>
      </w:r>
      <w:r>
        <w:t>, v. 3, n. 1, p. 48-78, jan,</w:t>
      </w:r>
      <w:r w:rsidR="00EA470B" w:rsidRPr="00EA470B">
        <w:t xml:space="preserve"> 2001.</w:t>
      </w:r>
    </w:p>
    <w:p w:rsidR="00EA470B" w:rsidRPr="00EA470B" w:rsidRDefault="00EA470B" w:rsidP="00067D23">
      <w:pPr>
        <w:tabs>
          <w:tab w:val="left" w:pos="9072"/>
        </w:tabs>
        <w:jc w:val="both"/>
      </w:pPr>
    </w:p>
    <w:p w:rsidR="00EA470B" w:rsidRDefault="00EA470B" w:rsidP="00067D23">
      <w:pPr>
        <w:jc w:val="both"/>
      </w:pPr>
      <w:r w:rsidRPr="00EA470B">
        <w:t xml:space="preserve">PARAHYBA, M.I.; VERAS, R.; MELZER, D. </w:t>
      </w:r>
      <w:proofErr w:type="spellStart"/>
      <w:r w:rsidRPr="0074365E">
        <w:t>Incapaciadde</w:t>
      </w:r>
      <w:proofErr w:type="spellEnd"/>
      <w:r w:rsidRPr="0074365E">
        <w:t xml:space="preserve"> funcional em mulheres idosas no Brasil</w:t>
      </w:r>
      <w:r w:rsidRPr="00EA470B">
        <w:rPr>
          <w:b/>
        </w:rPr>
        <w:t>. Revista de Saúde Pública</w:t>
      </w:r>
      <w:r w:rsidRPr="00EA470B">
        <w:t xml:space="preserve">. </w:t>
      </w:r>
      <w:proofErr w:type="gramStart"/>
      <w:r w:rsidRPr="00EA470B">
        <w:t>v.</w:t>
      </w:r>
      <w:proofErr w:type="gramEnd"/>
      <w:r w:rsidRPr="00EA470B">
        <w:t xml:space="preserve"> 39, n. 3, São Paulo, 2005. Disponível em: </w:t>
      </w:r>
      <w:hyperlink r:id="rId13" w:history="1">
        <w:r w:rsidRPr="00EA470B">
          <w:rPr>
            <w:rStyle w:val="Hyperlink"/>
            <w:color w:val="000000"/>
          </w:rPr>
          <w:t>http://www.scielo.br/scielo.php</w:t>
        </w:r>
      </w:hyperlink>
      <w:r w:rsidRPr="00EA470B">
        <w:rPr>
          <w:color w:val="000000"/>
        </w:rPr>
        <w:t>&gt;.</w:t>
      </w:r>
      <w:r w:rsidRPr="00EA470B">
        <w:t xml:space="preserve"> Acessado em 10/04/11.</w:t>
      </w:r>
    </w:p>
    <w:p w:rsidR="00EA470B" w:rsidRDefault="00EA470B" w:rsidP="00067D23">
      <w:pPr>
        <w:jc w:val="both"/>
      </w:pPr>
    </w:p>
    <w:p w:rsidR="00DB086E" w:rsidRPr="00DB086E" w:rsidRDefault="00DB086E" w:rsidP="00DB086E">
      <w:pPr>
        <w:autoSpaceDE w:val="0"/>
        <w:autoSpaceDN w:val="0"/>
        <w:adjustRightInd w:val="0"/>
        <w:jc w:val="both"/>
        <w:rPr>
          <w:rFonts w:eastAsia="Calibri"/>
          <w:color w:val="231F20"/>
        </w:rPr>
      </w:pPr>
      <w:r w:rsidRPr="00DB086E">
        <w:rPr>
          <w:rFonts w:eastAsia="Calibri"/>
          <w:color w:val="231F20"/>
        </w:rPr>
        <w:t xml:space="preserve">REBELATTO JR </w:t>
      </w:r>
      <w:proofErr w:type="gramStart"/>
      <w:r w:rsidRPr="00DB086E">
        <w:rPr>
          <w:rFonts w:eastAsia="Calibri"/>
          <w:color w:val="231F20"/>
        </w:rPr>
        <w:t>et</w:t>
      </w:r>
      <w:proofErr w:type="gramEnd"/>
      <w:r w:rsidRPr="00DB086E">
        <w:rPr>
          <w:rFonts w:eastAsia="Calibri"/>
          <w:color w:val="231F20"/>
        </w:rPr>
        <w:t xml:space="preserve"> al. Influência de um programa de atividade física de longa duração sobre a força muscular manual e a flexibilidade corporal de mulheres idosas </w:t>
      </w:r>
      <w:r w:rsidRPr="00DB086E">
        <w:rPr>
          <w:rFonts w:eastAsia="Calibri"/>
          <w:b/>
          <w:color w:val="231F20"/>
        </w:rPr>
        <w:t xml:space="preserve">Rev. bras. </w:t>
      </w:r>
      <w:proofErr w:type="spellStart"/>
      <w:r w:rsidRPr="00DB086E">
        <w:rPr>
          <w:rFonts w:eastAsia="Calibri"/>
          <w:b/>
          <w:color w:val="231F20"/>
        </w:rPr>
        <w:t>fisioter</w:t>
      </w:r>
      <w:proofErr w:type="spellEnd"/>
      <w:r w:rsidRPr="00DB086E">
        <w:rPr>
          <w:rFonts w:eastAsia="Calibri"/>
          <w:color w:val="231F20"/>
        </w:rPr>
        <w:t>. Vol. 10, No. 1 (2006), 127-132</w:t>
      </w:r>
    </w:p>
    <w:p w:rsidR="00DB086E" w:rsidRPr="00DB086E" w:rsidRDefault="00DB086E" w:rsidP="00DB086E">
      <w:pPr>
        <w:autoSpaceDE w:val="0"/>
        <w:autoSpaceDN w:val="0"/>
        <w:adjustRightInd w:val="0"/>
        <w:jc w:val="both"/>
      </w:pPr>
    </w:p>
    <w:p w:rsidR="00EA470B" w:rsidRDefault="00EA470B" w:rsidP="00BF2090">
      <w:pPr>
        <w:autoSpaceDE w:val="0"/>
        <w:autoSpaceDN w:val="0"/>
        <w:adjustRightInd w:val="0"/>
        <w:jc w:val="both"/>
      </w:pPr>
      <w:r w:rsidRPr="00EA470B">
        <w:lastRenderedPageBreak/>
        <w:t xml:space="preserve">RIBEIRO, A. S. B; PEREIRA, J. S. </w:t>
      </w:r>
      <w:r w:rsidRPr="0074365E">
        <w:t xml:space="preserve">Melhora do Equilíbrio e Redução da possibilidade de Queda em Idosas após os Exercícios de </w:t>
      </w:r>
      <w:proofErr w:type="spellStart"/>
      <w:r w:rsidRPr="0074365E">
        <w:t>Cawthorne</w:t>
      </w:r>
      <w:proofErr w:type="spellEnd"/>
      <w:r w:rsidRPr="0074365E">
        <w:t xml:space="preserve"> e </w:t>
      </w:r>
      <w:proofErr w:type="spellStart"/>
      <w:proofErr w:type="gramStart"/>
      <w:r w:rsidRPr="0074365E">
        <w:t>Cooksey.</w:t>
      </w:r>
      <w:proofErr w:type="gramEnd"/>
      <w:r w:rsidRPr="0074365E">
        <w:rPr>
          <w:b/>
        </w:rPr>
        <w:t>RevBras</w:t>
      </w:r>
      <w:proofErr w:type="spellEnd"/>
      <w:r w:rsidRPr="0074365E">
        <w:rPr>
          <w:b/>
        </w:rPr>
        <w:t xml:space="preserve"> Otorrinolaringologia</w:t>
      </w:r>
      <w:r w:rsidRPr="00EA470B">
        <w:t xml:space="preserve">, v. 71, n. 1, p. 38 46, </w:t>
      </w:r>
      <w:proofErr w:type="spellStart"/>
      <w:r w:rsidRPr="00EA470B">
        <w:t>janfev</w:t>
      </w:r>
      <w:proofErr w:type="spellEnd"/>
      <w:r w:rsidRPr="00EA470B">
        <w:t xml:space="preserve"> 2005.</w:t>
      </w:r>
    </w:p>
    <w:p w:rsidR="002D30AA" w:rsidRDefault="002D30AA" w:rsidP="00BF2090">
      <w:pPr>
        <w:autoSpaceDE w:val="0"/>
        <w:autoSpaceDN w:val="0"/>
        <w:adjustRightInd w:val="0"/>
        <w:jc w:val="both"/>
      </w:pPr>
    </w:p>
    <w:p w:rsidR="002D30AA" w:rsidRPr="002D30AA" w:rsidRDefault="002D30AA" w:rsidP="002D30AA">
      <w:pPr>
        <w:autoSpaceDE w:val="0"/>
        <w:autoSpaceDN w:val="0"/>
        <w:adjustRightInd w:val="0"/>
        <w:jc w:val="both"/>
      </w:pPr>
      <w:r w:rsidRPr="002D30AA">
        <w:rPr>
          <w:rFonts w:eastAsia="FreeSans"/>
        </w:rPr>
        <w:t xml:space="preserve">SANTOS, </w:t>
      </w:r>
      <w:proofErr w:type="spellStart"/>
      <w:proofErr w:type="gramStart"/>
      <w:r w:rsidRPr="002D30AA">
        <w:rPr>
          <w:rFonts w:eastAsia="FreeSans"/>
        </w:rPr>
        <w:t>H.H.</w:t>
      </w:r>
      <w:proofErr w:type="gramEnd"/>
      <w:r w:rsidRPr="002D30AA">
        <w:rPr>
          <w:rFonts w:eastAsia="Calibri"/>
          <w:bCs/>
        </w:rPr>
        <w:t>Efeitos</w:t>
      </w:r>
      <w:proofErr w:type="spellEnd"/>
      <w:r w:rsidRPr="002D30AA">
        <w:rPr>
          <w:rFonts w:eastAsia="Calibri"/>
          <w:bCs/>
        </w:rPr>
        <w:t xml:space="preserve"> de um programa de escola de posturas sobre o equilíbrio e coordenação </w:t>
      </w:r>
      <w:proofErr w:type="spellStart"/>
      <w:r w:rsidRPr="002D30AA">
        <w:rPr>
          <w:rFonts w:eastAsia="Calibri"/>
          <w:bCs/>
        </w:rPr>
        <w:t>deidosos</w:t>
      </w:r>
      <w:proofErr w:type="spellEnd"/>
      <w:r w:rsidRPr="002D30AA">
        <w:rPr>
          <w:rFonts w:eastAsia="Calibri"/>
          <w:bCs/>
        </w:rPr>
        <w:t xml:space="preserve"> não </w:t>
      </w:r>
      <w:proofErr w:type="spellStart"/>
      <w:r w:rsidRPr="002D30AA">
        <w:rPr>
          <w:rFonts w:eastAsia="Calibri"/>
          <w:bCs/>
        </w:rPr>
        <w:t>institucionalizados</w:t>
      </w:r>
      <w:r>
        <w:rPr>
          <w:rFonts w:eastAsia="Calibri"/>
          <w:bCs/>
        </w:rPr>
        <w:t>.</w:t>
      </w:r>
      <w:r w:rsidRPr="002D30AA">
        <w:rPr>
          <w:rFonts w:eastAsia="Calibri"/>
          <w:b/>
          <w:bCs/>
        </w:rPr>
        <w:t>Fisioterapia</w:t>
      </w:r>
      <w:proofErr w:type="spellEnd"/>
      <w:r w:rsidRPr="002D30AA">
        <w:rPr>
          <w:rFonts w:eastAsia="Calibri"/>
          <w:b/>
          <w:bCs/>
        </w:rPr>
        <w:t xml:space="preserve"> Brasil</w:t>
      </w:r>
      <w:r w:rsidRPr="002D30AA">
        <w:rPr>
          <w:rFonts w:eastAsia="Calibri"/>
          <w:bCs/>
        </w:rPr>
        <w:t>;9(4):242-6 – jul/ago 2009</w:t>
      </w:r>
    </w:p>
    <w:p w:rsidR="00EA470B" w:rsidRPr="00EA470B" w:rsidRDefault="00EA470B" w:rsidP="00BF2090">
      <w:pPr>
        <w:autoSpaceDE w:val="0"/>
        <w:autoSpaceDN w:val="0"/>
        <w:adjustRightInd w:val="0"/>
        <w:jc w:val="both"/>
      </w:pPr>
    </w:p>
    <w:p w:rsidR="00EA470B" w:rsidRDefault="00EA470B" w:rsidP="00067D23">
      <w:pPr>
        <w:jc w:val="both"/>
      </w:pPr>
      <w:r w:rsidRPr="00EA470B">
        <w:t>SILVA, J.B</w:t>
      </w:r>
      <w:r w:rsidR="0015299D">
        <w:t xml:space="preserve">, </w:t>
      </w:r>
      <w:proofErr w:type="gramStart"/>
      <w:r w:rsidR="0074365E" w:rsidRPr="0074365E">
        <w:rPr>
          <w:i/>
        </w:rPr>
        <w:t>et</w:t>
      </w:r>
      <w:proofErr w:type="gramEnd"/>
      <w:r w:rsidR="0074365E" w:rsidRPr="0074365E">
        <w:rPr>
          <w:i/>
        </w:rPr>
        <w:t xml:space="preserve"> al.</w:t>
      </w:r>
      <w:r w:rsidRPr="00EA470B">
        <w:t xml:space="preserve"> Comparação do controle postural entre Indivíduos adultos e idosos: dependência da tarefa e da informação visual. </w:t>
      </w:r>
      <w:r w:rsidRPr="00EA470B">
        <w:rPr>
          <w:b/>
        </w:rPr>
        <w:t>Anais do 5º Seminário Internacional sobre Atividades Físicas para a Terceira Idade – Educação Física e Envelhecimento Perspectivas e Desafios</w:t>
      </w:r>
      <w:r w:rsidRPr="00EA470B">
        <w:t>, São Paulo- SP, 2005.</w:t>
      </w:r>
    </w:p>
    <w:p w:rsidR="00EA470B" w:rsidRPr="00EA470B" w:rsidRDefault="00EA470B" w:rsidP="00067D23">
      <w:pPr>
        <w:jc w:val="both"/>
      </w:pPr>
    </w:p>
    <w:p w:rsidR="00EA470B" w:rsidRDefault="00EA470B" w:rsidP="00067D23">
      <w:pPr>
        <w:jc w:val="both"/>
        <w:rPr>
          <w:lang w:val="en-US"/>
        </w:rPr>
      </w:pPr>
      <w:r w:rsidRPr="00EA470B">
        <w:rPr>
          <w:lang w:val="en-US"/>
        </w:rPr>
        <w:t xml:space="preserve">TINETTI, M. E.; SPEECHLEY, M.; GINTER, S. F. Risk factors for falls among elderly persons living in the </w:t>
      </w:r>
      <w:proofErr w:type="spellStart"/>
      <w:r w:rsidRPr="00EA470B">
        <w:rPr>
          <w:lang w:val="en-US"/>
        </w:rPr>
        <w:t>community.</w:t>
      </w:r>
      <w:r w:rsidRPr="00EA470B">
        <w:rPr>
          <w:b/>
          <w:lang w:val="en-US"/>
        </w:rPr>
        <w:t>New</w:t>
      </w:r>
      <w:proofErr w:type="spellEnd"/>
      <w:r w:rsidRPr="00EA470B">
        <w:rPr>
          <w:b/>
          <w:lang w:val="en-US"/>
        </w:rPr>
        <w:t xml:space="preserve"> England Journal of medicine</w:t>
      </w:r>
      <w:r w:rsidRPr="00EA470B">
        <w:rPr>
          <w:lang w:val="en-US"/>
        </w:rPr>
        <w:t>, 1988.</w:t>
      </w:r>
    </w:p>
    <w:p w:rsidR="005E7DAE" w:rsidRDefault="005E7DAE" w:rsidP="00067D23">
      <w:pPr>
        <w:jc w:val="both"/>
        <w:rPr>
          <w:lang w:val="en-US"/>
        </w:rPr>
      </w:pPr>
    </w:p>
    <w:p w:rsidR="005E7DAE" w:rsidRPr="0001007B" w:rsidRDefault="005E7DAE" w:rsidP="005E7DAE">
      <w:pPr>
        <w:jc w:val="both"/>
      </w:pPr>
      <w:proofErr w:type="gramStart"/>
      <w:r w:rsidRPr="005E7DAE">
        <w:rPr>
          <w:rFonts w:eastAsia="Calibri"/>
          <w:color w:val="000000"/>
        </w:rPr>
        <w:t>TSUKIMOTO,</w:t>
      </w:r>
      <w:proofErr w:type="gramEnd"/>
      <w:r w:rsidRPr="005E7DAE">
        <w:rPr>
          <w:rFonts w:eastAsia="Calibri"/>
          <w:color w:val="000000"/>
        </w:rPr>
        <w:t xml:space="preserve">G. R.Avaliação longitudinal da Escola de Postura para dor lombar crônica através da aplicação dos questionários Roland Morris e Short </w:t>
      </w:r>
      <w:proofErr w:type="spellStart"/>
      <w:r w:rsidRPr="005E7DAE">
        <w:rPr>
          <w:rFonts w:eastAsia="Calibri"/>
          <w:color w:val="000000"/>
        </w:rPr>
        <w:t>Form</w:t>
      </w:r>
      <w:proofErr w:type="spellEnd"/>
      <w:r w:rsidRPr="005E7DAE">
        <w:rPr>
          <w:rFonts w:eastAsia="Calibri"/>
          <w:color w:val="000000"/>
        </w:rPr>
        <w:t xml:space="preserve"> Health </w:t>
      </w:r>
      <w:proofErr w:type="spellStart"/>
      <w:r w:rsidRPr="005E7DAE">
        <w:rPr>
          <w:rFonts w:eastAsia="Calibri"/>
          <w:color w:val="000000"/>
        </w:rPr>
        <w:t>Survey</w:t>
      </w:r>
      <w:proofErr w:type="spellEnd"/>
      <w:r w:rsidRPr="005E7DAE">
        <w:rPr>
          <w:rFonts w:eastAsia="Calibri"/>
          <w:color w:val="000000"/>
        </w:rPr>
        <w:t xml:space="preserve"> (SF-36)</w:t>
      </w:r>
      <w:r w:rsidR="00375BD0">
        <w:rPr>
          <w:rFonts w:eastAsia="Calibri"/>
          <w:color w:val="000000"/>
        </w:rPr>
        <w:t xml:space="preserve"> </w:t>
      </w:r>
      <w:r w:rsidRPr="005E7DAE">
        <w:rPr>
          <w:b/>
          <w:color w:val="000000"/>
        </w:rPr>
        <w:t>ACTA FISIATR</w:t>
      </w:r>
      <w:r w:rsidRPr="005E7DAE">
        <w:rPr>
          <w:color w:val="000000"/>
        </w:rPr>
        <w:t xml:space="preserve"> 2006; 13(2): 63-69</w:t>
      </w:r>
    </w:p>
    <w:p w:rsidR="00EA470B" w:rsidRPr="0001007B" w:rsidRDefault="00EA470B" w:rsidP="00067D23">
      <w:pPr>
        <w:jc w:val="both"/>
      </w:pPr>
    </w:p>
    <w:p w:rsidR="00EA470B" w:rsidRPr="00EA470B" w:rsidRDefault="00EA470B" w:rsidP="00067D23">
      <w:pPr>
        <w:jc w:val="both"/>
      </w:pPr>
      <w:r w:rsidRPr="00EA470B">
        <w:t xml:space="preserve">WIECZOREK, S. A. </w:t>
      </w:r>
      <w:r w:rsidRPr="00EA470B">
        <w:rPr>
          <w:b/>
        </w:rPr>
        <w:t xml:space="preserve">Equilíbrio em adultos e idosos: relação entre tempo de movimento e acurácia durante movimentos voluntários na postura em pé. </w:t>
      </w:r>
      <w:r w:rsidRPr="00EA470B">
        <w:t xml:space="preserve"> </w:t>
      </w:r>
      <w:proofErr w:type="gramStart"/>
      <w:r w:rsidRPr="00EA470B">
        <w:t>83pDissertação</w:t>
      </w:r>
      <w:proofErr w:type="gramEnd"/>
      <w:r w:rsidRPr="00EA470B">
        <w:t xml:space="preserve"> (mestrado) – Escola de Ed. Física e Esporte, Universidade de São Paulo (USP), São Paulo, 2003.</w:t>
      </w:r>
    </w:p>
    <w:p w:rsidR="00270555" w:rsidRDefault="00270555" w:rsidP="00270555">
      <w:pPr>
        <w:autoSpaceDE w:val="0"/>
        <w:autoSpaceDN w:val="0"/>
        <w:adjustRightInd w:val="0"/>
        <w:jc w:val="both"/>
      </w:pPr>
    </w:p>
    <w:p w:rsidR="00270555" w:rsidRPr="00BF2090" w:rsidRDefault="00270555" w:rsidP="00270555">
      <w:pPr>
        <w:autoSpaceDE w:val="0"/>
        <w:autoSpaceDN w:val="0"/>
        <w:adjustRightInd w:val="0"/>
        <w:jc w:val="both"/>
      </w:pPr>
    </w:p>
    <w:sectPr w:rsidR="00270555" w:rsidRPr="00BF2090" w:rsidSect="00A13E41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57" w:rsidRDefault="006D0757" w:rsidP="00500807">
      <w:r>
        <w:separator/>
      </w:r>
    </w:p>
  </w:endnote>
  <w:endnote w:type="continuationSeparator" w:id="0">
    <w:p w:rsidR="006D0757" w:rsidRDefault="006D0757" w:rsidP="0050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57" w:rsidRDefault="006D0757" w:rsidP="00500807">
      <w:r>
        <w:separator/>
      </w:r>
    </w:p>
  </w:footnote>
  <w:footnote w:type="continuationSeparator" w:id="0">
    <w:p w:rsidR="006D0757" w:rsidRDefault="006D0757" w:rsidP="0050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5A" w:rsidRPr="00C22640" w:rsidRDefault="008A455A" w:rsidP="00E60688">
    <w:pPr>
      <w:rPr>
        <w:b/>
      </w:rPr>
    </w:pPr>
  </w:p>
  <w:p w:rsidR="00F56BCA" w:rsidRDefault="00F56BCA">
    <w:pPr>
      <w:pStyle w:val="Cabealho"/>
    </w:pPr>
  </w:p>
  <w:p w:rsidR="00F56BCA" w:rsidRDefault="00F56B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80"/>
    <w:rsid w:val="000019C9"/>
    <w:rsid w:val="00004F33"/>
    <w:rsid w:val="0001007B"/>
    <w:rsid w:val="0002280C"/>
    <w:rsid w:val="00032B19"/>
    <w:rsid w:val="00047B11"/>
    <w:rsid w:val="00051D41"/>
    <w:rsid w:val="00052EB9"/>
    <w:rsid w:val="00056DA8"/>
    <w:rsid w:val="00067D23"/>
    <w:rsid w:val="0007155C"/>
    <w:rsid w:val="000758FB"/>
    <w:rsid w:val="0008024E"/>
    <w:rsid w:val="00081D05"/>
    <w:rsid w:val="000836A0"/>
    <w:rsid w:val="00086C01"/>
    <w:rsid w:val="000906F1"/>
    <w:rsid w:val="00093FA0"/>
    <w:rsid w:val="000943C8"/>
    <w:rsid w:val="000E6A17"/>
    <w:rsid w:val="000E6C5B"/>
    <w:rsid w:val="000F4A76"/>
    <w:rsid w:val="00100CF0"/>
    <w:rsid w:val="00106A42"/>
    <w:rsid w:val="001110BF"/>
    <w:rsid w:val="00115F4E"/>
    <w:rsid w:val="0011601D"/>
    <w:rsid w:val="0012502D"/>
    <w:rsid w:val="001263EF"/>
    <w:rsid w:val="00144493"/>
    <w:rsid w:val="00151FBB"/>
    <w:rsid w:val="0015299D"/>
    <w:rsid w:val="00157E34"/>
    <w:rsid w:val="00171679"/>
    <w:rsid w:val="00183531"/>
    <w:rsid w:val="0018590F"/>
    <w:rsid w:val="001917C4"/>
    <w:rsid w:val="00193D07"/>
    <w:rsid w:val="00194488"/>
    <w:rsid w:val="0019455A"/>
    <w:rsid w:val="001A069A"/>
    <w:rsid w:val="001A200D"/>
    <w:rsid w:val="001A27D7"/>
    <w:rsid w:val="001C2B89"/>
    <w:rsid w:val="001F656C"/>
    <w:rsid w:val="001F7E79"/>
    <w:rsid w:val="0020475E"/>
    <w:rsid w:val="00211213"/>
    <w:rsid w:val="00213261"/>
    <w:rsid w:val="00243329"/>
    <w:rsid w:val="00257BA9"/>
    <w:rsid w:val="0026187B"/>
    <w:rsid w:val="00270555"/>
    <w:rsid w:val="00286DA1"/>
    <w:rsid w:val="00290906"/>
    <w:rsid w:val="002937EC"/>
    <w:rsid w:val="00295B60"/>
    <w:rsid w:val="002A0804"/>
    <w:rsid w:val="002B0C43"/>
    <w:rsid w:val="002B0C7F"/>
    <w:rsid w:val="002B2997"/>
    <w:rsid w:val="002C0DCE"/>
    <w:rsid w:val="002D00A7"/>
    <w:rsid w:val="002D30AA"/>
    <w:rsid w:val="002F4E64"/>
    <w:rsid w:val="002F6FB2"/>
    <w:rsid w:val="00301494"/>
    <w:rsid w:val="00314DA1"/>
    <w:rsid w:val="00315ADA"/>
    <w:rsid w:val="00332A1C"/>
    <w:rsid w:val="003459D7"/>
    <w:rsid w:val="00375BD0"/>
    <w:rsid w:val="003760E2"/>
    <w:rsid w:val="00381F88"/>
    <w:rsid w:val="0039756C"/>
    <w:rsid w:val="003B4E14"/>
    <w:rsid w:val="003C27B2"/>
    <w:rsid w:val="003C31A9"/>
    <w:rsid w:val="003C4A98"/>
    <w:rsid w:val="003D480A"/>
    <w:rsid w:val="003D75AE"/>
    <w:rsid w:val="003E1E4D"/>
    <w:rsid w:val="003E7491"/>
    <w:rsid w:val="003F018F"/>
    <w:rsid w:val="003F4BDA"/>
    <w:rsid w:val="00402601"/>
    <w:rsid w:val="00405FF0"/>
    <w:rsid w:val="00410F72"/>
    <w:rsid w:val="00432F64"/>
    <w:rsid w:val="00440152"/>
    <w:rsid w:val="0044201E"/>
    <w:rsid w:val="00454DF6"/>
    <w:rsid w:val="004A411C"/>
    <w:rsid w:val="004A44FE"/>
    <w:rsid w:val="004B0A2B"/>
    <w:rsid w:val="004B7835"/>
    <w:rsid w:val="004C7F23"/>
    <w:rsid w:val="004D01CA"/>
    <w:rsid w:val="004D754A"/>
    <w:rsid w:val="004E0B98"/>
    <w:rsid w:val="004E1AE2"/>
    <w:rsid w:val="004E1E35"/>
    <w:rsid w:val="004F3DA5"/>
    <w:rsid w:val="004F5466"/>
    <w:rsid w:val="00500807"/>
    <w:rsid w:val="00503340"/>
    <w:rsid w:val="00503667"/>
    <w:rsid w:val="005067F1"/>
    <w:rsid w:val="00507721"/>
    <w:rsid w:val="00511BEE"/>
    <w:rsid w:val="005137B5"/>
    <w:rsid w:val="00515080"/>
    <w:rsid w:val="00522C57"/>
    <w:rsid w:val="0053010B"/>
    <w:rsid w:val="00531A7E"/>
    <w:rsid w:val="005448F8"/>
    <w:rsid w:val="00553035"/>
    <w:rsid w:val="005557DF"/>
    <w:rsid w:val="005644D6"/>
    <w:rsid w:val="0057057A"/>
    <w:rsid w:val="00582F67"/>
    <w:rsid w:val="005A08BE"/>
    <w:rsid w:val="005B08A9"/>
    <w:rsid w:val="005C235C"/>
    <w:rsid w:val="005C5E33"/>
    <w:rsid w:val="005D6865"/>
    <w:rsid w:val="005E352C"/>
    <w:rsid w:val="005E3C40"/>
    <w:rsid w:val="005E6C67"/>
    <w:rsid w:val="005E7DAE"/>
    <w:rsid w:val="005F4156"/>
    <w:rsid w:val="00606596"/>
    <w:rsid w:val="00611634"/>
    <w:rsid w:val="00615497"/>
    <w:rsid w:val="00627C4B"/>
    <w:rsid w:val="00634DC8"/>
    <w:rsid w:val="00635CFC"/>
    <w:rsid w:val="00643704"/>
    <w:rsid w:val="00660CF4"/>
    <w:rsid w:val="006657EB"/>
    <w:rsid w:val="006705DD"/>
    <w:rsid w:val="006760DC"/>
    <w:rsid w:val="0068043F"/>
    <w:rsid w:val="00690E5C"/>
    <w:rsid w:val="00693A4E"/>
    <w:rsid w:val="00695760"/>
    <w:rsid w:val="00695CF3"/>
    <w:rsid w:val="006A4650"/>
    <w:rsid w:val="006D0757"/>
    <w:rsid w:val="006D7D13"/>
    <w:rsid w:val="006E072C"/>
    <w:rsid w:val="006E52BA"/>
    <w:rsid w:val="00711BEF"/>
    <w:rsid w:val="0071482B"/>
    <w:rsid w:val="00717DAE"/>
    <w:rsid w:val="0073589D"/>
    <w:rsid w:val="0074365E"/>
    <w:rsid w:val="00765EF8"/>
    <w:rsid w:val="007711D4"/>
    <w:rsid w:val="00776FFF"/>
    <w:rsid w:val="00780F1A"/>
    <w:rsid w:val="00781369"/>
    <w:rsid w:val="00790A7F"/>
    <w:rsid w:val="0079211F"/>
    <w:rsid w:val="007A1B28"/>
    <w:rsid w:val="007C1712"/>
    <w:rsid w:val="007D159B"/>
    <w:rsid w:val="007D1B40"/>
    <w:rsid w:val="007D30DA"/>
    <w:rsid w:val="007D76C3"/>
    <w:rsid w:val="007E37B0"/>
    <w:rsid w:val="007E5185"/>
    <w:rsid w:val="007E797C"/>
    <w:rsid w:val="00802571"/>
    <w:rsid w:val="00810218"/>
    <w:rsid w:val="00823781"/>
    <w:rsid w:val="00834DB6"/>
    <w:rsid w:val="00836465"/>
    <w:rsid w:val="00850F89"/>
    <w:rsid w:val="008566E8"/>
    <w:rsid w:val="0088076F"/>
    <w:rsid w:val="0089316A"/>
    <w:rsid w:val="00893E5B"/>
    <w:rsid w:val="00894CF4"/>
    <w:rsid w:val="00895AFC"/>
    <w:rsid w:val="008A4013"/>
    <w:rsid w:val="008A455A"/>
    <w:rsid w:val="008B5876"/>
    <w:rsid w:val="008C17C8"/>
    <w:rsid w:val="008C7D8F"/>
    <w:rsid w:val="008D1AAB"/>
    <w:rsid w:val="008D4AFF"/>
    <w:rsid w:val="008F560E"/>
    <w:rsid w:val="00910AE1"/>
    <w:rsid w:val="0091309C"/>
    <w:rsid w:val="00924456"/>
    <w:rsid w:val="00931050"/>
    <w:rsid w:val="009448B2"/>
    <w:rsid w:val="00952525"/>
    <w:rsid w:val="009563C3"/>
    <w:rsid w:val="00965B5D"/>
    <w:rsid w:val="0097047F"/>
    <w:rsid w:val="0097091E"/>
    <w:rsid w:val="009727D6"/>
    <w:rsid w:val="00974E8F"/>
    <w:rsid w:val="00991CA9"/>
    <w:rsid w:val="00995CC8"/>
    <w:rsid w:val="009B3856"/>
    <w:rsid w:val="009B47A8"/>
    <w:rsid w:val="009B53AD"/>
    <w:rsid w:val="009C396F"/>
    <w:rsid w:val="009C4DB3"/>
    <w:rsid w:val="009C6688"/>
    <w:rsid w:val="009D43FD"/>
    <w:rsid w:val="009D64BB"/>
    <w:rsid w:val="009E29C9"/>
    <w:rsid w:val="009E61F8"/>
    <w:rsid w:val="009F15FF"/>
    <w:rsid w:val="00A00473"/>
    <w:rsid w:val="00A13E41"/>
    <w:rsid w:val="00A16A7A"/>
    <w:rsid w:val="00A2026D"/>
    <w:rsid w:val="00A22084"/>
    <w:rsid w:val="00A23347"/>
    <w:rsid w:val="00A277F9"/>
    <w:rsid w:val="00A30A5D"/>
    <w:rsid w:val="00A3271A"/>
    <w:rsid w:val="00A33B8D"/>
    <w:rsid w:val="00A50E5F"/>
    <w:rsid w:val="00A54241"/>
    <w:rsid w:val="00A57D9A"/>
    <w:rsid w:val="00A63C91"/>
    <w:rsid w:val="00A70706"/>
    <w:rsid w:val="00A70D8C"/>
    <w:rsid w:val="00A7320D"/>
    <w:rsid w:val="00A76F24"/>
    <w:rsid w:val="00A84FAC"/>
    <w:rsid w:val="00A95992"/>
    <w:rsid w:val="00A97D99"/>
    <w:rsid w:val="00AA0E87"/>
    <w:rsid w:val="00AA2F78"/>
    <w:rsid w:val="00AA49F3"/>
    <w:rsid w:val="00AA5167"/>
    <w:rsid w:val="00AA795F"/>
    <w:rsid w:val="00AC43AC"/>
    <w:rsid w:val="00AD0EA1"/>
    <w:rsid w:val="00AD5E14"/>
    <w:rsid w:val="00AE46C3"/>
    <w:rsid w:val="00AF19D1"/>
    <w:rsid w:val="00B0611B"/>
    <w:rsid w:val="00B20E80"/>
    <w:rsid w:val="00B36615"/>
    <w:rsid w:val="00B42729"/>
    <w:rsid w:val="00B451A2"/>
    <w:rsid w:val="00B466FF"/>
    <w:rsid w:val="00B61CAE"/>
    <w:rsid w:val="00B61E34"/>
    <w:rsid w:val="00B65D7F"/>
    <w:rsid w:val="00B71CBB"/>
    <w:rsid w:val="00B735AF"/>
    <w:rsid w:val="00B75BA7"/>
    <w:rsid w:val="00B97020"/>
    <w:rsid w:val="00BA35F6"/>
    <w:rsid w:val="00BB1538"/>
    <w:rsid w:val="00BB599D"/>
    <w:rsid w:val="00BC061D"/>
    <w:rsid w:val="00BC3BA3"/>
    <w:rsid w:val="00BC3EA0"/>
    <w:rsid w:val="00BC3F75"/>
    <w:rsid w:val="00BC5C35"/>
    <w:rsid w:val="00BE6F8F"/>
    <w:rsid w:val="00BF2090"/>
    <w:rsid w:val="00C002D1"/>
    <w:rsid w:val="00C1001E"/>
    <w:rsid w:val="00C217CB"/>
    <w:rsid w:val="00C22034"/>
    <w:rsid w:val="00C24CDB"/>
    <w:rsid w:val="00C27908"/>
    <w:rsid w:val="00C4342F"/>
    <w:rsid w:val="00C70AD8"/>
    <w:rsid w:val="00C80C33"/>
    <w:rsid w:val="00C90F46"/>
    <w:rsid w:val="00CA15D6"/>
    <w:rsid w:val="00CB3826"/>
    <w:rsid w:val="00CC6596"/>
    <w:rsid w:val="00CD4976"/>
    <w:rsid w:val="00CE1A4F"/>
    <w:rsid w:val="00CE70BC"/>
    <w:rsid w:val="00CF63AD"/>
    <w:rsid w:val="00D01CC4"/>
    <w:rsid w:val="00D02188"/>
    <w:rsid w:val="00D12AB4"/>
    <w:rsid w:val="00D27CA9"/>
    <w:rsid w:val="00D4542B"/>
    <w:rsid w:val="00D649E2"/>
    <w:rsid w:val="00D755A2"/>
    <w:rsid w:val="00D85AEC"/>
    <w:rsid w:val="00D85BF1"/>
    <w:rsid w:val="00D86004"/>
    <w:rsid w:val="00D875B6"/>
    <w:rsid w:val="00D93673"/>
    <w:rsid w:val="00D957BB"/>
    <w:rsid w:val="00D963A9"/>
    <w:rsid w:val="00DA0FAA"/>
    <w:rsid w:val="00DA2785"/>
    <w:rsid w:val="00DA44E1"/>
    <w:rsid w:val="00DB086E"/>
    <w:rsid w:val="00DC41CE"/>
    <w:rsid w:val="00DC7994"/>
    <w:rsid w:val="00DD0DE9"/>
    <w:rsid w:val="00DD1E2B"/>
    <w:rsid w:val="00DE0E74"/>
    <w:rsid w:val="00DE58EF"/>
    <w:rsid w:val="00DE6A0A"/>
    <w:rsid w:val="00DE755C"/>
    <w:rsid w:val="00E16BC6"/>
    <w:rsid w:val="00E2419A"/>
    <w:rsid w:val="00E30225"/>
    <w:rsid w:val="00E510C5"/>
    <w:rsid w:val="00E57E99"/>
    <w:rsid w:val="00E60688"/>
    <w:rsid w:val="00E72541"/>
    <w:rsid w:val="00E758E1"/>
    <w:rsid w:val="00E77231"/>
    <w:rsid w:val="00E87DE0"/>
    <w:rsid w:val="00E902C2"/>
    <w:rsid w:val="00EA470B"/>
    <w:rsid w:val="00EA484C"/>
    <w:rsid w:val="00EA51D6"/>
    <w:rsid w:val="00EB61B8"/>
    <w:rsid w:val="00EB705E"/>
    <w:rsid w:val="00EF2781"/>
    <w:rsid w:val="00F155FD"/>
    <w:rsid w:val="00F17F5D"/>
    <w:rsid w:val="00F34EC7"/>
    <w:rsid w:val="00F4093A"/>
    <w:rsid w:val="00F4467A"/>
    <w:rsid w:val="00F53F57"/>
    <w:rsid w:val="00F55FE8"/>
    <w:rsid w:val="00F56BCA"/>
    <w:rsid w:val="00F76844"/>
    <w:rsid w:val="00F86C89"/>
    <w:rsid w:val="00F87607"/>
    <w:rsid w:val="00F87AA9"/>
    <w:rsid w:val="00F924F5"/>
    <w:rsid w:val="00F93E40"/>
    <w:rsid w:val="00F95648"/>
    <w:rsid w:val="00FA417C"/>
    <w:rsid w:val="00FA6FB5"/>
    <w:rsid w:val="00FC6C4A"/>
    <w:rsid w:val="00FC6E2A"/>
    <w:rsid w:val="00FD1092"/>
    <w:rsid w:val="00FE3D8C"/>
    <w:rsid w:val="00FE4470"/>
    <w:rsid w:val="00FF2313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D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15D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475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758FB"/>
    <w:pPr>
      <w:spacing w:before="100" w:beforeAutospacing="1" w:after="100" w:afterAutospacing="1"/>
    </w:pPr>
  </w:style>
  <w:style w:type="paragraph" w:customStyle="1" w:styleId="Default">
    <w:name w:val="Default"/>
    <w:rsid w:val="00DC799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A5">
    <w:name w:val="A5"/>
    <w:uiPriority w:val="99"/>
    <w:rsid w:val="00DC7994"/>
    <w:rPr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DC7994"/>
    <w:rPr>
      <w:rFonts w:cs="Adobe Garamond Pro Bold"/>
      <w:b/>
      <w:bCs/>
      <w:color w:val="000000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unhideWhenUsed/>
    <w:rsid w:val="00A2026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2026D"/>
  </w:style>
  <w:style w:type="character" w:styleId="Hyperlink">
    <w:name w:val="Hyperlink"/>
    <w:uiPriority w:val="99"/>
    <w:unhideWhenUsed/>
    <w:rsid w:val="002F6FB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0080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008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00807"/>
    <w:rPr>
      <w:vertAlign w:val="superscript"/>
    </w:rPr>
  </w:style>
  <w:style w:type="character" w:customStyle="1" w:styleId="hps">
    <w:name w:val="hps"/>
    <w:basedOn w:val="Fontepargpadro"/>
    <w:rsid w:val="00B61CAE"/>
  </w:style>
  <w:style w:type="paragraph" w:styleId="Cabealho">
    <w:name w:val="header"/>
    <w:basedOn w:val="Normal"/>
    <w:link w:val="CabealhoChar"/>
    <w:uiPriority w:val="99"/>
    <w:unhideWhenUsed/>
    <w:rsid w:val="00F56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6B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6B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6B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95760"/>
    <w:rPr>
      <w:b/>
      <w:bCs/>
    </w:rPr>
  </w:style>
  <w:style w:type="character" w:customStyle="1" w:styleId="A2">
    <w:name w:val="A2"/>
    <w:uiPriority w:val="99"/>
    <w:rsid w:val="005E7DAE"/>
    <w:rPr>
      <w:rFonts w:cs="Times"/>
      <w:color w:val="000000"/>
      <w:sz w:val="11"/>
      <w:szCs w:val="11"/>
    </w:rPr>
  </w:style>
  <w:style w:type="paragraph" w:customStyle="1" w:styleId="yiv624778365msonormal">
    <w:name w:val="yiv624778365msonormal"/>
    <w:basedOn w:val="Normal"/>
    <w:rsid w:val="00FF5384"/>
    <w:pPr>
      <w:spacing w:before="100" w:beforeAutospacing="1" w:after="100" w:afterAutospacing="1"/>
    </w:pPr>
  </w:style>
  <w:style w:type="character" w:customStyle="1" w:styleId="yiv624778365hps">
    <w:name w:val="yiv624778365hps"/>
    <w:basedOn w:val="Fontepargpadro"/>
    <w:rsid w:val="00FF5384"/>
  </w:style>
  <w:style w:type="character" w:customStyle="1" w:styleId="yiv624778365shorttext">
    <w:name w:val="yiv624778365shorttext"/>
    <w:basedOn w:val="Fontepargpadro"/>
    <w:rsid w:val="00FF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D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15D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47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475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758FB"/>
    <w:pPr>
      <w:spacing w:before="100" w:beforeAutospacing="1" w:after="100" w:afterAutospacing="1"/>
    </w:pPr>
  </w:style>
  <w:style w:type="paragraph" w:customStyle="1" w:styleId="Default">
    <w:name w:val="Default"/>
    <w:rsid w:val="00DC799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A5">
    <w:name w:val="A5"/>
    <w:uiPriority w:val="99"/>
    <w:rsid w:val="00DC7994"/>
    <w:rPr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DC7994"/>
    <w:rPr>
      <w:rFonts w:cs="Adobe Garamond Pro Bold"/>
      <w:b/>
      <w:bCs/>
      <w:color w:val="000000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unhideWhenUsed/>
    <w:rsid w:val="00A2026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2026D"/>
  </w:style>
  <w:style w:type="character" w:styleId="Hyperlink">
    <w:name w:val="Hyperlink"/>
    <w:uiPriority w:val="99"/>
    <w:unhideWhenUsed/>
    <w:rsid w:val="002F6FB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0080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008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00807"/>
    <w:rPr>
      <w:vertAlign w:val="superscript"/>
    </w:rPr>
  </w:style>
  <w:style w:type="character" w:customStyle="1" w:styleId="hps">
    <w:name w:val="hps"/>
    <w:basedOn w:val="Fontepargpadro"/>
    <w:rsid w:val="00B61CAE"/>
  </w:style>
  <w:style w:type="paragraph" w:styleId="Cabealho">
    <w:name w:val="header"/>
    <w:basedOn w:val="Normal"/>
    <w:link w:val="CabealhoChar"/>
    <w:uiPriority w:val="99"/>
    <w:unhideWhenUsed/>
    <w:rsid w:val="00F56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6B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6B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6B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95760"/>
    <w:rPr>
      <w:b/>
      <w:bCs/>
    </w:rPr>
  </w:style>
  <w:style w:type="character" w:customStyle="1" w:styleId="A2">
    <w:name w:val="A2"/>
    <w:uiPriority w:val="99"/>
    <w:rsid w:val="005E7DAE"/>
    <w:rPr>
      <w:rFonts w:cs="Times"/>
      <w:color w:val="000000"/>
      <w:sz w:val="11"/>
      <w:szCs w:val="11"/>
    </w:rPr>
  </w:style>
  <w:style w:type="paragraph" w:customStyle="1" w:styleId="yiv624778365msonormal">
    <w:name w:val="yiv624778365msonormal"/>
    <w:basedOn w:val="Normal"/>
    <w:rsid w:val="00FF5384"/>
    <w:pPr>
      <w:spacing w:before="100" w:beforeAutospacing="1" w:after="100" w:afterAutospacing="1"/>
    </w:pPr>
  </w:style>
  <w:style w:type="character" w:customStyle="1" w:styleId="yiv624778365hps">
    <w:name w:val="yiv624778365hps"/>
    <w:basedOn w:val="Fontepargpadro"/>
    <w:rsid w:val="00FF5384"/>
  </w:style>
  <w:style w:type="character" w:customStyle="1" w:styleId="yiv624778365shorttext">
    <w:name w:val="yiv624778365shorttext"/>
    <w:basedOn w:val="Fontepargpadro"/>
    <w:rsid w:val="00FF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ielo.br/sciel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enso2010.ibge.gov.br/recenseadores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crs.br/edipuc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LLEY%20SARMENTO\Desktop\artigo\weslley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2397-E3F7-460A-A751-EB0F0AC0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weslley.dot</Template>
  <TotalTime>0</TotalTime>
  <Pages>11</Pages>
  <Words>2652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16946</CharactersWithSpaces>
  <SharedDoc>false</SharedDoc>
  <HLinks>
    <vt:vector size="18" baseType="variant">
      <vt:variant>
        <vt:i4>3211373</vt:i4>
      </vt:variant>
      <vt:variant>
        <vt:i4>6</vt:i4>
      </vt:variant>
      <vt:variant>
        <vt:i4>0</vt:i4>
      </vt:variant>
      <vt:variant>
        <vt:i4>5</vt:i4>
      </vt:variant>
      <vt:variant>
        <vt:lpwstr>http://www.scielo.br/scielo.php</vt:lpwstr>
      </vt:variant>
      <vt:variant>
        <vt:lpwstr/>
      </vt:variant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http://www.censo2010.ibge.gov.br/recenseadores.php</vt:lpwstr>
      </vt:variant>
      <vt:variant>
        <vt:lpwstr/>
      </vt:variant>
      <vt:variant>
        <vt:i4>131072</vt:i4>
      </vt:variant>
      <vt:variant>
        <vt:i4>0</vt:i4>
      </vt:variant>
      <vt:variant>
        <vt:i4>0</vt:i4>
      </vt:variant>
      <vt:variant>
        <vt:i4>5</vt:i4>
      </vt:variant>
      <vt:variant>
        <vt:lpwstr>http://www.pucrs.br/edipucrs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WESLLEY SARMENTO</dc:creator>
  <cp:lastModifiedBy>Editor Científico</cp:lastModifiedBy>
  <cp:revision>2</cp:revision>
  <dcterms:created xsi:type="dcterms:W3CDTF">2013-09-11T18:56:00Z</dcterms:created>
  <dcterms:modified xsi:type="dcterms:W3CDTF">2013-09-11T18:56:00Z</dcterms:modified>
</cp:coreProperties>
</file>