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omments.xml" ContentType="application/vnd.openxmlformats-officedocument.wordprocessingml.comments+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EB000" w14:textId="77777777" w:rsidR="007E3EA5" w:rsidRDefault="00720B9D" w:rsidP="00720B9D">
      <w:pPr>
        <w:spacing w:line="360" w:lineRule="auto"/>
        <w:ind w:firstLine="708"/>
        <w:jc w:val="center"/>
        <w:rPr>
          <w:rFonts w:ascii="Arial" w:hAnsi="Arial" w:cs="Arial"/>
          <w:b/>
          <w:sz w:val="32"/>
        </w:rPr>
      </w:pPr>
      <w:r w:rsidRPr="00720B9D">
        <w:rPr>
          <w:rFonts w:ascii="Arial" w:hAnsi="Arial" w:cs="Arial"/>
          <w:b/>
          <w:sz w:val="32"/>
        </w:rPr>
        <w:t>Avaliação Nutricional de Pacientes com Insuficiência Renal Crônica Submetidos à Hemodiálise em uma Clínica de Nefrologia em João Pessoa-PB</w:t>
      </w:r>
    </w:p>
    <w:p w14:paraId="5322B54F" w14:textId="77777777" w:rsidR="001A1CC6" w:rsidRPr="00E34444" w:rsidRDefault="00E34444" w:rsidP="00E34444">
      <w:pPr>
        <w:spacing w:line="360" w:lineRule="auto"/>
        <w:ind w:firstLine="708"/>
        <w:jc w:val="center"/>
        <w:rPr>
          <w:rFonts w:ascii="Arial" w:hAnsi="Arial" w:cs="Arial"/>
          <w:b/>
          <w:sz w:val="32"/>
          <w:szCs w:val="32"/>
          <w:lang w:val="en-US"/>
        </w:rPr>
      </w:pPr>
      <w:r w:rsidRPr="00C93226">
        <w:rPr>
          <w:rStyle w:val="hps"/>
          <w:sz w:val="32"/>
          <w:szCs w:val="32"/>
          <w:lang w:val="en-US"/>
        </w:rPr>
        <w:t>Nutritional Assessment</w:t>
      </w:r>
      <w:r w:rsidRPr="00C93226">
        <w:rPr>
          <w:sz w:val="32"/>
          <w:szCs w:val="32"/>
          <w:lang w:val="en-US"/>
        </w:rPr>
        <w:t xml:space="preserve"> </w:t>
      </w:r>
      <w:r w:rsidRPr="00C93226">
        <w:rPr>
          <w:rStyle w:val="hps"/>
          <w:sz w:val="32"/>
          <w:szCs w:val="32"/>
          <w:lang w:val="en-US"/>
        </w:rPr>
        <w:t>of</w:t>
      </w:r>
      <w:r w:rsidRPr="00C93226">
        <w:rPr>
          <w:sz w:val="32"/>
          <w:szCs w:val="32"/>
          <w:lang w:val="en-US"/>
        </w:rPr>
        <w:t xml:space="preserve"> </w:t>
      </w:r>
      <w:r w:rsidRPr="00C93226">
        <w:rPr>
          <w:rStyle w:val="hps"/>
          <w:sz w:val="32"/>
          <w:szCs w:val="32"/>
          <w:lang w:val="en-US"/>
        </w:rPr>
        <w:t>Patients with</w:t>
      </w:r>
      <w:r w:rsidRPr="00C93226">
        <w:rPr>
          <w:sz w:val="32"/>
          <w:szCs w:val="32"/>
          <w:lang w:val="en-US"/>
        </w:rPr>
        <w:t xml:space="preserve"> </w:t>
      </w:r>
      <w:r w:rsidRPr="00C93226">
        <w:rPr>
          <w:rStyle w:val="hps"/>
          <w:sz w:val="32"/>
          <w:szCs w:val="32"/>
          <w:lang w:val="en-US"/>
        </w:rPr>
        <w:t>Chronic Renal Failure</w:t>
      </w:r>
      <w:r w:rsidRPr="00C93226">
        <w:rPr>
          <w:sz w:val="32"/>
          <w:szCs w:val="32"/>
          <w:lang w:val="en-US"/>
        </w:rPr>
        <w:t xml:space="preserve"> </w:t>
      </w:r>
      <w:r w:rsidRPr="00C93226">
        <w:rPr>
          <w:rStyle w:val="hps"/>
          <w:sz w:val="32"/>
          <w:szCs w:val="32"/>
          <w:lang w:val="en-US"/>
        </w:rPr>
        <w:t>Undergoing</w:t>
      </w:r>
      <w:r w:rsidRPr="00C93226">
        <w:rPr>
          <w:sz w:val="32"/>
          <w:szCs w:val="32"/>
          <w:lang w:val="en-US"/>
        </w:rPr>
        <w:t xml:space="preserve"> </w:t>
      </w:r>
      <w:r w:rsidRPr="00C93226">
        <w:rPr>
          <w:rStyle w:val="hps"/>
          <w:sz w:val="32"/>
          <w:szCs w:val="32"/>
          <w:lang w:val="en-US"/>
        </w:rPr>
        <w:t>Hemodialysis</w:t>
      </w:r>
      <w:r w:rsidRPr="00C93226">
        <w:rPr>
          <w:sz w:val="32"/>
          <w:szCs w:val="32"/>
          <w:lang w:val="en-US"/>
        </w:rPr>
        <w:t xml:space="preserve"> </w:t>
      </w:r>
      <w:r w:rsidRPr="00C93226">
        <w:rPr>
          <w:rStyle w:val="hps"/>
          <w:sz w:val="32"/>
          <w:szCs w:val="32"/>
          <w:lang w:val="en-US"/>
        </w:rPr>
        <w:t>in a</w:t>
      </w:r>
      <w:r w:rsidRPr="00C93226">
        <w:rPr>
          <w:sz w:val="32"/>
          <w:szCs w:val="32"/>
          <w:lang w:val="en-US"/>
        </w:rPr>
        <w:t xml:space="preserve"> </w:t>
      </w:r>
      <w:r w:rsidRPr="00C93226">
        <w:rPr>
          <w:rStyle w:val="hps"/>
          <w:sz w:val="32"/>
          <w:szCs w:val="32"/>
          <w:lang w:val="en-US"/>
        </w:rPr>
        <w:t>nephrology</w:t>
      </w:r>
      <w:r w:rsidRPr="00C93226">
        <w:rPr>
          <w:sz w:val="32"/>
          <w:szCs w:val="32"/>
          <w:lang w:val="en-US"/>
        </w:rPr>
        <w:t xml:space="preserve"> </w:t>
      </w:r>
      <w:r w:rsidRPr="00C93226">
        <w:rPr>
          <w:rStyle w:val="hps"/>
          <w:sz w:val="32"/>
          <w:szCs w:val="32"/>
          <w:lang w:val="en-US"/>
        </w:rPr>
        <w:t>clinic</w:t>
      </w:r>
      <w:r w:rsidRPr="00C93226">
        <w:rPr>
          <w:sz w:val="32"/>
          <w:szCs w:val="32"/>
          <w:lang w:val="en-US"/>
        </w:rPr>
        <w:t xml:space="preserve"> </w:t>
      </w:r>
      <w:r w:rsidRPr="00C93226">
        <w:rPr>
          <w:rStyle w:val="hps"/>
          <w:sz w:val="32"/>
          <w:szCs w:val="32"/>
          <w:lang w:val="en-US"/>
        </w:rPr>
        <w:t>in</w:t>
      </w:r>
      <w:r w:rsidRPr="00C93226">
        <w:rPr>
          <w:sz w:val="32"/>
          <w:szCs w:val="32"/>
          <w:lang w:val="en-US"/>
        </w:rPr>
        <w:t xml:space="preserve"> </w:t>
      </w:r>
      <w:proofErr w:type="spellStart"/>
      <w:r w:rsidRPr="00C93226">
        <w:rPr>
          <w:rStyle w:val="hps"/>
          <w:sz w:val="32"/>
          <w:szCs w:val="32"/>
          <w:lang w:val="en-US"/>
        </w:rPr>
        <w:t>João</w:t>
      </w:r>
      <w:proofErr w:type="spellEnd"/>
      <w:r w:rsidRPr="00C93226">
        <w:rPr>
          <w:rStyle w:val="hps"/>
          <w:sz w:val="32"/>
          <w:szCs w:val="32"/>
          <w:lang w:val="en-US"/>
        </w:rPr>
        <w:t xml:space="preserve"> Pessoa-</w:t>
      </w:r>
      <w:r w:rsidRPr="00C93226">
        <w:rPr>
          <w:sz w:val="32"/>
          <w:szCs w:val="32"/>
          <w:lang w:val="en-US"/>
        </w:rPr>
        <w:t>PB</w:t>
      </w:r>
    </w:p>
    <w:p w14:paraId="75927236" w14:textId="77777777" w:rsidR="00720B9D" w:rsidRPr="00720B9D" w:rsidRDefault="00720B9D" w:rsidP="00720B9D">
      <w:pPr>
        <w:spacing w:line="360" w:lineRule="auto"/>
        <w:jc w:val="center"/>
        <w:rPr>
          <w:rFonts w:ascii="Arial" w:hAnsi="Arial" w:cs="Arial"/>
          <w:sz w:val="22"/>
          <w:vertAlign w:val="superscript"/>
        </w:rPr>
      </w:pPr>
      <w:r>
        <w:rPr>
          <w:rFonts w:ascii="Arial" w:hAnsi="Arial" w:cs="Arial"/>
          <w:sz w:val="22"/>
        </w:rPr>
        <w:t>ARABELA VIEIRA CLEMENTINO</w:t>
      </w:r>
      <w:r>
        <w:rPr>
          <w:rFonts w:ascii="Arial" w:hAnsi="Arial" w:cs="Arial"/>
          <w:sz w:val="22"/>
          <w:vertAlign w:val="superscript"/>
        </w:rPr>
        <w:t>1</w:t>
      </w:r>
    </w:p>
    <w:p w14:paraId="0E346BA5" w14:textId="77777777" w:rsidR="00720B9D" w:rsidRPr="00720B9D" w:rsidRDefault="00720B9D" w:rsidP="00720B9D">
      <w:pPr>
        <w:spacing w:line="360" w:lineRule="auto"/>
        <w:jc w:val="center"/>
        <w:rPr>
          <w:rFonts w:ascii="Arial" w:hAnsi="Arial" w:cs="Arial"/>
          <w:sz w:val="22"/>
          <w:vertAlign w:val="superscript"/>
        </w:rPr>
      </w:pPr>
      <w:r w:rsidRPr="00720B9D">
        <w:rPr>
          <w:rFonts w:ascii="Arial" w:hAnsi="Arial" w:cs="Arial"/>
          <w:sz w:val="22"/>
        </w:rPr>
        <w:t>ALESSANDRA DE FÁTIMA OLIVEIRA PATRÍCIO</w:t>
      </w:r>
      <w:r>
        <w:rPr>
          <w:rFonts w:ascii="Arial" w:hAnsi="Arial" w:cs="Arial"/>
          <w:sz w:val="22"/>
          <w:vertAlign w:val="superscript"/>
        </w:rPr>
        <w:t>2</w:t>
      </w:r>
    </w:p>
    <w:p w14:paraId="0C124D52" w14:textId="77777777" w:rsidR="00720B9D" w:rsidRPr="00720B9D" w:rsidRDefault="00720B9D" w:rsidP="00720B9D">
      <w:pPr>
        <w:spacing w:line="360" w:lineRule="auto"/>
        <w:jc w:val="center"/>
        <w:rPr>
          <w:rFonts w:ascii="Arial" w:hAnsi="Arial" w:cs="Arial"/>
          <w:sz w:val="22"/>
          <w:vertAlign w:val="superscript"/>
        </w:rPr>
      </w:pPr>
      <w:r w:rsidRPr="00720B9D">
        <w:rPr>
          <w:rFonts w:ascii="Arial" w:hAnsi="Arial" w:cs="Arial"/>
          <w:sz w:val="22"/>
        </w:rPr>
        <w:t>PAMELA RODRIGUES MARTINS LINS</w:t>
      </w:r>
      <w:r>
        <w:rPr>
          <w:rFonts w:ascii="Arial" w:hAnsi="Arial" w:cs="Arial"/>
          <w:sz w:val="22"/>
          <w:vertAlign w:val="superscript"/>
        </w:rPr>
        <w:t>3</w:t>
      </w:r>
    </w:p>
    <w:p w14:paraId="352CF4FE" w14:textId="77777777" w:rsidR="00720B9D" w:rsidRPr="00720B9D" w:rsidRDefault="00720B9D" w:rsidP="00720B9D">
      <w:pPr>
        <w:spacing w:line="360" w:lineRule="auto"/>
        <w:jc w:val="center"/>
        <w:rPr>
          <w:rFonts w:ascii="Arial" w:hAnsi="Arial" w:cs="Arial"/>
          <w:sz w:val="22"/>
          <w:vertAlign w:val="superscript"/>
        </w:rPr>
      </w:pPr>
      <w:r w:rsidRPr="00720B9D">
        <w:rPr>
          <w:rFonts w:ascii="Arial" w:hAnsi="Arial" w:cs="Arial"/>
          <w:sz w:val="22"/>
        </w:rPr>
        <w:t>SÔNICA CRISTINA PEREIRA DE OLIVEIRA</w:t>
      </w:r>
      <w:r>
        <w:rPr>
          <w:rFonts w:ascii="Arial" w:hAnsi="Arial" w:cs="Arial"/>
          <w:sz w:val="22"/>
          <w:vertAlign w:val="superscript"/>
        </w:rPr>
        <w:t>4</w:t>
      </w:r>
    </w:p>
    <w:p w14:paraId="18BF8294" w14:textId="77777777" w:rsidR="00720B9D" w:rsidRPr="00720B9D" w:rsidRDefault="00720B9D" w:rsidP="00720B9D">
      <w:pPr>
        <w:spacing w:line="360" w:lineRule="auto"/>
        <w:jc w:val="center"/>
        <w:rPr>
          <w:rFonts w:ascii="Arial" w:hAnsi="Arial" w:cs="Arial"/>
          <w:sz w:val="22"/>
          <w:vertAlign w:val="superscript"/>
        </w:rPr>
      </w:pPr>
      <w:r w:rsidRPr="00720B9D">
        <w:rPr>
          <w:rFonts w:ascii="Arial" w:hAnsi="Arial" w:cs="Arial"/>
          <w:sz w:val="22"/>
        </w:rPr>
        <w:t>MARIA DA CONCEIÇÃO RODRIGUES GONÇALVES</w:t>
      </w:r>
      <w:r>
        <w:rPr>
          <w:rFonts w:ascii="Arial" w:hAnsi="Arial" w:cs="Arial"/>
          <w:sz w:val="22"/>
          <w:vertAlign w:val="superscript"/>
        </w:rPr>
        <w:t>5</w:t>
      </w:r>
    </w:p>
    <w:p w14:paraId="06011421" w14:textId="77777777" w:rsidR="00720B9D" w:rsidRPr="00720B9D" w:rsidRDefault="00720B9D" w:rsidP="00720B9D">
      <w:pPr>
        <w:spacing w:line="360" w:lineRule="auto"/>
        <w:jc w:val="center"/>
        <w:rPr>
          <w:rFonts w:ascii="Arial" w:hAnsi="Arial" w:cs="Arial"/>
          <w:sz w:val="22"/>
        </w:rPr>
      </w:pPr>
    </w:p>
    <w:p w14:paraId="726DD77A" w14:textId="77777777" w:rsidR="00720B9D" w:rsidRPr="00720B9D" w:rsidRDefault="00720B9D" w:rsidP="00720B9D">
      <w:pPr>
        <w:spacing w:line="360" w:lineRule="auto"/>
        <w:jc w:val="both"/>
        <w:rPr>
          <w:rFonts w:ascii="Arial" w:hAnsi="Arial" w:cs="Arial"/>
          <w:sz w:val="22"/>
        </w:rPr>
      </w:pPr>
      <w:r w:rsidRPr="00720B9D">
        <w:rPr>
          <w:rFonts w:ascii="Arial" w:hAnsi="Arial" w:cs="Arial"/>
          <w:sz w:val="22"/>
          <w:vertAlign w:val="superscript"/>
        </w:rPr>
        <w:t>1,2</w:t>
      </w:r>
      <w:r w:rsidRPr="00720B9D">
        <w:rPr>
          <w:rFonts w:ascii="Arial" w:hAnsi="Arial" w:cs="Arial"/>
          <w:sz w:val="22"/>
        </w:rPr>
        <w:t>Graduada pela Universidade Federal da Paraíba (UFPB), João Pessoa, PB - Brasil.</w:t>
      </w:r>
    </w:p>
    <w:p w14:paraId="7AF06AF0" w14:textId="77777777" w:rsidR="00720B9D" w:rsidRPr="00720B9D" w:rsidRDefault="00720B9D" w:rsidP="00720B9D">
      <w:pPr>
        <w:spacing w:line="360" w:lineRule="auto"/>
        <w:jc w:val="both"/>
        <w:rPr>
          <w:rFonts w:ascii="Arial" w:hAnsi="Arial" w:cs="Arial"/>
          <w:sz w:val="22"/>
        </w:rPr>
      </w:pPr>
      <w:r w:rsidRPr="00720B9D">
        <w:rPr>
          <w:rFonts w:ascii="Arial" w:hAnsi="Arial" w:cs="Arial"/>
          <w:sz w:val="22"/>
        </w:rPr>
        <w:t xml:space="preserve"> Graduada pela Universidade Federal da Paraíba (UFPB), João Pessoa, PB - Brasil.</w:t>
      </w:r>
    </w:p>
    <w:p w14:paraId="744370B2" w14:textId="77777777" w:rsidR="00720B9D" w:rsidRPr="00720B9D" w:rsidRDefault="00720B9D" w:rsidP="00720B9D">
      <w:pPr>
        <w:spacing w:line="360" w:lineRule="auto"/>
        <w:jc w:val="both"/>
        <w:rPr>
          <w:rFonts w:ascii="Arial" w:hAnsi="Arial" w:cs="Arial"/>
          <w:sz w:val="22"/>
        </w:rPr>
      </w:pPr>
      <w:r w:rsidRPr="00720B9D">
        <w:rPr>
          <w:rFonts w:ascii="Arial" w:hAnsi="Arial" w:cs="Arial"/>
          <w:sz w:val="22"/>
          <w:vertAlign w:val="superscript"/>
        </w:rPr>
        <w:t>3,4</w:t>
      </w:r>
      <w:r w:rsidRPr="00720B9D">
        <w:rPr>
          <w:rFonts w:ascii="Arial" w:hAnsi="Arial" w:cs="Arial"/>
          <w:sz w:val="22"/>
        </w:rPr>
        <w:t>Professora Mestre do Departamento de Nutrição da Universidade Federal da Paraíba (UFPB), João Pessoa/PB, Brasil.</w:t>
      </w:r>
    </w:p>
    <w:p w14:paraId="5A475213" w14:textId="77777777" w:rsidR="00720B9D" w:rsidRPr="00720B9D" w:rsidRDefault="00720B9D" w:rsidP="00720B9D">
      <w:pPr>
        <w:spacing w:line="360" w:lineRule="auto"/>
        <w:jc w:val="both"/>
        <w:rPr>
          <w:rFonts w:ascii="Arial" w:hAnsi="Arial" w:cs="Arial"/>
          <w:sz w:val="22"/>
        </w:rPr>
      </w:pPr>
      <w:r w:rsidRPr="00720B9D">
        <w:rPr>
          <w:rFonts w:ascii="Arial" w:hAnsi="Arial" w:cs="Arial"/>
          <w:sz w:val="22"/>
          <w:vertAlign w:val="superscript"/>
        </w:rPr>
        <w:t>5</w:t>
      </w:r>
      <w:r w:rsidRPr="00720B9D">
        <w:rPr>
          <w:rFonts w:ascii="Arial" w:hAnsi="Arial" w:cs="Arial"/>
          <w:sz w:val="22"/>
        </w:rPr>
        <w:t>Professora  Doutora do Departamento de Nutrição da Universidade Federal da Paraíba (UFPB), João Pessoa/PB, Brasil</w:t>
      </w:r>
    </w:p>
    <w:p w14:paraId="7D249504" w14:textId="77777777" w:rsidR="007E3EA5" w:rsidRDefault="007E3EA5" w:rsidP="00720B9D">
      <w:pPr>
        <w:autoSpaceDE w:val="0"/>
        <w:autoSpaceDN w:val="0"/>
        <w:adjustRightInd w:val="0"/>
        <w:spacing w:line="360" w:lineRule="auto"/>
        <w:jc w:val="both"/>
        <w:rPr>
          <w:rFonts w:ascii="Arial" w:hAnsi="Arial" w:cs="Arial"/>
          <w:b/>
          <w:color w:val="000000"/>
          <w:sz w:val="22"/>
          <w:szCs w:val="22"/>
        </w:rPr>
      </w:pPr>
    </w:p>
    <w:p w14:paraId="7F75ACCA" w14:textId="77777777" w:rsidR="007E3EA5" w:rsidRPr="007E3EA5" w:rsidRDefault="007E3EA5" w:rsidP="00720B9D">
      <w:pPr>
        <w:autoSpaceDE w:val="0"/>
        <w:autoSpaceDN w:val="0"/>
        <w:adjustRightInd w:val="0"/>
        <w:spacing w:line="360" w:lineRule="auto"/>
        <w:jc w:val="both"/>
        <w:rPr>
          <w:rFonts w:ascii="Arial" w:hAnsi="Arial" w:cs="Arial"/>
          <w:b/>
          <w:color w:val="000000"/>
          <w:sz w:val="22"/>
          <w:szCs w:val="22"/>
        </w:rPr>
      </w:pPr>
      <w:r w:rsidRPr="007E3EA5">
        <w:rPr>
          <w:rFonts w:ascii="Arial" w:hAnsi="Arial" w:cs="Arial"/>
          <w:b/>
          <w:color w:val="000000"/>
          <w:sz w:val="22"/>
          <w:szCs w:val="22"/>
        </w:rPr>
        <w:t>RESUMO</w:t>
      </w:r>
    </w:p>
    <w:p w14:paraId="6072C8C7" w14:textId="77777777" w:rsidR="006E05DC" w:rsidRPr="00496B19" w:rsidRDefault="006E05DC" w:rsidP="006E05DC">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Objetivo: </w:t>
      </w:r>
      <w:r w:rsidRPr="007E3EA5">
        <w:rPr>
          <w:rFonts w:ascii="Arial" w:hAnsi="Arial" w:cs="Arial"/>
          <w:color w:val="000000"/>
          <w:sz w:val="22"/>
          <w:szCs w:val="22"/>
        </w:rPr>
        <w:t>Caracterizar o estado nutricional dos pacientes com Insuficiência Renal Crônica s</w:t>
      </w:r>
      <w:r>
        <w:rPr>
          <w:rFonts w:ascii="Arial" w:hAnsi="Arial" w:cs="Arial"/>
          <w:color w:val="000000"/>
          <w:sz w:val="22"/>
          <w:szCs w:val="22"/>
        </w:rPr>
        <w:t>ubmetidos à hemodiálise de uma Clínica de Nefrologia</w:t>
      </w:r>
      <w:r w:rsidR="002C19B4">
        <w:rPr>
          <w:rFonts w:ascii="Arial" w:hAnsi="Arial" w:cs="Arial"/>
          <w:color w:val="000000"/>
          <w:sz w:val="22"/>
          <w:szCs w:val="22"/>
        </w:rPr>
        <w:t xml:space="preserve"> em João Pessoa- PB. Materiais e Métodos</w:t>
      </w:r>
      <w:r>
        <w:rPr>
          <w:rFonts w:ascii="Arial" w:hAnsi="Arial" w:cs="Arial"/>
          <w:color w:val="000000"/>
          <w:sz w:val="22"/>
          <w:szCs w:val="22"/>
        </w:rPr>
        <w:t xml:space="preserve">: A amostra foi composta por 43 pacientes, de ambos os sexos, submetidos à hemodiálise. </w:t>
      </w:r>
      <w:r w:rsidRPr="007E3EA5">
        <w:rPr>
          <w:rFonts w:ascii="Arial" w:hAnsi="Arial" w:cs="Arial"/>
          <w:color w:val="000000"/>
          <w:sz w:val="22"/>
          <w:szCs w:val="22"/>
        </w:rPr>
        <w:t xml:space="preserve">Para coleta dos dados foi utilizada uma ficha clínica com dados socioeconômicos; informações sobre a doença; dados antropométricos e bioquímicos. Para análise dos resultados foi realizado o teste de associações pelo </w:t>
      </w:r>
      <w:proofErr w:type="spellStart"/>
      <w:r w:rsidRPr="007E3EA5">
        <w:rPr>
          <w:rFonts w:ascii="Arial" w:hAnsi="Arial" w:cs="Arial"/>
          <w:color w:val="000000"/>
          <w:sz w:val="22"/>
          <w:szCs w:val="22"/>
        </w:rPr>
        <w:t>Qui</w:t>
      </w:r>
      <w:proofErr w:type="spellEnd"/>
      <w:r w:rsidRPr="007E3EA5">
        <w:rPr>
          <w:rFonts w:ascii="Arial" w:hAnsi="Arial" w:cs="Arial"/>
          <w:color w:val="000000"/>
          <w:sz w:val="22"/>
          <w:szCs w:val="22"/>
        </w:rPr>
        <w:t xml:space="preserve"> quadrado, utilizando o software SPSS 21.</w:t>
      </w:r>
      <w:r>
        <w:rPr>
          <w:rFonts w:ascii="Arial" w:hAnsi="Arial" w:cs="Arial"/>
          <w:color w:val="000000"/>
          <w:sz w:val="22"/>
          <w:szCs w:val="22"/>
        </w:rPr>
        <w:t xml:space="preserve"> Resultados: Observou-se</w:t>
      </w:r>
      <w:r>
        <w:rPr>
          <w:rFonts w:ascii="Arial" w:hAnsi="Arial" w:cs="Arial"/>
          <w:sz w:val="22"/>
          <w:szCs w:val="22"/>
        </w:rPr>
        <w:t xml:space="preserve"> que</w:t>
      </w:r>
      <w:r w:rsidRPr="004F4285">
        <w:rPr>
          <w:rFonts w:ascii="Arial" w:hAnsi="Arial" w:cs="Arial"/>
          <w:sz w:val="22"/>
          <w:szCs w:val="22"/>
        </w:rPr>
        <w:t xml:space="preserve"> 56 % dos pacientes eram do sexo masculino, com idade média de 39,79± 11,42 anos,</w:t>
      </w:r>
      <w:r w:rsidRPr="004F4285">
        <w:rPr>
          <w:rFonts w:ascii="Arial" w:eastAsia="Calibri" w:hAnsi="Arial" w:cs="Arial"/>
          <w:sz w:val="22"/>
          <w:szCs w:val="22"/>
          <w:lang w:eastAsia="en-US"/>
        </w:rPr>
        <w:t xml:space="preserve"> 23% dos pacientes avaliados tinham o ensino fundamental completo, </w:t>
      </w:r>
      <w:r>
        <w:rPr>
          <w:rFonts w:ascii="Arial" w:eastAsia="Calibri" w:hAnsi="Arial" w:cs="Arial"/>
          <w:sz w:val="22"/>
          <w:szCs w:val="22"/>
          <w:lang w:eastAsia="en-US"/>
        </w:rPr>
        <w:t>e a maioria</w:t>
      </w:r>
      <w:r w:rsidRPr="004F4285">
        <w:rPr>
          <w:rFonts w:ascii="Arial" w:eastAsia="Calibri" w:hAnsi="Arial" w:cs="Arial"/>
          <w:sz w:val="22"/>
          <w:szCs w:val="22"/>
          <w:lang w:eastAsia="en-US"/>
        </w:rPr>
        <w:t>, 37 %, referiam receber um salário mínimo</w:t>
      </w:r>
      <w:r w:rsidRPr="004F4285">
        <w:rPr>
          <w:rFonts w:ascii="Arial" w:hAnsi="Arial" w:cs="Arial"/>
          <w:sz w:val="22"/>
          <w:szCs w:val="22"/>
        </w:rPr>
        <w:t xml:space="preserve">. Quanto à etiologia da Insuficiência Renal Crônica </w:t>
      </w:r>
      <w:r w:rsidRPr="007E3EA5">
        <w:rPr>
          <w:rFonts w:ascii="Arial" w:hAnsi="Arial" w:cs="Arial"/>
          <w:color w:val="000000"/>
          <w:sz w:val="22"/>
          <w:szCs w:val="22"/>
        </w:rPr>
        <w:t xml:space="preserve">à </w:t>
      </w:r>
      <w:proofErr w:type="spellStart"/>
      <w:r w:rsidRPr="007E3EA5">
        <w:rPr>
          <w:rFonts w:ascii="Arial" w:hAnsi="Arial" w:cs="Arial"/>
          <w:color w:val="000000"/>
          <w:sz w:val="22"/>
          <w:szCs w:val="22"/>
        </w:rPr>
        <w:t>Glomerulonefrite</w:t>
      </w:r>
      <w:proofErr w:type="spellEnd"/>
      <w:r w:rsidRPr="007E3EA5">
        <w:rPr>
          <w:rFonts w:ascii="Arial" w:hAnsi="Arial" w:cs="Arial"/>
          <w:color w:val="000000"/>
          <w:sz w:val="22"/>
          <w:szCs w:val="22"/>
        </w:rPr>
        <w:t xml:space="preserve"> crônica </w:t>
      </w:r>
      <w:r>
        <w:rPr>
          <w:rFonts w:ascii="Arial" w:hAnsi="Arial" w:cs="Arial"/>
          <w:color w:val="000000"/>
          <w:sz w:val="22"/>
          <w:szCs w:val="22"/>
        </w:rPr>
        <w:t>era</w:t>
      </w:r>
      <w:r w:rsidR="00E906CD">
        <w:rPr>
          <w:rFonts w:ascii="Arial" w:hAnsi="Arial" w:cs="Arial"/>
          <w:color w:val="000000"/>
          <w:sz w:val="22"/>
          <w:szCs w:val="22"/>
        </w:rPr>
        <w:t xml:space="preserve"> a doença</w:t>
      </w:r>
      <w:r w:rsidRPr="007E3EA5">
        <w:rPr>
          <w:rFonts w:ascii="Arial" w:hAnsi="Arial" w:cs="Arial"/>
          <w:color w:val="000000"/>
          <w:sz w:val="22"/>
          <w:szCs w:val="22"/>
        </w:rPr>
        <w:t xml:space="preserve"> mais prevalente em ambos os sexos. Identificou-se que 63% das mulheres apresentaram-se </w:t>
      </w:r>
      <w:proofErr w:type="spellStart"/>
      <w:r w:rsidRPr="007E3EA5">
        <w:rPr>
          <w:rFonts w:ascii="Arial" w:hAnsi="Arial" w:cs="Arial"/>
          <w:color w:val="000000"/>
          <w:sz w:val="22"/>
          <w:szCs w:val="22"/>
        </w:rPr>
        <w:t>eutróficas</w:t>
      </w:r>
      <w:proofErr w:type="spellEnd"/>
      <w:r w:rsidRPr="007E3EA5">
        <w:rPr>
          <w:rFonts w:ascii="Arial" w:hAnsi="Arial" w:cs="Arial"/>
          <w:color w:val="000000"/>
          <w:sz w:val="22"/>
          <w:szCs w:val="22"/>
        </w:rPr>
        <w:t xml:space="preserve"> segundo o Índice de Massa Corporal. Com relação à Circunferência do Braço, Circunferência Muscular do Braço e Área Muscular do Braço corrigida os homens foram classificados com desnutrição, revelando um déficit de massa muscular. Em relação aos indicadores bioquímicos apenas a </w:t>
      </w:r>
      <w:r w:rsidRPr="00E906CD">
        <w:rPr>
          <w:rFonts w:ascii="Arial" w:hAnsi="Arial" w:cs="Arial"/>
          <w:sz w:val="22"/>
          <w:szCs w:val="22"/>
        </w:rPr>
        <w:t xml:space="preserve">ureia </w:t>
      </w:r>
      <w:r w:rsidRPr="007E3EA5">
        <w:rPr>
          <w:rFonts w:ascii="Arial" w:hAnsi="Arial" w:cs="Arial"/>
          <w:color w:val="000000"/>
          <w:sz w:val="22"/>
          <w:szCs w:val="22"/>
        </w:rPr>
        <w:t>e o cálcio apresentaram médias não aceitáveis</w:t>
      </w:r>
      <w:r>
        <w:rPr>
          <w:rFonts w:ascii="Arial" w:hAnsi="Arial" w:cs="Arial"/>
          <w:color w:val="000000"/>
          <w:sz w:val="22"/>
          <w:szCs w:val="22"/>
        </w:rPr>
        <w:t xml:space="preserve"> em ambos os sexos</w:t>
      </w:r>
      <w:r w:rsidRPr="007E3EA5">
        <w:rPr>
          <w:rFonts w:ascii="Arial" w:hAnsi="Arial" w:cs="Arial"/>
          <w:color w:val="000000"/>
          <w:sz w:val="22"/>
          <w:szCs w:val="22"/>
        </w:rPr>
        <w:t>.</w:t>
      </w:r>
      <w:r>
        <w:rPr>
          <w:rFonts w:ascii="Arial" w:hAnsi="Arial" w:cs="Arial"/>
          <w:color w:val="000000"/>
          <w:sz w:val="22"/>
          <w:szCs w:val="22"/>
        </w:rPr>
        <w:t xml:space="preserve"> Conclusões: As maiorias dos homens avaliados apresentaram déficit de massa muscular, enquanto a maioria das mulheres encontravam-se </w:t>
      </w:r>
      <w:proofErr w:type="spellStart"/>
      <w:r>
        <w:rPr>
          <w:rFonts w:ascii="Arial" w:hAnsi="Arial" w:cs="Arial"/>
          <w:color w:val="000000"/>
          <w:sz w:val="22"/>
          <w:szCs w:val="22"/>
        </w:rPr>
        <w:t>eutróficas</w:t>
      </w:r>
      <w:proofErr w:type="spellEnd"/>
      <w:r>
        <w:rPr>
          <w:rFonts w:ascii="Arial" w:hAnsi="Arial" w:cs="Arial"/>
          <w:color w:val="000000"/>
          <w:sz w:val="22"/>
          <w:szCs w:val="22"/>
        </w:rPr>
        <w:t xml:space="preserve"> de acordo com os mesmo parâmetros utilizados.  No presente estudo evidenciamos que </w:t>
      </w:r>
      <w:r w:rsidRPr="00911D56">
        <w:rPr>
          <w:rFonts w:ascii="Arial" w:hAnsi="Arial" w:cs="Arial"/>
          <w:sz w:val="22"/>
          <w:szCs w:val="22"/>
        </w:rPr>
        <w:t xml:space="preserve">não existe um parâmetro que forneça de forma </w:t>
      </w:r>
      <w:r>
        <w:rPr>
          <w:rFonts w:ascii="Arial" w:hAnsi="Arial" w:cs="Arial"/>
          <w:sz w:val="22"/>
          <w:szCs w:val="22"/>
        </w:rPr>
        <w:t>completa o estado nutricional, sendo</w:t>
      </w:r>
      <w:r w:rsidRPr="00911D56">
        <w:rPr>
          <w:rFonts w:ascii="Arial" w:hAnsi="Arial" w:cs="Arial"/>
          <w:sz w:val="22"/>
          <w:szCs w:val="22"/>
        </w:rPr>
        <w:t xml:space="preserve"> </w:t>
      </w:r>
      <w:r w:rsidRPr="00911D56">
        <w:rPr>
          <w:rFonts w:ascii="Arial" w:hAnsi="Arial" w:cs="Arial"/>
          <w:sz w:val="22"/>
          <w:szCs w:val="22"/>
        </w:rPr>
        <w:lastRenderedPageBreak/>
        <w:t>necessário utilizar diversos indicadores em conjunto que permitam identificar riscos ou anormalidades nutricionais já instalados.</w:t>
      </w:r>
    </w:p>
    <w:p w14:paraId="2E8D5CD3" w14:textId="77777777" w:rsidR="007E3EA5" w:rsidRPr="00720B9D" w:rsidRDefault="007E3EA5" w:rsidP="00720B9D">
      <w:pPr>
        <w:autoSpaceDE w:val="0"/>
        <w:autoSpaceDN w:val="0"/>
        <w:adjustRightInd w:val="0"/>
        <w:spacing w:line="360" w:lineRule="auto"/>
        <w:jc w:val="both"/>
        <w:rPr>
          <w:rFonts w:ascii="Arial" w:hAnsi="Arial" w:cs="Arial"/>
          <w:sz w:val="22"/>
          <w:szCs w:val="22"/>
        </w:rPr>
      </w:pPr>
    </w:p>
    <w:p w14:paraId="002EDF07" w14:textId="77777777" w:rsidR="00720B9D" w:rsidRPr="00720B9D" w:rsidRDefault="00720B9D" w:rsidP="00720B9D">
      <w:pPr>
        <w:autoSpaceDE w:val="0"/>
        <w:autoSpaceDN w:val="0"/>
        <w:adjustRightInd w:val="0"/>
        <w:spacing w:line="360" w:lineRule="auto"/>
        <w:jc w:val="both"/>
        <w:rPr>
          <w:rFonts w:ascii="Arial" w:hAnsi="Arial" w:cs="Arial"/>
          <w:sz w:val="22"/>
          <w:szCs w:val="22"/>
        </w:rPr>
      </w:pPr>
      <w:r w:rsidRPr="00720B9D">
        <w:rPr>
          <w:rFonts w:ascii="Arial" w:hAnsi="Arial" w:cs="Arial"/>
          <w:b/>
          <w:sz w:val="22"/>
          <w:szCs w:val="22"/>
        </w:rPr>
        <w:t>DESCRITORES</w:t>
      </w:r>
    </w:p>
    <w:p w14:paraId="212EB0E3" w14:textId="77777777" w:rsidR="002F710B" w:rsidRPr="00200CA3" w:rsidRDefault="00831F8B" w:rsidP="00720B9D">
      <w:pPr>
        <w:autoSpaceDE w:val="0"/>
        <w:autoSpaceDN w:val="0"/>
        <w:adjustRightInd w:val="0"/>
        <w:spacing w:line="360" w:lineRule="auto"/>
        <w:jc w:val="both"/>
        <w:rPr>
          <w:rFonts w:ascii="Arial" w:hAnsi="Arial" w:cs="Arial"/>
          <w:sz w:val="22"/>
          <w:szCs w:val="22"/>
        </w:rPr>
      </w:pPr>
      <w:r w:rsidRPr="00C61D21">
        <w:rPr>
          <w:rFonts w:ascii="Arial" w:hAnsi="Arial" w:cs="Arial"/>
          <w:sz w:val="22"/>
          <w:szCs w:val="22"/>
        </w:rPr>
        <w:t xml:space="preserve">Insuficiência </w:t>
      </w:r>
      <w:r w:rsidR="00720B9D" w:rsidRPr="00C61D21">
        <w:rPr>
          <w:rFonts w:ascii="Arial" w:hAnsi="Arial" w:cs="Arial"/>
          <w:sz w:val="22"/>
          <w:szCs w:val="22"/>
        </w:rPr>
        <w:t>Renal</w:t>
      </w:r>
      <w:r w:rsidRPr="00C61D21">
        <w:rPr>
          <w:rFonts w:ascii="Arial" w:hAnsi="Arial" w:cs="Arial"/>
          <w:sz w:val="22"/>
          <w:szCs w:val="22"/>
        </w:rPr>
        <w:t xml:space="preserve">. Estado </w:t>
      </w:r>
      <w:r w:rsidR="00720B9D" w:rsidRPr="00C61D21">
        <w:rPr>
          <w:rFonts w:ascii="Arial" w:hAnsi="Arial" w:cs="Arial"/>
          <w:sz w:val="22"/>
          <w:szCs w:val="22"/>
        </w:rPr>
        <w:t>Nutricional</w:t>
      </w:r>
      <w:r w:rsidRPr="00C61D21">
        <w:rPr>
          <w:rFonts w:ascii="Arial" w:hAnsi="Arial" w:cs="Arial"/>
          <w:sz w:val="22"/>
          <w:szCs w:val="22"/>
        </w:rPr>
        <w:t xml:space="preserve">. </w:t>
      </w:r>
      <w:r w:rsidRPr="00200CA3">
        <w:rPr>
          <w:rFonts w:ascii="Arial" w:hAnsi="Arial" w:cs="Arial"/>
          <w:sz w:val="22"/>
          <w:szCs w:val="22"/>
        </w:rPr>
        <w:t>H</w:t>
      </w:r>
      <w:r w:rsidR="00AA7B97" w:rsidRPr="00200CA3">
        <w:rPr>
          <w:rFonts w:ascii="Arial" w:hAnsi="Arial" w:cs="Arial"/>
          <w:sz w:val="22"/>
          <w:szCs w:val="22"/>
        </w:rPr>
        <w:t>emodiálise</w:t>
      </w:r>
      <w:r w:rsidR="00720B9D" w:rsidRPr="00200CA3">
        <w:rPr>
          <w:rFonts w:ascii="Arial" w:hAnsi="Arial" w:cs="Arial"/>
          <w:sz w:val="22"/>
          <w:szCs w:val="22"/>
        </w:rPr>
        <w:t>.</w:t>
      </w:r>
    </w:p>
    <w:p w14:paraId="1744C7CA" w14:textId="77777777" w:rsidR="00E07BC4" w:rsidRPr="00200CA3" w:rsidRDefault="00E07BC4" w:rsidP="00720B9D">
      <w:pPr>
        <w:spacing w:line="360" w:lineRule="auto"/>
        <w:rPr>
          <w:rFonts w:ascii="Arial" w:hAnsi="Arial" w:cs="Arial"/>
          <w:b/>
          <w:sz w:val="22"/>
          <w:szCs w:val="22"/>
        </w:rPr>
      </w:pPr>
    </w:p>
    <w:p w14:paraId="44B151A5" w14:textId="77777777" w:rsidR="0047758B" w:rsidRPr="00720B9D" w:rsidRDefault="007E3EA5" w:rsidP="00720B9D">
      <w:pPr>
        <w:spacing w:line="360" w:lineRule="auto"/>
        <w:rPr>
          <w:rFonts w:ascii="Arial" w:hAnsi="Arial" w:cs="Arial"/>
          <w:b/>
          <w:sz w:val="22"/>
          <w:szCs w:val="22"/>
          <w:lang w:val="en-US"/>
        </w:rPr>
      </w:pPr>
      <w:r w:rsidRPr="00720B9D">
        <w:rPr>
          <w:rFonts w:ascii="Arial" w:hAnsi="Arial" w:cs="Arial"/>
          <w:b/>
          <w:sz w:val="22"/>
          <w:szCs w:val="22"/>
          <w:lang w:val="en-US"/>
        </w:rPr>
        <w:t>ABSTRACT</w:t>
      </w:r>
    </w:p>
    <w:p w14:paraId="619608CC" w14:textId="77777777" w:rsidR="006459CE" w:rsidRPr="00C93226" w:rsidRDefault="006E05DC" w:rsidP="00720B9D">
      <w:pPr>
        <w:spacing w:line="360" w:lineRule="auto"/>
        <w:jc w:val="both"/>
        <w:rPr>
          <w:rStyle w:val="hps"/>
          <w:rFonts w:ascii="Arial" w:hAnsi="Arial" w:cs="Arial"/>
          <w:sz w:val="22"/>
          <w:szCs w:val="22"/>
          <w:lang w:val="en-US"/>
        </w:rPr>
      </w:pPr>
      <w:r w:rsidRPr="00F44B43">
        <w:rPr>
          <w:rFonts w:ascii="Arial" w:hAnsi="Arial" w:cs="Arial"/>
          <w:sz w:val="22"/>
          <w:szCs w:val="22"/>
          <w:lang w:val="en-US"/>
        </w:rPr>
        <w:t>Objective: To characterize the nutritional status of patients with chronic renal failure undergoing hemodialysis in a Nephrology</w:t>
      </w:r>
      <w:r w:rsidR="002C19B4" w:rsidRPr="00F44B43">
        <w:rPr>
          <w:rFonts w:ascii="Arial" w:hAnsi="Arial" w:cs="Arial"/>
          <w:sz w:val="22"/>
          <w:szCs w:val="22"/>
          <w:lang w:val="en-US"/>
        </w:rPr>
        <w:t xml:space="preserve"> Clinic in </w:t>
      </w:r>
      <w:proofErr w:type="spellStart"/>
      <w:r w:rsidR="002C19B4" w:rsidRPr="00F44B43">
        <w:rPr>
          <w:rFonts w:ascii="Arial" w:hAnsi="Arial" w:cs="Arial"/>
          <w:sz w:val="22"/>
          <w:szCs w:val="22"/>
          <w:lang w:val="en-US"/>
        </w:rPr>
        <w:t>João</w:t>
      </w:r>
      <w:proofErr w:type="spellEnd"/>
      <w:r w:rsidR="002C19B4" w:rsidRPr="00F44B43">
        <w:rPr>
          <w:rFonts w:ascii="Arial" w:hAnsi="Arial" w:cs="Arial"/>
          <w:sz w:val="22"/>
          <w:szCs w:val="22"/>
          <w:lang w:val="en-US"/>
        </w:rPr>
        <w:t xml:space="preserve"> Pessoa-PB. </w:t>
      </w:r>
      <w:r w:rsidR="002C19B4" w:rsidRPr="00F44B43">
        <w:rPr>
          <w:rStyle w:val="hps"/>
          <w:rFonts w:ascii="Arial" w:hAnsi="Arial" w:cs="Arial"/>
          <w:sz w:val="22"/>
          <w:szCs w:val="22"/>
          <w:lang w:val="en-US"/>
        </w:rPr>
        <w:t>Materials and methods</w:t>
      </w:r>
      <w:r w:rsidRPr="00F44B43">
        <w:rPr>
          <w:rFonts w:ascii="Arial" w:hAnsi="Arial" w:cs="Arial"/>
          <w:sz w:val="22"/>
          <w:szCs w:val="22"/>
          <w:lang w:val="en-US"/>
        </w:rPr>
        <w:t xml:space="preserve">: The sample consisted of 43 patients of both sexes undergoing hemodialysis. A case report form with socio-economic data for data collection was used; information about the disease; anthropometric and biochemical data. For data analysis was performed associations test by Chi square, using SPSS 21. Results: It was observed that 56% of patients were male, mean age 39.79 ± 11.42 years, 23% of the patients had completed elementary school, and the majority, 37%, reported receiving a minimum wage. The etiology of Chronic Kidney Disease in Chronic glomerulonephritis was the most prevalent diseases in both sexes. It was identified that 63% of women showed up normal weight according to the Body Mass Index. Regarding the circumference Arm, Arm Muscle Circumference and corrected arm muscle area of ​​men were classified as malnutrition, revealing a muscular mass deficit. The biochemical indicators only urea and calcium showed no acceptable means in both sexes. </w:t>
      </w:r>
      <w:r w:rsidRPr="00C93226">
        <w:rPr>
          <w:rFonts w:ascii="Arial" w:hAnsi="Arial" w:cs="Arial"/>
          <w:sz w:val="22"/>
          <w:szCs w:val="22"/>
          <w:lang w:val="en-US"/>
        </w:rPr>
        <w:t>Conclusions: The majority of the evaluated men had muscle deficit, while most women were normal weight, according to the same parameters used. In this study we showed that there is no parameter to provide fully the nutritional status, being necessary to use several indicators together to identify risks or nutritional abnormalities already installed.</w:t>
      </w:r>
    </w:p>
    <w:p w14:paraId="53DC5C7D" w14:textId="77777777" w:rsidR="00720B9D" w:rsidRDefault="00720B9D" w:rsidP="00720B9D">
      <w:pPr>
        <w:spacing w:line="360" w:lineRule="auto"/>
        <w:jc w:val="both"/>
        <w:rPr>
          <w:rFonts w:ascii="Arial" w:hAnsi="Arial" w:cs="Arial"/>
          <w:sz w:val="22"/>
          <w:szCs w:val="22"/>
          <w:lang w:val="en-US"/>
        </w:rPr>
      </w:pPr>
      <w:r w:rsidRPr="00C93226">
        <w:rPr>
          <w:rStyle w:val="hps"/>
          <w:rFonts w:ascii="Arial" w:hAnsi="Arial" w:cs="Arial"/>
          <w:b/>
          <w:sz w:val="22"/>
          <w:szCs w:val="22"/>
          <w:lang w:val="en-US"/>
        </w:rPr>
        <w:t>DESCRIPTORS</w:t>
      </w:r>
    </w:p>
    <w:p w14:paraId="47D51435" w14:textId="77777777" w:rsidR="00E43C3E" w:rsidRPr="00C93226" w:rsidRDefault="00720B9D" w:rsidP="00720B9D">
      <w:pPr>
        <w:spacing w:line="360" w:lineRule="auto"/>
        <w:jc w:val="both"/>
        <w:rPr>
          <w:rFonts w:ascii="Arial" w:hAnsi="Arial" w:cs="Arial"/>
          <w:sz w:val="22"/>
          <w:szCs w:val="22"/>
        </w:rPr>
      </w:pPr>
      <w:r w:rsidRPr="00F44B43">
        <w:rPr>
          <w:rStyle w:val="hps"/>
          <w:rFonts w:ascii="Arial" w:hAnsi="Arial" w:cs="Arial"/>
          <w:sz w:val="22"/>
          <w:szCs w:val="22"/>
          <w:lang w:val="en-US"/>
        </w:rPr>
        <w:t>Renal Insufficiency</w:t>
      </w:r>
      <w:r w:rsidR="006459CE" w:rsidRPr="00F44B43">
        <w:rPr>
          <w:rStyle w:val="shorttext"/>
          <w:rFonts w:ascii="Arial" w:hAnsi="Arial" w:cs="Arial"/>
          <w:sz w:val="22"/>
          <w:szCs w:val="22"/>
          <w:lang w:val="en-US"/>
        </w:rPr>
        <w:t xml:space="preserve">. </w:t>
      </w:r>
      <w:r w:rsidRPr="00F44B43">
        <w:rPr>
          <w:rStyle w:val="hps"/>
          <w:rFonts w:ascii="Arial" w:hAnsi="Arial" w:cs="Arial"/>
          <w:sz w:val="22"/>
          <w:szCs w:val="22"/>
          <w:lang w:val="en-US"/>
        </w:rPr>
        <w:t>Nutritional Status</w:t>
      </w:r>
      <w:r w:rsidR="006459CE" w:rsidRPr="00F44B43">
        <w:rPr>
          <w:rStyle w:val="shorttext"/>
          <w:rFonts w:ascii="Arial" w:hAnsi="Arial" w:cs="Arial"/>
          <w:sz w:val="22"/>
          <w:szCs w:val="22"/>
          <w:lang w:val="en-US"/>
        </w:rPr>
        <w:t xml:space="preserve">. </w:t>
      </w:r>
      <w:proofErr w:type="spellStart"/>
      <w:r w:rsidRPr="00C93226">
        <w:rPr>
          <w:rStyle w:val="hps"/>
          <w:rFonts w:ascii="Arial" w:hAnsi="Arial" w:cs="Arial"/>
          <w:sz w:val="22"/>
          <w:szCs w:val="22"/>
        </w:rPr>
        <w:t>Hemodialysis</w:t>
      </w:r>
      <w:proofErr w:type="spellEnd"/>
      <w:r w:rsidR="006459CE" w:rsidRPr="00C93226">
        <w:rPr>
          <w:rStyle w:val="shorttext"/>
          <w:rFonts w:ascii="Arial" w:hAnsi="Arial" w:cs="Arial"/>
          <w:sz w:val="22"/>
          <w:szCs w:val="22"/>
        </w:rPr>
        <w:t>.</w:t>
      </w:r>
    </w:p>
    <w:p w14:paraId="54750534" w14:textId="77777777" w:rsidR="002F710B" w:rsidRPr="00C93226" w:rsidRDefault="002F710B" w:rsidP="00720B9D">
      <w:pPr>
        <w:spacing w:line="360" w:lineRule="auto"/>
        <w:jc w:val="both"/>
        <w:rPr>
          <w:rFonts w:ascii="Arial" w:hAnsi="Arial" w:cs="Arial"/>
          <w:b/>
          <w:sz w:val="22"/>
          <w:szCs w:val="22"/>
        </w:rPr>
      </w:pPr>
    </w:p>
    <w:p w14:paraId="28556E77" w14:textId="77777777" w:rsidR="00E43C3E" w:rsidRPr="004F4285" w:rsidRDefault="00E43C3E" w:rsidP="00911D56">
      <w:pPr>
        <w:spacing w:line="360" w:lineRule="auto"/>
        <w:jc w:val="both"/>
        <w:rPr>
          <w:rFonts w:ascii="Arial" w:hAnsi="Arial" w:cs="Arial"/>
          <w:b/>
          <w:sz w:val="22"/>
          <w:szCs w:val="22"/>
        </w:rPr>
      </w:pPr>
      <w:r w:rsidRPr="004F4285">
        <w:rPr>
          <w:rFonts w:ascii="Arial" w:hAnsi="Arial" w:cs="Arial"/>
          <w:b/>
          <w:sz w:val="22"/>
          <w:szCs w:val="22"/>
        </w:rPr>
        <w:t>INTRODUÇÃO</w:t>
      </w:r>
    </w:p>
    <w:p w14:paraId="707B8526" w14:textId="77777777" w:rsidR="00E43C3E" w:rsidRPr="002F710B" w:rsidRDefault="00E43C3E" w:rsidP="00911D56">
      <w:pPr>
        <w:autoSpaceDE w:val="0"/>
        <w:autoSpaceDN w:val="0"/>
        <w:adjustRightInd w:val="0"/>
        <w:spacing w:line="360" w:lineRule="auto"/>
        <w:ind w:firstLine="708"/>
        <w:jc w:val="both"/>
        <w:rPr>
          <w:rFonts w:ascii="Arial" w:hAnsi="Arial" w:cs="Arial"/>
          <w:sz w:val="22"/>
          <w:szCs w:val="22"/>
        </w:rPr>
      </w:pPr>
      <w:r w:rsidRPr="006F3146">
        <w:rPr>
          <w:rFonts w:ascii="Arial" w:eastAsia="MinionPro-Regular" w:hAnsi="Arial" w:cs="Arial"/>
          <w:sz w:val="22"/>
          <w:szCs w:val="22"/>
        </w:rPr>
        <w:t xml:space="preserve">A doença renal crônica </w:t>
      </w:r>
      <w:r w:rsidR="0085197D" w:rsidRPr="006F3146">
        <w:rPr>
          <w:rFonts w:ascii="Arial" w:eastAsia="MinionPro-Regular" w:hAnsi="Arial" w:cs="Arial"/>
          <w:sz w:val="22"/>
          <w:szCs w:val="22"/>
        </w:rPr>
        <w:t>tem sido considerada</w:t>
      </w:r>
      <w:r w:rsidRPr="006F3146">
        <w:rPr>
          <w:rFonts w:ascii="Arial" w:eastAsia="MinionPro-Regular" w:hAnsi="Arial" w:cs="Arial"/>
          <w:sz w:val="22"/>
          <w:szCs w:val="22"/>
        </w:rPr>
        <w:t xml:space="preserve"> um </w:t>
      </w:r>
      <w:r w:rsidR="0085197D" w:rsidRPr="006F3146">
        <w:rPr>
          <w:rFonts w:ascii="Arial" w:eastAsia="MinionPro-Regular" w:hAnsi="Arial" w:cs="Arial"/>
          <w:sz w:val="22"/>
          <w:szCs w:val="22"/>
        </w:rPr>
        <w:t xml:space="preserve">importante </w:t>
      </w:r>
      <w:r w:rsidRPr="006F3146">
        <w:rPr>
          <w:rFonts w:ascii="Arial" w:eastAsia="MinionPro-Regular" w:hAnsi="Arial" w:cs="Arial"/>
          <w:sz w:val="22"/>
          <w:szCs w:val="22"/>
        </w:rPr>
        <w:t>problema de saúde pública</w:t>
      </w:r>
      <w:r w:rsidR="0085197D" w:rsidRPr="006F3146">
        <w:rPr>
          <w:rFonts w:ascii="Arial" w:eastAsia="MinionPro-Regular" w:hAnsi="Arial" w:cs="Arial"/>
          <w:sz w:val="22"/>
          <w:szCs w:val="22"/>
        </w:rPr>
        <w:t xml:space="preserve">. </w:t>
      </w:r>
      <w:r w:rsidR="0085197D" w:rsidRPr="006F3146">
        <w:rPr>
          <w:rFonts w:ascii="Arial" w:hAnsi="Arial" w:cs="Arial"/>
          <w:sz w:val="22"/>
          <w:szCs w:val="22"/>
        </w:rPr>
        <w:t xml:space="preserve"> Atualmente a Insuficiência Renal Crônica tem sido definida como um termo genérico de desordem heterogênica que afeta a estrutura e a função dos rins. Assim a definição é baseada em três componentes: (1) comportamento anatômico ou estrutural; (2) um componente funcional, baseada na taxa de filtração glomerula</w:t>
      </w:r>
      <w:r w:rsidR="002F710B">
        <w:rPr>
          <w:rFonts w:ascii="Arial" w:hAnsi="Arial" w:cs="Arial"/>
          <w:sz w:val="22"/>
          <w:szCs w:val="22"/>
        </w:rPr>
        <w:t xml:space="preserve">r; e (3) um componente temporal </w:t>
      </w:r>
      <w:r w:rsidR="002F710B">
        <w:rPr>
          <w:rFonts w:ascii="Arial" w:hAnsi="Arial" w:cs="Arial"/>
          <w:sz w:val="22"/>
          <w:szCs w:val="22"/>
          <w:vertAlign w:val="superscript"/>
        </w:rPr>
        <w:t>1</w:t>
      </w:r>
      <w:r w:rsidR="002F710B">
        <w:rPr>
          <w:rFonts w:ascii="Arial" w:hAnsi="Arial" w:cs="Arial"/>
          <w:sz w:val="22"/>
          <w:szCs w:val="22"/>
        </w:rPr>
        <w:t>.</w:t>
      </w:r>
    </w:p>
    <w:p w14:paraId="4DAFEC4E" w14:textId="77777777" w:rsidR="00177D5D" w:rsidRPr="00720B9D" w:rsidRDefault="00E43C3E" w:rsidP="00911D56">
      <w:pPr>
        <w:autoSpaceDE w:val="0"/>
        <w:autoSpaceDN w:val="0"/>
        <w:adjustRightInd w:val="0"/>
        <w:spacing w:line="360" w:lineRule="auto"/>
        <w:ind w:firstLine="709"/>
        <w:jc w:val="both"/>
        <w:rPr>
          <w:rFonts w:ascii="Arial" w:eastAsia="MinionPro-Regular" w:hAnsi="Arial" w:cs="Arial"/>
          <w:sz w:val="22"/>
          <w:szCs w:val="22"/>
        </w:rPr>
      </w:pPr>
      <w:r w:rsidRPr="00720B9D">
        <w:rPr>
          <w:rFonts w:ascii="Arial" w:hAnsi="Arial" w:cs="Arial"/>
          <w:sz w:val="22"/>
          <w:szCs w:val="22"/>
        </w:rPr>
        <w:t xml:space="preserve"> No Brasil, dados do Censo 2013 da Sociedade Brasileira de Nefrologia revelam que 100.397 pacientes são submetidos a tratamento dialítico, </w:t>
      </w:r>
      <w:r w:rsidRPr="00720B9D">
        <w:rPr>
          <w:rFonts w:ascii="Arial" w:hAnsi="Arial" w:cs="Arial"/>
          <w:color w:val="000000"/>
          <w:sz w:val="22"/>
          <w:szCs w:val="22"/>
        </w:rPr>
        <w:t xml:space="preserve">sendo que 25% </w:t>
      </w:r>
      <w:r w:rsidRPr="00720B9D">
        <w:rPr>
          <w:rFonts w:ascii="Arial" w:hAnsi="Arial" w:cs="Arial"/>
          <w:color w:val="000000"/>
          <w:sz w:val="22"/>
          <w:szCs w:val="22"/>
        </w:rPr>
        <w:lastRenderedPageBreak/>
        <w:t xml:space="preserve">encontram-se na Região Nordeste. A grande maioria destes pacientes (90,7%) é submetida à hemodiálise como terapia renal substitutiva. </w:t>
      </w:r>
      <w:r w:rsidRPr="00720B9D">
        <w:rPr>
          <w:rFonts w:ascii="Arial" w:eastAsia="MinionPro-Regular" w:hAnsi="Arial" w:cs="Arial"/>
          <w:sz w:val="22"/>
          <w:szCs w:val="22"/>
        </w:rPr>
        <w:t>Apesar dos benefícios da hemodiálise, que permitem prolongar a vida dos pacientes com doenças renais crônicas, as condições impostas pela doença e pelo próprio tratamento dialítico resultam em uma série de alterações orgânicas, com complicações agudas e crônicas, e nu</w:t>
      </w:r>
      <w:r w:rsidR="002F710B" w:rsidRPr="00720B9D">
        <w:rPr>
          <w:rFonts w:ascii="Arial" w:eastAsia="MinionPro-Regular" w:hAnsi="Arial" w:cs="Arial"/>
          <w:sz w:val="22"/>
          <w:szCs w:val="22"/>
        </w:rPr>
        <w:t xml:space="preserve">tricionais </w:t>
      </w:r>
      <w:r w:rsidR="002F710B" w:rsidRPr="00720B9D">
        <w:rPr>
          <w:rFonts w:ascii="Arial" w:eastAsia="MinionPro-Regular" w:hAnsi="Arial" w:cs="Arial"/>
          <w:sz w:val="22"/>
          <w:szCs w:val="22"/>
          <w:vertAlign w:val="superscript"/>
        </w:rPr>
        <w:t>2</w:t>
      </w:r>
      <w:r w:rsidR="0085197D" w:rsidRPr="00720B9D">
        <w:rPr>
          <w:rFonts w:ascii="Arial" w:eastAsia="MinionPro-Regular" w:hAnsi="Arial" w:cs="Arial"/>
          <w:sz w:val="22"/>
          <w:szCs w:val="22"/>
        </w:rPr>
        <w:t>.</w:t>
      </w:r>
    </w:p>
    <w:p w14:paraId="71093C95" w14:textId="77777777" w:rsidR="00E668FD" w:rsidRPr="00720B9D" w:rsidRDefault="0085197D" w:rsidP="00911D56">
      <w:pPr>
        <w:autoSpaceDE w:val="0"/>
        <w:autoSpaceDN w:val="0"/>
        <w:adjustRightInd w:val="0"/>
        <w:spacing w:line="360" w:lineRule="auto"/>
        <w:ind w:firstLine="709"/>
        <w:jc w:val="both"/>
        <w:rPr>
          <w:rFonts w:ascii="Arial" w:hAnsi="Arial" w:cs="Arial"/>
          <w:sz w:val="22"/>
          <w:szCs w:val="22"/>
        </w:rPr>
      </w:pPr>
      <w:r w:rsidRPr="00720B9D">
        <w:rPr>
          <w:rFonts w:ascii="Arial" w:eastAsia="MinionPro-Regular" w:hAnsi="Arial" w:cs="Arial"/>
          <w:sz w:val="22"/>
          <w:szCs w:val="22"/>
        </w:rPr>
        <w:t xml:space="preserve"> </w:t>
      </w:r>
      <w:r w:rsidR="00E43C3E" w:rsidRPr="00720B9D">
        <w:rPr>
          <w:rFonts w:ascii="Arial" w:hAnsi="Arial" w:cs="Arial"/>
          <w:sz w:val="22"/>
          <w:szCs w:val="22"/>
        </w:rPr>
        <w:t>Esforços vêm sendo realizados no sentido de melhor compreender os fatores envolvidos na condição nutricional desses pacientes e contribuir não somente para a redução das taxas de mortalidade, mas também para a melhoria da qualidade de vida dess</w:t>
      </w:r>
      <w:r w:rsidR="002F710B" w:rsidRPr="00720B9D">
        <w:rPr>
          <w:rFonts w:ascii="Arial" w:hAnsi="Arial" w:cs="Arial"/>
          <w:sz w:val="22"/>
          <w:szCs w:val="22"/>
        </w:rPr>
        <w:t xml:space="preserve">es enfermos </w:t>
      </w:r>
      <w:r w:rsidR="002F710B" w:rsidRPr="00720B9D">
        <w:rPr>
          <w:rFonts w:ascii="Arial" w:hAnsi="Arial" w:cs="Arial"/>
          <w:sz w:val="22"/>
          <w:szCs w:val="22"/>
          <w:vertAlign w:val="superscript"/>
        </w:rPr>
        <w:t>3</w:t>
      </w:r>
      <w:r w:rsidR="00E43C3E" w:rsidRPr="00720B9D">
        <w:rPr>
          <w:rFonts w:ascii="Arial" w:hAnsi="Arial" w:cs="Arial"/>
          <w:sz w:val="22"/>
          <w:szCs w:val="22"/>
        </w:rPr>
        <w:t>.</w:t>
      </w:r>
      <w:r w:rsidR="00E668FD" w:rsidRPr="00720B9D">
        <w:rPr>
          <w:rFonts w:ascii="Arial" w:hAnsi="Arial" w:cs="Arial"/>
          <w:sz w:val="22"/>
          <w:szCs w:val="22"/>
        </w:rPr>
        <w:t xml:space="preserve"> </w:t>
      </w:r>
    </w:p>
    <w:p w14:paraId="0A660E94" w14:textId="77777777" w:rsidR="00E43C3E" w:rsidRPr="00720B9D" w:rsidRDefault="00E43C3E" w:rsidP="00911D56">
      <w:pPr>
        <w:autoSpaceDE w:val="0"/>
        <w:autoSpaceDN w:val="0"/>
        <w:adjustRightInd w:val="0"/>
        <w:spacing w:line="360" w:lineRule="auto"/>
        <w:ind w:firstLine="708"/>
        <w:jc w:val="both"/>
        <w:rPr>
          <w:rFonts w:ascii="Arial" w:hAnsi="Arial" w:cs="Arial"/>
          <w:sz w:val="22"/>
          <w:szCs w:val="22"/>
        </w:rPr>
      </w:pPr>
      <w:r w:rsidRPr="00720B9D">
        <w:rPr>
          <w:rFonts w:ascii="Arial" w:hAnsi="Arial" w:cs="Arial"/>
          <w:sz w:val="22"/>
          <w:szCs w:val="22"/>
        </w:rPr>
        <w:t>A Insuficiência renal crônica pode ser tratada inicialmente por meio de medidas terapêuticas conservadoras, como: tratamento dietético, medicamentoso e controle da pressão arterial. A indicação do programa dialítico será feita quando o tratamento conservador não é capaz de manter a qualidade de vida do paciente renal e quando há o surgimento de sinais e sintomas important</w:t>
      </w:r>
      <w:r w:rsidR="002F710B" w:rsidRPr="00720B9D">
        <w:rPr>
          <w:rFonts w:ascii="Arial" w:hAnsi="Arial" w:cs="Arial"/>
          <w:sz w:val="22"/>
          <w:szCs w:val="22"/>
        </w:rPr>
        <w:t xml:space="preserve">es de uremia </w:t>
      </w:r>
      <w:r w:rsidR="002F710B" w:rsidRPr="00720B9D">
        <w:rPr>
          <w:rFonts w:ascii="Arial" w:hAnsi="Arial" w:cs="Arial"/>
          <w:sz w:val="22"/>
          <w:szCs w:val="22"/>
          <w:vertAlign w:val="superscript"/>
        </w:rPr>
        <w:t>4</w:t>
      </w:r>
      <w:r w:rsidRPr="00720B9D">
        <w:rPr>
          <w:rFonts w:ascii="Arial" w:hAnsi="Arial" w:cs="Arial"/>
          <w:sz w:val="22"/>
          <w:szCs w:val="22"/>
        </w:rPr>
        <w:t xml:space="preserve">. </w:t>
      </w:r>
    </w:p>
    <w:p w14:paraId="0849ED5B" w14:textId="77777777" w:rsidR="00E43C3E" w:rsidRPr="00720B9D" w:rsidRDefault="00E43C3E" w:rsidP="00911D56">
      <w:pPr>
        <w:autoSpaceDE w:val="0"/>
        <w:autoSpaceDN w:val="0"/>
        <w:adjustRightInd w:val="0"/>
        <w:spacing w:line="360" w:lineRule="auto"/>
        <w:jc w:val="both"/>
        <w:rPr>
          <w:rFonts w:ascii="Arial" w:eastAsia="MinionPro-Regular" w:hAnsi="Arial" w:cs="Arial"/>
          <w:sz w:val="22"/>
          <w:szCs w:val="22"/>
        </w:rPr>
      </w:pPr>
      <w:r w:rsidRPr="00720B9D">
        <w:rPr>
          <w:rFonts w:ascii="Arial" w:hAnsi="Arial" w:cs="Arial"/>
          <w:sz w:val="22"/>
          <w:szCs w:val="22"/>
        </w:rPr>
        <w:tab/>
      </w:r>
      <w:r w:rsidRPr="00720B9D">
        <w:rPr>
          <w:rFonts w:ascii="Arial" w:eastAsia="MinionPro-Regular" w:hAnsi="Arial" w:cs="Arial"/>
          <w:sz w:val="22"/>
          <w:szCs w:val="22"/>
        </w:rPr>
        <w:t xml:space="preserve">A causa da desnutrição é multifatorial e inclui ingestão alimentar deficiente, distúrbios hormonais e gastrointestinais, restrições dietéticas, uso de medicamentos que podem influenciar na absorção de nutrientes, diálise insuficiente e presença constante de enfermidades associadas. Além disso, a uremia, a acidose metabólica procedimento de hemodiálise, por si só, são </w:t>
      </w:r>
      <w:proofErr w:type="spellStart"/>
      <w:r w:rsidRPr="00720B9D">
        <w:rPr>
          <w:rFonts w:ascii="Arial" w:eastAsia="MinionPro-Regular" w:hAnsi="Arial" w:cs="Arial"/>
          <w:sz w:val="22"/>
          <w:szCs w:val="22"/>
        </w:rPr>
        <w:t>hipercatabólicos</w:t>
      </w:r>
      <w:proofErr w:type="spellEnd"/>
      <w:r w:rsidRPr="00720B9D">
        <w:rPr>
          <w:rFonts w:ascii="Arial" w:eastAsia="MinionPro-Regular" w:hAnsi="Arial" w:cs="Arial"/>
          <w:sz w:val="22"/>
          <w:szCs w:val="22"/>
        </w:rPr>
        <w:t xml:space="preserve"> e estão associados à presença de estado inflamatório A caracterização do estado nutricional desses enfermos é importante tanto para prevenir a má nutrição quanto para indicar adequada intervenção nutricional nos d</w:t>
      </w:r>
      <w:r w:rsidR="00177D5D" w:rsidRPr="00720B9D">
        <w:rPr>
          <w:rFonts w:ascii="Arial" w:eastAsia="MinionPro-Regular" w:hAnsi="Arial" w:cs="Arial"/>
          <w:sz w:val="22"/>
          <w:szCs w:val="22"/>
        </w:rPr>
        <w:t xml:space="preserve">esnutridos submetidos à diálise </w:t>
      </w:r>
      <w:r w:rsidR="002F710B" w:rsidRPr="00720B9D">
        <w:rPr>
          <w:rFonts w:ascii="Arial" w:eastAsia="MinionPro-Regular" w:hAnsi="Arial" w:cs="Arial"/>
          <w:sz w:val="22"/>
          <w:szCs w:val="22"/>
          <w:vertAlign w:val="superscript"/>
        </w:rPr>
        <w:t>5</w:t>
      </w:r>
      <w:r w:rsidR="00177D5D" w:rsidRPr="00720B9D">
        <w:rPr>
          <w:rFonts w:ascii="Arial" w:eastAsia="MinionPro-Regular" w:hAnsi="Arial" w:cs="Arial"/>
          <w:sz w:val="22"/>
          <w:szCs w:val="22"/>
        </w:rPr>
        <w:t>.</w:t>
      </w:r>
    </w:p>
    <w:p w14:paraId="17236845" w14:textId="77777777" w:rsidR="00E43C3E" w:rsidRPr="00720B9D" w:rsidRDefault="00E43C3E" w:rsidP="00911D56">
      <w:pPr>
        <w:autoSpaceDE w:val="0"/>
        <w:autoSpaceDN w:val="0"/>
        <w:adjustRightInd w:val="0"/>
        <w:spacing w:line="360" w:lineRule="auto"/>
        <w:jc w:val="both"/>
        <w:rPr>
          <w:rFonts w:ascii="Arial" w:hAnsi="Arial" w:cs="Arial"/>
          <w:sz w:val="22"/>
          <w:szCs w:val="22"/>
        </w:rPr>
      </w:pPr>
      <w:r w:rsidRPr="00720B9D">
        <w:rPr>
          <w:rFonts w:ascii="Arial" w:hAnsi="Arial" w:cs="Arial"/>
          <w:b/>
          <w:caps/>
          <w:sz w:val="22"/>
          <w:szCs w:val="22"/>
        </w:rPr>
        <w:tab/>
      </w:r>
      <w:r w:rsidRPr="00720B9D">
        <w:rPr>
          <w:rFonts w:ascii="Arial" w:hAnsi="Arial" w:cs="Arial"/>
          <w:sz w:val="22"/>
          <w:szCs w:val="22"/>
        </w:rPr>
        <w:t xml:space="preserve"> Avaliar e caracterizar o perfil nutricional dos pacientes com Insuficiência Renal Crônica submetidos à hemodiálise é fundamental para a prevenção e tratamento dos distúrbios nutricionais, no qual se deve acompanhar periodicamente o estado nutricional destes pacientes para reduzir o risco de infecções e outras complicações.</w:t>
      </w:r>
    </w:p>
    <w:p w14:paraId="4463D8FC" w14:textId="77777777" w:rsidR="00E43C3E" w:rsidRPr="00720B9D" w:rsidRDefault="00E43C3E" w:rsidP="00911D56">
      <w:pPr>
        <w:spacing w:line="360" w:lineRule="auto"/>
        <w:jc w:val="both"/>
        <w:rPr>
          <w:rFonts w:ascii="Arial" w:hAnsi="Arial" w:cs="Arial"/>
          <w:sz w:val="22"/>
          <w:szCs w:val="22"/>
        </w:rPr>
      </w:pPr>
      <w:r w:rsidRPr="00720B9D">
        <w:rPr>
          <w:rFonts w:ascii="Arial" w:hAnsi="Arial" w:cs="Arial"/>
          <w:sz w:val="22"/>
          <w:szCs w:val="22"/>
        </w:rPr>
        <w:t xml:space="preserve"> </w:t>
      </w:r>
      <w:r w:rsidRPr="00720B9D">
        <w:rPr>
          <w:rFonts w:ascii="Arial" w:hAnsi="Arial" w:cs="Arial"/>
          <w:sz w:val="22"/>
          <w:szCs w:val="22"/>
        </w:rPr>
        <w:tab/>
        <w:t xml:space="preserve">Neste contexto a pesquisa teve como objetivo geral caracterizar o estado nutricional dos pacientes com insuficiência renal crônica submetidos à hemodiálise de uma clínica de nefrologia em João Pessoa- PB. </w:t>
      </w:r>
    </w:p>
    <w:p w14:paraId="4588250C" w14:textId="77777777" w:rsidR="00AE4108" w:rsidRPr="00720B9D" w:rsidRDefault="00AE4108" w:rsidP="00911D56">
      <w:pPr>
        <w:autoSpaceDE w:val="0"/>
        <w:autoSpaceDN w:val="0"/>
        <w:adjustRightInd w:val="0"/>
        <w:spacing w:line="360" w:lineRule="auto"/>
        <w:jc w:val="both"/>
        <w:rPr>
          <w:rFonts w:ascii="Arial" w:hAnsi="Arial" w:cs="Arial"/>
          <w:b/>
          <w:sz w:val="22"/>
          <w:szCs w:val="22"/>
        </w:rPr>
      </w:pPr>
    </w:p>
    <w:p w14:paraId="13020D9C" w14:textId="77777777" w:rsidR="00E43C3E" w:rsidRPr="00720B9D" w:rsidRDefault="003E7A6F" w:rsidP="00911D56">
      <w:pPr>
        <w:autoSpaceDE w:val="0"/>
        <w:autoSpaceDN w:val="0"/>
        <w:adjustRightInd w:val="0"/>
        <w:spacing w:line="360" w:lineRule="auto"/>
        <w:jc w:val="both"/>
        <w:rPr>
          <w:rFonts w:ascii="Arial" w:hAnsi="Arial" w:cs="Arial"/>
          <w:b/>
          <w:sz w:val="22"/>
          <w:szCs w:val="22"/>
        </w:rPr>
      </w:pPr>
      <w:r w:rsidRPr="00720B9D">
        <w:rPr>
          <w:rFonts w:ascii="Arial" w:hAnsi="Arial" w:cs="Arial"/>
          <w:b/>
          <w:sz w:val="22"/>
          <w:szCs w:val="22"/>
        </w:rPr>
        <w:t>M</w:t>
      </w:r>
      <w:r w:rsidR="00720B9D">
        <w:rPr>
          <w:rFonts w:ascii="Arial" w:hAnsi="Arial" w:cs="Arial"/>
          <w:b/>
          <w:sz w:val="22"/>
          <w:szCs w:val="22"/>
        </w:rPr>
        <w:t>ATERIAL E MÉTODOS</w:t>
      </w:r>
    </w:p>
    <w:p w14:paraId="50D0E1C1" w14:textId="77777777" w:rsidR="003E7A6F" w:rsidRPr="00720B9D" w:rsidRDefault="003E7A6F" w:rsidP="00911D56">
      <w:pPr>
        <w:autoSpaceDE w:val="0"/>
        <w:autoSpaceDN w:val="0"/>
        <w:adjustRightInd w:val="0"/>
        <w:spacing w:line="360" w:lineRule="auto"/>
        <w:ind w:firstLine="708"/>
        <w:jc w:val="both"/>
        <w:rPr>
          <w:rFonts w:ascii="Arial" w:hAnsi="Arial" w:cs="Arial"/>
          <w:sz w:val="22"/>
          <w:szCs w:val="22"/>
        </w:rPr>
      </w:pPr>
      <w:r w:rsidRPr="00720B9D">
        <w:rPr>
          <w:rFonts w:ascii="Arial" w:hAnsi="Arial" w:cs="Arial"/>
          <w:sz w:val="22"/>
          <w:szCs w:val="22"/>
        </w:rPr>
        <w:t>Constitui-se de um estudo descritivo e transversal, com abordagem quantitativa</w:t>
      </w:r>
      <w:r w:rsidR="00950C49">
        <w:rPr>
          <w:rFonts w:ascii="Arial" w:hAnsi="Arial" w:cs="Arial"/>
          <w:sz w:val="22"/>
          <w:szCs w:val="22"/>
        </w:rPr>
        <w:t xml:space="preserve"> e amostragem por conveniência, sendo composta por</w:t>
      </w:r>
      <w:r w:rsidRPr="00720B9D">
        <w:rPr>
          <w:rFonts w:ascii="Arial" w:hAnsi="Arial" w:cs="Arial"/>
          <w:sz w:val="22"/>
          <w:szCs w:val="22"/>
        </w:rPr>
        <w:t xml:space="preserve"> 43 pacientes com insuficiência renal crônica que são submetidos ao tratamento de hemodiálise em uma clínica de nefrologia em João Pessoa- PB, a partir da demanda espontânea do serviço durante o período de agosto a dezembro de 2013, que concordaram em assinar o Termo de </w:t>
      </w:r>
      <w:r w:rsidRPr="00720B9D">
        <w:rPr>
          <w:rFonts w:ascii="Arial" w:hAnsi="Arial" w:cs="Arial"/>
          <w:sz w:val="22"/>
          <w:szCs w:val="22"/>
        </w:rPr>
        <w:lastRenderedPageBreak/>
        <w:t>Consentimento Livre e Esclarecido- TCLE.</w:t>
      </w:r>
      <w:r w:rsidR="00381997" w:rsidRPr="00720B9D">
        <w:rPr>
          <w:rFonts w:ascii="Arial" w:hAnsi="Arial" w:cs="Arial"/>
          <w:sz w:val="22"/>
          <w:szCs w:val="22"/>
        </w:rPr>
        <w:t xml:space="preserve"> O projeto para esse estudo foi submetido e aprovado pelo Comitê de Ética do Centro de Ciências da Saúde da Universidade Federal da Paraíba, sendo o número do protocolo 0238/13. </w:t>
      </w:r>
    </w:p>
    <w:p w14:paraId="787178E9" w14:textId="77777777" w:rsidR="003E7A6F" w:rsidRPr="00720B9D" w:rsidRDefault="003E7A6F" w:rsidP="00911D56">
      <w:pPr>
        <w:autoSpaceDE w:val="0"/>
        <w:autoSpaceDN w:val="0"/>
        <w:adjustRightInd w:val="0"/>
        <w:spacing w:line="360" w:lineRule="auto"/>
        <w:jc w:val="both"/>
        <w:rPr>
          <w:rFonts w:ascii="Arial" w:hAnsi="Arial" w:cs="Arial"/>
          <w:sz w:val="22"/>
          <w:szCs w:val="22"/>
        </w:rPr>
      </w:pPr>
      <w:r w:rsidRPr="00720B9D">
        <w:rPr>
          <w:rFonts w:ascii="Arial" w:hAnsi="Arial" w:cs="Arial"/>
          <w:iCs/>
          <w:sz w:val="22"/>
          <w:szCs w:val="22"/>
        </w:rPr>
        <w:tab/>
      </w:r>
      <w:r w:rsidR="0065133D">
        <w:rPr>
          <w:rFonts w:ascii="Arial" w:hAnsi="Arial" w:cs="Arial"/>
          <w:sz w:val="22"/>
          <w:szCs w:val="22"/>
        </w:rPr>
        <w:t>Foram incluídos na pesquisa pacientes com idade de</w:t>
      </w:r>
      <w:r w:rsidRPr="00720B9D">
        <w:rPr>
          <w:rFonts w:ascii="Arial" w:hAnsi="Arial" w:cs="Arial"/>
          <w:sz w:val="22"/>
          <w:szCs w:val="22"/>
        </w:rPr>
        <w:t xml:space="preserve"> 20- 59 anos considerados adultos segundo a Organização Mundial de Saúde, com Insuficiência Renal Crônica em programa de hemodiálise, sem intercorrências clínicas ou interrupção no tratamento e em condições plenas de comunicar-se e informar o estado de saúde. Foram excluídos os pacientes amputados, os hospitalizados, com doenças inflamatórias, infecções recentes e insucessos de transplante renal nos últimos seis meses.</w:t>
      </w:r>
    </w:p>
    <w:p w14:paraId="34386DA5" w14:textId="77777777" w:rsidR="00381997" w:rsidRPr="00720B9D" w:rsidRDefault="00381997" w:rsidP="00911D56">
      <w:pPr>
        <w:spacing w:line="360" w:lineRule="auto"/>
        <w:ind w:firstLine="708"/>
        <w:jc w:val="both"/>
        <w:rPr>
          <w:rFonts w:ascii="Arial" w:hAnsi="Arial" w:cs="Arial"/>
          <w:sz w:val="22"/>
          <w:szCs w:val="22"/>
        </w:rPr>
      </w:pPr>
      <w:r w:rsidRPr="00720B9D">
        <w:rPr>
          <w:rFonts w:ascii="Arial" w:hAnsi="Arial" w:cs="Arial"/>
          <w:sz w:val="22"/>
          <w:szCs w:val="22"/>
        </w:rPr>
        <w:t>Os dados foram coletados na própria Clínica de Nefrologi</w:t>
      </w:r>
      <w:r w:rsidR="0065133D">
        <w:rPr>
          <w:rFonts w:ascii="Arial" w:hAnsi="Arial" w:cs="Arial"/>
          <w:sz w:val="22"/>
          <w:szCs w:val="22"/>
        </w:rPr>
        <w:t>a a partir de uma ficha clínica</w:t>
      </w:r>
      <w:r w:rsidRPr="00720B9D">
        <w:rPr>
          <w:rFonts w:ascii="Arial" w:hAnsi="Arial" w:cs="Arial"/>
          <w:sz w:val="22"/>
          <w:szCs w:val="22"/>
        </w:rPr>
        <w:t>. Nesta, foram anotados os dados socioeconômicos como a idade, sexo, renda e escolaridade; informações sobre a doença como etiologia e tempo de tratamento; dados antropométricos e os dados bioquímicos.</w:t>
      </w:r>
    </w:p>
    <w:p w14:paraId="73D3151A" w14:textId="77777777" w:rsidR="00C4739E" w:rsidRPr="00720B9D" w:rsidRDefault="00C4739E" w:rsidP="00911D56">
      <w:pPr>
        <w:autoSpaceDE w:val="0"/>
        <w:autoSpaceDN w:val="0"/>
        <w:adjustRightInd w:val="0"/>
        <w:spacing w:line="360" w:lineRule="auto"/>
        <w:ind w:firstLine="708"/>
        <w:jc w:val="both"/>
        <w:rPr>
          <w:rFonts w:ascii="Arial" w:eastAsiaTheme="minorHAnsi" w:hAnsi="Arial" w:cs="Arial"/>
          <w:sz w:val="22"/>
          <w:szCs w:val="22"/>
          <w:lang w:eastAsia="en-US"/>
        </w:rPr>
      </w:pPr>
      <w:r w:rsidRPr="00720B9D">
        <w:rPr>
          <w:rFonts w:ascii="Arial" w:hAnsi="Arial" w:cs="Arial"/>
          <w:sz w:val="22"/>
          <w:szCs w:val="22"/>
        </w:rPr>
        <w:t>A avaliação antropométrica foi realizada após a sessão de hemodiálise, quando estavam próximo ao peso</w:t>
      </w:r>
      <w:r w:rsidR="005428BC" w:rsidRPr="00720B9D">
        <w:rPr>
          <w:rFonts w:ascii="Arial" w:hAnsi="Arial" w:cs="Arial"/>
          <w:sz w:val="22"/>
          <w:szCs w:val="22"/>
        </w:rPr>
        <w:t xml:space="preserve"> </w:t>
      </w:r>
      <w:r w:rsidRPr="00720B9D">
        <w:rPr>
          <w:rFonts w:ascii="Arial" w:hAnsi="Arial" w:cs="Arial"/>
          <w:sz w:val="22"/>
          <w:szCs w:val="22"/>
        </w:rPr>
        <w:t xml:space="preserve">seco. Foram obtidos peso e altura utilizando balança mecânica </w:t>
      </w:r>
      <w:proofErr w:type="spellStart"/>
      <w:r w:rsidRPr="00720B9D">
        <w:rPr>
          <w:rFonts w:ascii="Arial" w:hAnsi="Arial" w:cs="Arial"/>
          <w:sz w:val="22"/>
          <w:szCs w:val="22"/>
        </w:rPr>
        <w:t>Filizola</w:t>
      </w:r>
      <w:proofErr w:type="spellEnd"/>
      <w:r w:rsidRPr="00720B9D">
        <w:rPr>
          <w:rFonts w:ascii="Arial" w:hAnsi="Arial" w:cs="Arial"/>
          <w:sz w:val="22"/>
          <w:szCs w:val="22"/>
        </w:rPr>
        <w:t xml:space="preserve"> de capacidade até 150 kg com </w:t>
      </w:r>
      <w:proofErr w:type="spellStart"/>
      <w:r w:rsidRPr="00720B9D">
        <w:rPr>
          <w:rFonts w:ascii="Arial" w:hAnsi="Arial" w:cs="Arial"/>
          <w:sz w:val="22"/>
          <w:szCs w:val="22"/>
        </w:rPr>
        <w:t>estadiômetro</w:t>
      </w:r>
      <w:proofErr w:type="spellEnd"/>
      <w:r w:rsidRPr="00720B9D">
        <w:rPr>
          <w:rFonts w:ascii="Arial" w:hAnsi="Arial" w:cs="Arial"/>
          <w:sz w:val="22"/>
          <w:szCs w:val="22"/>
        </w:rPr>
        <w:t xml:space="preserve"> fixado. </w:t>
      </w:r>
      <w:r w:rsidR="00267130" w:rsidRPr="00720B9D">
        <w:rPr>
          <w:rFonts w:ascii="Arial" w:eastAsiaTheme="minorHAnsi" w:hAnsi="Arial" w:cs="Arial"/>
          <w:sz w:val="22"/>
          <w:szCs w:val="22"/>
          <w:lang w:eastAsia="en-US"/>
        </w:rPr>
        <w:t>A circunferência do braço</w:t>
      </w:r>
      <w:r w:rsidR="006D48AF" w:rsidRPr="00720B9D">
        <w:rPr>
          <w:rFonts w:ascii="Arial" w:eastAsiaTheme="minorHAnsi" w:hAnsi="Arial" w:cs="Arial"/>
          <w:sz w:val="22"/>
          <w:szCs w:val="22"/>
          <w:lang w:eastAsia="en-US"/>
        </w:rPr>
        <w:t xml:space="preserve"> (CB)</w:t>
      </w:r>
      <w:r w:rsidR="00267130" w:rsidRPr="00720B9D">
        <w:rPr>
          <w:rFonts w:ascii="Arial" w:eastAsiaTheme="minorHAnsi" w:hAnsi="Arial" w:cs="Arial"/>
          <w:sz w:val="22"/>
          <w:szCs w:val="22"/>
          <w:lang w:eastAsia="en-US"/>
        </w:rPr>
        <w:t xml:space="preserve"> foi medida em centímetros ut</w:t>
      </w:r>
      <w:r w:rsidR="00F16BB3" w:rsidRPr="00720B9D">
        <w:rPr>
          <w:rFonts w:ascii="Arial" w:eastAsiaTheme="minorHAnsi" w:hAnsi="Arial" w:cs="Arial"/>
          <w:sz w:val="22"/>
          <w:szCs w:val="22"/>
          <w:lang w:eastAsia="en-US"/>
        </w:rPr>
        <w:t>ilizando-se fita inelástica e a dobra cutânea tricipital</w:t>
      </w:r>
      <w:r w:rsidR="006D48AF" w:rsidRPr="00720B9D">
        <w:rPr>
          <w:rFonts w:ascii="Arial" w:eastAsiaTheme="minorHAnsi" w:hAnsi="Arial" w:cs="Arial"/>
          <w:sz w:val="22"/>
          <w:szCs w:val="22"/>
          <w:lang w:eastAsia="en-US"/>
        </w:rPr>
        <w:t xml:space="preserve"> (</w:t>
      </w:r>
      <w:r w:rsidR="006D48AF" w:rsidRPr="00720B9D">
        <w:rPr>
          <w:rFonts w:ascii="Arial" w:hAnsi="Arial" w:cs="Arial"/>
          <w:sz w:val="22"/>
          <w:szCs w:val="22"/>
        </w:rPr>
        <w:t>DCT)</w:t>
      </w:r>
      <w:r w:rsidR="00267130" w:rsidRPr="00720B9D">
        <w:rPr>
          <w:rFonts w:ascii="Arial" w:eastAsiaTheme="minorHAnsi" w:hAnsi="Arial" w:cs="Arial"/>
          <w:sz w:val="22"/>
          <w:szCs w:val="22"/>
          <w:lang w:eastAsia="en-US"/>
        </w:rPr>
        <w:t xml:space="preserve"> em milímetros utilizando o </w:t>
      </w:r>
      <w:proofErr w:type="spellStart"/>
      <w:r w:rsidR="00267130" w:rsidRPr="00720B9D">
        <w:rPr>
          <w:rFonts w:ascii="Arial" w:eastAsiaTheme="minorHAnsi" w:hAnsi="Arial" w:cs="Arial"/>
          <w:sz w:val="22"/>
          <w:szCs w:val="22"/>
          <w:lang w:eastAsia="en-US"/>
        </w:rPr>
        <w:t>adipômetro</w:t>
      </w:r>
      <w:proofErr w:type="spellEnd"/>
      <w:r w:rsidR="00267130" w:rsidRPr="00720B9D">
        <w:rPr>
          <w:rFonts w:ascii="Arial" w:eastAsiaTheme="minorHAnsi" w:hAnsi="Arial" w:cs="Arial"/>
          <w:sz w:val="22"/>
          <w:szCs w:val="22"/>
          <w:lang w:eastAsia="en-US"/>
        </w:rPr>
        <w:t xml:space="preserve"> (</w:t>
      </w:r>
      <w:proofErr w:type="spellStart"/>
      <w:r w:rsidR="00267130" w:rsidRPr="00720B9D">
        <w:rPr>
          <w:rFonts w:ascii="Arial" w:hAnsi="Arial" w:cs="Arial"/>
          <w:sz w:val="22"/>
          <w:szCs w:val="22"/>
        </w:rPr>
        <w:t>Cescof</w:t>
      </w:r>
      <w:proofErr w:type="spellEnd"/>
      <w:r w:rsidR="00267130" w:rsidRPr="00720B9D">
        <w:rPr>
          <w:rFonts w:ascii="Arial" w:hAnsi="Arial" w:cs="Arial"/>
          <w:sz w:val="22"/>
          <w:szCs w:val="22"/>
        </w:rPr>
        <w:t>). A</w:t>
      </w:r>
      <w:r w:rsidR="006F3146" w:rsidRPr="00720B9D">
        <w:rPr>
          <w:rFonts w:ascii="Arial" w:hAnsi="Arial" w:cs="Arial"/>
          <w:sz w:val="22"/>
          <w:szCs w:val="22"/>
        </w:rPr>
        <w:t xml:space="preserve">s </w:t>
      </w:r>
      <w:r w:rsidR="00C61D21" w:rsidRPr="00E906CD">
        <w:rPr>
          <w:rFonts w:ascii="Arial" w:hAnsi="Arial" w:cs="Arial"/>
          <w:sz w:val="22"/>
          <w:szCs w:val="22"/>
        </w:rPr>
        <w:t>aferições</w:t>
      </w:r>
      <w:r w:rsidR="006F3146" w:rsidRPr="00E906CD">
        <w:rPr>
          <w:rFonts w:ascii="Arial" w:hAnsi="Arial" w:cs="Arial"/>
          <w:sz w:val="22"/>
          <w:szCs w:val="22"/>
        </w:rPr>
        <w:t xml:space="preserve"> </w:t>
      </w:r>
      <w:r w:rsidR="006F3146" w:rsidRPr="00720B9D">
        <w:rPr>
          <w:rFonts w:ascii="Arial" w:hAnsi="Arial" w:cs="Arial"/>
          <w:sz w:val="22"/>
          <w:szCs w:val="22"/>
        </w:rPr>
        <w:t>foram realizadas</w:t>
      </w:r>
      <w:r w:rsidR="00267130" w:rsidRPr="00720B9D">
        <w:rPr>
          <w:rFonts w:ascii="Arial" w:hAnsi="Arial" w:cs="Arial"/>
          <w:sz w:val="22"/>
          <w:szCs w:val="22"/>
        </w:rPr>
        <w:t xml:space="preserve"> </w:t>
      </w:r>
      <w:r w:rsidRPr="00720B9D">
        <w:rPr>
          <w:rFonts w:ascii="Arial" w:hAnsi="Arial" w:cs="Arial"/>
          <w:sz w:val="22"/>
          <w:szCs w:val="22"/>
        </w:rPr>
        <w:t>no braço opos</w:t>
      </w:r>
      <w:r w:rsidR="006D48AF" w:rsidRPr="00720B9D">
        <w:rPr>
          <w:rFonts w:ascii="Arial" w:hAnsi="Arial" w:cs="Arial"/>
          <w:sz w:val="22"/>
          <w:szCs w:val="22"/>
        </w:rPr>
        <w:t>to ao da fístula arteriovenosa, sendo</w:t>
      </w:r>
      <w:r w:rsidR="006F3146" w:rsidRPr="00720B9D">
        <w:rPr>
          <w:rFonts w:ascii="Arial" w:hAnsi="Arial" w:cs="Arial"/>
          <w:sz w:val="22"/>
          <w:szCs w:val="22"/>
        </w:rPr>
        <w:t xml:space="preserve"> DCT </w:t>
      </w:r>
      <w:r w:rsidRPr="00720B9D">
        <w:rPr>
          <w:rFonts w:ascii="Arial" w:hAnsi="Arial" w:cs="Arial"/>
          <w:sz w:val="22"/>
          <w:szCs w:val="22"/>
        </w:rPr>
        <w:t>af</w:t>
      </w:r>
      <w:r w:rsidR="006F3146" w:rsidRPr="00720B9D">
        <w:rPr>
          <w:rFonts w:ascii="Arial" w:hAnsi="Arial" w:cs="Arial"/>
          <w:sz w:val="22"/>
          <w:szCs w:val="22"/>
        </w:rPr>
        <w:t>erida</w:t>
      </w:r>
      <w:r w:rsidRPr="00720B9D">
        <w:rPr>
          <w:rFonts w:ascii="Arial" w:hAnsi="Arial" w:cs="Arial"/>
          <w:sz w:val="22"/>
          <w:szCs w:val="22"/>
        </w:rPr>
        <w:t xml:space="preserve"> em triplicata para a obtenção da média. </w:t>
      </w:r>
    </w:p>
    <w:p w14:paraId="03DD6F33" w14:textId="77777777" w:rsidR="00C4739E" w:rsidRPr="00720B9D" w:rsidRDefault="00C4739E" w:rsidP="00911D56">
      <w:pPr>
        <w:autoSpaceDE w:val="0"/>
        <w:autoSpaceDN w:val="0"/>
        <w:adjustRightInd w:val="0"/>
        <w:spacing w:line="360" w:lineRule="auto"/>
        <w:ind w:firstLine="708"/>
        <w:jc w:val="both"/>
        <w:rPr>
          <w:rFonts w:ascii="Arial" w:hAnsi="Arial" w:cs="Arial"/>
          <w:sz w:val="22"/>
          <w:szCs w:val="22"/>
        </w:rPr>
      </w:pPr>
      <w:r w:rsidRPr="00720B9D">
        <w:rPr>
          <w:rFonts w:ascii="Arial" w:hAnsi="Arial" w:cs="Arial"/>
          <w:sz w:val="22"/>
          <w:szCs w:val="22"/>
        </w:rPr>
        <w:t>A partir das medidas aferidas foram calculados os seguintes parâmetros: índice de Massa Corporal (IMC),</w:t>
      </w:r>
      <w:r w:rsidRPr="00720B9D">
        <w:rPr>
          <w:rFonts w:ascii="Arial" w:hAnsi="Arial" w:cs="Arial"/>
          <w:i/>
          <w:sz w:val="22"/>
          <w:szCs w:val="22"/>
        </w:rPr>
        <w:t xml:space="preserve"> </w:t>
      </w:r>
      <w:r w:rsidRPr="00720B9D">
        <w:rPr>
          <w:rFonts w:ascii="Arial" w:hAnsi="Arial" w:cs="Arial"/>
          <w:sz w:val="22"/>
          <w:szCs w:val="22"/>
        </w:rPr>
        <w:t>circunferência muscular do braço (CMB), área muscular do braço corrigida (</w:t>
      </w:r>
      <w:proofErr w:type="spellStart"/>
      <w:r w:rsidRPr="00720B9D">
        <w:rPr>
          <w:rFonts w:ascii="Arial" w:hAnsi="Arial" w:cs="Arial"/>
          <w:sz w:val="22"/>
          <w:szCs w:val="22"/>
        </w:rPr>
        <w:t>AMBc</w:t>
      </w:r>
      <w:proofErr w:type="spellEnd"/>
      <w:r w:rsidRPr="00720B9D">
        <w:rPr>
          <w:rFonts w:ascii="Arial" w:hAnsi="Arial" w:cs="Arial"/>
          <w:sz w:val="22"/>
          <w:szCs w:val="22"/>
        </w:rPr>
        <w:t>), adequação de DCT (%DCT) e adequação de CB (%CB).</w:t>
      </w:r>
    </w:p>
    <w:p w14:paraId="60FFA89B" w14:textId="77777777" w:rsidR="00C4739E" w:rsidRPr="00720B9D" w:rsidRDefault="00C4739E" w:rsidP="00911D56">
      <w:pPr>
        <w:autoSpaceDE w:val="0"/>
        <w:autoSpaceDN w:val="0"/>
        <w:adjustRightInd w:val="0"/>
        <w:spacing w:line="360" w:lineRule="auto"/>
        <w:ind w:firstLine="708"/>
        <w:jc w:val="both"/>
        <w:rPr>
          <w:rFonts w:ascii="Arial" w:hAnsi="Arial" w:cs="Arial"/>
          <w:sz w:val="22"/>
          <w:szCs w:val="22"/>
        </w:rPr>
      </w:pPr>
      <w:r w:rsidRPr="00720B9D">
        <w:rPr>
          <w:rFonts w:ascii="Arial" w:hAnsi="Arial" w:cs="Arial"/>
          <w:sz w:val="22"/>
          <w:szCs w:val="22"/>
        </w:rPr>
        <w:t>O IMC foi calculado por meio da razão do peso corporal e o quadrado da altura, sendo classificado segundo a Org</w:t>
      </w:r>
      <w:r w:rsidR="002F710B" w:rsidRPr="00720B9D">
        <w:rPr>
          <w:rFonts w:ascii="Arial" w:hAnsi="Arial" w:cs="Arial"/>
          <w:sz w:val="22"/>
          <w:szCs w:val="22"/>
        </w:rPr>
        <w:t xml:space="preserve">anização Mundial da Saúde </w:t>
      </w:r>
      <w:r w:rsidR="002F710B" w:rsidRPr="00720B9D">
        <w:rPr>
          <w:rFonts w:ascii="Arial" w:hAnsi="Arial" w:cs="Arial"/>
          <w:sz w:val="22"/>
          <w:szCs w:val="22"/>
          <w:vertAlign w:val="superscript"/>
        </w:rPr>
        <w:t>6</w:t>
      </w:r>
      <w:r w:rsidRPr="00720B9D">
        <w:rPr>
          <w:rFonts w:ascii="Arial" w:hAnsi="Arial" w:cs="Arial"/>
          <w:sz w:val="22"/>
          <w:szCs w:val="22"/>
        </w:rPr>
        <w:t>.</w:t>
      </w:r>
    </w:p>
    <w:p w14:paraId="4AF41B2C" w14:textId="77777777" w:rsidR="00C4739E" w:rsidRPr="00720B9D" w:rsidRDefault="00381997" w:rsidP="00911D56">
      <w:pPr>
        <w:autoSpaceDE w:val="0"/>
        <w:autoSpaceDN w:val="0"/>
        <w:adjustRightInd w:val="0"/>
        <w:spacing w:line="360" w:lineRule="auto"/>
        <w:ind w:firstLine="708"/>
        <w:jc w:val="both"/>
        <w:rPr>
          <w:rFonts w:ascii="Arial" w:hAnsi="Arial" w:cs="Arial"/>
          <w:sz w:val="22"/>
          <w:szCs w:val="22"/>
        </w:rPr>
      </w:pPr>
      <w:r w:rsidRPr="00720B9D">
        <w:rPr>
          <w:rFonts w:ascii="Arial" w:hAnsi="Arial" w:cs="Arial"/>
          <w:sz w:val="22"/>
          <w:szCs w:val="22"/>
        </w:rPr>
        <w:t xml:space="preserve">A CMB foi calculada a partir da seguinte fórmula: CMB (cm) = CB (cm) – </w:t>
      </w:r>
      <w:r w:rsidRPr="00720B9D">
        <w:rPr>
          <w:rFonts w:ascii="Arial" w:eastAsia="TimesNewRoman" w:hAnsi="Arial" w:cs="Arial"/>
          <w:sz w:val="22"/>
          <w:szCs w:val="22"/>
        </w:rPr>
        <w:t xml:space="preserve">π </w:t>
      </w:r>
      <w:r w:rsidRPr="00720B9D">
        <w:rPr>
          <w:rFonts w:ascii="Arial" w:hAnsi="Arial" w:cs="Arial"/>
          <w:sz w:val="22"/>
          <w:szCs w:val="22"/>
        </w:rPr>
        <w:t>x [PCT</w:t>
      </w:r>
      <w:r w:rsidR="00582B87" w:rsidRPr="00720B9D">
        <w:rPr>
          <w:rFonts w:ascii="Arial" w:hAnsi="Arial" w:cs="Arial"/>
          <w:sz w:val="22"/>
          <w:szCs w:val="22"/>
        </w:rPr>
        <w:t xml:space="preserve"> </w:t>
      </w:r>
      <w:r w:rsidRPr="00720B9D">
        <w:rPr>
          <w:rFonts w:ascii="Arial" w:hAnsi="Arial" w:cs="Arial"/>
          <w:sz w:val="22"/>
          <w:szCs w:val="22"/>
        </w:rPr>
        <w:t>(mm) ÷ 10]. Os resultado</w:t>
      </w:r>
      <w:r w:rsidR="00C4739E" w:rsidRPr="00720B9D">
        <w:rPr>
          <w:rFonts w:ascii="Arial" w:hAnsi="Arial" w:cs="Arial"/>
          <w:sz w:val="22"/>
          <w:szCs w:val="22"/>
        </w:rPr>
        <w:t>s obtidos da D</w:t>
      </w:r>
      <w:r w:rsidRPr="00720B9D">
        <w:rPr>
          <w:rFonts w:ascii="Arial" w:hAnsi="Arial" w:cs="Arial"/>
          <w:sz w:val="22"/>
          <w:szCs w:val="22"/>
        </w:rPr>
        <w:t xml:space="preserve">CT, CB e CMB foram comparados aos valores </w:t>
      </w:r>
      <w:r w:rsidR="00582B87" w:rsidRPr="00720B9D">
        <w:rPr>
          <w:rFonts w:ascii="Arial" w:hAnsi="Arial" w:cs="Arial"/>
          <w:sz w:val="22"/>
          <w:szCs w:val="22"/>
        </w:rPr>
        <w:t>propostos</w:t>
      </w:r>
      <w:r w:rsidR="00551DA1" w:rsidRPr="00720B9D">
        <w:rPr>
          <w:rFonts w:ascii="Arial" w:hAnsi="Arial" w:cs="Arial"/>
          <w:sz w:val="22"/>
          <w:szCs w:val="22"/>
        </w:rPr>
        <w:t xml:space="preserve"> por </w:t>
      </w:r>
      <w:proofErr w:type="spellStart"/>
      <w:r w:rsidR="00551DA1" w:rsidRPr="00720B9D">
        <w:rPr>
          <w:rFonts w:ascii="Arial" w:hAnsi="Arial" w:cs="Arial"/>
          <w:sz w:val="22"/>
          <w:szCs w:val="22"/>
        </w:rPr>
        <w:t>Frisancho</w:t>
      </w:r>
      <w:proofErr w:type="spellEnd"/>
      <w:r w:rsidR="00551DA1" w:rsidRPr="00720B9D">
        <w:rPr>
          <w:rFonts w:ascii="Arial" w:hAnsi="Arial" w:cs="Arial"/>
          <w:sz w:val="22"/>
          <w:szCs w:val="22"/>
        </w:rPr>
        <w:t xml:space="preserve"> </w:t>
      </w:r>
      <w:r w:rsidR="00551DA1" w:rsidRPr="00720B9D">
        <w:rPr>
          <w:rFonts w:ascii="Arial" w:hAnsi="Arial" w:cs="Arial"/>
          <w:sz w:val="22"/>
          <w:szCs w:val="22"/>
          <w:vertAlign w:val="superscript"/>
        </w:rPr>
        <w:t>7</w:t>
      </w:r>
      <w:r w:rsidR="00582B87" w:rsidRPr="00720B9D">
        <w:rPr>
          <w:rFonts w:ascii="Arial" w:hAnsi="Arial" w:cs="Arial"/>
          <w:sz w:val="22"/>
          <w:szCs w:val="22"/>
        </w:rPr>
        <w:t xml:space="preserve"> e posteriormente efetuadas</w:t>
      </w:r>
      <w:r w:rsidR="00267130" w:rsidRPr="00720B9D">
        <w:rPr>
          <w:rFonts w:ascii="Arial" w:hAnsi="Arial" w:cs="Arial"/>
          <w:sz w:val="22"/>
          <w:szCs w:val="22"/>
        </w:rPr>
        <w:t xml:space="preserve"> as adequações e classificadas</w:t>
      </w:r>
      <w:r w:rsidR="00F16BB3" w:rsidRPr="00720B9D">
        <w:rPr>
          <w:rFonts w:ascii="Arial" w:hAnsi="Arial" w:cs="Arial"/>
          <w:sz w:val="22"/>
          <w:szCs w:val="22"/>
        </w:rPr>
        <w:t xml:space="preserve"> de acordo com Blackburn; </w:t>
      </w:r>
      <w:r w:rsidR="00C4739E" w:rsidRPr="00720B9D">
        <w:rPr>
          <w:rFonts w:ascii="Arial" w:hAnsi="Arial" w:cs="Arial"/>
          <w:sz w:val="22"/>
          <w:szCs w:val="22"/>
        </w:rPr>
        <w:t>Thornton</w:t>
      </w:r>
      <w:r w:rsidR="00551DA1" w:rsidRPr="00720B9D">
        <w:rPr>
          <w:rFonts w:ascii="Arial" w:hAnsi="Arial" w:cs="Arial"/>
          <w:sz w:val="22"/>
          <w:szCs w:val="22"/>
        </w:rPr>
        <w:t xml:space="preserve"> </w:t>
      </w:r>
      <w:r w:rsidR="00551DA1" w:rsidRPr="00720B9D">
        <w:rPr>
          <w:rFonts w:ascii="Arial" w:hAnsi="Arial" w:cs="Arial"/>
          <w:sz w:val="22"/>
          <w:szCs w:val="22"/>
          <w:vertAlign w:val="superscript"/>
        </w:rPr>
        <w:t>8</w:t>
      </w:r>
      <w:r w:rsidR="00C4739E" w:rsidRPr="00720B9D">
        <w:rPr>
          <w:rFonts w:ascii="Arial" w:hAnsi="Arial" w:cs="Arial"/>
          <w:sz w:val="22"/>
          <w:szCs w:val="22"/>
        </w:rPr>
        <w:t>, sendo considerado dentro dos parâmetros da normalidade valores entre 90 -</w:t>
      </w:r>
      <w:r w:rsidR="00267130" w:rsidRPr="00720B9D">
        <w:rPr>
          <w:rFonts w:ascii="Arial" w:hAnsi="Arial" w:cs="Arial"/>
          <w:sz w:val="22"/>
          <w:szCs w:val="22"/>
        </w:rPr>
        <w:t xml:space="preserve"> 110%.</w:t>
      </w:r>
    </w:p>
    <w:p w14:paraId="11C35129" w14:textId="77777777" w:rsidR="00381997" w:rsidRPr="00720B9D" w:rsidRDefault="00381997" w:rsidP="00911D56">
      <w:pPr>
        <w:autoSpaceDE w:val="0"/>
        <w:autoSpaceDN w:val="0"/>
        <w:adjustRightInd w:val="0"/>
        <w:spacing w:line="360" w:lineRule="auto"/>
        <w:ind w:firstLine="708"/>
        <w:jc w:val="both"/>
        <w:rPr>
          <w:rFonts w:ascii="Arial" w:hAnsi="Arial" w:cs="Arial"/>
          <w:sz w:val="22"/>
          <w:szCs w:val="22"/>
        </w:rPr>
      </w:pPr>
      <w:r w:rsidRPr="00720B9D">
        <w:rPr>
          <w:rFonts w:ascii="Arial" w:hAnsi="Arial" w:cs="Arial"/>
          <w:sz w:val="22"/>
          <w:szCs w:val="22"/>
        </w:rPr>
        <w:t xml:space="preserve">A </w:t>
      </w:r>
      <w:proofErr w:type="spellStart"/>
      <w:r w:rsidRPr="00720B9D">
        <w:rPr>
          <w:rFonts w:ascii="Arial" w:hAnsi="Arial" w:cs="Arial"/>
          <w:sz w:val="22"/>
          <w:szCs w:val="22"/>
        </w:rPr>
        <w:t>AMBc</w:t>
      </w:r>
      <w:proofErr w:type="spellEnd"/>
      <w:r w:rsidRPr="00720B9D">
        <w:rPr>
          <w:rFonts w:ascii="Arial" w:hAnsi="Arial" w:cs="Arial"/>
          <w:sz w:val="22"/>
          <w:szCs w:val="22"/>
        </w:rPr>
        <w:t xml:space="preserve">  foi calculada pelas fórmulas: Homens: </w:t>
      </w:r>
      <w:proofErr w:type="spellStart"/>
      <w:r w:rsidRPr="00720B9D">
        <w:rPr>
          <w:rFonts w:ascii="Arial" w:hAnsi="Arial" w:cs="Arial"/>
          <w:sz w:val="22"/>
          <w:szCs w:val="22"/>
        </w:rPr>
        <w:t>AMBc</w:t>
      </w:r>
      <w:proofErr w:type="spellEnd"/>
      <w:r w:rsidRPr="00720B9D">
        <w:rPr>
          <w:rFonts w:ascii="Arial" w:hAnsi="Arial" w:cs="Arial"/>
          <w:sz w:val="22"/>
          <w:szCs w:val="22"/>
        </w:rPr>
        <w:t xml:space="preserve"> (cm²) = [CB (cm) – </w:t>
      </w:r>
      <w:r w:rsidRPr="00720B9D">
        <w:rPr>
          <w:rFonts w:ascii="Arial" w:eastAsia="TimesNewRoman" w:hAnsi="Arial" w:cs="Arial"/>
          <w:sz w:val="22"/>
          <w:szCs w:val="22"/>
        </w:rPr>
        <w:t>π</w:t>
      </w:r>
      <w:r w:rsidRPr="00720B9D">
        <w:rPr>
          <w:rFonts w:ascii="Arial" w:hAnsi="Arial" w:cs="Arial"/>
          <w:sz w:val="22"/>
          <w:szCs w:val="22"/>
        </w:rPr>
        <w:t xml:space="preserve"> x PCT (mm) ÷ 10]² - 10 ÷ 4 x </w:t>
      </w:r>
      <w:r w:rsidRPr="00720B9D">
        <w:rPr>
          <w:rFonts w:ascii="Arial" w:eastAsia="TimesNewRoman" w:hAnsi="Arial" w:cs="Arial"/>
          <w:sz w:val="22"/>
          <w:szCs w:val="22"/>
        </w:rPr>
        <w:t>π</w:t>
      </w:r>
      <w:r w:rsidRPr="00720B9D">
        <w:rPr>
          <w:rFonts w:ascii="Arial" w:hAnsi="Arial" w:cs="Arial"/>
          <w:sz w:val="22"/>
          <w:szCs w:val="22"/>
        </w:rPr>
        <w:t xml:space="preserve">. Mulheres: </w:t>
      </w:r>
      <w:proofErr w:type="spellStart"/>
      <w:r w:rsidRPr="00720B9D">
        <w:rPr>
          <w:rFonts w:ascii="Arial" w:hAnsi="Arial" w:cs="Arial"/>
          <w:sz w:val="22"/>
          <w:szCs w:val="22"/>
        </w:rPr>
        <w:t>AMBc</w:t>
      </w:r>
      <w:proofErr w:type="spellEnd"/>
      <w:r w:rsidRPr="00720B9D">
        <w:rPr>
          <w:rFonts w:ascii="Arial" w:hAnsi="Arial" w:cs="Arial"/>
          <w:sz w:val="22"/>
          <w:szCs w:val="22"/>
        </w:rPr>
        <w:t xml:space="preserve"> (cm²) = [CB (cm) – </w:t>
      </w:r>
      <w:r w:rsidRPr="00720B9D">
        <w:rPr>
          <w:rFonts w:ascii="Arial" w:eastAsia="TimesNewRoman" w:hAnsi="Arial" w:cs="Arial"/>
          <w:sz w:val="22"/>
          <w:szCs w:val="22"/>
        </w:rPr>
        <w:t xml:space="preserve">π </w:t>
      </w:r>
      <w:r w:rsidRPr="00720B9D">
        <w:rPr>
          <w:rFonts w:ascii="Arial" w:hAnsi="Arial" w:cs="Arial"/>
          <w:sz w:val="22"/>
          <w:szCs w:val="22"/>
        </w:rPr>
        <w:t xml:space="preserve">x PCT (mm) ÷ 10]² - 6,5 ÷ 4 x </w:t>
      </w:r>
      <w:r w:rsidRPr="00720B9D">
        <w:rPr>
          <w:rFonts w:ascii="Arial" w:eastAsia="TimesNewRoman" w:hAnsi="Arial" w:cs="Arial"/>
          <w:sz w:val="22"/>
          <w:szCs w:val="22"/>
        </w:rPr>
        <w:t xml:space="preserve">π </w:t>
      </w:r>
      <w:r w:rsidRPr="00720B9D">
        <w:rPr>
          <w:rFonts w:ascii="Arial" w:hAnsi="Arial" w:cs="Arial"/>
          <w:sz w:val="22"/>
          <w:szCs w:val="22"/>
        </w:rPr>
        <w:t xml:space="preserve">e comparadas a tabela de percentil de </w:t>
      </w:r>
      <w:proofErr w:type="spellStart"/>
      <w:r w:rsidRPr="00720B9D">
        <w:rPr>
          <w:rFonts w:ascii="Arial" w:hAnsi="Arial" w:cs="Arial"/>
          <w:sz w:val="22"/>
          <w:szCs w:val="22"/>
        </w:rPr>
        <w:t>Frisancho</w:t>
      </w:r>
      <w:proofErr w:type="spellEnd"/>
      <w:r w:rsidR="00551DA1" w:rsidRPr="00720B9D">
        <w:rPr>
          <w:rFonts w:ascii="Arial" w:hAnsi="Arial" w:cs="Arial"/>
          <w:sz w:val="22"/>
          <w:szCs w:val="22"/>
        </w:rPr>
        <w:t xml:space="preserve"> </w:t>
      </w:r>
      <w:r w:rsidR="00551DA1" w:rsidRPr="00720B9D">
        <w:rPr>
          <w:rFonts w:ascii="Arial" w:hAnsi="Arial" w:cs="Arial"/>
          <w:sz w:val="22"/>
          <w:szCs w:val="22"/>
          <w:vertAlign w:val="superscript"/>
        </w:rPr>
        <w:t>7</w:t>
      </w:r>
      <w:r w:rsidR="00551DA1" w:rsidRPr="00720B9D">
        <w:rPr>
          <w:rFonts w:ascii="Arial" w:hAnsi="Arial" w:cs="Arial"/>
          <w:sz w:val="22"/>
          <w:szCs w:val="22"/>
        </w:rPr>
        <w:t xml:space="preserve">  </w:t>
      </w:r>
      <w:r w:rsidR="00C4739E" w:rsidRPr="00720B9D">
        <w:rPr>
          <w:rFonts w:ascii="Arial" w:hAnsi="Arial" w:cs="Arial"/>
          <w:sz w:val="22"/>
          <w:szCs w:val="22"/>
        </w:rPr>
        <w:t>, sendo o estado nutricional cla</w:t>
      </w:r>
      <w:r w:rsidR="00582B87" w:rsidRPr="00720B9D">
        <w:rPr>
          <w:rFonts w:ascii="Arial" w:hAnsi="Arial" w:cs="Arial"/>
          <w:sz w:val="22"/>
          <w:szCs w:val="22"/>
        </w:rPr>
        <w:t xml:space="preserve">ssificado de acordo com </w:t>
      </w:r>
      <w:proofErr w:type="spellStart"/>
      <w:r w:rsidR="00582B87" w:rsidRPr="00720B9D">
        <w:rPr>
          <w:rFonts w:ascii="Arial" w:hAnsi="Arial" w:cs="Arial"/>
          <w:sz w:val="22"/>
          <w:szCs w:val="22"/>
        </w:rPr>
        <w:t>Riella</w:t>
      </w:r>
      <w:proofErr w:type="spellEnd"/>
      <w:r w:rsidR="00582B87" w:rsidRPr="00720B9D">
        <w:rPr>
          <w:rFonts w:ascii="Arial" w:hAnsi="Arial" w:cs="Arial"/>
          <w:sz w:val="22"/>
          <w:szCs w:val="22"/>
        </w:rPr>
        <w:t>;</w:t>
      </w:r>
      <w:r w:rsidR="00551DA1" w:rsidRPr="00720B9D">
        <w:rPr>
          <w:rFonts w:ascii="Arial" w:hAnsi="Arial" w:cs="Arial"/>
          <w:sz w:val="22"/>
          <w:szCs w:val="22"/>
        </w:rPr>
        <w:t xml:space="preserve"> Martins </w:t>
      </w:r>
      <w:r w:rsidR="00551DA1" w:rsidRPr="00720B9D">
        <w:rPr>
          <w:rFonts w:ascii="Arial" w:hAnsi="Arial" w:cs="Arial"/>
          <w:sz w:val="22"/>
          <w:szCs w:val="22"/>
          <w:vertAlign w:val="superscript"/>
        </w:rPr>
        <w:t>9</w:t>
      </w:r>
      <w:r w:rsidR="00551DA1" w:rsidRPr="00720B9D">
        <w:rPr>
          <w:rFonts w:ascii="Arial" w:hAnsi="Arial" w:cs="Arial"/>
          <w:sz w:val="22"/>
          <w:szCs w:val="22"/>
        </w:rPr>
        <w:t>.</w:t>
      </w:r>
    </w:p>
    <w:p w14:paraId="0D0D5422" w14:textId="77777777" w:rsidR="00267130" w:rsidRPr="00720B9D" w:rsidRDefault="00267130" w:rsidP="00911D56">
      <w:pPr>
        <w:autoSpaceDE w:val="0"/>
        <w:autoSpaceDN w:val="0"/>
        <w:adjustRightInd w:val="0"/>
        <w:spacing w:line="360" w:lineRule="auto"/>
        <w:ind w:firstLine="708"/>
        <w:jc w:val="both"/>
        <w:rPr>
          <w:rFonts w:ascii="Arial" w:hAnsi="Arial" w:cs="Arial"/>
          <w:sz w:val="22"/>
          <w:szCs w:val="22"/>
        </w:rPr>
      </w:pPr>
      <w:r w:rsidRPr="00720B9D">
        <w:rPr>
          <w:rFonts w:ascii="Arial" w:hAnsi="Arial" w:cs="Arial"/>
          <w:sz w:val="22"/>
          <w:szCs w:val="22"/>
        </w:rPr>
        <w:t xml:space="preserve">A avaliação bioquímica foi utilizada para determinar o estado nutricional e a função renal dos pacientes submetidos à hemodiálise a partir dos níveis séricos de </w:t>
      </w:r>
      <w:r w:rsidRPr="00720B9D">
        <w:rPr>
          <w:rFonts w:ascii="Arial" w:hAnsi="Arial" w:cs="Arial"/>
          <w:sz w:val="22"/>
          <w:szCs w:val="22"/>
        </w:rPr>
        <w:lastRenderedPageBreak/>
        <w:t xml:space="preserve">albumina, </w:t>
      </w:r>
      <w:proofErr w:type="spellStart"/>
      <w:r w:rsidRPr="00720B9D">
        <w:rPr>
          <w:rFonts w:ascii="Arial" w:hAnsi="Arial" w:cs="Arial"/>
          <w:sz w:val="22"/>
          <w:szCs w:val="22"/>
        </w:rPr>
        <w:t>uréia</w:t>
      </w:r>
      <w:proofErr w:type="spellEnd"/>
      <w:r w:rsidRPr="00720B9D">
        <w:rPr>
          <w:rFonts w:ascii="Arial" w:hAnsi="Arial" w:cs="Arial"/>
          <w:sz w:val="22"/>
          <w:szCs w:val="22"/>
        </w:rPr>
        <w:t>, creatinina, potássio, cálcio e fósforo. Os resultados dos exames foram obtidos por meio dos prontuários de cada paciente, com a data mais próxima da avaliação antropométrica</w:t>
      </w:r>
      <w:r w:rsidR="006F3146" w:rsidRPr="00720B9D">
        <w:rPr>
          <w:rFonts w:ascii="Arial" w:hAnsi="Arial" w:cs="Arial"/>
          <w:sz w:val="22"/>
          <w:szCs w:val="22"/>
        </w:rPr>
        <w:t>.</w:t>
      </w:r>
      <w:r w:rsidRPr="00720B9D">
        <w:rPr>
          <w:rFonts w:ascii="Arial" w:hAnsi="Arial" w:cs="Arial"/>
          <w:sz w:val="22"/>
          <w:szCs w:val="22"/>
        </w:rPr>
        <w:t xml:space="preserve"> </w:t>
      </w:r>
      <w:r w:rsidR="006F3146" w:rsidRPr="00720B9D">
        <w:rPr>
          <w:rFonts w:ascii="Arial" w:hAnsi="Arial" w:cs="Arial"/>
          <w:sz w:val="22"/>
          <w:szCs w:val="22"/>
        </w:rPr>
        <w:t xml:space="preserve">O estado nutricional a partir dos valores de albumina foi </w:t>
      </w:r>
      <w:r w:rsidR="00AB1EEC" w:rsidRPr="00720B9D">
        <w:rPr>
          <w:rFonts w:ascii="Arial" w:hAnsi="Arial" w:cs="Arial"/>
          <w:sz w:val="22"/>
          <w:szCs w:val="22"/>
        </w:rPr>
        <w:t>classificado de acordo com Martins</w:t>
      </w:r>
      <w:r w:rsidR="00551DA1" w:rsidRPr="00720B9D">
        <w:rPr>
          <w:rFonts w:ascii="Arial" w:hAnsi="Arial" w:cs="Arial"/>
          <w:sz w:val="22"/>
          <w:szCs w:val="22"/>
          <w:vertAlign w:val="superscript"/>
        </w:rPr>
        <w:t>10</w:t>
      </w:r>
      <w:r w:rsidR="006F3146" w:rsidRPr="00720B9D">
        <w:rPr>
          <w:rFonts w:ascii="Arial" w:hAnsi="Arial" w:cs="Arial"/>
          <w:sz w:val="22"/>
          <w:szCs w:val="22"/>
        </w:rPr>
        <w:t xml:space="preserve"> e os valores dos demais indicadores bioquímicos foram classificados de acor</w:t>
      </w:r>
      <w:r w:rsidR="00551DA1" w:rsidRPr="00720B9D">
        <w:rPr>
          <w:rFonts w:ascii="Arial" w:hAnsi="Arial" w:cs="Arial"/>
          <w:sz w:val="22"/>
          <w:szCs w:val="22"/>
        </w:rPr>
        <w:t>do com Martins; Cardozo</w:t>
      </w:r>
      <w:r w:rsidR="00551DA1" w:rsidRPr="00720B9D">
        <w:rPr>
          <w:rFonts w:ascii="Arial" w:hAnsi="Arial" w:cs="Arial"/>
          <w:sz w:val="22"/>
          <w:szCs w:val="22"/>
          <w:vertAlign w:val="superscript"/>
        </w:rPr>
        <w:t>11</w:t>
      </w:r>
      <w:r w:rsidR="00551DA1" w:rsidRPr="00720B9D">
        <w:rPr>
          <w:rFonts w:ascii="Arial" w:hAnsi="Arial" w:cs="Arial"/>
          <w:sz w:val="22"/>
          <w:szCs w:val="22"/>
        </w:rPr>
        <w:t>.</w:t>
      </w:r>
    </w:p>
    <w:p w14:paraId="536165B5" w14:textId="77777777" w:rsidR="00381997" w:rsidRPr="00720B9D" w:rsidRDefault="006F3146" w:rsidP="00911D56">
      <w:pPr>
        <w:autoSpaceDE w:val="0"/>
        <w:autoSpaceDN w:val="0"/>
        <w:adjustRightInd w:val="0"/>
        <w:spacing w:line="360" w:lineRule="auto"/>
        <w:ind w:firstLine="708"/>
        <w:jc w:val="both"/>
        <w:rPr>
          <w:rFonts w:ascii="Arial" w:hAnsi="Arial" w:cs="Arial"/>
          <w:sz w:val="22"/>
          <w:szCs w:val="22"/>
        </w:rPr>
      </w:pPr>
      <w:r w:rsidRPr="00720B9D">
        <w:rPr>
          <w:rFonts w:ascii="Arial" w:hAnsi="Arial" w:cs="Arial"/>
          <w:sz w:val="22"/>
          <w:szCs w:val="22"/>
        </w:rPr>
        <w:t xml:space="preserve">Os dados referentes à ficha clínica foram analisados no Microsoft Office Excel® 2010, com propósito de mensurar a frequência absoluta (n), e a frequência relativa (%), sendo realizada a média e desvio padrão para indicar a variabilidade dos dados. Foi realizado também o Teste de associações pelo </w:t>
      </w:r>
      <w:proofErr w:type="spellStart"/>
      <w:r w:rsidRPr="00720B9D">
        <w:rPr>
          <w:rFonts w:ascii="Arial" w:hAnsi="Arial" w:cs="Arial"/>
          <w:sz w:val="22"/>
          <w:szCs w:val="22"/>
        </w:rPr>
        <w:t>Qui</w:t>
      </w:r>
      <w:proofErr w:type="spellEnd"/>
      <w:r w:rsidRPr="00720B9D">
        <w:rPr>
          <w:rFonts w:ascii="Arial" w:hAnsi="Arial" w:cs="Arial"/>
          <w:sz w:val="22"/>
          <w:szCs w:val="22"/>
        </w:rPr>
        <w:t xml:space="preserve"> quadrado, utilizando o software SPSS 21.</w:t>
      </w:r>
    </w:p>
    <w:p w14:paraId="5A87A3EC" w14:textId="77777777" w:rsidR="00AE4108" w:rsidRPr="00720B9D" w:rsidRDefault="00AE4108" w:rsidP="00911D56">
      <w:pPr>
        <w:spacing w:line="360" w:lineRule="auto"/>
        <w:rPr>
          <w:rFonts w:ascii="Arial" w:hAnsi="Arial" w:cs="Arial"/>
          <w:sz w:val="22"/>
          <w:szCs w:val="22"/>
        </w:rPr>
      </w:pPr>
    </w:p>
    <w:p w14:paraId="20A88667" w14:textId="77777777" w:rsidR="006F3146" w:rsidRPr="00720B9D" w:rsidRDefault="00720B9D" w:rsidP="00911D56">
      <w:pPr>
        <w:spacing w:line="360" w:lineRule="auto"/>
        <w:rPr>
          <w:rFonts w:ascii="Arial" w:hAnsi="Arial" w:cs="Arial"/>
          <w:b/>
          <w:sz w:val="22"/>
          <w:szCs w:val="22"/>
        </w:rPr>
      </w:pPr>
      <w:r>
        <w:rPr>
          <w:rFonts w:ascii="Arial" w:hAnsi="Arial" w:cs="Arial"/>
          <w:b/>
          <w:sz w:val="22"/>
          <w:szCs w:val="22"/>
        </w:rPr>
        <w:t>R</w:t>
      </w:r>
      <w:r w:rsidR="006F3146" w:rsidRPr="00720B9D">
        <w:rPr>
          <w:rFonts w:ascii="Arial" w:hAnsi="Arial" w:cs="Arial"/>
          <w:b/>
          <w:sz w:val="22"/>
          <w:szCs w:val="22"/>
        </w:rPr>
        <w:t>ESULTADOS</w:t>
      </w:r>
    </w:p>
    <w:p w14:paraId="7C38E5F2" w14:textId="77777777" w:rsidR="006F3146" w:rsidRPr="00720B9D" w:rsidRDefault="00B0153D" w:rsidP="00911D56">
      <w:pPr>
        <w:spacing w:line="360" w:lineRule="auto"/>
        <w:jc w:val="both"/>
        <w:rPr>
          <w:rFonts w:ascii="Arial" w:hAnsi="Arial" w:cs="Arial"/>
          <w:sz w:val="22"/>
          <w:szCs w:val="22"/>
        </w:rPr>
      </w:pPr>
      <w:r>
        <w:rPr>
          <w:rFonts w:ascii="Arial" w:hAnsi="Arial" w:cs="Arial"/>
          <w:sz w:val="22"/>
          <w:szCs w:val="22"/>
        </w:rPr>
        <w:tab/>
        <w:t xml:space="preserve">O estudo envolveu </w:t>
      </w:r>
      <w:r w:rsidR="006F3146" w:rsidRPr="00720B9D">
        <w:rPr>
          <w:rFonts w:ascii="Arial" w:hAnsi="Arial" w:cs="Arial"/>
          <w:sz w:val="22"/>
          <w:szCs w:val="22"/>
        </w:rPr>
        <w:t>u</w:t>
      </w:r>
      <w:r w:rsidR="00C61D21">
        <w:rPr>
          <w:rFonts w:ascii="Arial" w:hAnsi="Arial" w:cs="Arial"/>
          <w:sz w:val="22"/>
          <w:szCs w:val="22"/>
        </w:rPr>
        <w:t>ma amostra</w:t>
      </w:r>
      <w:r>
        <w:rPr>
          <w:rStyle w:val="Refdecomentrio"/>
        </w:rPr>
        <w:t xml:space="preserve"> </w:t>
      </w:r>
      <w:r>
        <w:rPr>
          <w:rStyle w:val="Refdecomentrio"/>
          <w:rFonts w:ascii="Arial" w:hAnsi="Arial" w:cs="Arial"/>
          <w:sz w:val="22"/>
          <w:szCs w:val="22"/>
        </w:rPr>
        <w:t>d</w:t>
      </w:r>
      <w:r w:rsidR="006F3146" w:rsidRPr="00720B9D">
        <w:rPr>
          <w:rFonts w:ascii="Arial" w:hAnsi="Arial" w:cs="Arial"/>
          <w:sz w:val="22"/>
          <w:szCs w:val="22"/>
        </w:rPr>
        <w:t>e 43 pacientes portadores de Insuficiência Renal Crônica submetidos à hemodiálise, distribuídos em 24 (56%) homens com média de 39,79± 11,42 anos de idade e 19 (44%) mulheres com média de 38,53 ±11,47 anos de idade, (</w:t>
      </w:r>
      <w:r w:rsidR="006F3146" w:rsidRPr="00720B9D">
        <w:rPr>
          <w:rFonts w:ascii="Arial" w:hAnsi="Arial" w:cs="Arial"/>
          <w:b/>
          <w:sz w:val="22"/>
          <w:szCs w:val="22"/>
        </w:rPr>
        <w:t xml:space="preserve">TABELA </w:t>
      </w:r>
      <w:r w:rsidR="0065133D">
        <w:rPr>
          <w:rFonts w:ascii="Arial" w:hAnsi="Arial" w:cs="Arial"/>
          <w:b/>
          <w:sz w:val="22"/>
          <w:szCs w:val="22"/>
        </w:rPr>
        <w:t>1)</w:t>
      </w:r>
      <w:r w:rsidR="006F3146" w:rsidRPr="00720B9D">
        <w:rPr>
          <w:rFonts w:ascii="Arial" w:hAnsi="Arial" w:cs="Arial"/>
          <w:sz w:val="22"/>
          <w:szCs w:val="22"/>
        </w:rPr>
        <w:t>.</w:t>
      </w:r>
    </w:p>
    <w:p w14:paraId="2DDA6E86" w14:textId="77777777" w:rsidR="006F3146" w:rsidRPr="00720B9D" w:rsidRDefault="006F3146" w:rsidP="00911D56">
      <w:pPr>
        <w:spacing w:line="360" w:lineRule="auto"/>
        <w:ind w:firstLine="709"/>
        <w:contextualSpacing/>
        <w:jc w:val="both"/>
        <w:rPr>
          <w:rFonts w:ascii="Arial" w:hAnsi="Arial" w:cs="Arial"/>
          <w:sz w:val="22"/>
          <w:szCs w:val="22"/>
        </w:rPr>
      </w:pPr>
      <w:r w:rsidRPr="00720B9D">
        <w:rPr>
          <w:rFonts w:ascii="Arial" w:hAnsi="Arial" w:cs="Arial"/>
          <w:sz w:val="22"/>
          <w:szCs w:val="22"/>
        </w:rPr>
        <w:t xml:space="preserve">Foi realizado o teste de </w:t>
      </w:r>
      <w:proofErr w:type="spellStart"/>
      <w:r w:rsidRPr="00720B9D">
        <w:rPr>
          <w:rFonts w:ascii="Arial" w:hAnsi="Arial" w:cs="Arial"/>
          <w:sz w:val="22"/>
          <w:szCs w:val="22"/>
        </w:rPr>
        <w:t>Qui</w:t>
      </w:r>
      <w:proofErr w:type="spellEnd"/>
      <w:r w:rsidRPr="00720B9D">
        <w:rPr>
          <w:rFonts w:ascii="Arial" w:hAnsi="Arial" w:cs="Arial"/>
          <w:sz w:val="22"/>
          <w:szCs w:val="22"/>
        </w:rPr>
        <w:t xml:space="preserve"> quadrado associando a escolaridade dos pacientes avaliados com a classificação do índice massa corporal e a classificação da circunferência muscular do braço, no qual não foi observada diferença estatística, obtendo-se respectivamente p = 0,846 e p= 0,566.</w:t>
      </w:r>
    </w:p>
    <w:p w14:paraId="2FCEDD07" w14:textId="77777777" w:rsidR="006D48AF" w:rsidRDefault="006F3146" w:rsidP="00911D56">
      <w:pPr>
        <w:spacing w:line="360" w:lineRule="auto"/>
        <w:ind w:firstLine="709"/>
        <w:contextualSpacing/>
        <w:jc w:val="both"/>
        <w:rPr>
          <w:rFonts w:ascii="Arial" w:hAnsi="Arial" w:cs="Arial"/>
          <w:sz w:val="22"/>
          <w:szCs w:val="22"/>
        </w:rPr>
      </w:pPr>
      <w:r w:rsidRPr="00720B9D">
        <w:rPr>
          <w:rFonts w:ascii="Arial" w:hAnsi="Arial" w:cs="Arial"/>
          <w:sz w:val="22"/>
          <w:szCs w:val="22"/>
        </w:rPr>
        <w:t xml:space="preserve">Na associação feita pelo teste do </w:t>
      </w:r>
      <w:proofErr w:type="spellStart"/>
      <w:r w:rsidRPr="00720B9D">
        <w:rPr>
          <w:rFonts w:ascii="Arial" w:hAnsi="Arial" w:cs="Arial"/>
          <w:sz w:val="22"/>
          <w:szCs w:val="22"/>
        </w:rPr>
        <w:t>Qui</w:t>
      </w:r>
      <w:proofErr w:type="spellEnd"/>
      <w:r w:rsidRPr="00720B9D">
        <w:rPr>
          <w:rFonts w:ascii="Arial" w:hAnsi="Arial" w:cs="Arial"/>
          <w:sz w:val="22"/>
          <w:szCs w:val="22"/>
        </w:rPr>
        <w:t xml:space="preserve"> quadrado não foi verificado diferença estatística entre a renda e classificação do IMC, sendo obtido um p =0,852. </w:t>
      </w:r>
    </w:p>
    <w:p w14:paraId="2E0220EC" w14:textId="77777777" w:rsidR="006F3146" w:rsidRDefault="006F3146" w:rsidP="0072642F">
      <w:pPr>
        <w:spacing w:line="360" w:lineRule="auto"/>
        <w:jc w:val="both"/>
        <w:rPr>
          <w:rFonts w:ascii="Arial" w:hAnsi="Arial" w:cs="Arial"/>
          <w:sz w:val="22"/>
          <w:szCs w:val="22"/>
        </w:rPr>
      </w:pPr>
    </w:p>
    <w:p w14:paraId="22B5CD3C" w14:textId="77777777" w:rsidR="00B0153D" w:rsidRDefault="00B0153D" w:rsidP="0072642F">
      <w:pPr>
        <w:spacing w:line="360" w:lineRule="auto"/>
        <w:jc w:val="both"/>
        <w:rPr>
          <w:rFonts w:ascii="Arial" w:hAnsi="Arial" w:cs="Arial"/>
          <w:sz w:val="22"/>
          <w:szCs w:val="22"/>
        </w:rPr>
      </w:pPr>
    </w:p>
    <w:p w14:paraId="338F45EC" w14:textId="77777777" w:rsidR="00B0153D" w:rsidRDefault="00B0153D" w:rsidP="0072642F">
      <w:pPr>
        <w:spacing w:line="360" w:lineRule="auto"/>
        <w:jc w:val="both"/>
        <w:rPr>
          <w:rFonts w:ascii="Arial" w:hAnsi="Arial" w:cs="Arial"/>
          <w:sz w:val="22"/>
          <w:szCs w:val="22"/>
        </w:rPr>
      </w:pPr>
    </w:p>
    <w:p w14:paraId="1A7A4162" w14:textId="77777777" w:rsidR="00B0153D" w:rsidRDefault="00B0153D" w:rsidP="0072642F">
      <w:pPr>
        <w:spacing w:line="360" w:lineRule="auto"/>
        <w:jc w:val="both"/>
        <w:rPr>
          <w:rFonts w:ascii="Arial" w:hAnsi="Arial" w:cs="Arial"/>
          <w:sz w:val="22"/>
          <w:szCs w:val="22"/>
        </w:rPr>
      </w:pPr>
    </w:p>
    <w:p w14:paraId="5F2B0D7D" w14:textId="77777777" w:rsidR="00B0153D" w:rsidRDefault="00B0153D" w:rsidP="0072642F">
      <w:pPr>
        <w:spacing w:line="360" w:lineRule="auto"/>
        <w:jc w:val="both"/>
        <w:rPr>
          <w:rFonts w:ascii="Arial" w:hAnsi="Arial" w:cs="Arial"/>
          <w:sz w:val="22"/>
          <w:szCs w:val="22"/>
        </w:rPr>
      </w:pPr>
    </w:p>
    <w:p w14:paraId="11B159CB" w14:textId="77777777" w:rsidR="00B0153D" w:rsidRDefault="00B0153D" w:rsidP="0072642F">
      <w:pPr>
        <w:spacing w:line="360" w:lineRule="auto"/>
        <w:jc w:val="both"/>
        <w:rPr>
          <w:rFonts w:ascii="Arial" w:hAnsi="Arial" w:cs="Arial"/>
          <w:sz w:val="22"/>
          <w:szCs w:val="22"/>
        </w:rPr>
      </w:pPr>
    </w:p>
    <w:p w14:paraId="5BCE6B01" w14:textId="77777777" w:rsidR="00B0153D" w:rsidRDefault="00B0153D" w:rsidP="0072642F">
      <w:pPr>
        <w:spacing w:line="360" w:lineRule="auto"/>
        <w:jc w:val="both"/>
        <w:rPr>
          <w:rFonts w:ascii="Arial" w:hAnsi="Arial" w:cs="Arial"/>
          <w:sz w:val="22"/>
          <w:szCs w:val="22"/>
        </w:rPr>
      </w:pPr>
    </w:p>
    <w:p w14:paraId="18EBF04A" w14:textId="77777777" w:rsidR="00B0153D" w:rsidRDefault="00B0153D" w:rsidP="0072642F">
      <w:pPr>
        <w:spacing w:line="360" w:lineRule="auto"/>
        <w:jc w:val="both"/>
        <w:rPr>
          <w:rFonts w:ascii="Arial" w:hAnsi="Arial" w:cs="Arial"/>
          <w:sz w:val="22"/>
          <w:szCs w:val="22"/>
        </w:rPr>
      </w:pPr>
    </w:p>
    <w:p w14:paraId="2E6E0214" w14:textId="77777777" w:rsidR="00B0153D" w:rsidRDefault="00B0153D" w:rsidP="0072642F">
      <w:pPr>
        <w:spacing w:line="360" w:lineRule="auto"/>
        <w:jc w:val="both"/>
        <w:rPr>
          <w:rFonts w:ascii="Arial" w:hAnsi="Arial" w:cs="Arial"/>
          <w:sz w:val="22"/>
          <w:szCs w:val="22"/>
        </w:rPr>
      </w:pPr>
    </w:p>
    <w:p w14:paraId="4D527FC6" w14:textId="77777777" w:rsidR="00B0153D" w:rsidRDefault="00B0153D" w:rsidP="0072642F">
      <w:pPr>
        <w:spacing w:line="360" w:lineRule="auto"/>
        <w:jc w:val="both"/>
        <w:rPr>
          <w:rFonts w:ascii="Arial" w:hAnsi="Arial" w:cs="Arial"/>
          <w:sz w:val="22"/>
          <w:szCs w:val="22"/>
        </w:rPr>
      </w:pPr>
    </w:p>
    <w:p w14:paraId="70FCA5D8" w14:textId="77777777" w:rsidR="00B0153D" w:rsidRDefault="00B0153D" w:rsidP="0072642F">
      <w:pPr>
        <w:spacing w:line="360" w:lineRule="auto"/>
        <w:jc w:val="both"/>
        <w:rPr>
          <w:rFonts w:ascii="Arial" w:hAnsi="Arial" w:cs="Arial"/>
          <w:sz w:val="22"/>
          <w:szCs w:val="22"/>
        </w:rPr>
      </w:pPr>
    </w:p>
    <w:p w14:paraId="27734449" w14:textId="77777777" w:rsidR="00B0153D" w:rsidRDefault="00B0153D" w:rsidP="0072642F">
      <w:pPr>
        <w:spacing w:line="360" w:lineRule="auto"/>
        <w:jc w:val="both"/>
        <w:rPr>
          <w:rFonts w:ascii="Arial" w:hAnsi="Arial" w:cs="Arial"/>
          <w:sz w:val="22"/>
          <w:szCs w:val="22"/>
        </w:rPr>
      </w:pPr>
    </w:p>
    <w:p w14:paraId="0C0F5EE4" w14:textId="77777777" w:rsidR="00B0153D" w:rsidRDefault="00B0153D" w:rsidP="0072642F">
      <w:pPr>
        <w:spacing w:line="360" w:lineRule="auto"/>
        <w:jc w:val="both"/>
        <w:rPr>
          <w:rFonts w:ascii="Arial" w:hAnsi="Arial" w:cs="Arial"/>
          <w:sz w:val="22"/>
          <w:szCs w:val="22"/>
        </w:rPr>
      </w:pPr>
    </w:p>
    <w:p w14:paraId="44B81769" w14:textId="77777777" w:rsidR="00B0153D" w:rsidRDefault="00B0153D" w:rsidP="0072642F">
      <w:pPr>
        <w:spacing w:line="360" w:lineRule="auto"/>
        <w:jc w:val="both"/>
        <w:rPr>
          <w:rFonts w:ascii="Arial" w:hAnsi="Arial" w:cs="Arial"/>
          <w:sz w:val="22"/>
          <w:szCs w:val="22"/>
        </w:rPr>
      </w:pPr>
    </w:p>
    <w:p w14:paraId="6566F507" w14:textId="77777777" w:rsidR="00B0153D" w:rsidRPr="00575882" w:rsidRDefault="00B0153D" w:rsidP="0072642F">
      <w:pPr>
        <w:spacing w:line="360" w:lineRule="auto"/>
        <w:jc w:val="both"/>
        <w:rPr>
          <w:rFonts w:ascii="Arial" w:hAnsi="Arial" w:cs="Arial"/>
          <w:sz w:val="22"/>
          <w:szCs w:val="22"/>
        </w:rPr>
      </w:pPr>
    </w:p>
    <w:tbl>
      <w:tblPr>
        <w:tblStyle w:val="SombreamentoClaro"/>
        <w:tblW w:w="0" w:type="auto"/>
        <w:jc w:val="center"/>
        <w:tblLook w:val="0620" w:firstRow="1" w:lastRow="0" w:firstColumn="0" w:lastColumn="0" w:noHBand="1" w:noVBand="1"/>
      </w:tblPr>
      <w:tblGrid>
        <w:gridCol w:w="2756"/>
        <w:gridCol w:w="519"/>
        <w:gridCol w:w="949"/>
      </w:tblGrid>
      <w:tr w:rsidR="00720B9D" w:rsidRPr="00720B9D" w14:paraId="6E7024D4" w14:textId="77777777" w:rsidTr="00C90F73">
        <w:trPr>
          <w:cnfStyle w:val="100000000000" w:firstRow="1" w:lastRow="0" w:firstColumn="0" w:lastColumn="0" w:oddVBand="0" w:evenVBand="0" w:oddHBand="0" w:evenHBand="0" w:firstRowFirstColumn="0" w:firstRowLastColumn="0" w:lastRowFirstColumn="0" w:lastRowLastColumn="0"/>
          <w:trHeight w:val="247"/>
          <w:jc w:val="center"/>
        </w:trPr>
        <w:tc>
          <w:tcPr>
            <w:tcW w:w="4224" w:type="dxa"/>
            <w:gridSpan w:val="3"/>
            <w:tcBorders>
              <w:top w:val="nil"/>
              <w:bottom w:val="single" w:sz="4" w:space="0" w:color="auto"/>
            </w:tcBorders>
            <w:vAlign w:val="center"/>
          </w:tcPr>
          <w:p w14:paraId="39D2FE3C" w14:textId="77777777" w:rsidR="00720B9D" w:rsidRPr="00720B9D" w:rsidRDefault="00720B9D" w:rsidP="00DF2D4E">
            <w:pPr>
              <w:rPr>
                <w:rFonts w:ascii="Arial Narrow" w:hAnsi="Arial Narrow" w:cs="Arial"/>
                <w:color w:val="000000"/>
              </w:rPr>
            </w:pPr>
            <w:r w:rsidRPr="00720B9D">
              <w:rPr>
                <w:rFonts w:ascii="Arial Narrow" w:hAnsi="Arial Narrow" w:cs="Arial"/>
                <w:color w:val="000000"/>
              </w:rPr>
              <w:lastRenderedPageBreak/>
              <w:t xml:space="preserve">Tabela </w:t>
            </w:r>
            <w:r w:rsidR="0065133D">
              <w:rPr>
                <w:rFonts w:ascii="Arial Narrow" w:hAnsi="Arial Narrow" w:cs="Arial"/>
                <w:color w:val="000000"/>
              </w:rPr>
              <w:t>1</w:t>
            </w:r>
            <w:r>
              <w:rPr>
                <w:rFonts w:ascii="Arial Narrow" w:hAnsi="Arial Narrow" w:cs="Arial"/>
                <w:color w:val="000000"/>
              </w:rPr>
              <w:t xml:space="preserve"> </w:t>
            </w:r>
            <w:r w:rsidRPr="00720B9D">
              <w:rPr>
                <w:rFonts w:ascii="Arial Narrow" w:hAnsi="Arial Narrow" w:cs="Arial"/>
                <w:color w:val="000000"/>
              </w:rPr>
              <w:t>Distribuição por gênero, idade, grau de instrução e renda familiar de pacientes com Insuficiência Renal Crônica submetidos à hemodiálise de uma clínica de nefrologia em João Pessoa</w:t>
            </w:r>
            <w:r w:rsidR="00B0153D">
              <w:rPr>
                <w:rFonts w:ascii="Arial Narrow" w:hAnsi="Arial Narrow" w:cs="Arial"/>
                <w:color w:val="000000"/>
              </w:rPr>
              <w:t xml:space="preserve"> no ano de 2013</w:t>
            </w:r>
            <w:r w:rsidRPr="00720B9D">
              <w:rPr>
                <w:rFonts w:ascii="Arial Narrow" w:hAnsi="Arial Narrow" w:cs="Arial"/>
                <w:color w:val="000000"/>
              </w:rPr>
              <w:t>.</w:t>
            </w:r>
          </w:p>
        </w:tc>
      </w:tr>
      <w:tr w:rsidR="00720B9D" w:rsidRPr="00720B9D" w14:paraId="0C86AD21" w14:textId="77777777" w:rsidTr="00C90F73">
        <w:trPr>
          <w:trHeight w:val="247"/>
          <w:jc w:val="center"/>
        </w:trPr>
        <w:tc>
          <w:tcPr>
            <w:tcW w:w="2756" w:type="dxa"/>
            <w:tcBorders>
              <w:top w:val="single" w:sz="4" w:space="0" w:color="auto"/>
            </w:tcBorders>
          </w:tcPr>
          <w:p w14:paraId="5F41BB78" w14:textId="77777777" w:rsidR="006F3146" w:rsidRPr="00720B9D" w:rsidRDefault="00911D56" w:rsidP="00720B9D">
            <w:pPr>
              <w:rPr>
                <w:rFonts w:ascii="Arial Narrow" w:hAnsi="Arial Narrow" w:cs="Arial"/>
                <w:b/>
                <w:bCs/>
                <w:color w:val="000000"/>
              </w:rPr>
            </w:pPr>
            <w:r w:rsidRPr="00720B9D">
              <w:rPr>
                <w:rFonts w:ascii="Arial Narrow" w:hAnsi="Arial Narrow" w:cs="Arial"/>
                <w:b/>
                <w:color w:val="000000"/>
              </w:rPr>
              <w:t>Sexo</w:t>
            </w:r>
          </w:p>
        </w:tc>
        <w:tc>
          <w:tcPr>
            <w:tcW w:w="519" w:type="dxa"/>
            <w:tcBorders>
              <w:top w:val="single" w:sz="4" w:space="0" w:color="auto"/>
            </w:tcBorders>
          </w:tcPr>
          <w:p w14:paraId="77C1DE81" w14:textId="77777777" w:rsidR="006F3146" w:rsidRPr="00720B9D" w:rsidRDefault="00911D56" w:rsidP="00720B9D">
            <w:pPr>
              <w:jc w:val="center"/>
              <w:rPr>
                <w:rFonts w:ascii="Arial Narrow" w:hAnsi="Arial Narrow" w:cs="Arial"/>
                <w:b/>
                <w:bCs/>
                <w:color w:val="000000"/>
              </w:rPr>
            </w:pPr>
            <w:r w:rsidRPr="00720B9D">
              <w:rPr>
                <w:rFonts w:ascii="Arial Narrow" w:hAnsi="Arial Narrow" w:cs="Arial"/>
                <w:b/>
                <w:color w:val="000000"/>
              </w:rPr>
              <w:t>N</w:t>
            </w:r>
          </w:p>
        </w:tc>
        <w:tc>
          <w:tcPr>
            <w:tcW w:w="948" w:type="dxa"/>
            <w:tcBorders>
              <w:top w:val="single" w:sz="4" w:space="0" w:color="auto"/>
            </w:tcBorders>
          </w:tcPr>
          <w:p w14:paraId="6381FAFD" w14:textId="77777777" w:rsidR="006F3146" w:rsidRPr="00720B9D" w:rsidRDefault="00911D56" w:rsidP="00720B9D">
            <w:pPr>
              <w:jc w:val="center"/>
              <w:rPr>
                <w:rFonts w:ascii="Arial Narrow" w:hAnsi="Arial Narrow" w:cs="Arial"/>
                <w:b/>
                <w:bCs/>
                <w:color w:val="000000"/>
              </w:rPr>
            </w:pPr>
            <w:r w:rsidRPr="00720B9D">
              <w:rPr>
                <w:rFonts w:ascii="Arial Narrow" w:hAnsi="Arial Narrow" w:cs="Arial"/>
                <w:b/>
                <w:color w:val="000000"/>
              </w:rPr>
              <w:t>%</w:t>
            </w:r>
          </w:p>
        </w:tc>
      </w:tr>
      <w:tr w:rsidR="006F3146" w:rsidRPr="00720B9D" w14:paraId="2C7B4B93" w14:textId="77777777" w:rsidTr="00C90F73">
        <w:trPr>
          <w:trHeight w:val="247"/>
          <w:jc w:val="center"/>
        </w:trPr>
        <w:tc>
          <w:tcPr>
            <w:tcW w:w="2756" w:type="dxa"/>
          </w:tcPr>
          <w:p w14:paraId="25AC9013" w14:textId="77777777" w:rsidR="006F3146" w:rsidRPr="00720B9D" w:rsidRDefault="006F3146" w:rsidP="00720B9D">
            <w:pPr>
              <w:jc w:val="both"/>
              <w:rPr>
                <w:rFonts w:ascii="Arial Narrow" w:hAnsi="Arial Narrow" w:cs="Arial"/>
                <w:bCs/>
                <w:color w:val="000000"/>
              </w:rPr>
            </w:pPr>
            <w:r w:rsidRPr="00720B9D">
              <w:rPr>
                <w:rFonts w:ascii="Arial Narrow" w:hAnsi="Arial Narrow" w:cs="Arial"/>
                <w:bCs/>
                <w:color w:val="000000"/>
              </w:rPr>
              <w:t>Feminino</w:t>
            </w:r>
          </w:p>
        </w:tc>
        <w:tc>
          <w:tcPr>
            <w:tcW w:w="519" w:type="dxa"/>
          </w:tcPr>
          <w:p w14:paraId="681FEE82"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19</w:t>
            </w:r>
          </w:p>
        </w:tc>
        <w:tc>
          <w:tcPr>
            <w:tcW w:w="948" w:type="dxa"/>
          </w:tcPr>
          <w:p w14:paraId="2C0DE79D"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44</w:t>
            </w:r>
          </w:p>
        </w:tc>
      </w:tr>
      <w:tr w:rsidR="006F3146" w:rsidRPr="00720B9D" w14:paraId="5E010318" w14:textId="77777777" w:rsidTr="00C90F73">
        <w:trPr>
          <w:trHeight w:val="257"/>
          <w:jc w:val="center"/>
        </w:trPr>
        <w:tc>
          <w:tcPr>
            <w:tcW w:w="2756" w:type="dxa"/>
          </w:tcPr>
          <w:p w14:paraId="110F2291" w14:textId="77777777" w:rsidR="006F3146" w:rsidRPr="00720B9D" w:rsidRDefault="006F3146" w:rsidP="00720B9D">
            <w:pPr>
              <w:jc w:val="both"/>
              <w:rPr>
                <w:rFonts w:ascii="Arial Narrow" w:hAnsi="Arial Narrow" w:cs="Arial"/>
                <w:bCs/>
                <w:color w:val="000000"/>
              </w:rPr>
            </w:pPr>
            <w:r w:rsidRPr="00720B9D">
              <w:rPr>
                <w:rFonts w:ascii="Arial Narrow" w:hAnsi="Arial Narrow" w:cs="Arial"/>
                <w:bCs/>
                <w:color w:val="000000"/>
              </w:rPr>
              <w:t>Masculino</w:t>
            </w:r>
          </w:p>
        </w:tc>
        <w:tc>
          <w:tcPr>
            <w:tcW w:w="519" w:type="dxa"/>
          </w:tcPr>
          <w:p w14:paraId="0CADD831"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24</w:t>
            </w:r>
          </w:p>
        </w:tc>
        <w:tc>
          <w:tcPr>
            <w:tcW w:w="948" w:type="dxa"/>
          </w:tcPr>
          <w:p w14:paraId="044B762B"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56</w:t>
            </w:r>
          </w:p>
        </w:tc>
      </w:tr>
      <w:tr w:rsidR="006F3146" w:rsidRPr="00720B9D" w14:paraId="0F06E51C" w14:textId="77777777" w:rsidTr="00C90F73">
        <w:trPr>
          <w:trHeight w:val="247"/>
          <w:jc w:val="center"/>
        </w:trPr>
        <w:tc>
          <w:tcPr>
            <w:tcW w:w="2756" w:type="dxa"/>
          </w:tcPr>
          <w:p w14:paraId="67E0A7C0" w14:textId="77777777" w:rsidR="006F3146" w:rsidRPr="00720B9D" w:rsidRDefault="00911D56" w:rsidP="00720B9D">
            <w:pPr>
              <w:jc w:val="both"/>
              <w:rPr>
                <w:rFonts w:ascii="Arial Narrow" w:hAnsi="Arial Narrow" w:cs="Arial"/>
                <w:b/>
                <w:bCs/>
                <w:color w:val="000000"/>
              </w:rPr>
            </w:pPr>
            <w:r w:rsidRPr="00720B9D">
              <w:rPr>
                <w:rFonts w:ascii="Arial Narrow" w:hAnsi="Arial Narrow" w:cs="Arial"/>
                <w:b/>
                <w:bCs/>
                <w:color w:val="000000"/>
              </w:rPr>
              <w:t>Idade</w:t>
            </w:r>
          </w:p>
        </w:tc>
        <w:tc>
          <w:tcPr>
            <w:tcW w:w="519" w:type="dxa"/>
          </w:tcPr>
          <w:p w14:paraId="30907081" w14:textId="77777777" w:rsidR="006F3146" w:rsidRPr="00720B9D" w:rsidRDefault="006F3146" w:rsidP="00720B9D">
            <w:pPr>
              <w:jc w:val="center"/>
              <w:rPr>
                <w:rFonts w:ascii="Arial Narrow" w:hAnsi="Arial Narrow" w:cs="Arial"/>
                <w:b/>
                <w:color w:val="000000"/>
              </w:rPr>
            </w:pPr>
          </w:p>
        </w:tc>
        <w:tc>
          <w:tcPr>
            <w:tcW w:w="948" w:type="dxa"/>
          </w:tcPr>
          <w:p w14:paraId="3038D317" w14:textId="77777777" w:rsidR="006F3146" w:rsidRPr="00720B9D" w:rsidRDefault="006F3146" w:rsidP="00720B9D">
            <w:pPr>
              <w:jc w:val="center"/>
              <w:rPr>
                <w:rFonts w:ascii="Arial Narrow" w:hAnsi="Arial Narrow" w:cs="Arial"/>
                <w:b/>
                <w:color w:val="000000"/>
              </w:rPr>
            </w:pPr>
          </w:p>
        </w:tc>
      </w:tr>
      <w:tr w:rsidR="006F3146" w:rsidRPr="00720B9D" w14:paraId="01FBCF27" w14:textId="77777777" w:rsidTr="00C90F73">
        <w:trPr>
          <w:trHeight w:val="247"/>
          <w:jc w:val="center"/>
        </w:trPr>
        <w:tc>
          <w:tcPr>
            <w:tcW w:w="2756" w:type="dxa"/>
          </w:tcPr>
          <w:p w14:paraId="16902F27" w14:textId="77777777" w:rsidR="006F3146" w:rsidRPr="00720B9D" w:rsidRDefault="006F3146" w:rsidP="00720B9D">
            <w:pPr>
              <w:jc w:val="both"/>
              <w:rPr>
                <w:rFonts w:ascii="Arial Narrow" w:hAnsi="Arial Narrow" w:cs="Arial"/>
                <w:bCs/>
                <w:color w:val="000000"/>
              </w:rPr>
            </w:pPr>
            <w:r w:rsidRPr="00720B9D">
              <w:rPr>
                <w:rFonts w:ascii="Arial Narrow" w:hAnsi="Arial Narrow" w:cs="Arial"/>
                <w:bCs/>
                <w:color w:val="000000"/>
              </w:rPr>
              <w:t>21-40 anos</w:t>
            </w:r>
          </w:p>
        </w:tc>
        <w:tc>
          <w:tcPr>
            <w:tcW w:w="519" w:type="dxa"/>
          </w:tcPr>
          <w:p w14:paraId="346DA5B0"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23</w:t>
            </w:r>
          </w:p>
        </w:tc>
        <w:tc>
          <w:tcPr>
            <w:tcW w:w="948" w:type="dxa"/>
          </w:tcPr>
          <w:p w14:paraId="6D7A2574"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53,6</w:t>
            </w:r>
          </w:p>
        </w:tc>
      </w:tr>
      <w:tr w:rsidR="006F3146" w:rsidRPr="00720B9D" w14:paraId="7B83ED60" w14:textId="77777777" w:rsidTr="00C90F73">
        <w:trPr>
          <w:trHeight w:val="247"/>
          <w:jc w:val="center"/>
        </w:trPr>
        <w:tc>
          <w:tcPr>
            <w:tcW w:w="2756" w:type="dxa"/>
          </w:tcPr>
          <w:p w14:paraId="3446AFF5" w14:textId="77777777" w:rsidR="006F3146" w:rsidRPr="00720B9D" w:rsidRDefault="006F3146" w:rsidP="00720B9D">
            <w:pPr>
              <w:jc w:val="both"/>
              <w:rPr>
                <w:rFonts w:ascii="Arial Narrow" w:hAnsi="Arial Narrow" w:cs="Arial"/>
                <w:bCs/>
                <w:color w:val="000000"/>
              </w:rPr>
            </w:pPr>
            <w:r w:rsidRPr="00720B9D">
              <w:rPr>
                <w:rFonts w:ascii="Arial Narrow" w:hAnsi="Arial Narrow" w:cs="Arial"/>
                <w:bCs/>
                <w:color w:val="000000"/>
              </w:rPr>
              <w:t>41-59 anos</w:t>
            </w:r>
          </w:p>
        </w:tc>
        <w:tc>
          <w:tcPr>
            <w:tcW w:w="519" w:type="dxa"/>
          </w:tcPr>
          <w:p w14:paraId="16D92AF7"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20</w:t>
            </w:r>
          </w:p>
        </w:tc>
        <w:tc>
          <w:tcPr>
            <w:tcW w:w="948" w:type="dxa"/>
          </w:tcPr>
          <w:p w14:paraId="245211DC"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46,4</w:t>
            </w:r>
          </w:p>
        </w:tc>
      </w:tr>
      <w:tr w:rsidR="006F3146" w:rsidRPr="00720B9D" w14:paraId="6F416712" w14:textId="77777777" w:rsidTr="00C90F73">
        <w:trPr>
          <w:trHeight w:val="54"/>
          <w:jc w:val="center"/>
        </w:trPr>
        <w:tc>
          <w:tcPr>
            <w:tcW w:w="2756" w:type="dxa"/>
          </w:tcPr>
          <w:p w14:paraId="0F366E85" w14:textId="77777777" w:rsidR="006F3146" w:rsidRPr="00720B9D" w:rsidRDefault="00911D56" w:rsidP="00720B9D">
            <w:pPr>
              <w:jc w:val="both"/>
              <w:rPr>
                <w:rFonts w:ascii="Arial Narrow" w:hAnsi="Arial Narrow" w:cs="Arial"/>
                <w:b/>
                <w:bCs/>
                <w:color w:val="000000"/>
              </w:rPr>
            </w:pPr>
            <w:r w:rsidRPr="00720B9D">
              <w:rPr>
                <w:rFonts w:ascii="Arial Narrow" w:hAnsi="Arial Narrow" w:cs="Arial"/>
                <w:b/>
                <w:bCs/>
                <w:color w:val="000000"/>
              </w:rPr>
              <w:t>Grau de Instrução</w:t>
            </w:r>
          </w:p>
        </w:tc>
        <w:tc>
          <w:tcPr>
            <w:tcW w:w="519" w:type="dxa"/>
          </w:tcPr>
          <w:p w14:paraId="363A947F" w14:textId="77777777" w:rsidR="006F3146" w:rsidRPr="00720B9D" w:rsidRDefault="006F3146" w:rsidP="00720B9D">
            <w:pPr>
              <w:jc w:val="center"/>
              <w:rPr>
                <w:rFonts w:ascii="Arial Narrow" w:hAnsi="Arial Narrow" w:cs="Arial"/>
                <w:color w:val="000000"/>
              </w:rPr>
            </w:pPr>
          </w:p>
        </w:tc>
        <w:tc>
          <w:tcPr>
            <w:tcW w:w="948" w:type="dxa"/>
          </w:tcPr>
          <w:p w14:paraId="005F9E1D" w14:textId="77777777" w:rsidR="006F3146" w:rsidRPr="00720B9D" w:rsidRDefault="006F3146" w:rsidP="00720B9D">
            <w:pPr>
              <w:jc w:val="center"/>
              <w:rPr>
                <w:rFonts w:ascii="Arial Narrow" w:hAnsi="Arial Narrow" w:cs="Arial"/>
                <w:color w:val="000000"/>
              </w:rPr>
            </w:pPr>
          </w:p>
        </w:tc>
      </w:tr>
      <w:tr w:rsidR="006F3146" w:rsidRPr="00720B9D" w14:paraId="40962F48" w14:textId="77777777" w:rsidTr="00C90F73">
        <w:trPr>
          <w:trHeight w:val="54"/>
          <w:jc w:val="center"/>
        </w:trPr>
        <w:tc>
          <w:tcPr>
            <w:tcW w:w="2756" w:type="dxa"/>
          </w:tcPr>
          <w:p w14:paraId="3B1C01A5" w14:textId="77777777" w:rsidR="006F3146" w:rsidRPr="00720B9D" w:rsidRDefault="006F3146" w:rsidP="00720B9D">
            <w:pPr>
              <w:jc w:val="both"/>
              <w:rPr>
                <w:rFonts w:ascii="Arial Narrow" w:hAnsi="Arial Narrow" w:cs="Arial"/>
                <w:bCs/>
                <w:color w:val="000000"/>
              </w:rPr>
            </w:pPr>
            <w:r w:rsidRPr="00720B9D">
              <w:rPr>
                <w:rFonts w:ascii="Arial Narrow" w:hAnsi="Arial Narrow" w:cs="Arial"/>
                <w:bCs/>
                <w:color w:val="000000"/>
              </w:rPr>
              <w:t>Ens. Fund. Completo</w:t>
            </w:r>
          </w:p>
        </w:tc>
        <w:tc>
          <w:tcPr>
            <w:tcW w:w="519" w:type="dxa"/>
          </w:tcPr>
          <w:p w14:paraId="3C77F294"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10</w:t>
            </w:r>
          </w:p>
        </w:tc>
        <w:tc>
          <w:tcPr>
            <w:tcW w:w="948" w:type="dxa"/>
          </w:tcPr>
          <w:p w14:paraId="60A1F739"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23</w:t>
            </w:r>
          </w:p>
        </w:tc>
      </w:tr>
      <w:tr w:rsidR="006F3146" w:rsidRPr="00720B9D" w14:paraId="09060F7D" w14:textId="77777777" w:rsidTr="00C90F73">
        <w:trPr>
          <w:trHeight w:val="54"/>
          <w:jc w:val="center"/>
        </w:trPr>
        <w:tc>
          <w:tcPr>
            <w:tcW w:w="2756" w:type="dxa"/>
          </w:tcPr>
          <w:p w14:paraId="5CA0B45F" w14:textId="77777777" w:rsidR="006F3146" w:rsidRPr="00720B9D" w:rsidRDefault="006F3146" w:rsidP="00720B9D">
            <w:pPr>
              <w:jc w:val="both"/>
              <w:rPr>
                <w:rFonts w:ascii="Arial Narrow" w:hAnsi="Arial Narrow" w:cs="Arial"/>
                <w:bCs/>
                <w:color w:val="000000"/>
              </w:rPr>
            </w:pPr>
            <w:r w:rsidRPr="00720B9D">
              <w:rPr>
                <w:rFonts w:ascii="Arial Narrow" w:hAnsi="Arial Narrow" w:cs="Arial"/>
                <w:bCs/>
                <w:color w:val="000000"/>
              </w:rPr>
              <w:t>Ens. Fund. Incompleto</w:t>
            </w:r>
          </w:p>
        </w:tc>
        <w:tc>
          <w:tcPr>
            <w:tcW w:w="519" w:type="dxa"/>
          </w:tcPr>
          <w:p w14:paraId="1C348AD6"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5</w:t>
            </w:r>
          </w:p>
        </w:tc>
        <w:tc>
          <w:tcPr>
            <w:tcW w:w="948" w:type="dxa"/>
          </w:tcPr>
          <w:p w14:paraId="26BF03EB"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12</w:t>
            </w:r>
          </w:p>
        </w:tc>
      </w:tr>
      <w:tr w:rsidR="006F3146" w:rsidRPr="00720B9D" w14:paraId="1EF33D04" w14:textId="77777777" w:rsidTr="00C90F73">
        <w:trPr>
          <w:trHeight w:val="54"/>
          <w:jc w:val="center"/>
        </w:trPr>
        <w:tc>
          <w:tcPr>
            <w:tcW w:w="2756" w:type="dxa"/>
          </w:tcPr>
          <w:p w14:paraId="488CDBF7" w14:textId="77777777" w:rsidR="006F3146" w:rsidRPr="00720B9D" w:rsidRDefault="006F3146" w:rsidP="00720B9D">
            <w:pPr>
              <w:rPr>
                <w:rFonts w:ascii="Arial Narrow" w:hAnsi="Arial Narrow" w:cs="Arial"/>
                <w:bCs/>
                <w:color w:val="000000"/>
              </w:rPr>
            </w:pPr>
            <w:r w:rsidRPr="00720B9D">
              <w:rPr>
                <w:rFonts w:ascii="Arial Narrow" w:hAnsi="Arial Narrow" w:cs="Arial"/>
                <w:bCs/>
                <w:color w:val="000000"/>
              </w:rPr>
              <w:t>Ens. Méd. completo</w:t>
            </w:r>
          </w:p>
        </w:tc>
        <w:tc>
          <w:tcPr>
            <w:tcW w:w="519" w:type="dxa"/>
          </w:tcPr>
          <w:p w14:paraId="5EDF7D5A"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5</w:t>
            </w:r>
          </w:p>
        </w:tc>
        <w:tc>
          <w:tcPr>
            <w:tcW w:w="948" w:type="dxa"/>
          </w:tcPr>
          <w:p w14:paraId="3ED8D1BE"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12</w:t>
            </w:r>
          </w:p>
        </w:tc>
      </w:tr>
      <w:tr w:rsidR="006F3146" w:rsidRPr="00720B9D" w14:paraId="69E044F8" w14:textId="77777777" w:rsidTr="00C90F73">
        <w:trPr>
          <w:trHeight w:val="54"/>
          <w:jc w:val="center"/>
        </w:trPr>
        <w:tc>
          <w:tcPr>
            <w:tcW w:w="2756" w:type="dxa"/>
          </w:tcPr>
          <w:p w14:paraId="747897DE" w14:textId="77777777" w:rsidR="006F3146" w:rsidRPr="00720B9D" w:rsidRDefault="006F3146" w:rsidP="00720B9D">
            <w:pPr>
              <w:rPr>
                <w:rFonts w:ascii="Arial Narrow" w:hAnsi="Arial Narrow" w:cs="Arial"/>
                <w:bCs/>
                <w:color w:val="000000"/>
              </w:rPr>
            </w:pPr>
            <w:r w:rsidRPr="00720B9D">
              <w:rPr>
                <w:rFonts w:ascii="Arial Narrow" w:hAnsi="Arial Narrow" w:cs="Arial"/>
                <w:bCs/>
                <w:color w:val="000000"/>
              </w:rPr>
              <w:t>Ens. Méd. Incompleto</w:t>
            </w:r>
          </w:p>
        </w:tc>
        <w:tc>
          <w:tcPr>
            <w:tcW w:w="519" w:type="dxa"/>
          </w:tcPr>
          <w:p w14:paraId="5167228C"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10</w:t>
            </w:r>
          </w:p>
        </w:tc>
        <w:tc>
          <w:tcPr>
            <w:tcW w:w="948" w:type="dxa"/>
          </w:tcPr>
          <w:p w14:paraId="7CA53B48"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23</w:t>
            </w:r>
          </w:p>
        </w:tc>
      </w:tr>
      <w:tr w:rsidR="006F3146" w:rsidRPr="00720B9D" w14:paraId="4AF22D68" w14:textId="77777777" w:rsidTr="00C90F73">
        <w:trPr>
          <w:trHeight w:val="54"/>
          <w:jc w:val="center"/>
        </w:trPr>
        <w:tc>
          <w:tcPr>
            <w:tcW w:w="2756" w:type="dxa"/>
          </w:tcPr>
          <w:p w14:paraId="5BC2DC32" w14:textId="77777777" w:rsidR="006F3146" w:rsidRPr="00720B9D" w:rsidRDefault="006F3146" w:rsidP="00720B9D">
            <w:pPr>
              <w:rPr>
                <w:rFonts w:ascii="Arial Narrow" w:hAnsi="Arial Narrow" w:cs="Arial"/>
                <w:bCs/>
                <w:color w:val="000000"/>
              </w:rPr>
            </w:pPr>
            <w:r w:rsidRPr="00720B9D">
              <w:rPr>
                <w:rFonts w:ascii="Arial Narrow" w:hAnsi="Arial Narrow" w:cs="Arial"/>
                <w:bCs/>
                <w:color w:val="000000"/>
              </w:rPr>
              <w:t>Ensino Superior</w:t>
            </w:r>
          </w:p>
        </w:tc>
        <w:tc>
          <w:tcPr>
            <w:tcW w:w="519" w:type="dxa"/>
          </w:tcPr>
          <w:p w14:paraId="5D865EE7"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4</w:t>
            </w:r>
          </w:p>
        </w:tc>
        <w:tc>
          <w:tcPr>
            <w:tcW w:w="948" w:type="dxa"/>
          </w:tcPr>
          <w:p w14:paraId="06F39D9C"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9</w:t>
            </w:r>
          </w:p>
        </w:tc>
      </w:tr>
      <w:tr w:rsidR="006F3146" w:rsidRPr="00720B9D" w14:paraId="1FCEF3CC" w14:textId="77777777" w:rsidTr="00C90F73">
        <w:trPr>
          <w:trHeight w:val="54"/>
          <w:jc w:val="center"/>
        </w:trPr>
        <w:tc>
          <w:tcPr>
            <w:tcW w:w="2756" w:type="dxa"/>
          </w:tcPr>
          <w:p w14:paraId="47C4D06A" w14:textId="77777777" w:rsidR="006F3146" w:rsidRPr="00720B9D" w:rsidRDefault="006F3146" w:rsidP="00720B9D">
            <w:pPr>
              <w:jc w:val="both"/>
              <w:rPr>
                <w:rFonts w:ascii="Arial Narrow" w:hAnsi="Arial Narrow" w:cs="Arial"/>
                <w:bCs/>
                <w:color w:val="000000"/>
              </w:rPr>
            </w:pPr>
            <w:r w:rsidRPr="00720B9D">
              <w:rPr>
                <w:rFonts w:ascii="Arial Narrow" w:hAnsi="Arial Narrow" w:cs="Arial"/>
                <w:bCs/>
                <w:color w:val="000000"/>
              </w:rPr>
              <w:t>Analfabeto</w:t>
            </w:r>
          </w:p>
        </w:tc>
        <w:tc>
          <w:tcPr>
            <w:tcW w:w="519" w:type="dxa"/>
          </w:tcPr>
          <w:p w14:paraId="647C3FFB"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9</w:t>
            </w:r>
          </w:p>
        </w:tc>
        <w:tc>
          <w:tcPr>
            <w:tcW w:w="948" w:type="dxa"/>
          </w:tcPr>
          <w:p w14:paraId="0DAF7959"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21</w:t>
            </w:r>
          </w:p>
        </w:tc>
      </w:tr>
      <w:tr w:rsidR="006F3146" w:rsidRPr="00720B9D" w14:paraId="3BDBF387" w14:textId="77777777" w:rsidTr="00C90F73">
        <w:trPr>
          <w:trHeight w:val="54"/>
          <w:jc w:val="center"/>
        </w:trPr>
        <w:tc>
          <w:tcPr>
            <w:tcW w:w="2756" w:type="dxa"/>
          </w:tcPr>
          <w:p w14:paraId="616B8FE1" w14:textId="77777777" w:rsidR="006F3146" w:rsidRPr="00720B9D" w:rsidRDefault="00911D56" w:rsidP="00720B9D">
            <w:pPr>
              <w:jc w:val="both"/>
              <w:rPr>
                <w:rFonts w:ascii="Arial Narrow" w:hAnsi="Arial Narrow" w:cs="Arial"/>
                <w:b/>
                <w:bCs/>
                <w:color w:val="000000"/>
              </w:rPr>
            </w:pPr>
            <w:r w:rsidRPr="00720B9D">
              <w:rPr>
                <w:rFonts w:ascii="Arial Narrow" w:hAnsi="Arial Narrow" w:cs="Arial"/>
                <w:b/>
                <w:bCs/>
                <w:color w:val="000000"/>
              </w:rPr>
              <w:t>Renda Familiar</w:t>
            </w:r>
          </w:p>
        </w:tc>
        <w:tc>
          <w:tcPr>
            <w:tcW w:w="519" w:type="dxa"/>
          </w:tcPr>
          <w:p w14:paraId="767BA278" w14:textId="77777777" w:rsidR="006F3146" w:rsidRPr="00720B9D" w:rsidRDefault="006F3146" w:rsidP="00720B9D">
            <w:pPr>
              <w:jc w:val="center"/>
              <w:rPr>
                <w:rFonts w:ascii="Arial Narrow" w:hAnsi="Arial Narrow" w:cs="Arial"/>
                <w:color w:val="000000"/>
              </w:rPr>
            </w:pPr>
          </w:p>
        </w:tc>
        <w:tc>
          <w:tcPr>
            <w:tcW w:w="948" w:type="dxa"/>
          </w:tcPr>
          <w:p w14:paraId="0014DFD7" w14:textId="77777777" w:rsidR="006F3146" w:rsidRPr="00720B9D" w:rsidRDefault="006F3146" w:rsidP="00720B9D">
            <w:pPr>
              <w:jc w:val="center"/>
              <w:rPr>
                <w:rFonts w:ascii="Arial Narrow" w:hAnsi="Arial Narrow" w:cs="Arial"/>
                <w:color w:val="000000"/>
              </w:rPr>
            </w:pPr>
          </w:p>
        </w:tc>
      </w:tr>
      <w:tr w:rsidR="006F3146" w:rsidRPr="00720B9D" w14:paraId="2C86E62D" w14:textId="77777777" w:rsidTr="00C90F73">
        <w:trPr>
          <w:trHeight w:val="54"/>
          <w:jc w:val="center"/>
        </w:trPr>
        <w:tc>
          <w:tcPr>
            <w:tcW w:w="2756" w:type="dxa"/>
          </w:tcPr>
          <w:p w14:paraId="001A5345" w14:textId="77777777" w:rsidR="006F3146" w:rsidRPr="00720B9D" w:rsidRDefault="006F3146" w:rsidP="00720B9D">
            <w:pPr>
              <w:jc w:val="both"/>
              <w:rPr>
                <w:rFonts w:ascii="Arial Narrow" w:hAnsi="Arial Narrow" w:cs="Arial"/>
                <w:bCs/>
                <w:color w:val="000000"/>
              </w:rPr>
            </w:pPr>
            <w:r w:rsidRPr="00720B9D">
              <w:rPr>
                <w:rFonts w:ascii="Arial Narrow" w:hAnsi="Arial Narrow" w:cs="Arial"/>
                <w:bCs/>
                <w:color w:val="000000"/>
              </w:rPr>
              <w:t>1 salário mínimo</w:t>
            </w:r>
            <w:r w:rsidR="00B0153D">
              <w:rPr>
                <w:rFonts w:ascii="Arial Narrow" w:hAnsi="Arial Narrow" w:cs="Arial"/>
                <w:bCs/>
                <w:color w:val="000000"/>
              </w:rPr>
              <w:t xml:space="preserve"> </w:t>
            </w:r>
          </w:p>
        </w:tc>
        <w:tc>
          <w:tcPr>
            <w:tcW w:w="519" w:type="dxa"/>
          </w:tcPr>
          <w:p w14:paraId="0CF93B49"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16</w:t>
            </w:r>
          </w:p>
        </w:tc>
        <w:tc>
          <w:tcPr>
            <w:tcW w:w="948" w:type="dxa"/>
          </w:tcPr>
          <w:p w14:paraId="5064225B"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37</w:t>
            </w:r>
          </w:p>
        </w:tc>
      </w:tr>
      <w:tr w:rsidR="006F3146" w:rsidRPr="00720B9D" w14:paraId="10BB30C1" w14:textId="77777777" w:rsidTr="00C90F73">
        <w:trPr>
          <w:trHeight w:val="54"/>
          <w:jc w:val="center"/>
        </w:trPr>
        <w:tc>
          <w:tcPr>
            <w:tcW w:w="2756" w:type="dxa"/>
          </w:tcPr>
          <w:p w14:paraId="4E3910D5" w14:textId="77777777" w:rsidR="006F3146" w:rsidRPr="00720B9D" w:rsidRDefault="006F3146" w:rsidP="00720B9D">
            <w:pPr>
              <w:jc w:val="both"/>
              <w:rPr>
                <w:rFonts w:ascii="Arial Narrow" w:hAnsi="Arial Narrow" w:cs="Arial"/>
                <w:bCs/>
                <w:color w:val="000000"/>
              </w:rPr>
            </w:pPr>
            <w:r w:rsidRPr="00720B9D">
              <w:rPr>
                <w:rFonts w:ascii="Arial Narrow" w:hAnsi="Arial Narrow" w:cs="Arial"/>
                <w:bCs/>
                <w:color w:val="000000"/>
              </w:rPr>
              <w:t>2 salários mínimos</w:t>
            </w:r>
          </w:p>
        </w:tc>
        <w:tc>
          <w:tcPr>
            <w:tcW w:w="519" w:type="dxa"/>
          </w:tcPr>
          <w:p w14:paraId="7E4795F7"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12</w:t>
            </w:r>
          </w:p>
        </w:tc>
        <w:tc>
          <w:tcPr>
            <w:tcW w:w="948" w:type="dxa"/>
          </w:tcPr>
          <w:p w14:paraId="1B5115BA"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28</w:t>
            </w:r>
          </w:p>
        </w:tc>
      </w:tr>
      <w:tr w:rsidR="006F3146" w:rsidRPr="00720B9D" w14:paraId="1EF87C22" w14:textId="77777777" w:rsidTr="00C90F73">
        <w:trPr>
          <w:trHeight w:val="54"/>
          <w:jc w:val="center"/>
        </w:trPr>
        <w:tc>
          <w:tcPr>
            <w:tcW w:w="2756" w:type="dxa"/>
          </w:tcPr>
          <w:p w14:paraId="784A07B8" w14:textId="77777777" w:rsidR="006F3146" w:rsidRPr="00720B9D" w:rsidRDefault="006F3146" w:rsidP="00720B9D">
            <w:pPr>
              <w:jc w:val="both"/>
              <w:rPr>
                <w:rFonts w:ascii="Arial Narrow" w:hAnsi="Arial Narrow" w:cs="Arial"/>
                <w:bCs/>
                <w:color w:val="000000"/>
              </w:rPr>
            </w:pPr>
            <w:r w:rsidRPr="00720B9D">
              <w:rPr>
                <w:rFonts w:ascii="Arial Narrow" w:hAnsi="Arial Narrow" w:cs="Arial"/>
                <w:bCs/>
                <w:color w:val="000000"/>
              </w:rPr>
              <w:t>3 ou mais salários mínimos</w:t>
            </w:r>
          </w:p>
        </w:tc>
        <w:tc>
          <w:tcPr>
            <w:tcW w:w="519" w:type="dxa"/>
          </w:tcPr>
          <w:p w14:paraId="4B17131B"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15</w:t>
            </w:r>
          </w:p>
        </w:tc>
        <w:tc>
          <w:tcPr>
            <w:tcW w:w="948" w:type="dxa"/>
          </w:tcPr>
          <w:p w14:paraId="4F44D6FD" w14:textId="77777777" w:rsidR="006F3146" w:rsidRPr="00720B9D" w:rsidRDefault="006F3146" w:rsidP="00720B9D">
            <w:pPr>
              <w:jc w:val="center"/>
              <w:rPr>
                <w:rFonts w:ascii="Arial Narrow" w:hAnsi="Arial Narrow" w:cs="Arial"/>
                <w:color w:val="000000"/>
              </w:rPr>
            </w:pPr>
            <w:r w:rsidRPr="00720B9D">
              <w:rPr>
                <w:rFonts w:ascii="Arial Narrow" w:hAnsi="Arial Narrow" w:cs="Arial"/>
                <w:color w:val="000000"/>
              </w:rPr>
              <w:t>35</w:t>
            </w:r>
          </w:p>
        </w:tc>
      </w:tr>
    </w:tbl>
    <w:p w14:paraId="3DBEDE1F" w14:textId="77777777" w:rsidR="00C61D21" w:rsidRDefault="00C61D21" w:rsidP="00911D56">
      <w:pPr>
        <w:spacing w:line="360" w:lineRule="auto"/>
        <w:ind w:firstLine="708"/>
        <w:rPr>
          <w:rFonts w:ascii="Arial" w:hAnsi="Arial" w:cs="Arial"/>
          <w:dstrike/>
          <w:color w:val="FF0000"/>
          <w:sz w:val="22"/>
          <w:szCs w:val="22"/>
        </w:rPr>
      </w:pPr>
    </w:p>
    <w:p w14:paraId="5E5C26D3" w14:textId="77777777" w:rsidR="009E1EDE" w:rsidRPr="00911D56" w:rsidRDefault="009E1EDE" w:rsidP="00911D56">
      <w:pPr>
        <w:spacing w:line="360" w:lineRule="auto"/>
        <w:ind w:firstLine="708"/>
        <w:rPr>
          <w:rFonts w:ascii="Arial" w:hAnsi="Arial" w:cs="Arial"/>
          <w:sz w:val="22"/>
          <w:szCs w:val="22"/>
        </w:rPr>
      </w:pPr>
      <w:r w:rsidRPr="00911D56">
        <w:rPr>
          <w:rFonts w:ascii="Arial" w:hAnsi="Arial" w:cs="Arial"/>
          <w:color w:val="000000"/>
          <w:sz w:val="22"/>
          <w:szCs w:val="22"/>
        </w:rPr>
        <w:t xml:space="preserve">Um fator relevante para este estudo é média do tempo de tratamento que foi maior nos homens quando comparado o das mulheres </w:t>
      </w:r>
      <w:r w:rsidR="0065133D">
        <w:rPr>
          <w:rFonts w:ascii="Arial" w:hAnsi="Arial" w:cs="Arial"/>
          <w:b/>
          <w:color w:val="000000"/>
          <w:sz w:val="22"/>
          <w:szCs w:val="22"/>
        </w:rPr>
        <w:t>(TABELA 2</w:t>
      </w:r>
      <w:r w:rsidRPr="00911D56">
        <w:rPr>
          <w:rFonts w:ascii="Arial" w:hAnsi="Arial" w:cs="Arial"/>
          <w:b/>
          <w:color w:val="000000"/>
          <w:sz w:val="22"/>
          <w:szCs w:val="22"/>
        </w:rPr>
        <w:t>)</w:t>
      </w:r>
      <w:r w:rsidR="00E906CD">
        <w:rPr>
          <w:rFonts w:ascii="Arial" w:hAnsi="Arial" w:cs="Arial"/>
          <w:color w:val="000000"/>
          <w:sz w:val="22"/>
          <w:szCs w:val="22"/>
        </w:rPr>
        <w:t>.</w:t>
      </w:r>
    </w:p>
    <w:p w14:paraId="104A4525" w14:textId="77777777" w:rsidR="00C90F73" w:rsidRPr="00911D56" w:rsidRDefault="00C90F73" w:rsidP="00911D56">
      <w:pPr>
        <w:spacing w:line="360" w:lineRule="auto"/>
        <w:jc w:val="both"/>
        <w:rPr>
          <w:rFonts w:ascii="Arial" w:hAnsi="Arial" w:cs="Arial"/>
          <w:b/>
          <w:sz w:val="22"/>
          <w:szCs w:val="22"/>
        </w:rPr>
      </w:pPr>
    </w:p>
    <w:tbl>
      <w:tblPr>
        <w:tblStyle w:val="SombreamentoClaro"/>
        <w:tblW w:w="0" w:type="auto"/>
        <w:jc w:val="center"/>
        <w:tblLook w:val="0620" w:firstRow="1" w:lastRow="0" w:firstColumn="0" w:lastColumn="0" w:noHBand="1" w:noVBand="1"/>
      </w:tblPr>
      <w:tblGrid>
        <w:gridCol w:w="2389"/>
        <w:gridCol w:w="1233"/>
        <w:gridCol w:w="873"/>
      </w:tblGrid>
      <w:tr w:rsidR="00C61D21" w:rsidRPr="00720B9D" w14:paraId="433F79C6" w14:textId="77777777" w:rsidTr="00C90F73">
        <w:trPr>
          <w:cnfStyle w:val="100000000000" w:firstRow="1" w:lastRow="0" w:firstColumn="0" w:lastColumn="0" w:oddVBand="0" w:evenVBand="0" w:oddHBand="0" w:evenHBand="0" w:firstRowFirstColumn="0" w:firstRowLastColumn="0" w:lastRowFirstColumn="0" w:lastRowLastColumn="0"/>
          <w:trHeight w:val="335"/>
          <w:jc w:val="center"/>
        </w:trPr>
        <w:tc>
          <w:tcPr>
            <w:tcW w:w="4321" w:type="dxa"/>
            <w:gridSpan w:val="3"/>
            <w:tcBorders>
              <w:top w:val="nil"/>
              <w:bottom w:val="single" w:sz="4" w:space="0" w:color="auto"/>
            </w:tcBorders>
            <w:vAlign w:val="center"/>
          </w:tcPr>
          <w:p w14:paraId="0C4B63C7" w14:textId="77777777" w:rsidR="00C61D21" w:rsidRPr="0065133D" w:rsidRDefault="0065133D" w:rsidP="00DF2D4E">
            <w:pPr>
              <w:rPr>
                <w:rFonts w:ascii="Arial Narrow" w:hAnsi="Arial Narrow" w:cs="Arial"/>
                <w:color w:val="000000"/>
              </w:rPr>
            </w:pPr>
            <w:r w:rsidRPr="0065133D">
              <w:rPr>
                <w:rFonts w:ascii="Arial Narrow" w:hAnsi="Arial Narrow" w:cs="Arial"/>
              </w:rPr>
              <w:t xml:space="preserve">TABELA 2- Média do tempo de tratamento </w:t>
            </w:r>
            <w:proofErr w:type="spellStart"/>
            <w:r w:rsidRPr="0065133D">
              <w:rPr>
                <w:rFonts w:ascii="Arial Narrow" w:hAnsi="Arial Narrow" w:cs="Arial"/>
              </w:rPr>
              <w:t>hemodialítico</w:t>
            </w:r>
            <w:proofErr w:type="spellEnd"/>
            <w:r w:rsidRPr="0065133D">
              <w:rPr>
                <w:rFonts w:ascii="Arial Narrow" w:hAnsi="Arial Narrow" w:cs="Arial"/>
              </w:rPr>
              <w:t xml:space="preserve"> das mulheres e dos homens portadores de Insuficiência Renal Crônica </w:t>
            </w:r>
            <w:r w:rsidRPr="0065133D">
              <w:rPr>
                <w:rFonts w:ascii="Arial Narrow" w:hAnsi="Arial Narrow" w:cs="Arial"/>
                <w:color w:val="000000"/>
              </w:rPr>
              <w:t>de uma clíni</w:t>
            </w:r>
            <w:r w:rsidR="00B0153D">
              <w:rPr>
                <w:rFonts w:ascii="Arial Narrow" w:hAnsi="Arial Narrow" w:cs="Arial"/>
                <w:color w:val="000000"/>
              </w:rPr>
              <w:t>ca de nefrologia em João Pessoa no ano de 2013.</w:t>
            </w:r>
          </w:p>
        </w:tc>
      </w:tr>
      <w:tr w:rsidR="00C61D21" w:rsidRPr="0065133D" w14:paraId="7C5DA7A3" w14:textId="77777777" w:rsidTr="00C90F73">
        <w:trPr>
          <w:trHeight w:val="335"/>
          <w:jc w:val="center"/>
        </w:trPr>
        <w:tc>
          <w:tcPr>
            <w:tcW w:w="2389" w:type="dxa"/>
            <w:tcBorders>
              <w:top w:val="single" w:sz="4" w:space="0" w:color="auto"/>
            </w:tcBorders>
          </w:tcPr>
          <w:p w14:paraId="752F6869" w14:textId="77777777" w:rsidR="00C61D21" w:rsidRPr="0065133D" w:rsidRDefault="00C61D21" w:rsidP="00C61D21">
            <w:pPr>
              <w:rPr>
                <w:rFonts w:ascii="Arial Narrow" w:hAnsi="Arial Narrow" w:cs="Arial"/>
                <w:b/>
                <w:bCs/>
                <w:color w:val="000000"/>
              </w:rPr>
            </w:pPr>
            <w:r w:rsidRPr="0065133D">
              <w:rPr>
                <w:rFonts w:ascii="Arial Narrow" w:hAnsi="Arial Narrow" w:cs="Arial"/>
                <w:b/>
                <w:color w:val="000000"/>
              </w:rPr>
              <w:t>Sexo</w:t>
            </w:r>
          </w:p>
        </w:tc>
        <w:tc>
          <w:tcPr>
            <w:tcW w:w="1110" w:type="dxa"/>
            <w:tcBorders>
              <w:top w:val="single" w:sz="4" w:space="0" w:color="auto"/>
            </w:tcBorders>
          </w:tcPr>
          <w:p w14:paraId="36C568ED" w14:textId="77777777" w:rsidR="00C61D21" w:rsidRPr="0065133D" w:rsidRDefault="0065133D" w:rsidP="00C61D21">
            <w:pPr>
              <w:jc w:val="center"/>
              <w:rPr>
                <w:rFonts w:ascii="Arial Narrow" w:hAnsi="Arial Narrow" w:cs="Arial"/>
                <w:b/>
                <w:bCs/>
                <w:color w:val="000000"/>
              </w:rPr>
            </w:pPr>
            <w:r w:rsidRPr="0065133D">
              <w:rPr>
                <w:rFonts w:ascii="Arial Narrow" w:hAnsi="Arial Narrow" w:cs="Arial"/>
                <w:b/>
                <w:bCs/>
                <w:color w:val="000000"/>
              </w:rPr>
              <w:t>Tempo de tratamento</w:t>
            </w:r>
          </w:p>
        </w:tc>
        <w:tc>
          <w:tcPr>
            <w:tcW w:w="822" w:type="dxa"/>
            <w:tcBorders>
              <w:top w:val="single" w:sz="4" w:space="0" w:color="auto"/>
            </w:tcBorders>
          </w:tcPr>
          <w:p w14:paraId="4E570B69" w14:textId="77777777" w:rsidR="00C61D21" w:rsidRPr="0065133D" w:rsidRDefault="0065133D" w:rsidP="00C61D21">
            <w:pPr>
              <w:jc w:val="center"/>
              <w:rPr>
                <w:rFonts w:ascii="Arial Narrow" w:hAnsi="Arial Narrow" w:cs="Arial"/>
                <w:b/>
                <w:bCs/>
                <w:color w:val="000000"/>
              </w:rPr>
            </w:pPr>
            <w:r w:rsidRPr="0065133D">
              <w:rPr>
                <w:rFonts w:ascii="Arial Narrow" w:hAnsi="Arial Narrow" w:cs="Arial"/>
                <w:b/>
                <w:bCs/>
                <w:color w:val="000000"/>
              </w:rPr>
              <w:t>Desvio padrão</w:t>
            </w:r>
          </w:p>
        </w:tc>
      </w:tr>
      <w:tr w:rsidR="00C61D21" w:rsidRPr="0065133D" w14:paraId="6DE43933" w14:textId="77777777" w:rsidTr="00C90F73">
        <w:trPr>
          <w:trHeight w:val="335"/>
          <w:jc w:val="center"/>
        </w:trPr>
        <w:tc>
          <w:tcPr>
            <w:tcW w:w="2389" w:type="dxa"/>
          </w:tcPr>
          <w:p w14:paraId="2FF51905" w14:textId="77777777" w:rsidR="00C61D21" w:rsidRPr="0065133D" w:rsidRDefault="00C61D21" w:rsidP="00C61D21">
            <w:pPr>
              <w:jc w:val="both"/>
              <w:rPr>
                <w:rFonts w:ascii="Arial Narrow" w:hAnsi="Arial Narrow" w:cs="Arial"/>
                <w:bCs/>
                <w:color w:val="000000"/>
              </w:rPr>
            </w:pPr>
            <w:r w:rsidRPr="0065133D">
              <w:rPr>
                <w:rFonts w:ascii="Arial Narrow" w:hAnsi="Arial Narrow" w:cs="Arial"/>
                <w:bCs/>
                <w:color w:val="000000"/>
              </w:rPr>
              <w:t>Feminino</w:t>
            </w:r>
          </w:p>
        </w:tc>
        <w:tc>
          <w:tcPr>
            <w:tcW w:w="1110" w:type="dxa"/>
          </w:tcPr>
          <w:p w14:paraId="68CD9195" w14:textId="77777777" w:rsidR="00C61D21" w:rsidRPr="0065133D" w:rsidRDefault="0065133D" w:rsidP="00C61D21">
            <w:pPr>
              <w:jc w:val="center"/>
              <w:rPr>
                <w:rFonts w:ascii="Arial Narrow" w:hAnsi="Arial Narrow" w:cs="Arial"/>
                <w:color w:val="000000"/>
              </w:rPr>
            </w:pPr>
            <w:r w:rsidRPr="0065133D">
              <w:rPr>
                <w:rFonts w:ascii="Arial Narrow" w:hAnsi="Arial Narrow" w:cs="Arial"/>
                <w:color w:val="000000"/>
              </w:rPr>
              <w:t>48,79</w:t>
            </w:r>
          </w:p>
        </w:tc>
        <w:tc>
          <w:tcPr>
            <w:tcW w:w="822" w:type="dxa"/>
          </w:tcPr>
          <w:p w14:paraId="3156E6E2" w14:textId="77777777" w:rsidR="00C61D21" w:rsidRPr="0065133D" w:rsidRDefault="0065133D" w:rsidP="00C61D21">
            <w:pPr>
              <w:jc w:val="center"/>
              <w:rPr>
                <w:rFonts w:ascii="Arial Narrow" w:hAnsi="Arial Narrow" w:cs="Arial"/>
                <w:color w:val="000000"/>
              </w:rPr>
            </w:pPr>
            <w:r w:rsidRPr="0065133D">
              <w:rPr>
                <w:rFonts w:ascii="Arial Narrow" w:hAnsi="Arial Narrow" w:cs="Arial"/>
              </w:rPr>
              <w:t>±59,61</w:t>
            </w:r>
          </w:p>
        </w:tc>
      </w:tr>
      <w:tr w:rsidR="00C61D21" w:rsidRPr="0065133D" w14:paraId="17A65ABA" w14:textId="77777777" w:rsidTr="00C90F73">
        <w:trPr>
          <w:trHeight w:val="348"/>
          <w:jc w:val="center"/>
        </w:trPr>
        <w:tc>
          <w:tcPr>
            <w:tcW w:w="2389" w:type="dxa"/>
          </w:tcPr>
          <w:p w14:paraId="67735635" w14:textId="77777777" w:rsidR="00C61D21" w:rsidRPr="0065133D" w:rsidRDefault="00C61D21" w:rsidP="00C61D21">
            <w:pPr>
              <w:jc w:val="both"/>
              <w:rPr>
                <w:rFonts w:ascii="Arial Narrow" w:hAnsi="Arial Narrow" w:cs="Arial"/>
                <w:bCs/>
                <w:color w:val="000000"/>
              </w:rPr>
            </w:pPr>
            <w:r w:rsidRPr="0065133D">
              <w:rPr>
                <w:rFonts w:ascii="Arial Narrow" w:hAnsi="Arial Narrow" w:cs="Arial"/>
                <w:bCs/>
                <w:color w:val="000000"/>
              </w:rPr>
              <w:t>Masculino</w:t>
            </w:r>
          </w:p>
        </w:tc>
        <w:tc>
          <w:tcPr>
            <w:tcW w:w="1110" w:type="dxa"/>
          </w:tcPr>
          <w:p w14:paraId="4EBF12AF" w14:textId="77777777" w:rsidR="00C61D21" w:rsidRPr="0065133D" w:rsidRDefault="0065133D" w:rsidP="00C61D21">
            <w:pPr>
              <w:jc w:val="center"/>
              <w:rPr>
                <w:rFonts w:ascii="Arial Narrow" w:hAnsi="Arial Narrow" w:cs="Arial"/>
                <w:color w:val="000000"/>
              </w:rPr>
            </w:pPr>
            <w:r w:rsidRPr="0065133D">
              <w:rPr>
                <w:rFonts w:ascii="Arial Narrow" w:hAnsi="Arial Narrow" w:cs="Arial"/>
                <w:color w:val="000000"/>
              </w:rPr>
              <w:t>88,19</w:t>
            </w:r>
          </w:p>
        </w:tc>
        <w:tc>
          <w:tcPr>
            <w:tcW w:w="822" w:type="dxa"/>
          </w:tcPr>
          <w:p w14:paraId="133C9ED7" w14:textId="77777777" w:rsidR="00C61D21" w:rsidRPr="0065133D" w:rsidRDefault="0065133D" w:rsidP="0065133D">
            <w:pPr>
              <w:jc w:val="center"/>
              <w:rPr>
                <w:rFonts w:ascii="Arial Narrow" w:hAnsi="Arial Narrow" w:cs="Arial"/>
                <w:color w:val="000000"/>
              </w:rPr>
            </w:pPr>
            <w:r w:rsidRPr="0065133D">
              <w:rPr>
                <w:rFonts w:ascii="Arial Narrow" w:hAnsi="Arial Narrow" w:cs="Arial"/>
              </w:rPr>
              <w:t>±73,52</w:t>
            </w:r>
          </w:p>
        </w:tc>
      </w:tr>
    </w:tbl>
    <w:p w14:paraId="63F34305" w14:textId="77777777" w:rsidR="0002482A" w:rsidRDefault="0002482A" w:rsidP="0002482A">
      <w:pPr>
        <w:autoSpaceDE w:val="0"/>
        <w:autoSpaceDN w:val="0"/>
        <w:adjustRightInd w:val="0"/>
        <w:spacing w:line="360" w:lineRule="auto"/>
        <w:jc w:val="both"/>
        <w:rPr>
          <w:rFonts w:ascii="Arial" w:hAnsi="Arial" w:cs="Arial"/>
          <w:b/>
          <w:sz w:val="22"/>
          <w:szCs w:val="22"/>
        </w:rPr>
      </w:pPr>
    </w:p>
    <w:p w14:paraId="065F1287" w14:textId="0A1EBD37" w:rsidR="006F3146" w:rsidRPr="00911D56" w:rsidRDefault="006F3146" w:rsidP="0002482A">
      <w:pPr>
        <w:autoSpaceDE w:val="0"/>
        <w:autoSpaceDN w:val="0"/>
        <w:adjustRightInd w:val="0"/>
        <w:spacing w:line="360" w:lineRule="auto"/>
        <w:jc w:val="both"/>
        <w:rPr>
          <w:rFonts w:ascii="Arial" w:hAnsi="Arial" w:cs="Arial"/>
          <w:sz w:val="22"/>
          <w:szCs w:val="22"/>
        </w:rPr>
      </w:pPr>
      <w:r w:rsidRPr="00911D56">
        <w:rPr>
          <w:rFonts w:ascii="Arial" w:hAnsi="Arial" w:cs="Arial"/>
          <w:sz w:val="22"/>
          <w:szCs w:val="22"/>
        </w:rPr>
        <w:t>Na amostra de mulheres foram identificadas 7 patologias que correspondia a etiologia da IRC</w:t>
      </w:r>
      <w:r w:rsidR="00C61D21">
        <w:rPr>
          <w:rFonts w:ascii="Arial" w:hAnsi="Arial" w:cs="Arial"/>
          <w:sz w:val="22"/>
          <w:szCs w:val="22"/>
        </w:rPr>
        <w:t xml:space="preserve">, </w:t>
      </w:r>
      <w:r w:rsidRPr="00911D56">
        <w:rPr>
          <w:rFonts w:ascii="Arial" w:hAnsi="Arial" w:cs="Arial"/>
          <w:sz w:val="22"/>
          <w:szCs w:val="22"/>
        </w:rPr>
        <w:t xml:space="preserve">como podemos observar no </w:t>
      </w:r>
      <w:r w:rsidR="00C93226">
        <w:rPr>
          <w:rFonts w:ascii="Arial" w:hAnsi="Arial" w:cs="Arial"/>
          <w:b/>
          <w:sz w:val="22"/>
          <w:szCs w:val="22"/>
        </w:rPr>
        <w:t>FIGURA 1</w:t>
      </w:r>
      <w:r w:rsidRPr="00911D56">
        <w:rPr>
          <w:rFonts w:ascii="Arial" w:hAnsi="Arial" w:cs="Arial"/>
          <w:sz w:val="22"/>
          <w:szCs w:val="22"/>
        </w:rPr>
        <w:t>.</w:t>
      </w:r>
    </w:p>
    <w:p w14:paraId="08567440" w14:textId="77777777" w:rsidR="0002482A" w:rsidRDefault="0002482A" w:rsidP="00911D56">
      <w:pPr>
        <w:spacing w:line="360" w:lineRule="auto"/>
        <w:jc w:val="center"/>
        <w:rPr>
          <w:rFonts w:ascii="Arial" w:hAnsi="Arial" w:cs="Arial"/>
          <w:noProof/>
          <w:sz w:val="22"/>
          <w:szCs w:val="22"/>
        </w:rPr>
      </w:pPr>
    </w:p>
    <w:p w14:paraId="77B67F5B" w14:textId="77777777" w:rsidR="0002482A" w:rsidRDefault="0002482A" w:rsidP="00911D56">
      <w:pPr>
        <w:spacing w:line="360" w:lineRule="auto"/>
        <w:jc w:val="center"/>
        <w:rPr>
          <w:rFonts w:ascii="Arial" w:hAnsi="Arial" w:cs="Arial"/>
          <w:noProof/>
          <w:sz w:val="22"/>
          <w:szCs w:val="22"/>
        </w:rPr>
      </w:pPr>
    </w:p>
    <w:p w14:paraId="2F40CA88" w14:textId="77777777" w:rsidR="006F3146" w:rsidRPr="00911D56" w:rsidRDefault="006F3146" w:rsidP="00911D56">
      <w:pPr>
        <w:spacing w:line="360" w:lineRule="auto"/>
        <w:jc w:val="center"/>
        <w:rPr>
          <w:rFonts w:ascii="Arial" w:hAnsi="Arial" w:cs="Arial"/>
          <w:noProof/>
          <w:sz w:val="22"/>
          <w:szCs w:val="22"/>
        </w:rPr>
      </w:pPr>
      <w:r w:rsidRPr="00911D56">
        <w:rPr>
          <w:rFonts w:ascii="Arial" w:hAnsi="Arial" w:cs="Arial"/>
          <w:noProof/>
          <w:sz w:val="22"/>
          <w:szCs w:val="22"/>
        </w:rPr>
        <w:lastRenderedPageBreak/>
        <w:drawing>
          <wp:inline distT="0" distB="0" distL="0" distR="0" wp14:anchorId="60E71300" wp14:editId="1BD0C0EB">
            <wp:extent cx="3376295" cy="1722755"/>
            <wp:effectExtent l="0" t="0" r="0"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BA4240" w14:textId="25257591" w:rsidR="00C61D21" w:rsidRPr="00911D56" w:rsidRDefault="00C93226" w:rsidP="00C61D21">
      <w:pPr>
        <w:autoSpaceDE w:val="0"/>
        <w:autoSpaceDN w:val="0"/>
        <w:adjustRightInd w:val="0"/>
        <w:spacing w:line="360" w:lineRule="auto"/>
        <w:jc w:val="both"/>
        <w:rPr>
          <w:rFonts w:ascii="Arial" w:hAnsi="Arial" w:cs="Arial"/>
          <w:sz w:val="22"/>
          <w:szCs w:val="22"/>
        </w:rPr>
      </w:pPr>
      <w:r>
        <w:rPr>
          <w:rFonts w:ascii="Arial" w:hAnsi="Arial" w:cs="Arial"/>
          <w:b/>
          <w:sz w:val="22"/>
          <w:szCs w:val="22"/>
        </w:rPr>
        <w:t xml:space="preserve">FIGURA </w:t>
      </w:r>
      <w:commentRangeStart w:id="0"/>
      <w:r w:rsidR="00C61D21" w:rsidRPr="00911D56">
        <w:rPr>
          <w:rFonts w:ascii="Arial" w:hAnsi="Arial" w:cs="Arial"/>
          <w:b/>
          <w:sz w:val="22"/>
          <w:szCs w:val="22"/>
        </w:rPr>
        <w:t>1</w:t>
      </w:r>
      <w:r w:rsidR="00C61D21" w:rsidRPr="00911D56">
        <w:rPr>
          <w:rFonts w:ascii="Arial" w:hAnsi="Arial" w:cs="Arial"/>
          <w:sz w:val="22"/>
          <w:szCs w:val="22"/>
        </w:rPr>
        <w:t xml:space="preserve">: Prevalência da etiologia da Insuficiência Renal Crônica nas mulheres submetidos à </w:t>
      </w:r>
      <w:r w:rsidR="00C61D21" w:rsidRPr="00911D56">
        <w:rPr>
          <w:rFonts w:ascii="Arial" w:hAnsi="Arial" w:cs="Arial"/>
          <w:color w:val="000000"/>
          <w:sz w:val="22"/>
          <w:szCs w:val="22"/>
        </w:rPr>
        <w:t>hemodiálise de uma clínica de nefrologia em João Pessoa.</w:t>
      </w:r>
      <w:commentRangeEnd w:id="0"/>
      <w:r w:rsidR="00C666CE">
        <w:rPr>
          <w:rStyle w:val="Refdecomentrio"/>
        </w:rPr>
        <w:commentReference w:id="0"/>
      </w:r>
    </w:p>
    <w:p w14:paraId="268C4E78" w14:textId="77777777" w:rsidR="006F3146" w:rsidRPr="00911D56" w:rsidRDefault="006F3146" w:rsidP="00911D56">
      <w:pPr>
        <w:spacing w:line="360" w:lineRule="auto"/>
        <w:ind w:firstLine="708"/>
        <w:jc w:val="both"/>
        <w:rPr>
          <w:rFonts w:ascii="Arial" w:hAnsi="Arial" w:cs="Arial"/>
          <w:sz w:val="22"/>
          <w:szCs w:val="22"/>
        </w:rPr>
      </w:pPr>
    </w:p>
    <w:p w14:paraId="6FAB146D" w14:textId="6BB37349" w:rsidR="006F3146" w:rsidRPr="00911D56" w:rsidRDefault="006F3146" w:rsidP="00911D56">
      <w:pPr>
        <w:spacing w:line="360" w:lineRule="auto"/>
        <w:ind w:firstLine="708"/>
        <w:jc w:val="both"/>
        <w:rPr>
          <w:rFonts w:ascii="Arial" w:hAnsi="Arial" w:cs="Arial"/>
          <w:strike/>
          <w:noProof/>
          <w:color w:val="FF0000"/>
          <w:sz w:val="22"/>
          <w:szCs w:val="22"/>
        </w:rPr>
      </w:pPr>
      <w:r w:rsidRPr="00911D56">
        <w:rPr>
          <w:rFonts w:ascii="Arial" w:hAnsi="Arial" w:cs="Arial"/>
          <w:sz w:val="22"/>
          <w:szCs w:val="22"/>
        </w:rPr>
        <w:t xml:space="preserve">Como </w:t>
      </w:r>
      <w:r w:rsidR="00C61D21" w:rsidRPr="00E906CD">
        <w:rPr>
          <w:rFonts w:ascii="Arial" w:hAnsi="Arial" w:cs="Arial"/>
          <w:sz w:val="22"/>
          <w:szCs w:val="22"/>
        </w:rPr>
        <w:t>demonstra</w:t>
      </w:r>
      <w:r w:rsidR="00C666CE">
        <w:rPr>
          <w:rFonts w:ascii="Arial" w:hAnsi="Arial" w:cs="Arial"/>
          <w:sz w:val="22"/>
          <w:szCs w:val="22"/>
        </w:rPr>
        <w:t xml:space="preserve"> o</w:t>
      </w:r>
      <w:r w:rsidRPr="00911D56">
        <w:rPr>
          <w:rFonts w:ascii="Arial" w:hAnsi="Arial" w:cs="Arial"/>
          <w:b/>
          <w:sz w:val="22"/>
          <w:szCs w:val="22"/>
        </w:rPr>
        <w:t xml:space="preserve"> </w:t>
      </w:r>
      <w:r w:rsidR="00C93226">
        <w:rPr>
          <w:rFonts w:ascii="Arial" w:hAnsi="Arial" w:cs="Arial"/>
          <w:b/>
          <w:sz w:val="22"/>
          <w:szCs w:val="22"/>
        </w:rPr>
        <w:t>FIGURA</w:t>
      </w:r>
      <w:r w:rsidRPr="00911D56">
        <w:rPr>
          <w:rFonts w:ascii="Arial" w:hAnsi="Arial" w:cs="Arial"/>
          <w:b/>
          <w:sz w:val="22"/>
          <w:szCs w:val="22"/>
        </w:rPr>
        <w:t xml:space="preserve"> 2</w:t>
      </w:r>
      <w:r w:rsidRPr="00911D56">
        <w:rPr>
          <w:rFonts w:ascii="Arial" w:hAnsi="Arial" w:cs="Arial"/>
          <w:sz w:val="22"/>
          <w:szCs w:val="22"/>
        </w:rPr>
        <w:t>, na amostra dos homens foram identificadas 4 patologias referentes a doença de base dos pacientes</w:t>
      </w:r>
      <w:r w:rsidR="00C61D21">
        <w:rPr>
          <w:rFonts w:ascii="Arial" w:hAnsi="Arial" w:cs="Arial"/>
          <w:strike/>
          <w:color w:val="FF0000"/>
          <w:sz w:val="22"/>
          <w:szCs w:val="22"/>
        </w:rPr>
        <w:t>.</w:t>
      </w:r>
    </w:p>
    <w:p w14:paraId="113B9AB4" w14:textId="77777777" w:rsidR="006F3146" w:rsidRPr="00911D56" w:rsidRDefault="006F3146" w:rsidP="00911D56">
      <w:pPr>
        <w:spacing w:line="360" w:lineRule="auto"/>
        <w:jc w:val="both"/>
        <w:rPr>
          <w:rFonts w:ascii="Arial" w:hAnsi="Arial" w:cs="Arial"/>
          <w:sz w:val="22"/>
          <w:szCs w:val="22"/>
        </w:rPr>
      </w:pPr>
      <w:r w:rsidRPr="00911D56">
        <w:rPr>
          <w:rFonts w:ascii="Arial" w:hAnsi="Arial" w:cs="Arial"/>
          <w:b/>
          <w:sz w:val="22"/>
          <w:szCs w:val="22"/>
        </w:rPr>
        <w:tab/>
      </w:r>
      <w:r w:rsidRPr="00911D56">
        <w:rPr>
          <w:rFonts w:ascii="Arial" w:hAnsi="Arial" w:cs="Arial"/>
          <w:sz w:val="22"/>
          <w:szCs w:val="22"/>
        </w:rPr>
        <w:t xml:space="preserve">Quanto ao teste de associação do </w:t>
      </w:r>
      <w:proofErr w:type="spellStart"/>
      <w:r w:rsidRPr="00911D56">
        <w:rPr>
          <w:rFonts w:ascii="Arial" w:hAnsi="Arial" w:cs="Arial"/>
          <w:sz w:val="22"/>
          <w:szCs w:val="22"/>
        </w:rPr>
        <w:t>Qui</w:t>
      </w:r>
      <w:proofErr w:type="spellEnd"/>
      <w:r w:rsidRPr="00911D56">
        <w:rPr>
          <w:rFonts w:ascii="Arial" w:hAnsi="Arial" w:cs="Arial"/>
          <w:sz w:val="22"/>
          <w:szCs w:val="22"/>
        </w:rPr>
        <w:t xml:space="preserve"> quadrado da amostra dos 43 pacientes avaliados não foi observado diferença estatística entre a etiologia da IRC e os valores de classificação como aceitável e não aceitável da </w:t>
      </w:r>
      <w:proofErr w:type="spellStart"/>
      <w:r w:rsidRPr="00911D56">
        <w:rPr>
          <w:rFonts w:ascii="Arial" w:hAnsi="Arial" w:cs="Arial"/>
          <w:sz w:val="22"/>
          <w:szCs w:val="22"/>
        </w:rPr>
        <w:t>uréia</w:t>
      </w:r>
      <w:proofErr w:type="spellEnd"/>
      <w:r w:rsidRPr="00911D56">
        <w:rPr>
          <w:rFonts w:ascii="Arial" w:hAnsi="Arial" w:cs="Arial"/>
          <w:sz w:val="22"/>
          <w:szCs w:val="22"/>
        </w:rPr>
        <w:t>, obtendo-se p = 0,397.</w:t>
      </w:r>
    </w:p>
    <w:p w14:paraId="36AA9DAB" w14:textId="77777777" w:rsidR="006F3146" w:rsidRPr="00911D56" w:rsidRDefault="006F3146" w:rsidP="00911D56">
      <w:pPr>
        <w:spacing w:line="360" w:lineRule="auto"/>
        <w:jc w:val="both"/>
        <w:rPr>
          <w:rFonts w:ascii="Arial" w:hAnsi="Arial" w:cs="Arial"/>
          <w:color w:val="000000"/>
          <w:sz w:val="22"/>
          <w:szCs w:val="22"/>
        </w:rPr>
      </w:pPr>
      <w:r w:rsidRPr="00911D56">
        <w:rPr>
          <w:rFonts w:ascii="Arial" w:hAnsi="Arial" w:cs="Arial"/>
          <w:color w:val="000000"/>
          <w:sz w:val="22"/>
          <w:szCs w:val="22"/>
        </w:rPr>
        <w:t>.</w:t>
      </w:r>
    </w:p>
    <w:p w14:paraId="4A6F7E64" w14:textId="77777777" w:rsidR="006F3146" w:rsidRPr="00911D56" w:rsidRDefault="006F3146" w:rsidP="00911D56">
      <w:pPr>
        <w:spacing w:line="360" w:lineRule="auto"/>
        <w:jc w:val="center"/>
        <w:rPr>
          <w:rFonts w:ascii="Arial" w:hAnsi="Arial" w:cs="Arial"/>
          <w:b/>
          <w:sz w:val="22"/>
          <w:szCs w:val="22"/>
        </w:rPr>
      </w:pPr>
      <w:r w:rsidRPr="00911D56">
        <w:rPr>
          <w:rFonts w:ascii="Arial" w:hAnsi="Arial" w:cs="Arial"/>
          <w:noProof/>
          <w:sz w:val="22"/>
          <w:szCs w:val="22"/>
        </w:rPr>
        <w:drawing>
          <wp:inline distT="0" distB="0" distL="0" distR="0" wp14:anchorId="3285A9A6" wp14:editId="4CCA1A93">
            <wp:extent cx="3157220" cy="1761490"/>
            <wp:effectExtent l="0" t="0" r="508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5090EE" w14:textId="77777777" w:rsidR="00C61D21" w:rsidRPr="00911D56" w:rsidRDefault="006F3146" w:rsidP="00C61D21">
      <w:pPr>
        <w:spacing w:line="360" w:lineRule="auto"/>
        <w:jc w:val="both"/>
        <w:rPr>
          <w:rFonts w:ascii="Arial" w:hAnsi="Arial" w:cs="Arial"/>
          <w:b/>
          <w:sz w:val="22"/>
          <w:szCs w:val="22"/>
        </w:rPr>
      </w:pPr>
      <w:r w:rsidRPr="00911D56">
        <w:rPr>
          <w:rFonts w:ascii="Arial" w:hAnsi="Arial" w:cs="Arial"/>
          <w:b/>
          <w:sz w:val="22"/>
          <w:szCs w:val="22"/>
        </w:rPr>
        <w:tab/>
      </w:r>
    </w:p>
    <w:p w14:paraId="57D4C2B1" w14:textId="016FE64E" w:rsidR="009E1EDE" w:rsidRPr="00911D56" w:rsidRDefault="00C93226" w:rsidP="00C61D21">
      <w:pPr>
        <w:autoSpaceDE w:val="0"/>
        <w:autoSpaceDN w:val="0"/>
        <w:adjustRightInd w:val="0"/>
        <w:spacing w:line="360" w:lineRule="auto"/>
        <w:jc w:val="both"/>
        <w:rPr>
          <w:rFonts w:ascii="Arial" w:hAnsi="Arial" w:cs="Arial"/>
          <w:b/>
          <w:sz w:val="22"/>
          <w:szCs w:val="22"/>
        </w:rPr>
      </w:pPr>
      <w:r w:rsidRPr="00C93226">
        <w:rPr>
          <w:rFonts w:ascii="Arial" w:hAnsi="Arial" w:cs="Arial"/>
          <w:b/>
          <w:color w:val="000000" w:themeColor="text1"/>
          <w:sz w:val="22"/>
          <w:szCs w:val="22"/>
        </w:rPr>
        <w:t xml:space="preserve">FIGURA </w:t>
      </w:r>
      <w:r w:rsidR="00C61D21" w:rsidRPr="00C93226">
        <w:rPr>
          <w:rFonts w:ascii="Arial" w:hAnsi="Arial" w:cs="Arial"/>
          <w:b/>
          <w:color w:val="000000" w:themeColor="text1"/>
          <w:sz w:val="22"/>
          <w:szCs w:val="22"/>
        </w:rPr>
        <w:t xml:space="preserve">2: </w:t>
      </w:r>
      <w:r w:rsidR="00C61D21" w:rsidRPr="00911D56">
        <w:rPr>
          <w:rFonts w:ascii="Arial" w:hAnsi="Arial" w:cs="Arial"/>
          <w:sz w:val="22"/>
          <w:szCs w:val="22"/>
        </w:rPr>
        <w:t xml:space="preserve">Prevalência da etiologia da Insuficiência Renal Crônica nos homens submetidos à </w:t>
      </w:r>
      <w:r w:rsidR="00C61D21" w:rsidRPr="00911D56">
        <w:rPr>
          <w:rFonts w:ascii="Arial" w:hAnsi="Arial" w:cs="Arial"/>
          <w:color w:val="000000"/>
          <w:sz w:val="22"/>
          <w:szCs w:val="22"/>
        </w:rPr>
        <w:t>hemodiálise de uma clínica de nefrologia em João Pessoa</w:t>
      </w:r>
      <w:r w:rsidR="00036C69">
        <w:rPr>
          <w:rFonts w:ascii="Arial" w:hAnsi="Arial" w:cs="Arial"/>
          <w:color w:val="000000"/>
          <w:sz w:val="22"/>
          <w:szCs w:val="22"/>
        </w:rPr>
        <w:t>.</w:t>
      </w:r>
    </w:p>
    <w:p w14:paraId="183DDE0A" w14:textId="77777777" w:rsidR="0002482A" w:rsidRDefault="0002482A" w:rsidP="00911D56">
      <w:pPr>
        <w:spacing w:line="360" w:lineRule="auto"/>
        <w:ind w:firstLine="708"/>
        <w:jc w:val="both"/>
        <w:rPr>
          <w:rFonts w:ascii="Arial" w:hAnsi="Arial" w:cs="Arial"/>
          <w:color w:val="000000"/>
          <w:sz w:val="22"/>
          <w:szCs w:val="22"/>
        </w:rPr>
      </w:pPr>
    </w:p>
    <w:p w14:paraId="187BE207" w14:textId="77777777" w:rsidR="003622C3" w:rsidRPr="00911D56" w:rsidRDefault="003622C3" w:rsidP="00911D56">
      <w:pPr>
        <w:spacing w:line="360" w:lineRule="auto"/>
        <w:ind w:firstLine="708"/>
        <w:jc w:val="both"/>
        <w:rPr>
          <w:rFonts w:ascii="Arial" w:hAnsi="Arial" w:cs="Arial"/>
          <w:sz w:val="22"/>
          <w:szCs w:val="22"/>
        </w:rPr>
      </w:pPr>
      <w:r w:rsidRPr="00911D56">
        <w:rPr>
          <w:rFonts w:ascii="Arial" w:hAnsi="Arial" w:cs="Arial"/>
          <w:color w:val="000000"/>
          <w:sz w:val="22"/>
          <w:szCs w:val="22"/>
        </w:rPr>
        <w:t>Com base na média do IMC a maioria dos pacientes avaliados tanto do sexo masculino (</w:t>
      </w:r>
      <w:r w:rsidRPr="00911D56">
        <w:rPr>
          <w:rFonts w:ascii="Arial" w:hAnsi="Arial" w:cs="Arial"/>
          <w:sz w:val="22"/>
          <w:szCs w:val="22"/>
        </w:rPr>
        <w:t xml:space="preserve">24,18 kg/m²±5,76 kg/m²) </w:t>
      </w:r>
      <w:r w:rsidRPr="00911D56">
        <w:rPr>
          <w:rFonts w:ascii="Arial" w:hAnsi="Arial" w:cs="Arial"/>
          <w:color w:val="000000"/>
          <w:sz w:val="22"/>
          <w:szCs w:val="22"/>
        </w:rPr>
        <w:t>como do sexo feminino (</w:t>
      </w:r>
      <w:r w:rsidRPr="00911D56">
        <w:rPr>
          <w:rFonts w:ascii="Arial" w:hAnsi="Arial" w:cs="Arial"/>
          <w:sz w:val="22"/>
          <w:szCs w:val="22"/>
        </w:rPr>
        <w:t xml:space="preserve">22,38 </w:t>
      </w:r>
      <w:r w:rsidRPr="00911D56">
        <w:rPr>
          <w:rFonts w:ascii="Arial" w:hAnsi="Arial" w:cs="Arial"/>
          <w:color w:val="000000"/>
          <w:sz w:val="22"/>
          <w:szCs w:val="22"/>
        </w:rPr>
        <w:t xml:space="preserve">± 4,09 </w:t>
      </w:r>
      <w:r w:rsidRPr="00911D56">
        <w:rPr>
          <w:rFonts w:ascii="Arial" w:hAnsi="Arial" w:cs="Arial"/>
          <w:sz w:val="22"/>
          <w:szCs w:val="22"/>
        </w:rPr>
        <w:t xml:space="preserve">kg/m²) </w:t>
      </w:r>
      <w:r w:rsidRPr="00911D56">
        <w:rPr>
          <w:rFonts w:ascii="Arial" w:hAnsi="Arial" w:cs="Arial"/>
          <w:color w:val="000000"/>
          <w:sz w:val="22"/>
          <w:szCs w:val="22"/>
        </w:rPr>
        <w:t xml:space="preserve">apresentaram dentro do limite da normalidade, com predomínio dos pacientes </w:t>
      </w:r>
      <w:proofErr w:type="spellStart"/>
      <w:r w:rsidRPr="00911D56">
        <w:rPr>
          <w:rFonts w:ascii="Arial" w:hAnsi="Arial" w:cs="Arial"/>
          <w:color w:val="000000"/>
          <w:sz w:val="22"/>
          <w:szCs w:val="22"/>
        </w:rPr>
        <w:t>eutróficos</w:t>
      </w:r>
      <w:proofErr w:type="spellEnd"/>
      <w:r w:rsidRPr="00911D56">
        <w:rPr>
          <w:rFonts w:ascii="Arial" w:hAnsi="Arial" w:cs="Arial"/>
          <w:color w:val="000000"/>
          <w:sz w:val="22"/>
          <w:szCs w:val="22"/>
        </w:rPr>
        <w:t xml:space="preserve"> seguidos daqueles com desnutrição e sobrepeso </w:t>
      </w:r>
      <w:r w:rsidR="00036C69">
        <w:rPr>
          <w:rFonts w:ascii="Arial" w:hAnsi="Arial" w:cs="Arial"/>
          <w:b/>
          <w:color w:val="000000"/>
          <w:sz w:val="22"/>
          <w:szCs w:val="22"/>
        </w:rPr>
        <w:t>(TABELA 3</w:t>
      </w:r>
      <w:r w:rsidRPr="00911D56">
        <w:rPr>
          <w:rFonts w:ascii="Arial" w:hAnsi="Arial" w:cs="Arial"/>
          <w:b/>
          <w:color w:val="000000"/>
          <w:sz w:val="22"/>
          <w:szCs w:val="22"/>
        </w:rPr>
        <w:t>)</w:t>
      </w:r>
      <w:r w:rsidRPr="00911D56">
        <w:rPr>
          <w:rFonts w:ascii="Arial" w:hAnsi="Arial" w:cs="Arial"/>
          <w:color w:val="000000"/>
          <w:sz w:val="22"/>
          <w:szCs w:val="22"/>
        </w:rPr>
        <w:t>.</w:t>
      </w:r>
    </w:p>
    <w:p w14:paraId="639AE974" w14:textId="77777777" w:rsidR="00B0153D" w:rsidRPr="0002482A" w:rsidRDefault="006F3146" w:rsidP="0002482A">
      <w:pPr>
        <w:spacing w:line="360" w:lineRule="auto"/>
        <w:jc w:val="both"/>
        <w:rPr>
          <w:rFonts w:ascii="Arial" w:hAnsi="Arial" w:cs="Arial"/>
          <w:color w:val="000000"/>
          <w:sz w:val="22"/>
          <w:szCs w:val="22"/>
        </w:rPr>
      </w:pPr>
      <w:r w:rsidRPr="00911D56">
        <w:rPr>
          <w:rFonts w:ascii="Arial" w:hAnsi="Arial" w:cs="Arial"/>
          <w:color w:val="000000"/>
          <w:sz w:val="22"/>
          <w:szCs w:val="22"/>
        </w:rPr>
        <w:tab/>
        <w:t xml:space="preserve">No teste do </w:t>
      </w:r>
      <w:proofErr w:type="spellStart"/>
      <w:r w:rsidRPr="00911D56">
        <w:rPr>
          <w:rFonts w:ascii="Arial" w:hAnsi="Arial" w:cs="Arial"/>
          <w:color w:val="000000"/>
          <w:sz w:val="22"/>
          <w:szCs w:val="22"/>
        </w:rPr>
        <w:t>Qui</w:t>
      </w:r>
      <w:proofErr w:type="spellEnd"/>
      <w:r w:rsidRPr="00911D56">
        <w:rPr>
          <w:rFonts w:ascii="Arial" w:hAnsi="Arial" w:cs="Arial"/>
          <w:color w:val="000000"/>
          <w:sz w:val="22"/>
          <w:szCs w:val="22"/>
        </w:rPr>
        <w:t xml:space="preserve"> quadrado associando a classificação do IMC com classificação da CMB e com o valor aceitável e não aceitável de creatinina não foi verificado diferença estatística, no qual essas associações apresentaram respectivamente</w:t>
      </w:r>
      <w:r w:rsidR="0002482A">
        <w:rPr>
          <w:rFonts w:ascii="Arial" w:hAnsi="Arial" w:cs="Arial"/>
          <w:color w:val="000000"/>
          <w:sz w:val="22"/>
          <w:szCs w:val="22"/>
        </w:rPr>
        <w:t xml:space="preserve"> o valor de p = 0,108 e p=0,742</w:t>
      </w:r>
    </w:p>
    <w:p w14:paraId="48FAE8D9" w14:textId="77777777" w:rsidR="00B0153D" w:rsidRDefault="00B0153D" w:rsidP="0002482A">
      <w:pPr>
        <w:spacing w:line="360" w:lineRule="auto"/>
        <w:rPr>
          <w:rFonts w:ascii="Arial" w:hAnsi="Arial" w:cs="Arial"/>
          <w:b/>
          <w:sz w:val="22"/>
          <w:szCs w:val="22"/>
        </w:rPr>
      </w:pPr>
    </w:p>
    <w:p w14:paraId="5CC3A146" w14:textId="77777777" w:rsidR="00F6734C" w:rsidRDefault="00F6734C" w:rsidP="0065133D">
      <w:pPr>
        <w:spacing w:line="360" w:lineRule="auto"/>
        <w:jc w:val="center"/>
        <w:rPr>
          <w:rFonts w:ascii="Arial" w:hAnsi="Arial" w:cs="Arial"/>
          <w:b/>
          <w:sz w:val="22"/>
          <w:szCs w:val="22"/>
        </w:rPr>
      </w:pPr>
    </w:p>
    <w:p w14:paraId="580EEF77" w14:textId="77777777" w:rsidR="00F6734C" w:rsidRDefault="00F6734C" w:rsidP="0065133D">
      <w:pPr>
        <w:spacing w:line="360" w:lineRule="auto"/>
        <w:jc w:val="center"/>
        <w:rPr>
          <w:rFonts w:ascii="Arial" w:hAnsi="Arial" w:cs="Arial"/>
          <w:b/>
          <w:sz w:val="22"/>
          <w:szCs w:val="22"/>
        </w:rPr>
      </w:pPr>
    </w:p>
    <w:p w14:paraId="50059DCB" w14:textId="77777777" w:rsidR="00F6734C" w:rsidRPr="00911D56" w:rsidRDefault="00F6734C" w:rsidP="0065133D">
      <w:pPr>
        <w:spacing w:line="360" w:lineRule="auto"/>
        <w:jc w:val="center"/>
        <w:rPr>
          <w:rFonts w:ascii="Arial" w:hAnsi="Arial" w:cs="Arial"/>
          <w:b/>
          <w:sz w:val="22"/>
          <w:szCs w:val="22"/>
        </w:rPr>
      </w:pPr>
    </w:p>
    <w:tbl>
      <w:tblPr>
        <w:tblStyle w:val="Tabelacomgrade"/>
        <w:tblpPr w:leftFromText="141" w:rightFromText="141" w:vertAnchor="text" w:horzAnchor="margin" w:tblpXSpec="center" w:tblpY="-1415"/>
        <w:tblW w:w="6364" w:type="dxa"/>
        <w:tblLayout w:type="fixed"/>
        <w:tblLook w:val="0600" w:firstRow="0" w:lastRow="0" w:firstColumn="0" w:lastColumn="0" w:noHBand="1" w:noVBand="1"/>
      </w:tblPr>
      <w:tblGrid>
        <w:gridCol w:w="2765"/>
        <w:gridCol w:w="1396"/>
        <w:gridCol w:w="762"/>
        <w:gridCol w:w="1187"/>
        <w:gridCol w:w="254"/>
      </w:tblGrid>
      <w:tr w:rsidR="00F6734C" w:rsidRPr="00AB48F1" w14:paraId="0262028E" w14:textId="77777777" w:rsidTr="00F6734C">
        <w:trPr>
          <w:trHeight w:val="1052"/>
        </w:trPr>
        <w:tc>
          <w:tcPr>
            <w:tcW w:w="6364" w:type="dxa"/>
            <w:gridSpan w:val="5"/>
            <w:tcBorders>
              <w:top w:val="nil"/>
              <w:left w:val="nil"/>
              <w:bottom w:val="single" w:sz="4" w:space="0" w:color="auto"/>
              <w:right w:val="nil"/>
            </w:tcBorders>
          </w:tcPr>
          <w:p w14:paraId="02834E5D" w14:textId="77777777" w:rsidR="00F6734C" w:rsidRPr="00F6734C" w:rsidRDefault="00F6734C" w:rsidP="00F6734C">
            <w:pPr>
              <w:rPr>
                <w:rFonts w:ascii="Arial Narrow" w:hAnsi="Arial Narrow"/>
                <w:b/>
                <w:color w:val="000000" w:themeColor="text1" w:themeShade="BF"/>
              </w:rPr>
            </w:pPr>
            <w:r w:rsidRPr="00AB48F1">
              <w:rPr>
                <w:rFonts w:ascii="Arial Narrow" w:hAnsi="Arial Narrow"/>
                <w:b/>
              </w:rPr>
              <w:t>TABELA 3</w:t>
            </w:r>
            <w:r w:rsidRPr="00AB48F1">
              <w:rPr>
                <w:rFonts w:ascii="Arial Narrow" w:hAnsi="Arial Narrow"/>
              </w:rPr>
              <w:t xml:space="preserve">- </w:t>
            </w:r>
            <w:r w:rsidRPr="00AB48F1">
              <w:rPr>
                <w:rFonts w:ascii="Arial Narrow" w:hAnsi="Arial Narrow"/>
                <w:b/>
              </w:rPr>
              <w:t>Classificação nutricional a partir do Índice de Massa</w:t>
            </w:r>
            <w:r>
              <w:rPr>
                <w:rFonts w:ascii="Arial Narrow" w:hAnsi="Arial Narrow"/>
                <w:b/>
              </w:rPr>
              <w:t xml:space="preserve"> </w:t>
            </w:r>
            <w:r w:rsidRPr="00AB48F1">
              <w:rPr>
                <w:rFonts w:ascii="Arial Narrow" w:hAnsi="Arial Narrow"/>
                <w:b/>
              </w:rPr>
              <w:t>Corporal das mulheres e dos homens com Insuficiência Renal Crônica</w:t>
            </w:r>
            <w:r>
              <w:rPr>
                <w:rFonts w:ascii="Arial Narrow" w:hAnsi="Arial Narrow"/>
                <w:b/>
              </w:rPr>
              <w:t xml:space="preserve"> </w:t>
            </w:r>
            <w:r w:rsidRPr="00AB48F1">
              <w:rPr>
                <w:rFonts w:ascii="Arial Narrow" w:hAnsi="Arial Narrow"/>
                <w:b/>
              </w:rPr>
              <w:t>submetidas à hemodiálise de uma clínica de nefrologia em João Pessoa</w:t>
            </w:r>
            <w:r w:rsidR="006E12CD">
              <w:rPr>
                <w:rFonts w:ascii="Arial Narrow" w:hAnsi="Arial Narrow"/>
              </w:rPr>
              <w:t xml:space="preserve">,  </w:t>
            </w:r>
            <w:r w:rsidR="006E12CD" w:rsidRPr="006E12CD">
              <w:rPr>
                <w:rFonts w:ascii="Arial Narrow" w:hAnsi="Arial Narrow"/>
                <w:b/>
              </w:rPr>
              <w:t>no ano de 2013.</w:t>
            </w:r>
          </w:p>
        </w:tc>
      </w:tr>
      <w:tr w:rsidR="00F6734C" w:rsidRPr="00AB48F1" w14:paraId="498E23AD" w14:textId="77777777" w:rsidTr="00F6734C">
        <w:trPr>
          <w:trHeight w:val="628"/>
        </w:trPr>
        <w:tc>
          <w:tcPr>
            <w:tcW w:w="2765" w:type="dxa"/>
            <w:tcBorders>
              <w:left w:val="nil"/>
              <w:bottom w:val="nil"/>
              <w:right w:val="nil"/>
            </w:tcBorders>
          </w:tcPr>
          <w:p w14:paraId="0508C0FB" w14:textId="77777777" w:rsidR="00F6734C" w:rsidRPr="00AB48F1" w:rsidRDefault="00F6734C" w:rsidP="00F6734C">
            <w:pPr>
              <w:jc w:val="both"/>
              <w:rPr>
                <w:rFonts w:ascii="Arial Narrow" w:hAnsi="Arial Narrow"/>
                <w:b/>
              </w:rPr>
            </w:pPr>
            <w:r w:rsidRPr="00AB48F1">
              <w:rPr>
                <w:rFonts w:ascii="Arial Narrow" w:hAnsi="Arial Narrow"/>
                <w:b/>
              </w:rPr>
              <w:t>E</w:t>
            </w:r>
            <w:r>
              <w:rPr>
                <w:rFonts w:ascii="Arial Narrow" w:hAnsi="Arial Narrow"/>
                <w:b/>
              </w:rPr>
              <w:t>STADO NUTRICIONAL DE 20-59 ANOS</w:t>
            </w:r>
          </w:p>
        </w:tc>
        <w:tc>
          <w:tcPr>
            <w:tcW w:w="1396" w:type="dxa"/>
            <w:tcBorders>
              <w:left w:val="nil"/>
              <w:bottom w:val="nil"/>
              <w:right w:val="nil"/>
            </w:tcBorders>
          </w:tcPr>
          <w:p w14:paraId="3BE01AEC" w14:textId="77777777" w:rsidR="00F6734C" w:rsidRPr="00AB48F1" w:rsidRDefault="00F6734C" w:rsidP="00F6734C">
            <w:pPr>
              <w:jc w:val="both"/>
              <w:rPr>
                <w:rFonts w:ascii="Arial Narrow" w:hAnsi="Arial Narrow"/>
                <w:b/>
                <w:bCs/>
                <w:color w:val="000000"/>
              </w:rPr>
            </w:pPr>
            <w:r w:rsidRPr="00AB48F1">
              <w:rPr>
                <w:rFonts w:ascii="Arial Narrow" w:hAnsi="Arial Narrow"/>
                <w:b/>
                <w:bCs/>
                <w:color w:val="000000"/>
              </w:rPr>
              <w:t xml:space="preserve"> MUHERES</w:t>
            </w:r>
          </w:p>
          <w:p w14:paraId="1F75955C" w14:textId="77777777" w:rsidR="00F6734C" w:rsidRPr="00AB48F1" w:rsidRDefault="00F6734C" w:rsidP="00F6734C">
            <w:pPr>
              <w:jc w:val="both"/>
              <w:rPr>
                <w:rFonts w:ascii="Arial Narrow" w:hAnsi="Arial Narrow"/>
                <w:b/>
                <w:bCs/>
                <w:color w:val="000000"/>
              </w:rPr>
            </w:pPr>
            <w:r w:rsidRPr="00AB48F1">
              <w:rPr>
                <w:rFonts w:ascii="Arial Narrow" w:hAnsi="Arial Narrow"/>
                <w:b/>
                <w:bCs/>
                <w:color w:val="000000"/>
              </w:rPr>
              <w:t xml:space="preserve">             N</w:t>
            </w:r>
          </w:p>
        </w:tc>
        <w:tc>
          <w:tcPr>
            <w:tcW w:w="762" w:type="dxa"/>
            <w:tcBorders>
              <w:left w:val="nil"/>
              <w:bottom w:val="nil"/>
              <w:right w:val="nil"/>
            </w:tcBorders>
          </w:tcPr>
          <w:p w14:paraId="7CEFAAEF" w14:textId="77777777" w:rsidR="00F6734C" w:rsidRPr="00AB48F1" w:rsidRDefault="00F6734C" w:rsidP="00F6734C">
            <w:pPr>
              <w:jc w:val="both"/>
              <w:rPr>
                <w:rFonts w:ascii="Arial Narrow" w:hAnsi="Arial Narrow"/>
                <w:b/>
                <w:bCs/>
                <w:color w:val="000000"/>
              </w:rPr>
            </w:pPr>
            <w:r w:rsidRPr="00AB48F1">
              <w:rPr>
                <w:rFonts w:ascii="Arial Narrow" w:hAnsi="Arial Narrow"/>
                <w:b/>
                <w:bCs/>
                <w:color w:val="000000"/>
              </w:rPr>
              <w:t xml:space="preserve">   %</w:t>
            </w:r>
          </w:p>
        </w:tc>
        <w:tc>
          <w:tcPr>
            <w:tcW w:w="1187" w:type="dxa"/>
            <w:tcBorders>
              <w:left w:val="nil"/>
              <w:bottom w:val="nil"/>
              <w:right w:val="nil"/>
            </w:tcBorders>
          </w:tcPr>
          <w:p w14:paraId="117D7BBA" w14:textId="77777777" w:rsidR="00F6734C" w:rsidRPr="00AB48F1" w:rsidRDefault="00F6734C" w:rsidP="00F6734C">
            <w:pPr>
              <w:jc w:val="both"/>
              <w:rPr>
                <w:rFonts w:ascii="Arial Narrow" w:hAnsi="Arial Narrow"/>
                <w:b/>
                <w:bCs/>
                <w:color w:val="000000"/>
              </w:rPr>
            </w:pPr>
            <w:r w:rsidRPr="00AB48F1">
              <w:rPr>
                <w:rFonts w:ascii="Arial Narrow" w:hAnsi="Arial Narrow"/>
                <w:b/>
                <w:bCs/>
                <w:color w:val="000000"/>
              </w:rPr>
              <w:t>HOMENS</w:t>
            </w:r>
          </w:p>
          <w:p w14:paraId="16004D70" w14:textId="77777777" w:rsidR="00F6734C" w:rsidRPr="00AB48F1" w:rsidRDefault="00F6734C" w:rsidP="00F6734C">
            <w:pPr>
              <w:jc w:val="both"/>
              <w:rPr>
                <w:rFonts w:ascii="Arial Narrow" w:hAnsi="Arial Narrow"/>
                <w:b/>
                <w:bCs/>
                <w:color w:val="000000"/>
              </w:rPr>
            </w:pPr>
            <w:r w:rsidRPr="00AB48F1">
              <w:rPr>
                <w:rFonts w:ascii="Arial Narrow" w:hAnsi="Arial Narrow"/>
                <w:b/>
                <w:bCs/>
                <w:color w:val="000000"/>
              </w:rPr>
              <w:t xml:space="preserve">          N</w:t>
            </w:r>
          </w:p>
        </w:tc>
        <w:tc>
          <w:tcPr>
            <w:tcW w:w="254" w:type="dxa"/>
            <w:tcBorders>
              <w:left w:val="nil"/>
              <w:bottom w:val="nil"/>
              <w:right w:val="nil"/>
            </w:tcBorders>
          </w:tcPr>
          <w:p w14:paraId="24A78460" w14:textId="77777777" w:rsidR="00F6734C" w:rsidRPr="00AB48F1" w:rsidRDefault="00F6734C" w:rsidP="00F6734C">
            <w:pPr>
              <w:jc w:val="both"/>
              <w:rPr>
                <w:rFonts w:ascii="Arial Narrow" w:hAnsi="Arial Narrow"/>
                <w:b/>
                <w:bCs/>
                <w:color w:val="000000"/>
              </w:rPr>
            </w:pPr>
            <w:r w:rsidRPr="00AB48F1">
              <w:rPr>
                <w:rFonts w:ascii="Arial Narrow" w:hAnsi="Arial Narrow"/>
                <w:b/>
                <w:bCs/>
                <w:color w:val="000000"/>
              </w:rPr>
              <w:t xml:space="preserve">  %</w:t>
            </w:r>
          </w:p>
        </w:tc>
      </w:tr>
      <w:tr w:rsidR="00F6734C" w:rsidRPr="00AB48F1" w14:paraId="608F2F84" w14:textId="77777777" w:rsidTr="00F6734C">
        <w:trPr>
          <w:trHeight w:val="557"/>
        </w:trPr>
        <w:tc>
          <w:tcPr>
            <w:tcW w:w="2765" w:type="dxa"/>
            <w:tcBorders>
              <w:top w:val="nil"/>
              <w:left w:val="nil"/>
              <w:bottom w:val="nil"/>
              <w:right w:val="nil"/>
            </w:tcBorders>
          </w:tcPr>
          <w:p w14:paraId="6CFB84A7" w14:textId="77777777" w:rsidR="00F6734C" w:rsidRPr="00AB48F1" w:rsidRDefault="00F6734C" w:rsidP="00F6734C">
            <w:pPr>
              <w:jc w:val="both"/>
              <w:rPr>
                <w:rFonts w:ascii="Arial Narrow" w:hAnsi="Arial Narrow"/>
                <w:bCs/>
                <w:color w:val="000000"/>
              </w:rPr>
            </w:pPr>
            <w:r w:rsidRPr="00AB48F1">
              <w:rPr>
                <w:rFonts w:ascii="Arial Narrow" w:hAnsi="Arial Narrow"/>
                <w:bCs/>
                <w:color w:val="000000"/>
              </w:rPr>
              <w:t>IMC</w:t>
            </w:r>
          </w:p>
        </w:tc>
        <w:tc>
          <w:tcPr>
            <w:tcW w:w="1396" w:type="dxa"/>
            <w:tcBorders>
              <w:top w:val="nil"/>
              <w:left w:val="nil"/>
              <w:bottom w:val="nil"/>
              <w:right w:val="nil"/>
            </w:tcBorders>
          </w:tcPr>
          <w:p w14:paraId="081CEE96" w14:textId="77777777" w:rsidR="00F6734C" w:rsidRPr="00AB48F1" w:rsidRDefault="00F6734C" w:rsidP="00F6734C">
            <w:pPr>
              <w:jc w:val="both"/>
              <w:rPr>
                <w:rFonts w:ascii="Arial Narrow" w:hAnsi="Arial Narrow"/>
                <w:bCs/>
                <w:color w:val="000000"/>
              </w:rPr>
            </w:pPr>
          </w:p>
        </w:tc>
        <w:tc>
          <w:tcPr>
            <w:tcW w:w="762" w:type="dxa"/>
            <w:tcBorders>
              <w:top w:val="nil"/>
              <w:left w:val="nil"/>
              <w:bottom w:val="nil"/>
              <w:right w:val="nil"/>
            </w:tcBorders>
          </w:tcPr>
          <w:p w14:paraId="58F9A3F7" w14:textId="77777777" w:rsidR="00F6734C" w:rsidRPr="00AB48F1" w:rsidRDefault="00F6734C" w:rsidP="00F6734C">
            <w:pPr>
              <w:jc w:val="both"/>
              <w:rPr>
                <w:rFonts w:ascii="Arial Narrow" w:hAnsi="Arial Narrow"/>
                <w:bCs/>
                <w:color w:val="000000"/>
              </w:rPr>
            </w:pPr>
          </w:p>
        </w:tc>
        <w:tc>
          <w:tcPr>
            <w:tcW w:w="1187" w:type="dxa"/>
            <w:tcBorders>
              <w:top w:val="nil"/>
              <w:left w:val="nil"/>
              <w:bottom w:val="nil"/>
              <w:right w:val="nil"/>
            </w:tcBorders>
          </w:tcPr>
          <w:p w14:paraId="7C1432C3" w14:textId="77777777" w:rsidR="00F6734C" w:rsidRPr="00AB48F1" w:rsidRDefault="00F6734C" w:rsidP="00F6734C">
            <w:pPr>
              <w:jc w:val="both"/>
              <w:rPr>
                <w:rFonts w:ascii="Arial Narrow" w:hAnsi="Arial Narrow"/>
                <w:bCs/>
                <w:color w:val="000000"/>
              </w:rPr>
            </w:pPr>
          </w:p>
        </w:tc>
        <w:tc>
          <w:tcPr>
            <w:tcW w:w="254" w:type="dxa"/>
            <w:tcBorders>
              <w:top w:val="nil"/>
              <w:left w:val="nil"/>
              <w:bottom w:val="nil"/>
              <w:right w:val="nil"/>
            </w:tcBorders>
          </w:tcPr>
          <w:p w14:paraId="2DEC6298" w14:textId="77777777" w:rsidR="00F6734C" w:rsidRPr="00AB48F1" w:rsidRDefault="00F6734C" w:rsidP="00F6734C">
            <w:pPr>
              <w:jc w:val="both"/>
              <w:rPr>
                <w:rFonts w:ascii="Arial Narrow" w:hAnsi="Arial Narrow"/>
                <w:b/>
                <w:bCs/>
                <w:color w:val="000000"/>
              </w:rPr>
            </w:pPr>
          </w:p>
        </w:tc>
      </w:tr>
      <w:tr w:rsidR="00F6734C" w:rsidRPr="00AB48F1" w14:paraId="1567B521" w14:textId="77777777" w:rsidTr="00F6734C">
        <w:trPr>
          <w:trHeight w:val="492"/>
        </w:trPr>
        <w:tc>
          <w:tcPr>
            <w:tcW w:w="2765" w:type="dxa"/>
            <w:tcBorders>
              <w:top w:val="nil"/>
              <w:left w:val="nil"/>
              <w:bottom w:val="nil"/>
              <w:right w:val="nil"/>
            </w:tcBorders>
          </w:tcPr>
          <w:p w14:paraId="701ED409" w14:textId="77777777" w:rsidR="00F6734C" w:rsidRPr="00AB48F1" w:rsidRDefault="00F6734C" w:rsidP="00F6734C">
            <w:pPr>
              <w:jc w:val="both"/>
              <w:rPr>
                <w:rFonts w:ascii="Arial Narrow" w:hAnsi="Arial Narrow"/>
                <w:bCs/>
                <w:color w:val="000000"/>
              </w:rPr>
            </w:pPr>
            <w:r w:rsidRPr="00AB48F1">
              <w:rPr>
                <w:rFonts w:ascii="Arial Narrow" w:hAnsi="Arial Narrow"/>
                <w:bCs/>
                <w:color w:val="000000"/>
              </w:rPr>
              <w:t>Desnutrição</w:t>
            </w:r>
          </w:p>
        </w:tc>
        <w:tc>
          <w:tcPr>
            <w:tcW w:w="1396" w:type="dxa"/>
            <w:tcBorders>
              <w:top w:val="nil"/>
              <w:left w:val="nil"/>
              <w:bottom w:val="nil"/>
              <w:right w:val="nil"/>
            </w:tcBorders>
          </w:tcPr>
          <w:p w14:paraId="69B94B7D" w14:textId="77777777" w:rsidR="00F6734C" w:rsidRPr="00AB48F1" w:rsidRDefault="00F6734C" w:rsidP="00F6734C">
            <w:pPr>
              <w:jc w:val="center"/>
              <w:rPr>
                <w:rFonts w:ascii="Arial Narrow" w:hAnsi="Arial Narrow"/>
                <w:color w:val="000000"/>
              </w:rPr>
            </w:pPr>
            <w:r w:rsidRPr="00AB48F1">
              <w:rPr>
                <w:rFonts w:ascii="Arial Narrow" w:hAnsi="Arial Narrow"/>
                <w:color w:val="000000"/>
              </w:rPr>
              <w:t>3</w:t>
            </w:r>
          </w:p>
        </w:tc>
        <w:tc>
          <w:tcPr>
            <w:tcW w:w="762" w:type="dxa"/>
            <w:tcBorders>
              <w:top w:val="nil"/>
              <w:left w:val="nil"/>
              <w:bottom w:val="nil"/>
              <w:right w:val="nil"/>
            </w:tcBorders>
          </w:tcPr>
          <w:p w14:paraId="0491DBBF" w14:textId="77777777" w:rsidR="00F6734C" w:rsidRPr="00AB48F1" w:rsidRDefault="00F6734C" w:rsidP="00F6734C">
            <w:pPr>
              <w:jc w:val="center"/>
              <w:rPr>
                <w:rFonts w:ascii="Arial Narrow" w:hAnsi="Arial Narrow"/>
                <w:color w:val="000000"/>
              </w:rPr>
            </w:pPr>
            <w:r w:rsidRPr="00AB48F1">
              <w:rPr>
                <w:rFonts w:ascii="Arial Narrow" w:hAnsi="Arial Narrow"/>
                <w:color w:val="000000"/>
              </w:rPr>
              <w:t>16</w:t>
            </w:r>
          </w:p>
        </w:tc>
        <w:tc>
          <w:tcPr>
            <w:tcW w:w="1187" w:type="dxa"/>
            <w:tcBorders>
              <w:top w:val="nil"/>
              <w:left w:val="nil"/>
              <w:bottom w:val="nil"/>
              <w:right w:val="nil"/>
            </w:tcBorders>
          </w:tcPr>
          <w:p w14:paraId="6AA7DFFD" w14:textId="77777777" w:rsidR="00F6734C" w:rsidRPr="00AB48F1" w:rsidRDefault="00F6734C" w:rsidP="00F6734C">
            <w:pPr>
              <w:jc w:val="center"/>
              <w:rPr>
                <w:rFonts w:ascii="Arial Narrow" w:hAnsi="Arial Narrow"/>
                <w:color w:val="000000"/>
              </w:rPr>
            </w:pPr>
            <w:r w:rsidRPr="00AB48F1">
              <w:rPr>
                <w:rFonts w:ascii="Arial Narrow" w:hAnsi="Arial Narrow"/>
                <w:color w:val="000000"/>
              </w:rPr>
              <w:t>4</w:t>
            </w:r>
          </w:p>
        </w:tc>
        <w:tc>
          <w:tcPr>
            <w:tcW w:w="254" w:type="dxa"/>
            <w:tcBorders>
              <w:top w:val="nil"/>
              <w:left w:val="nil"/>
              <w:bottom w:val="nil"/>
              <w:right w:val="nil"/>
            </w:tcBorders>
          </w:tcPr>
          <w:p w14:paraId="4548D031" w14:textId="77777777" w:rsidR="00F6734C" w:rsidRPr="00AB48F1" w:rsidRDefault="00F6734C" w:rsidP="00F6734C">
            <w:pPr>
              <w:jc w:val="center"/>
              <w:rPr>
                <w:rFonts w:ascii="Arial Narrow" w:hAnsi="Arial Narrow"/>
                <w:color w:val="000000"/>
              </w:rPr>
            </w:pPr>
            <w:r w:rsidRPr="00AB48F1">
              <w:rPr>
                <w:rFonts w:ascii="Arial Narrow" w:hAnsi="Arial Narrow"/>
                <w:color w:val="000000"/>
              </w:rPr>
              <w:t>17</w:t>
            </w:r>
          </w:p>
        </w:tc>
      </w:tr>
      <w:tr w:rsidR="00F6734C" w:rsidRPr="00AB48F1" w14:paraId="7E3E214D" w14:textId="77777777" w:rsidTr="00F6734C">
        <w:trPr>
          <w:trHeight w:val="478"/>
        </w:trPr>
        <w:tc>
          <w:tcPr>
            <w:tcW w:w="2765" w:type="dxa"/>
            <w:tcBorders>
              <w:top w:val="nil"/>
              <w:left w:val="nil"/>
              <w:bottom w:val="nil"/>
              <w:right w:val="nil"/>
            </w:tcBorders>
          </w:tcPr>
          <w:p w14:paraId="469C77D9" w14:textId="77777777" w:rsidR="00F6734C" w:rsidRPr="00AB48F1" w:rsidRDefault="00F6734C" w:rsidP="00F6734C">
            <w:pPr>
              <w:jc w:val="both"/>
              <w:rPr>
                <w:rFonts w:ascii="Arial Narrow" w:hAnsi="Arial Narrow"/>
                <w:bCs/>
                <w:color w:val="000000"/>
              </w:rPr>
            </w:pPr>
            <w:proofErr w:type="spellStart"/>
            <w:r w:rsidRPr="00AB48F1">
              <w:rPr>
                <w:rFonts w:ascii="Arial Narrow" w:hAnsi="Arial Narrow"/>
                <w:bCs/>
                <w:color w:val="000000"/>
              </w:rPr>
              <w:t>Eutrofia</w:t>
            </w:r>
            <w:proofErr w:type="spellEnd"/>
          </w:p>
        </w:tc>
        <w:tc>
          <w:tcPr>
            <w:tcW w:w="1396" w:type="dxa"/>
            <w:tcBorders>
              <w:top w:val="nil"/>
              <w:left w:val="nil"/>
              <w:bottom w:val="nil"/>
              <w:right w:val="nil"/>
            </w:tcBorders>
          </w:tcPr>
          <w:p w14:paraId="7BAE96E5" w14:textId="77777777" w:rsidR="00F6734C" w:rsidRPr="00AB48F1" w:rsidRDefault="00F6734C" w:rsidP="00F6734C">
            <w:pPr>
              <w:jc w:val="center"/>
              <w:rPr>
                <w:rFonts w:ascii="Arial Narrow" w:hAnsi="Arial Narrow"/>
                <w:color w:val="000000"/>
              </w:rPr>
            </w:pPr>
            <w:r w:rsidRPr="00AB48F1">
              <w:rPr>
                <w:rFonts w:ascii="Arial Narrow" w:hAnsi="Arial Narrow"/>
                <w:color w:val="000000"/>
              </w:rPr>
              <w:t>12</w:t>
            </w:r>
          </w:p>
        </w:tc>
        <w:tc>
          <w:tcPr>
            <w:tcW w:w="762" w:type="dxa"/>
            <w:tcBorders>
              <w:top w:val="nil"/>
              <w:left w:val="nil"/>
              <w:bottom w:val="nil"/>
              <w:right w:val="nil"/>
            </w:tcBorders>
          </w:tcPr>
          <w:p w14:paraId="73DFD1F0" w14:textId="77777777" w:rsidR="00F6734C" w:rsidRPr="00AB48F1" w:rsidRDefault="00F6734C" w:rsidP="00F6734C">
            <w:pPr>
              <w:jc w:val="center"/>
              <w:rPr>
                <w:rFonts w:ascii="Arial Narrow" w:hAnsi="Arial Narrow"/>
                <w:color w:val="000000"/>
              </w:rPr>
            </w:pPr>
            <w:r w:rsidRPr="00AB48F1">
              <w:rPr>
                <w:rFonts w:ascii="Arial Narrow" w:hAnsi="Arial Narrow"/>
                <w:color w:val="000000"/>
              </w:rPr>
              <w:t>63</w:t>
            </w:r>
          </w:p>
        </w:tc>
        <w:tc>
          <w:tcPr>
            <w:tcW w:w="1187" w:type="dxa"/>
            <w:tcBorders>
              <w:top w:val="nil"/>
              <w:left w:val="nil"/>
              <w:bottom w:val="nil"/>
              <w:right w:val="nil"/>
            </w:tcBorders>
          </w:tcPr>
          <w:p w14:paraId="6C85E30A" w14:textId="77777777" w:rsidR="00F6734C" w:rsidRPr="00AB48F1" w:rsidRDefault="00F6734C" w:rsidP="00F6734C">
            <w:pPr>
              <w:jc w:val="center"/>
              <w:rPr>
                <w:rFonts w:ascii="Arial Narrow" w:hAnsi="Arial Narrow"/>
                <w:color w:val="000000"/>
              </w:rPr>
            </w:pPr>
            <w:r w:rsidRPr="00AB48F1">
              <w:rPr>
                <w:rFonts w:ascii="Arial Narrow" w:hAnsi="Arial Narrow"/>
                <w:color w:val="000000"/>
              </w:rPr>
              <w:t>13</w:t>
            </w:r>
          </w:p>
        </w:tc>
        <w:tc>
          <w:tcPr>
            <w:tcW w:w="254" w:type="dxa"/>
            <w:tcBorders>
              <w:top w:val="nil"/>
              <w:left w:val="nil"/>
              <w:bottom w:val="nil"/>
              <w:right w:val="nil"/>
            </w:tcBorders>
          </w:tcPr>
          <w:p w14:paraId="6763E467" w14:textId="77777777" w:rsidR="00F6734C" w:rsidRPr="00AB48F1" w:rsidRDefault="00F6734C" w:rsidP="00F6734C">
            <w:pPr>
              <w:jc w:val="center"/>
              <w:rPr>
                <w:rFonts w:ascii="Arial Narrow" w:hAnsi="Arial Narrow"/>
                <w:color w:val="000000"/>
              </w:rPr>
            </w:pPr>
            <w:r w:rsidRPr="00AB48F1">
              <w:rPr>
                <w:rFonts w:ascii="Arial Narrow" w:hAnsi="Arial Narrow"/>
                <w:color w:val="000000"/>
              </w:rPr>
              <w:t>54</w:t>
            </w:r>
          </w:p>
        </w:tc>
      </w:tr>
      <w:tr w:rsidR="00F6734C" w:rsidRPr="00AB48F1" w14:paraId="39540C08" w14:textId="77777777" w:rsidTr="00F6734C">
        <w:trPr>
          <w:trHeight w:val="492"/>
        </w:trPr>
        <w:tc>
          <w:tcPr>
            <w:tcW w:w="2765" w:type="dxa"/>
            <w:tcBorders>
              <w:top w:val="nil"/>
              <w:left w:val="nil"/>
              <w:bottom w:val="nil"/>
              <w:right w:val="nil"/>
            </w:tcBorders>
          </w:tcPr>
          <w:p w14:paraId="309077AB" w14:textId="77777777" w:rsidR="00F6734C" w:rsidRPr="00AB48F1" w:rsidRDefault="00F6734C" w:rsidP="00F6734C">
            <w:pPr>
              <w:jc w:val="both"/>
              <w:rPr>
                <w:rFonts w:ascii="Arial Narrow" w:hAnsi="Arial Narrow"/>
                <w:bCs/>
                <w:color w:val="000000"/>
              </w:rPr>
            </w:pPr>
            <w:r w:rsidRPr="00AB48F1">
              <w:rPr>
                <w:rFonts w:ascii="Arial Narrow" w:hAnsi="Arial Narrow"/>
                <w:bCs/>
                <w:color w:val="000000"/>
              </w:rPr>
              <w:t>Sobrepeso</w:t>
            </w:r>
          </w:p>
        </w:tc>
        <w:tc>
          <w:tcPr>
            <w:tcW w:w="1396" w:type="dxa"/>
            <w:tcBorders>
              <w:top w:val="nil"/>
              <w:left w:val="nil"/>
              <w:bottom w:val="nil"/>
              <w:right w:val="nil"/>
            </w:tcBorders>
          </w:tcPr>
          <w:p w14:paraId="314B95CB" w14:textId="77777777" w:rsidR="00F6734C" w:rsidRPr="00AB48F1" w:rsidRDefault="00F6734C" w:rsidP="00F6734C">
            <w:pPr>
              <w:jc w:val="center"/>
              <w:rPr>
                <w:rFonts w:ascii="Arial Narrow" w:hAnsi="Arial Narrow"/>
                <w:color w:val="000000"/>
              </w:rPr>
            </w:pPr>
            <w:r w:rsidRPr="00AB48F1">
              <w:rPr>
                <w:rFonts w:ascii="Arial Narrow" w:hAnsi="Arial Narrow"/>
                <w:color w:val="000000"/>
              </w:rPr>
              <w:t>3</w:t>
            </w:r>
          </w:p>
        </w:tc>
        <w:tc>
          <w:tcPr>
            <w:tcW w:w="762" w:type="dxa"/>
            <w:tcBorders>
              <w:top w:val="nil"/>
              <w:left w:val="nil"/>
              <w:bottom w:val="nil"/>
              <w:right w:val="nil"/>
            </w:tcBorders>
          </w:tcPr>
          <w:p w14:paraId="3BBE48D7" w14:textId="77777777" w:rsidR="00F6734C" w:rsidRPr="00AB48F1" w:rsidRDefault="00F6734C" w:rsidP="00F6734C">
            <w:pPr>
              <w:jc w:val="center"/>
              <w:rPr>
                <w:rFonts w:ascii="Arial Narrow" w:hAnsi="Arial Narrow"/>
                <w:color w:val="000000"/>
              </w:rPr>
            </w:pPr>
            <w:r w:rsidRPr="00AB48F1">
              <w:rPr>
                <w:rFonts w:ascii="Arial Narrow" w:hAnsi="Arial Narrow"/>
                <w:color w:val="000000"/>
              </w:rPr>
              <w:t>16</w:t>
            </w:r>
          </w:p>
        </w:tc>
        <w:tc>
          <w:tcPr>
            <w:tcW w:w="1187" w:type="dxa"/>
            <w:tcBorders>
              <w:top w:val="nil"/>
              <w:left w:val="nil"/>
              <w:bottom w:val="nil"/>
              <w:right w:val="nil"/>
            </w:tcBorders>
          </w:tcPr>
          <w:p w14:paraId="0DFD2D83" w14:textId="77777777" w:rsidR="00F6734C" w:rsidRPr="00AB48F1" w:rsidRDefault="00F6734C" w:rsidP="00F6734C">
            <w:pPr>
              <w:jc w:val="center"/>
              <w:rPr>
                <w:rFonts w:ascii="Arial Narrow" w:hAnsi="Arial Narrow"/>
                <w:color w:val="000000"/>
              </w:rPr>
            </w:pPr>
            <w:r w:rsidRPr="00AB48F1">
              <w:rPr>
                <w:rFonts w:ascii="Arial Narrow" w:hAnsi="Arial Narrow"/>
                <w:color w:val="000000"/>
              </w:rPr>
              <w:t>3</w:t>
            </w:r>
          </w:p>
        </w:tc>
        <w:tc>
          <w:tcPr>
            <w:tcW w:w="254" w:type="dxa"/>
            <w:tcBorders>
              <w:top w:val="nil"/>
              <w:left w:val="nil"/>
              <w:bottom w:val="nil"/>
              <w:right w:val="nil"/>
            </w:tcBorders>
          </w:tcPr>
          <w:p w14:paraId="44C7A00E" w14:textId="77777777" w:rsidR="00F6734C" w:rsidRPr="00AB48F1" w:rsidRDefault="00F6734C" w:rsidP="00F6734C">
            <w:pPr>
              <w:jc w:val="center"/>
              <w:rPr>
                <w:rFonts w:ascii="Arial Narrow" w:hAnsi="Arial Narrow"/>
                <w:color w:val="000000"/>
              </w:rPr>
            </w:pPr>
            <w:r w:rsidRPr="00AB48F1">
              <w:rPr>
                <w:rFonts w:ascii="Arial Narrow" w:hAnsi="Arial Narrow"/>
                <w:color w:val="000000"/>
              </w:rPr>
              <w:t>13</w:t>
            </w:r>
          </w:p>
        </w:tc>
      </w:tr>
      <w:tr w:rsidR="00F6734C" w:rsidRPr="00AB48F1" w14:paraId="0A156355" w14:textId="77777777" w:rsidTr="00F6734C">
        <w:trPr>
          <w:trHeight w:val="750"/>
        </w:trPr>
        <w:tc>
          <w:tcPr>
            <w:tcW w:w="2765" w:type="dxa"/>
            <w:tcBorders>
              <w:top w:val="nil"/>
              <w:left w:val="nil"/>
              <w:bottom w:val="nil"/>
              <w:right w:val="nil"/>
            </w:tcBorders>
          </w:tcPr>
          <w:p w14:paraId="685E6BAA" w14:textId="77777777" w:rsidR="00F6734C" w:rsidRPr="00AB48F1" w:rsidRDefault="00F6734C" w:rsidP="00F6734C">
            <w:pPr>
              <w:jc w:val="both"/>
              <w:rPr>
                <w:rFonts w:ascii="Arial Narrow" w:hAnsi="Arial Narrow"/>
                <w:bCs/>
                <w:color w:val="000000"/>
              </w:rPr>
            </w:pPr>
            <w:r w:rsidRPr="00AB48F1">
              <w:rPr>
                <w:rFonts w:ascii="Arial Narrow" w:hAnsi="Arial Narrow"/>
                <w:bCs/>
                <w:color w:val="000000"/>
              </w:rPr>
              <w:t>Obesidade Grau I</w:t>
            </w:r>
          </w:p>
        </w:tc>
        <w:tc>
          <w:tcPr>
            <w:tcW w:w="1396" w:type="dxa"/>
            <w:tcBorders>
              <w:top w:val="nil"/>
              <w:left w:val="nil"/>
              <w:bottom w:val="nil"/>
              <w:right w:val="nil"/>
            </w:tcBorders>
          </w:tcPr>
          <w:p w14:paraId="09555405" w14:textId="77777777" w:rsidR="00F6734C" w:rsidRPr="00AB48F1" w:rsidRDefault="00F6734C" w:rsidP="00F6734C">
            <w:pPr>
              <w:jc w:val="center"/>
              <w:rPr>
                <w:rFonts w:ascii="Arial Narrow" w:hAnsi="Arial Narrow"/>
                <w:color w:val="000000"/>
              </w:rPr>
            </w:pPr>
            <w:r w:rsidRPr="00AB48F1">
              <w:rPr>
                <w:rFonts w:ascii="Arial Narrow" w:hAnsi="Arial Narrow"/>
                <w:color w:val="000000"/>
              </w:rPr>
              <w:t>1</w:t>
            </w:r>
          </w:p>
        </w:tc>
        <w:tc>
          <w:tcPr>
            <w:tcW w:w="762" w:type="dxa"/>
            <w:tcBorders>
              <w:top w:val="nil"/>
              <w:left w:val="nil"/>
              <w:bottom w:val="nil"/>
              <w:right w:val="nil"/>
            </w:tcBorders>
          </w:tcPr>
          <w:p w14:paraId="2984EF94" w14:textId="77777777" w:rsidR="00F6734C" w:rsidRPr="00AB48F1" w:rsidRDefault="00F6734C" w:rsidP="00F6734C">
            <w:pPr>
              <w:jc w:val="center"/>
              <w:rPr>
                <w:rFonts w:ascii="Arial Narrow" w:hAnsi="Arial Narrow"/>
                <w:color w:val="000000"/>
              </w:rPr>
            </w:pPr>
            <w:r w:rsidRPr="00AB48F1">
              <w:rPr>
                <w:rFonts w:ascii="Arial Narrow" w:hAnsi="Arial Narrow"/>
                <w:color w:val="000000"/>
              </w:rPr>
              <w:t>5</w:t>
            </w:r>
          </w:p>
        </w:tc>
        <w:tc>
          <w:tcPr>
            <w:tcW w:w="1187" w:type="dxa"/>
            <w:tcBorders>
              <w:top w:val="nil"/>
              <w:left w:val="nil"/>
              <w:bottom w:val="nil"/>
              <w:right w:val="nil"/>
            </w:tcBorders>
          </w:tcPr>
          <w:p w14:paraId="6BE7B73C" w14:textId="77777777" w:rsidR="00F6734C" w:rsidRPr="00AB48F1" w:rsidRDefault="00F6734C" w:rsidP="00F6734C">
            <w:pPr>
              <w:jc w:val="center"/>
              <w:rPr>
                <w:rFonts w:ascii="Arial Narrow" w:hAnsi="Arial Narrow"/>
                <w:color w:val="000000"/>
              </w:rPr>
            </w:pPr>
            <w:r w:rsidRPr="00AB48F1">
              <w:rPr>
                <w:rFonts w:ascii="Arial Narrow" w:hAnsi="Arial Narrow"/>
                <w:color w:val="000000"/>
              </w:rPr>
              <w:t>2</w:t>
            </w:r>
          </w:p>
        </w:tc>
        <w:tc>
          <w:tcPr>
            <w:tcW w:w="254" w:type="dxa"/>
            <w:tcBorders>
              <w:top w:val="nil"/>
              <w:left w:val="nil"/>
              <w:bottom w:val="nil"/>
              <w:right w:val="nil"/>
            </w:tcBorders>
          </w:tcPr>
          <w:p w14:paraId="336D7B06" w14:textId="77777777" w:rsidR="00F6734C" w:rsidRPr="00AB48F1" w:rsidRDefault="00F6734C" w:rsidP="00F6734C">
            <w:pPr>
              <w:jc w:val="center"/>
              <w:rPr>
                <w:rFonts w:ascii="Arial Narrow" w:hAnsi="Arial Narrow"/>
                <w:color w:val="000000"/>
              </w:rPr>
            </w:pPr>
            <w:r w:rsidRPr="00AB48F1">
              <w:rPr>
                <w:rFonts w:ascii="Arial Narrow" w:hAnsi="Arial Narrow"/>
                <w:color w:val="000000"/>
              </w:rPr>
              <w:t>8</w:t>
            </w:r>
          </w:p>
        </w:tc>
      </w:tr>
      <w:tr w:rsidR="00F6734C" w:rsidRPr="00AB48F1" w14:paraId="3E5F3ED8" w14:textId="77777777" w:rsidTr="00F6734C">
        <w:trPr>
          <w:trHeight w:val="492"/>
        </w:trPr>
        <w:tc>
          <w:tcPr>
            <w:tcW w:w="2765" w:type="dxa"/>
            <w:tcBorders>
              <w:top w:val="nil"/>
              <w:left w:val="nil"/>
              <w:bottom w:val="single" w:sz="4" w:space="0" w:color="auto"/>
              <w:right w:val="nil"/>
            </w:tcBorders>
          </w:tcPr>
          <w:p w14:paraId="719078A9" w14:textId="77777777" w:rsidR="00F6734C" w:rsidRPr="00AB48F1" w:rsidRDefault="00F6734C" w:rsidP="00F6734C">
            <w:pPr>
              <w:jc w:val="both"/>
              <w:rPr>
                <w:rFonts w:ascii="Arial Narrow" w:hAnsi="Arial Narrow"/>
                <w:bCs/>
                <w:color w:val="000000"/>
              </w:rPr>
            </w:pPr>
            <w:r w:rsidRPr="00AB48F1">
              <w:rPr>
                <w:rFonts w:ascii="Arial Narrow" w:hAnsi="Arial Narrow"/>
                <w:bCs/>
                <w:color w:val="000000"/>
              </w:rPr>
              <w:t>Obesidade Grau II</w:t>
            </w:r>
          </w:p>
        </w:tc>
        <w:tc>
          <w:tcPr>
            <w:tcW w:w="1396" w:type="dxa"/>
            <w:tcBorders>
              <w:top w:val="nil"/>
              <w:left w:val="nil"/>
              <w:bottom w:val="single" w:sz="4" w:space="0" w:color="auto"/>
              <w:right w:val="nil"/>
            </w:tcBorders>
          </w:tcPr>
          <w:p w14:paraId="4E71E1DB" w14:textId="77777777" w:rsidR="00F6734C" w:rsidRPr="00AB48F1" w:rsidRDefault="00F6734C" w:rsidP="00F6734C">
            <w:pPr>
              <w:jc w:val="center"/>
              <w:rPr>
                <w:rFonts w:ascii="Arial Narrow" w:hAnsi="Arial Narrow"/>
                <w:color w:val="000000"/>
              </w:rPr>
            </w:pPr>
            <w:r w:rsidRPr="00AB48F1">
              <w:rPr>
                <w:rFonts w:ascii="Arial Narrow" w:hAnsi="Arial Narrow"/>
                <w:color w:val="000000"/>
              </w:rPr>
              <w:t>0</w:t>
            </w:r>
          </w:p>
        </w:tc>
        <w:tc>
          <w:tcPr>
            <w:tcW w:w="762" w:type="dxa"/>
            <w:tcBorders>
              <w:top w:val="nil"/>
              <w:left w:val="nil"/>
              <w:bottom w:val="single" w:sz="4" w:space="0" w:color="auto"/>
              <w:right w:val="nil"/>
            </w:tcBorders>
          </w:tcPr>
          <w:p w14:paraId="01F26F25" w14:textId="77777777" w:rsidR="00F6734C" w:rsidRPr="00AB48F1" w:rsidRDefault="00F6734C" w:rsidP="00F6734C">
            <w:pPr>
              <w:jc w:val="center"/>
              <w:rPr>
                <w:rFonts w:ascii="Arial Narrow" w:hAnsi="Arial Narrow"/>
                <w:color w:val="000000"/>
              </w:rPr>
            </w:pPr>
            <w:r w:rsidRPr="00AB48F1">
              <w:rPr>
                <w:rFonts w:ascii="Arial Narrow" w:hAnsi="Arial Narrow"/>
                <w:color w:val="000000"/>
              </w:rPr>
              <w:t>0</w:t>
            </w:r>
          </w:p>
        </w:tc>
        <w:tc>
          <w:tcPr>
            <w:tcW w:w="1187" w:type="dxa"/>
            <w:tcBorders>
              <w:top w:val="nil"/>
              <w:left w:val="nil"/>
              <w:bottom w:val="single" w:sz="4" w:space="0" w:color="auto"/>
              <w:right w:val="nil"/>
            </w:tcBorders>
          </w:tcPr>
          <w:p w14:paraId="4C9E9716" w14:textId="77777777" w:rsidR="00F6734C" w:rsidRPr="00AB48F1" w:rsidRDefault="00F6734C" w:rsidP="00F6734C">
            <w:pPr>
              <w:jc w:val="center"/>
              <w:rPr>
                <w:rFonts w:ascii="Arial Narrow" w:hAnsi="Arial Narrow"/>
                <w:color w:val="000000"/>
              </w:rPr>
            </w:pPr>
            <w:r w:rsidRPr="00AB48F1">
              <w:rPr>
                <w:rFonts w:ascii="Arial Narrow" w:hAnsi="Arial Narrow"/>
                <w:color w:val="000000"/>
              </w:rPr>
              <w:t>2</w:t>
            </w:r>
          </w:p>
        </w:tc>
        <w:tc>
          <w:tcPr>
            <w:tcW w:w="254" w:type="dxa"/>
            <w:tcBorders>
              <w:top w:val="nil"/>
              <w:left w:val="nil"/>
              <w:bottom w:val="single" w:sz="4" w:space="0" w:color="auto"/>
              <w:right w:val="nil"/>
            </w:tcBorders>
          </w:tcPr>
          <w:p w14:paraId="7B170D1E" w14:textId="77777777" w:rsidR="00F6734C" w:rsidRPr="00AB48F1" w:rsidRDefault="00F6734C" w:rsidP="00F6734C">
            <w:pPr>
              <w:jc w:val="center"/>
              <w:rPr>
                <w:rFonts w:ascii="Arial Narrow" w:hAnsi="Arial Narrow"/>
                <w:color w:val="000000"/>
              </w:rPr>
            </w:pPr>
            <w:r w:rsidRPr="00AB48F1">
              <w:rPr>
                <w:rFonts w:ascii="Arial Narrow" w:hAnsi="Arial Narrow"/>
                <w:color w:val="000000"/>
              </w:rPr>
              <w:t>8</w:t>
            </w:r>
          </w:p>
        </w:tc>
      </w:tr>
    </w:tbl>
    <w:p w14:paraId="66FAC38D" w14:textId="77777777" w:rsidR="00AB48F1" w:rsidRDefault="00DF2D4E" w:rsidP="00F6734C">
      <w:pPr>
        <w:rPr>
          <w:rFonts w:ascii="Arial Narrow" w:hAnsi="Arial Narrow"/>
          <w:sz w:val="22"/>
          <w:szCs w:val="22"/>
        </w:rPr>
      </w:pPr>
      <w:r>
        <w:rPr>
          <w:rFonts w:ascii="Arial Narrow" w:hAnsi="Arial Narrow" w:cs="Arial"/>
          <w:b/>
          <w:sz w:val="22"/>
          <w:szCs w:val="22"/>
        </w:rPr>
        <w:t xml:space="preserve">                      </w:t>
      </w:r>
    </w:p>
    <w:p w14:paraId="3D2CE552" w14:textId="77777777" w:rsidR="00AB48F1" w:rsidRPr="00AB48F1" w:rsidRDefault="00AB48F1" w:rsidP="00AB48F1">
      <w:pPr>
        <w:rPr>
          <w:rFonts w:ascii="Arial Narrow" w:hAnsi="Arial Narrow"/>
          <w:sz w:val="22"/>
          <w:szCs w:val="22"/>
        </w:rPr>
      </w:pPr>
    </w:p>
    <w:p w14:paraId="7E66403E" w14:textId="77777777" w:rsidR="006F3146" w:rsidRPr="00AB48F1" w:rsidRDefault="0065133D" w:rsidP="00AB48F1">
      <w:pPr>
        <w:rPr>
          <w:rFonts w:ascii="Arial Narrow" w:hAnsi="Arial Narrow"/>
          <w:color w:val="000000"/>
          <w:sz w:val="22"/>
          <w:szCs w:val="22"/>
        </w:rPr>
      </w:pPr>
      <w:r w:rsidRPr="00AB48F1">
        <w:rPr>
          <w:rFonts w:ascii="Arial Narrow" w:hAnsi="Arial Narrow"/>
          <w:color w:val="000000"/>
          <w:sz w:val="22"/>
          <w:szCs w:val="22"/>
        </w:rPr>
        <w:t xml:space="preserve">                   </w:t>
      </w:r>
    </w:p>
    <w:p w14:paraId="33BB9956" w14:textId="77777777" w:rsidR="006F3146" w:rsidRPr="00911D56" w:rsidRDefault="006F3146" w:rsidP="00911D56">
      <w:pPr>
        <w:spacing w:line="360" w:lineRule="auto"/>
        <w:jc w:val="both"/>
        <w:rPr>
          <w:rFonts w:ascii="Arial" w:hAnsi="Arial" w:cs="Arial"/>
          <w:color w:val="000000"/>
          <w:sz w:val="22"/>
          <w:szCs w:val="22"/>
        </w:rPr>
      </w:pPr>
    </w:p>
    <w:p w14:paraId="3EF65A2D" w14:textId="77777777" w:rsidR="00F6734C" w:rsidRDefault="00F6734C" w:rsidP="00911D56">
      <w:pPr>
        <w:spacing w:line="360" w:lineRule="auto"/>
        <w:ind w:firstLine="708"/>
        <w:jc w:val="both"/>
        <w:rPr>
          <w:rFonts w:ascii="Arial" w:hAnsi="Arial" w:cs="Arial"/>
          <w:color w:val="000000"/>
          <w:sz w:val="22"/>
          <w:szCs w:val="22"/>
        </w:rPr>
      </w:pPr>
    </w:p>
    <w:p w14:paraId="0BEE3356" w14:textId="77777777" w:rsidR="00F6734C" w:rsidRDefault="00F6734C" w:rsidP="00911D56">
      <w:pPr>
        <w:spacing w:line="360" w:lineRule="auto"/>
        <w:ind w:firstLine="708"/>
        <w:jc w:val="both"/>
        <w:rPr>
          <w:rFonts w:ascii="Arial" w:hAnsi="Arial" w:cs="Arial"/>
          <w:color w:val="000000"/>
          <w:sz w:val="22"/>
          <w:szCs w:val="22"/>
        </w:rPr>
      </w:pPr>
    </w:p>
    <w:p w14:paraId="4C342C8E" w14:textId="77777777" w:rsidR="00F6734C" w:rsidRDefault="00F6734C" w:rsidP="00911D56">
      <w:pPr>
        <w:spacing w:line="360" w:lineRule="auto"/>
        <w:ind w:firstLine="708"/>
        <w:jc w:val="both"/>
        <w:rPr>
          <w:rFonts w:ascii="Arial" w:hAnsi="Arial" w:cs="Arial"/>
          <w:color w:val="000000"/>
          <w:sz w:val="22"/>
          <w:szCs w:val="22"/>
        </w:rPr>
      </w:pPr>
    </w:p>
    <w:p w14:paraId="089E13EA" w14:textId="77777777" w:rsidR="00F6734C" w:rsidRDefault="00F6734C" w:rsidP="00911D56">
      <w:pPr>
        <w:spacing w:line="360" w:lineRule="auto"/>
        <w:ind w:firstLine="708"/>
        <w:jc w:val="both"/>
        <w:rPr>
          <w:rFonts w:ascii="Arial" w:hAnsi="Arial" w:cs="Arial"/>
          <w:color w:val="000000"/>
          <w:sz w:val="22"/>
          <w:szCs w:val="22"/>
        </w:rPr>
      </w:pPr>
    </w:p>
    <w:p w14:paraId="336EA0B2" w14:textId="77777777" w:rsidR="00F6734C" w:rsidRDefault="00F6734C" w:rsidP="00911D56">
      <w:pPr>
        <w:spacing w:line="360" w:lineRule="auto"/>
        <w:ind w:firstLine="708"/>
        <w:jc w:val="both"/>
        <w:rPr>
          <w:rFonts w:ascii="Arial" w:hAnsi="Arial" w:cs="Arial"/>
          <w:color w:val="000000"/>
          <w:sz w:val="22"/>
          <w:szCs w:val="22"/>
        </w:rPr>
      </w:pPr>
    </w:p>
    <w:p w14:paraId="36179858" w14:textId="77777777" w:rsidR="00F6734C" w:rsidRDefault="00F6734C" w:rsidP="00911D56">
      <w:pPr>
        <w:spacing w:line="360" w:lineRule="auto"/>
        <w:ind w:firstLine="708"/>
        <w:jc w:val="both"/>
        <w:rPr>
          <w:rFonts w:ascii="Arial" w:hAnsi="Arial" w:cs="Arial"/>
          <w:color w:val="000000"/>
          <w:sz w:val="22"/>
          <w:szCs w:val="22"/>
        </w:rPr>
      </w:pPr>
    </w:p>
    <w:p w14:paraId="423C2CFA" w14:textId="77777777" w:rsidR="00F6734C" w:rsidRDefault="00F6734C" w:rsidP="00911D56">
      <w:pPr>
        <w:spacing w:line="360" w:lineRule="auto"/>
        <w:ind w:firstLine="708"/>
        <w:jc w:val="both"/>
        <w:rPr>
          <w:rFonts w:ascii="Arial" w:hAnsi="Arial" w:cs="Arial"/>
          <w:color w:val="000000"/>
          <w:sz w:val="22"/>
          <w:szCs w:val="22"/>
        </w:rPr>
      </w:pPr>
    </w:p>
    <w:p w14:paraId="199657D4" w14:textId="77777777" w:rsidR="00F6734C" w:rsidRDefault="00F6734C" w:rsidP="00911D56">
      <w:pPr>
        <w:spacing w:line="360" w:lineRule="auto"/>
        <w:ind w:firstLine="708"/>
        <w:jc w:val="both"/>
        <w:rPr>
          <w:rFonts w:ascii="Arial" w:hAnsi="Arial" w:cs="Arial"/>
          <w:color w:val="000000"/>
          <w:sz w:val="22"/>
          <w:szCs w:val="22"/>
        </w:rPr>
      </w:pPr>
    </w:p>
    <w:p w14:paraId="37B40DCC" w14:textId="77777777" w:rsidR="003622C3" w:rsidRPr="00911D56" w:rsidRDefault="003622C3" w:rsidP="00911D56">
      <w:pPr>
        <w:spacing w:line="360" w:lineRule="auto"/>
        <w:ind w:firstLine="708"/>
        <w:jc w:val="both"/>
        <w:rPr>
          <w:rFonts w:ascii="Arial" w:hAnsi="Arial" w:cs="Arial"/>
          <w:color w:val="000000"/>
          <w:sz w:val="22"/>
          <w:szCs w:val="22"/>
        </w:rPr>
      </w:pPr>
      <w:r w:rsidRPr="00911D56">
        <w:rPr>
          <w:rFonts w:ascii="Arial" w:hAnsi="Arial" w:cs="Arial"/>
          <w:color w:val="000000"/>
          <w:sz w:val="22"/>
          <w:szCs w:val="22"/>
        </w:rPr>
        <w:t>A maioria dos pacientes avaliados de ambos os sexos não apresentaram depleção de gordura corporal atrav</w:t>
      </w:r>
      <w:r w:rsidR="00036C69">
        <w:rPr>
          <w:rFonts w:ascii="Arial" w:hAnsi="Arial" w:cs="Arial"/>
          <w:color w:val="000000"/>
          <w:sz w:val="22"/>
          <w:szCs w:val="22"/>
        </w:rPr>
        <w:t>és da PCT, como podemos evidenci</w:t>
      </w:r>
      <w:r w:rsidRPr="00911D56">
        <w:rPr>
          <w:rFonts w:ascii="Arial" w:hAnsi="Arial" w:cs="Arial"/>
          <w:color w:val="000000"/>
          <w:sz w:val="22"/>
          <w:szCs w:val="22"/>
        </w:rPr>
        <w:t xml:space="preserve">ar na </w:t>
      </w:r>
      <w:r w:rsidR="0065133D">
        <w:rPr>
          <w:rFonts w:ascii="Arial" w:hAnsi="Arial" w:cs="Arial"/>
          <w:b/>
          <w:color w:val="000000"/>
          <w:sz w:val="22"/>
          <w:szCs w:val="22"/>
        </w:rPr>
        <w:t>TABELA 4</w:t>
      </w:r>
      <w:r w:rsidR="0065133D" w:rsidRPr="0065133D">
        <w:rPr>
          <w:rFonts w:ascii="Arial" w:hAnsi="Arial" w:cs="Arial"/>
          <w:color w:val="000000"/>
          <w:sz w:val="22"/>
          <w:szCs w:val="22"/>
        </w:rPr>
        <w:t>.</w:t>
      </w:r>
      <w:r w:rsidRPr="00911D56">
        <w:rPr>
          <w:rFonts w:ascii="Arial" w:hAnsi="Arial" w:cs="Arial"/>
          <w:color w:val="000000"/>
          <w:sz w:val="22"/>
          <w:szCs w:val="22"/>
        </w:rPr>
        <w:t xml:space="preserve"> </w:t>
      </w:r>
    </w:p>
    <w:p w14:paraId="11822447" w14:textId="77777777" w:rsidR="003622C3" w:rsidRPr="00911D56" w:rsidRDefault="003622C3" w:rsidP="00911D56">
      <w:pPr>
        <w:spacing w:line="360" w:lineRule="auto"/>
        <w:ind w:firstLine="708"/>
        <w:jc w:val="both"/>
        <w:rPr>
          <w:rFonts w:ascii="Arial" w:hAnsi="Arial" w:cs="Arial"/>
          <w:color w:val="000000"/>
          <w:sz w:val="22"/>
          <w:szCs w:val="22"/>
        </w:rPr>
      </w:pPr>
      <w:r w:rsidRPr="00911D56">
        <w:rPr>
          <w:rFonts w:ascii="Arial" w:hAnsi="Arial" w:cs="Arial"/>
          <w:color w:val="000000"/>
          <w:sz w:val="22"/>
          <w:szCs w:val="22"/>
        </w:rPr>
        <w:t xml:space="preserve">De acordo os valores de adequação da circunferência do braço que é um indicador antropométrico que avalia a massa muscular e o tecido adiposo podemos observar na </w:t>
      </w:r>
      <w:r w:rsidRPr="00911D56">
        <w:rPr>
          <w:rFonts w:ascii="Arial" w:hAnsi="Arial" w:cs="Arial"/>
          <w:b/>
          <w:color w:val="000000"/>
          <w:sz w:val="22"/>
          <w:szCs w:val="22"/>
        </w:rPr>
        <w:t>TABELA 11</w:t>
      </w:r>
      <w:r w:rsidRPr="00911D56">
        <w:rPr>
          <w:rFonts w:ascii="Arial" w:hAnsi="Arial" w:cs="Arial"/>
          <w:color w:val="000000"/>
          <w:sz w:val="22"/>
          <w:szCs w:val="22"/>
        </w:rPr>
        <w:t xml:space="preserve"> que os homens obtiveram um percentual maior de desnutrição leve (29%), enquanto as mulheres obtiveram um percentual superior para </w:t>
      </w:r>
      <w:proofErr w:type="spellStart"/>
      <w:r w:rsidRPr="00911D56">
        <w:rPr>
          <w:rFonts w:ascii="Arial" w:hAnsi="Arial" w:cs="Arial"/>
          <w:color w:val="000000"/>
          <w:sz w:val="22"/>
          <w:szCs w:val="22"/>
        </w:rPr>
        <w:t>eutrofia</w:t>
      </w:r>
      <w:proofErr w:type="spellEnd"/>
      <w:r w:rsidRPr="00911D56">
        <w:rPr>
          <w:rFonts w:ascii="Arial" w:hAnsi="Arial" w:cs="Arial"/>
          <w:color w:val="000000"/>
          <w:sz w:val="22"/>
          <w:szCs w:val="22"/>
        </w:rPr>
        <w:t xml:space="preserve"> (63%).</w:t>
      </w:r>
    </w:p>
    <w:p w14:paraId="48B6711D" w14:textId="77777777" w:rsidR="0065133D" w:rsidRDefault="003622C3" w:rsidP="00A56BE8">
      <w:pPr>
        <w:autoSpaceDE w:val="0"/>
        <w:autoSpaceDN w:val="0"/>
        <w:adjustRightInd w:val="0"/>
        <w:spacing w:line="360" w:lineRule="auto"/>
        <w:ind w:firstLine="709"/>
        <w:contextualSpacing/>
        <w:jc w:val="both"/>
        <w:rPr>
          <w:rFonts w:ascii="Arial" w:hAnsi="Arial" w:cs="Arial"/>
          <w:color w:val="000000"/>
          <w:sz w:val="22"/>
          <w:szCs w:val="22"/>
        </w:rPr>
      </w:pPr>
      <w:r w:rsidRPr="00911D56">
        <w:rPr>
          <w:rFonts w:ascii="Arial" w:hAnsi="Arial" w:cs="Arial"/>
          <w:color w:val="000000"/>
          <w:sz w:val="22"/>
          <w:szCs w:val="22"/>
        </w:rPr>
        <w:t xml:space="preserve">De acordo com a adequação da circunferência muscular do braço que é uma medida de avaliação do compartimento </w:t>
      </w:r>
      <w:proofErr w:type="spellStart"/>
      <w:r w:rsidRPr="00911D56">
        <w:rPr>
          <w:rFonts w:ascii="Arial" w:hAnsi="Arial" w:cs="Arial"/>
          <w:color w:val="000000"/>
          <w:sz w:val="22"/>
          <w:szCs w:val="22"/>
        </w:rPr>
        <w:t>protéico</w:t>
      </w:r>
      <w:proofErr w:type="spellEnd"/>
      <w:r w:rsidRPr="00911D56">
        <w:rPr>
          <w:rFonts w:ascii="Arial" w:hAnsi="Arial" w:cs="Arial"/>
          <w:color w:val="000000"/>
          <w:sz w:val="22"/>
          <w:szCs w:val="22"/>
        </w:rPr>
        <w:t xml:space="preserve"> somático e da média da área muscular do braço corrigida que avalia a reserva de tecido muscular corrigindo a área óssea, podemos perceber na </w:t>
      </w:r>
      <w:r w:rsidRPr="00911D56">
        <w:rPr>
          <w:rFonts w:ascii="Arial" w:hAnsi="Arial" w:cs="Arial"/>
          <w:b/>
          <w:color w:val="000000"/>
          <w:sz w:val="22"/>
          <w:szCs w:val="22"/>
        </w:rPr>
        <w:t>TABELA 11</w:t>
      </w:r>
      <w:r w:rsidRPr="00911D56">
        <w:rPr>
          <w:rFonts w:ascii="Arial" w:hAnsi="Arial" w:cs="Arial"/>
          <w:color w:val="000000"/>
          <w:sz w:val="22"/>
          <w:szCs w:val="22"/>
        </w:rPr>
        <w:t xml:space="preserve"> que os pacientes do sexo masculino apresentaram 34 % com desnutrição moderada segundo a CMB e 54% com desnutrição grave segundo a </w:t>
      </w:r>
      <w:proofErr w:type="spellStart"/>
      <w:r w:rsidRPr="00911D56">
        <w:rPr>
          <w:rFonts w:ascii="Arial" w:hAnsi="Arial" w:cs="Arial"/>
          <w:color w:val="000000"/>
          <w:sz w:val="22"/>
          <w:szCs w:val="22"/>
        </w:rPr>
        <w:t>AMBc</w:t>
      </w:r>
      <w:proofErr w:type="spellEnd"/>
      <w:r w:rsidRPr="00911D56">
        <w:rPr>
          <w:rFonts w:ascii="Arial" w:hAnsi="Arial" w:cs="Arial"/>
          <w:color w:val="000000"/>
          <w:sz w:val="22"/>
          <w:szCs w:val="22"/>
        </w:rPr>
        <w:t xml:space="preserve">. Enquanto as mulheres apresentaram maior percentual de </w:t>
      </w:r>
      <w:proofErr w:type="spellStart"/>
      <w:r w:rsidRPr="00911D56">
        <w:rPr>
          <w:rFonts w:ascii="Arial" w:hAnsi="Arial" w:cs="Arial"/>
          <w:color w:val="000000"/>
          <w:sz w:val="22"/>
          <w:szCs w:val="22"/>
        </w:rPr>
        <w:t>eutrofia</w:t>
      </w:r>
      <w:proofErr w:type="spellEnd"/>
      <w:r w:rsidRPr="00911D56">
        <w:rPr>
          <w:rFonts w:ascii="Arial" w:hAnsi="Arial" w:cs="Arial"/>
          <w:color w:val="000000"/>
          <w:sz w:val="22"/>
          <w:szCs w:val="22"/>
        </w:rPr>
        <w:t xml:space="preserve"> (74%) de acordo com </w:t>
      </w:r>
      <w:proofErr w:type="spellStart"/>
      <w:r w:rsidRPr="00911D56">
        <w:rPr>
          <w:rFonts w:ascii="Arial" w:hAnsi="Arial" w:cs="Arial"/>
          <w:color w:val="000000"/>
          <w:sz w:val="22"/>
          <w:szCs w:val="22"/>
        </w:rPr>
        <w:t>AMBc</w:t>
      </w:r>
      <w:proofErr w:type="spellEnd"/>
      <w:r w:rsidRPr="00911D56">
        <w:rPr>
          <w:rFonts w:ascii="Arial" w:hAnsi="Arial" w:cs="Arial"/>
          <w:color w:val="000000"/>
          <w:sz w:val="22"/>
          <w:szCs w:val="22"/>
        </w:rPr>
        <w:t xml:space="preserve"> os homens apresentaram percentual super</w:t>
      </w:r>
      <w:r w:rsidR="0072642F" w:rsidRPr="00911D56">
        <w:rPr>
          <w:rFonts w:ascii="Arial" w:hAnsi="Arial" w:cs="Arial"/>
          <w:color w:val="000000"/>
          <w:sz w:val="22"/>
          <w:szCs w:val="22"/>
        </w:rPr>
        <w:t>ior  de desnutrição grave (54%).</w:t>
      </w:r>
    </w:p>
    <w:p w14:paraId="1A1E3DA7" w14:textId="77777777" w:rsidR="00A56BE8" w:rsidRDefault="00A56BE8" w:rsidP="00A56BE8">
      <w:pPr>
        <w:autoSpaceDE w:val="0"/>
        <w:autoSpaceDN w:val="0"/>
        <w:adjustRightInd w:val="0"/>
        <w:spacing w:line="360" w:lineRule="auto"/>
        <w:ind w:firstLine="709"/>
        <w:contextualSpacing/>
        <w:jc w:val="both"/>
        <w:rPr>
          <w:rFonts w:ascii="Arial" w:hAnsi="Arial" w:cs="Arial"/>
          <w:color w:val="000000"/>
          <w:sz w:val="22"/>
          <w:szCs w:val="22"/>
        </w:rPr>
      </w:pPr>
    </w:p>
    <w:p w14:paraId="152FFA86" w14:textId="77777777" w:rsidR="00A56BE8" w:rsidRPr="00A56BE8" w:rsidRDefault="00A56BE8" w:rsidP="00A56BE8">
      <w:pPr>
        <w:autoSpaceDE w:val="0"/>
        <w:autoSpaceDN w:val="0"/>
        <w:adjustRightInd w:val="0"/>
        <w:spacing w:line="360" w:lineRule="auto"/>
        <w:ind w:firstLine="709"/>
        <w:contextualSpacing/>
        <w:jc w:val="both"/>
        <w:rPr>
          <w:rFonts w:ascii="Arial" w:hAnsi="Arial" w:cs="Arial"/>
          <w:color w:val="000000"/>
          <w:sz w:val="22"/>
          <w:szCs w:val="22"/>
        </w:rPr>
      </w:pPr>
    </w:p>
    <w:p w14:paraId="6CAAABC3" w14:textId="77777777" w:rsidR="0065133D" w:rsidRDefault="0065133D" w:rsidP="0072642F">
      <w:pPr>
        <w:spacing w:line="360" w:lineRule="auto"/>
        <w:jc w:val="both"/>
        <w:rPr>
          <w:rFonts w:ascii="Arial" w:hAnsi="Arial" w:cs="Arial"/>
          <w:b/>
          <w:color w:val="000000"/>
          <w:sz w:val="22"/>
          <w:szCs w:val="22"/>
        </w:rPr>
      </w:pPr>
    </w:p>
    <w:p w14:paraId="6A8C43CF" w14:textId="77777777" w:rsidR="0065133D" w:rsidRDefault="0065133D" w:rsidP="0072642F">
      <w:pPr>
        <w:spacing w:line="360" w:lineRule="auto"/>
        <w:jc w:val="both"/>
        <w:rPr>
          <w:rFonts w:ascii="Arial" w:hAnsi="Arial" w:cs="Arial"/>
          <w:b/>
          <w:color w:val="000000"/>
          <w:sz w:val="22"/>
          <w:szCs w:val="22"/>
        </w:rPr>
      </w:pPr>
    </w:p>
    <w:p w14:paraId="221252AA" w14:textId="77777777" w:rsidR="00B0153D" w:rsidRDefault="00B0153D" w:rsidP="00DF2D4E">
      <w:pPr>
        <w:spacing w:line="360" w:lineRule="auto"/>
        <w:jc w:val="both"/>
        <w:rPr>
          <w:rFonts w:ascii="Arial" w:hAnsi="Arial" w:cs="Arial"/>
          <w:b/>
          <w:color w:val="000000"/>
          <w:sz w:val="22"/>
          <w:szCs w:val="22"/>
        </w:rPr>
      </w:pPr>
    </w:p>
    <w:p w14:paraId="33F9FDE7" w14:textId="77777777" w:rsidR="00F6734C" w:rsidRDefault="00F6734C" w:rsidP="00DF2D4E">
      <w:pPr>
        <w:spacing w:line="360" w:lineRule="auto"/>
        <w:jc w:val="both"/>
        <w:rPr>
          <w:rFonts w:ascii="Arial" w:hAnsi="Arial" w:cs="Arial"/>
          <w:b/>
          <w:color w:val="000000"/>
          <w:sz w:val="22"/>
          <w:szCs w:val="22"/>
        </w:rPr>
      </w:pPr>
    </w:p>
    <w:p w14:paraId="188E5EF6" w14:textId="77777777" w:rsidR="00F6734C" w:rsidRDefault="00F6734C" w:rsidP="00DF2D4E">
      <w:pPr>
        <w:spacing w:line="360" w:lineRule="auto"/>
        <w:jc w:val="both"/>
        <w:rPr>
          <w:rFonts w:ascii="Arial" w:hAnsi="Arial" w:cs="Arial"/>
          <w:b/>
          <w:color w:val="000000"/>
          <w:sz w:val="22"/>
          <w:szCs w:val="22"/>
        </w:rPr>
      </w:pPr>
    </w:p>
    <w:p w14:paraId="28DDC741" w14:textId="77777777" w:rsidR="006F3146" w:rsidRPr="00F910C2" w:rsidRDefault="00DF2D4E" w:rsidP="00DF2D4E">
      <w:pPr>
        <w:spacing w:line="360" w:lineRule="auto"/>
        <w:jc w:val="both"/>
        <w:rPr>
          <w:rFonts w:ascii="Arial Narrow" w:hAnsi="Arial Narrow" w:cs="Arial"/>
          <w:b/>
          <w:color w:val="000000"/>
          <w:sz w:val="22"/>
          <w:szCs w:val="22"/>
        </w:rPr>
      </w:pPr>
      <w:r>
        <w:rPr>
          <w:rFonts w:ascii="Arial Narrow" w:hAnsi="Arial Narrow" w:cs="Arial"/>
          <w:b/>
          <w:color w:val="000000"/>
          <w:sz w:val="22"/>
          <w:szCs w:val="22"/>
        </w:rPr>
        <w:lastRenderedPageBreak/>
        <w:t xml:space="preserve">               </w:t>
      </w:r>
      <w:r w:rsidR="00C90F73">
        <w:rPr>
          <w:rFonts w:ascii="Arial Narrow" w:hAnsi="Arial Narrow" w:cs="Arial"/>
          <w:b/>
          <w:color w:val="000000"/>
          <w:sz w:val="22"/>
          <w:szCs w:val="22"/>
        </w:rPr>
        <w:t xml:space="preserve"> </w:t>
      </w:r>
    </w:p>
    <w:tbl>
      <w:tblPr>
        <w:tblStyle w:val="TabelaSimples31"/>
        <w:tblW w:w="7009" w:type="dxa"/>
        <w:jc w:val="center"/>
        <w:tblLayout w:type="fixed"/>
        <w:tblLook w:val="0620" w:firstRow="1" w:lastRow="0" w:firstColumn="0" w:lastColumn="0" w:noHBand="1" w:noVBand="1"/>
      </w:tblPr>
      <w:tblGrid>
        <w:gridCol w:w="2533"/>
        <w:gridCol w:w="1279"/>
        <w:gridCol w:w="698"/>
        <w:gridCol w:w="1088"/>
        <w:gridCol w:w="1411"/>
      </w:tblGrid>
      <w:tr w:rsidR="00F6734C" w:rsidRPr="00575882" w14:paraId="154B2A87" w14:textId="77777777" w:rsidTr="00602A00">
        <w:trPr>
          <w:cnfStyle w:val="100000000000" w:firstRow="1" w:lastRow="0" w:firstColumn="0" w:lastColumn="0" w:oddVBand="0" w:evenVBand="0" w:oddHBand="0" w:evenHBand="0" w:firstRowFirstColumn="0" w:firstRowLastColumn="0" w:lastRowFirstColumn="0" w:lastRowLastColumn="0"/>
          <w:trHeight w:val="778"/>
          <w:jc w:val="center"/>
        </w:trPr>
        <w:tc>
          <w:tcPr>
            <w:tcW w:w="7008" w:type="dxa"/>
            <w:gridSpan w:val="5"/>
          </w:tcPr>
          <w:p w14:paraId="5F31D1D1" w14:textId="77777777" w:rsidR="00F6734C" w:rsidRPr="00F6734C" w:rsidRDefault="00F6734C" w:rsidP="00F6734C">
            <w:pPr>
              <w:spacing w:line="360" w:lineRule="auto"/>
              <w:rPr>
                <w:rFonts w:ascii="Arial Narrow" w:hAnsi="Arial Narrow" w:cs="Arial"/>
                <w:b w:val="0"/>
                <w:color w:val="000000"/>
              </w:rPr>
            </w:pPr>
            <w:r>
              <w:rPr>
                <w:rFonts w:ascii="Arial Narrow" w:hAnsi="Arial Narrow" w:cs="Arial"/>
                <w:color w:val="000000"/>
              </w:rPr>
              <w:t>TABELA 4</w:t>
            </w:r>
            <w:r w:rsidRPr="00DF2D4E">
              <w:rPr>
                <w:rFonts w:ascii="Arial Narrow" w:hAnsi="Arial Narrow" w:cs="Arial"/>
                <w:color w:val="000000"/>
              </w:rPr>
              <w:t>- Classificação nutricion</w:t>
            </w:r>
            <w:r>
              <w:rPr>
                <w:rFonts w:ascii="Arial Narrow" w:hAnsi="Arial Narrow" w:cs="Arial"/>
                <w:color w:val="000000"/>
              </w:rPr>
              <w:t xml:space="preserve">al segundo a adequação da dobra  cutânea </w:t>
            </w:r>
            <w:r w:rsidRPr="00DF2D4E">
              <w:rPr>
                <w:rFonts w:ascii="Arial Narrow" w:hAnsi="Arial Narrow" w:cs="Arial"/>
                <w:color w:val="000000"/>
              </w:rPr>
              <w:t>tricipital, circunferência do</w:t>
            </w:r>
            <w:r>
              <w:rPr>
                <w:rFonts w:ascii="Arial Narrow" w:hAnsi="Arial Narrow" w:cs="Arial"/>
                <w:color w:val="000000"/>
              </w:rPr>
              <w:t xml:space="preserve"> braço, circunferência muscular  do braço e  </w:t>
            </w:r>
            <w:r w:rsidRPr="00DF2D4E">
              <w:rPr>
                <w:rFonts w:ascii="Arial Narrow" w:hAnsi="Arial Narrow" w:cs="Arial"/>
                <w:color w:val="000000"/>
              </w:rPr>
              <w:t>da área</w:t>
            </w:r>
            <w:r>
              <w:rPr>
                <w:rFonts w:ascii="Arial Narrow" w:hAnsi="Arial Narrow" w:cs="Arial"/>
                <w:color w:val="000000"/>
              </w:rPr>
              <w:t xml:space="preserve"> </w:t>
            </w:r>
            <w:r w:rsidRPr="00DF2D4E">
              <w:rPr>
                <w:rFonts w:ascii="Arial Narrow" w:hAnsi="Arial Narrow" w:cs="Arial"/>
                <w:color w:val="000000"/>
              </w:rPr>
              <w:t xml:space="preserve">muscular do braço corrigida </w:t>
            </w:r>
            <w:r>
              <w:rPr>
                <w:rFonts w:ascii="Arial Narrow" w:hAnsi="Arial Narrow" w:cs="Arial"/>
              </w:rPr>
              <w:t xml:space="preserve">das mulheres e homens com  </w:t>
            </w:r>
            <w:r w:rsidRPr="00DF2D4E">
              <w:rPr>
                <w:rFonts w:ascii="Arial Narrow" w:hAnsi="Arial Narrow" w:cs="Arial"/>
              </w:rPr>
              <w:t>Insuficiênci</w:t>
            </w:r>
            <w:r w:rsidRPr="00F910C2">
              <w:rPr>
                <w:rFonts w:ascii="Arial Narrow" w:hAnsi="Arial Narrow" w:cs="Arial"/>
              </w:rPr>
              <w:t>a Renal C</w:t>
            </w:r>
            <w:r>
              <w:rPr>
                <w:rFonts w:ascii="Arial Narrow" w:hAnsi="Arial Narrow" w:cs="Arial"/>
              </w:rPr>
              <w:t xml:space="preserve">rônica submetidas à hemodiálise </w:t>
            </w:r>
            <w:r w:rsidRPr="00F910C2">
              <w:rPr>
                <w:rFonts w:ascii="Arial Narrow" w:hAnsi="Arial Narrow" w:cs="Arial"/>
              </w:rPr>
              <w:t xml:space="preserve"> de uma clínica de nefrologia em João Pessoa, no ano de 2013.</w:t>
            </w:r>
          </w:p>
        </w:tc>
      </w:tr>
      <w:tr w:rsidR="006F3146" w:rsidRPr="00575882" w14:paraId="261BFB97" w14:textId="77777777" w:rsidTr="00602A00">
        <w:trPr>
          <w:trHeight w:val="778"/>
          <w:jc w:val="center"/>
        </w:trPr>
        <w:tc>
          <w:tcPr>
            <w:tcW w:w="2533" w:type="dxa"/>
          </w:tcPr>
          <w:p w14:paraId="7FAB2A39" w14:textId="77777777" w:rsidR="006F3146" w:rsidRPr="00602A00" w:rsidRDefault="006F3146" w:rsidP="00F910C2">
            <w:pPr>
              <w:jc w:val="both"/>
              <w:rPr>
                <w:rFonts w:ascii="Arial Narrow" w:hAnsi="Arial Narrow" w:cs="Arial"/>
                <w:b/>
                <w:bCs/>
                <w:color w:val="000000"/>
              </w:rPr>
            </w:pPr>
            <w:r w:rsidRPr="00602A00">
              <w:rPr>
                <w:rFonts w:ascii="Arial Narrow" w:hAnsi="Arial Narrow" w:cs="Arial"/>
                <w:color w:val="000000"/>
              </w:rPr>
              <w:t>ESTADO NUTRICIONAL</w:t>
            </w:r>
          </w:p>
        </w:tc>
        <w:tc>
          <w:tcPr>
            <w:tcW w:w="1279" w:type="dxa"/>
          </w:tcPr>
          <w:p w14:paraId="647FBADA" w14:textId="77777777" w:rsidR="006F3146" w:rsidRPr="00602A00" w:rsidRDefault="00C90F73" w:rsidP="00F910C2">
            <w:pPr>
              <w:jc w:val="both"/>
              <w:rPr>
                <w:rFonts w:ascii="Arial Narrow" w:hAnsi="Arial Narrow" w:cs="Arial"/>
                <w:bCs/>
                <w:color w:val="000000"/>
              </w:rPr>
            </w:pPr>
            <w:r w:rsidRPr="00602A00">
              <w:rPr>
                <w:rFonts w:ascii="Arial Narrow" w:hAnsi="Arial Narrow" w:cs="Arial"/>
                <w:color w:val="000000"/>
              </w:rPr>
              <w:t xml:space="preserve"> </w:t>
            </w:r>
            <w:r w:rsidR="006F3146" w:rsidRPr="00602A00">
              <w:rPr>
                <w:rFonts w:ascii="Arial Narrow" w:hAnsi="Arial Narrow" w:cs="Arial"/>
                <w:color w:val="000000"/>
              </w:rPr>
              <w:t>MUHERES</w:t>
            </w:r>
          </w:p>
          <w:p w14:paraId="133017A3" w14:textId="77777777" w:rsidR="006F3146" w:rsidRPr="00602A00" w:rsidRDefault="00602A00" w:rsidP="00F910C2">
            <w:pPr>
              <w:jc w:val="both"/>
              <w:rPr>
                <w:rFonts w:ascii="Arial Narrow" w:hAnsi="Arial Narrow" w:cs="Arial"/>
                <w:bCs/>
                <w:color w:val="000000"/>
              </w:rPr>
            </w:pPr>
            <w:r>
              <w:rPr>
                <w:rFonts w:ascii="Arial Narrow" w:hAnsi="Arial Narrow" w:cs="Arial"/>
                <w:color w:val="000000"/>
              </w:rPr>
              <w:t xml:space="preserve">         </w:t>
            </w:r>
            <w:r w:rsidR="006F3146" w:rsidRPr="00602A00">
              <w:rPr>
                <w:rFonts w:ascii="Arial Narrow" w:hAnsi="Arial Narrow" w:cs="Arial"/>
                <w:color w:val="000000"/>
              </w:rPr>
              <w:t>N</w:t>
            </w:r>
          </w:p>
        </w:tc>
        <w:tc>
          <w:tcPr>
            <w:tcW w:w="698" w:type="dxa"/>
          </w:tcPr>
          <w:p w14:paraId="370784E8" w14:textId="77777777" w:rsidR="006F3146" w:rsidRPr="00602A00" w:rsidRDefault="006F3146" w:rsidP="00F910C2">
            <w:pPr>
              <w:jc w:val="both"/>
              <w:rPr>
                <w:rFonts w:ascii="Arial Narrow" w:hAnsi="Arial Narrow" w:cs="Arial"/>
                <w:bCs/>
                <w:color w:val="000000"/>
              </w:rPr>
            </w:pPr>
            <w:r w:rsidRPr="00602A00">
              <w:rPr>
                <w:rFonts w:ascii="Arial Narrow" w:hAnsi="Arial Narrow" w:cs="Arial"/>
                <w:color w:val="000000"/>
              </w:rPr>
              <w:t xml:space="preserve">   %</w:t>
            </w:r>
          </w:p>
        </w:tc>
        <w:tc>
          <w:tcPr>
            <w:tcW w:w="1088" w:type="dxa"/>
          </w:tcPr>
          <w:p w14:paraId="36829711" w14:textId="77777777" w:rsidR="006F3146" w:rsidRPr="00602A00" w:rsidRDefault="006F3146" w:rsidP="00F910C2">
            <w:pPr>
              <w:jc w:val="both"/>
              <w:rPr>
                <w:rFonts w:ascii="Arial Narrow" w:hAnsi="Arial Narrow" w:cs="Arial"/>
                <w:bCs/>
                <w:color w:val="000000"/>
              </w:rPr>
            </w:pPr>
            <w:r w:rsidRPr="00602A00">
              <w:rPr>
                <w:rFonts w:ascii="Arial Narrow" w:hAnsi="Arial Narrow" w:cs="Arial"/>
                <w:color w:val="000000"/>
              </w:rPr>
              <w:t>HOMENS</w:t>
            </w:r>
          </w:p>
          <w:p w14:paraId="4AEA3866" w14:textId="77777777" w:rsidR="006F3146" w:rsidRPr="00602A00" w:rsidRDefault="00602A00" w:rsidP="00F910C2">
            <w:pPr>
              <w:jc w:val="both"/>
              <w:rPr>
                <w:rFonts w:ascii="Arial Narrow" w:hAnsi="Arial Narrow" w:cs="Arial"/>
                <w:bCs/>
                <w:color w:val="000000"/>
              </w:rPr>
            </w:pPr>
            <w:r>
              <w:rPr>
                <w:rFonts w:ascii="Arial Narrow" w:hAnsi="Arial Narrow" w:cs="Arial"/>
                <w:color w:val="000000"/>
              </w:rPr>
              <w:t xml:space="preserve">       </w:t>
            </w:r>
            <w:r w:rsidR="006F3146" w:rsidRPr="00602A00">
              <w:rPr>
                <w:rFonts w:ascii="Arial Narrow" w:hAnsi="Arial Narrow" w:cs="Arial"/>
                <w:color w:val="000000"/>
              </w:rPr>
              <w:t>N</w:t>
            </w:r>
          </w:p>
        </w:tc>
        <w:tc>
          <w:tcPr>
            <w:tcW w:w="1411" w:type="dxa"/>
          </w:tcPr>
          <w:p w14:paraId="16827700" w14:textId="77777777" w:rsidR="006F3146" w:rsidRPr="00602A00" w:rsidRDefault="006F3146" w:rsidP="00F910C2">
            <w:pPr>
              <w:jc w:val="both"/>
              <w:rPr>
                <w:rFonts w:ascii="Arial Narrow" w:hAnsi="Arial Narrow" w:cs="Arial"/>
                <w:b/>
                <w:bCs/>
                <w:color w:val="000000"/>
              </w:rPr>
            </w:pPr>
            <w:r w:rsidRPr="00602A00">
              <w:rPr>
                <w:rFonts w:ascii="Arial Narrow" w:hAnsi="Arial Narrow" w:cs="Arial"/>
                <w:color w:val="000000"/>
              </w:rPr>
              <w:t xml:space="preserve">  </w:t>
            </w:r>
            <w:r w:rsidR="00602A00">
              <w:rPr>
                <w:rFonts w:ascii="Arial Narrow" w:hAnsi="Arial Narrow" w:cs="Arial"/>
                <w:color w:val="000000"/>
              </w:rPr>
              <w:t xml:space="preserve">     </w:t>
            </w:r>
            <w:r w:rsidRPr="00602A00">
              <w:rPr>
                <w:rFonts w:ascii="Arial Narrow" w:hAnsi="Arial Narrow" w:cs="Arial"/>
                <w:color w:val="000000"/>
              </w:rPr>
              <w:t>%</w:t>
            </w:r>
          </w:p>
        </w:tc>
      </w:tr>
      <w:tr w:rsidR="006F3146" w:rsidRPr="00575882" w14:paraId="56E78D01" w14:textId="77777777" w:rsidTr="00602A00">
        <w:trPr>
          <w:trHeight w:val="364"/>
          <w:jc w:val="center"/>
        </w:trPr>
        <w:tc>
          <w:tcPr>
            <w:tcW w:w="2533" w:type="dxa"/>
          </w:tcPr>
          <w:p w14:paraId="1A8F995D" w14:textId="77777777" w:rsidR="006F3146" w:rsidRPr="00C90F73" w:rsidRDefault="006F3146" w:rsidP="00F910C2">
            <w:pPr>
              <w:jc w:val="both"/>
              <w:rPr>
                <w:rFonts w:ascii="Arial Narrow" w:hAnsi="Arial Narrow" w:cs="Arial"/>
                <w:b/>
                <w:bCs/>
                <w:color w:val="000000"/>
              </w:rPr>
            </w:pPr>
            <w:r w:rsidRPr="00C90F73">
              <w:rPr>
                <w:rFonts w:ascii="Arial Narrow" w:hAnsi="Arial Narrow" w:cs="Arial"/>
                <w:b/>
                <w:bCs/>
                <w:color w:val="000000"/>
              </w:rPr>
              <w:t>DCT</w:t>
            </w:r>
          </w:p>
        </w:tc>
        <w:tc>
          <w:tcPr>
            <w:tcW w:w="1279" w:type="dxa"/>
          </w:tcPr>
          <w:p w14:paraId="11FB3F88" w14:textId="77777777" w:rsidR="006F3146" w:rsidRPr="00C90F73" w:rsidRDefault="006F3146" w:rsidP="00F910C2">
            <w:pPr>
              <w:jc w:val="center"/>
              <w:rPr>
                <w:rFonts w:ascii="Arial Narrow" w:hAnsi="Arial Narrow" w:cs="Arial"/>
                <w:color w:val="000000"/>
              </w:rPr>
            </w:pPr>
          </w:p>
        </w:tc>
        <w:tc>
          <w:tcPr>
            <w:tcW w:w="698" w:type="dxa"/>
          </w:tcPr>
          <w:p w14:paraId="6EC10777" w14:textId="77777777" w:rsidR="006F3146" w:rsidRPr="00C90F73" w:rsidRDefault="006F3146" w:rsidP="00F910C2">
            <w:pPr>
              <w:jc w:val="center"/>
              <w:rPr>
                <w:rFonts w:ascii="Arial Narrow" w:hAnsi="Arial Narrow" w:cs="Arial"/>
                <w:color w:val="000000"/>
              </w:rPr>
            </w:pPr>
          </w:p>
        </w:tc>
        <w:tc>
          <w:tcPr>
            <w:tcW w:w="1088" w:type="dxa"/>
          </w:tcPr>
          <w:p w14:paraId="7E484FDF" w14:textId="77777777" w:rsidR="006F3146" w:rsidRPr="00C90F73" w:rsidRDefault="006F3146" w:rsidP="00F910C2">
            <w:pPr>
              <w:jc w:val="center"/>
              <w:rPr>
                <w:rFonts w:ascii="Arial Narrow" w:hAnsi="Arial Narrow" w:cs="Arial"/>
                <w:color w:val="000000"/>
              </w:rPr>
            </w:pPr>
          </w:p>
        </w:tc>
        <w:tc>
          <w:tcPr>
            <w:tcW w:w="1411" w:type="dxa"/>
          </w:tcPr>
          <w:p w14:paraId="372D10BA" w14:textId="77777777" w:rsidR="006F3146" w:rsidRPr="00C90F73" w:rsidRDefault="006F3146" w:rsidP="00F910C2">
            <w:pPr>
              <w:jc w:val="center"/>
              <w:rPr>
                <w:rFonts w:ascii="Arial Narrow" w:hAnsi="Arial Narrow" w:cs="Arial"/>
                <w:color w:val="000000"/>
              </w:rPr>
            </w:pPr>
          </w:p>
        </w:tc>
      </w:tr>
      <w:tr w:rsidR="006F3146" w:rsidRPr="00575882" w14:paraId="6B85CAE9" w14:textId="77777777" w:rsidTr="00602A00">
        <w:trPr>
          <w:trHeight w:val="364"/>
          <w:jc w:val="center"/>
        </w:trPr>
        <w:tc>
          <w:tcPr>
            <w:tcW w:w="2533" w:type="dxa"/>
          </w:tcPr>
          <w:p w14:paraId="0C194C9D" w14:textId="77777777" w:rsidR="006F3146" w:rsidRPr="00C90F73" w:rsidRDefault="006F3146" w:rsidP="00F910C2">
            <w:pPr>
              <w:jc w:val="both"/>
              <w:rPr>
                <w:rFonts w:ascii="Arial Narrow" w:hAnsi="Arial Narrow" w:cs="Arial"/>
                <w:bCs/>
                <w:color w:val="000000"/>
              </w:rPr>
            </w:pPr>
            <w:r w:rsidRPr="00C90F73">
              <w:rPr>
                <w:rFonts w:ascii="Arial Narrow" w:hAnsi="Arial Narrow" w:cs="Arial"/>
                <w:bCs/>
                <w:color w:val="000000"/>
              </w:rPr>
              <w:t>Desnutrição grave</w:t>
            </w:r>
          </w:p>
        </w:tc>
        <w:tc>
          <w:tcPr>
            <w:tcW w:w="1279" w:type="dxa"/>
          </w:tcPr>
          <w:p w14:paraId="419CD011"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4</w:t>
            </w:r>
          </w:p>
        </w:tc>
        <w:tc>
          <w:tcPr>
            <w:tcW w:w="698" w:type="dxa"/>
          </w:tcPr>
          <w:p w14:paraId="37E6FC62"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21</w:t>
            </w:r>
          </w:p>
        </w:tc>
        <w:tc>
          <w:tcPr>
            <w:tcW w:w="1088" w:type="dxa"/>
          </w:tcPr>
          <w:p w14:paraId="336D1E22"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3</w:t>
            </w:r>
          </w:p>
        </w:tc>
        <w:tc>
          <w:tcPr>
            <w:tcW w:w="1411" w:type="dxa"/>
          </w:tcPr>
          <w:p w14:paraId="7C29D2B8"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12</w:t>
            </w:r>
          </w:p>
        </w:tc>
      </w:tr>
      <w:tr w:rsidR="006F3146" w:rsidRPr="00575882" w14:paraId="4C24D350" w14:textId="77777777" w:rsidTr="00602A00">
        <w:trPr>
          <w:trHeight w:val="364"/>
          <w:jc w:val="center"/>
        </w:trPr>
        <w:tc>
          <w:tcPr>
            <w:tcW w:w="2533" w:type="dxa"/>
          </w:tcPr>
          <w:p w14:paraId="06C64668" w14:textId="77777777" w:rsidR="006F3146" w:rsidRPr="00C90F73" w:rsidRDefault="006F3146" w:rsidP="00F910C2">
            <w:pPr>
              <w:jc w:val="both"/>
              <w:rPr>
                <w:rFonts w:ascii="Arial Narrow" w:hAnsi="Arial Narrow" w:cs="Arial"/>
                <w:bCs/>
                <w:color w:val="000000"/>
              </w:rPr>
            </w:pPr>
            <w:r w:rsidRPr="00C90F73">
              <w:rPr>
                <w:rFonts w:ascii="Arial Narrow" w:hAnsi="Arial Narrow" w:cs="Arial"/>
                <w:bCs/>
                <w:color w:val="000000"/>
              </w:rPr>
              <w:t>Desnutrição moderada</w:t>
            </w:r>
          </w:p>
        </w:tc>
        <w:tc>
          <w:tcPr>
            <w:tcW w:w="1279" w:type="dxa"/>
          </w:tcPr>
          <w:p w14:paraId="7F87BDB3"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4</w:t>
            </w:r>
          </w:p>
        </w:tc>
        <w:tc>
          <w:tcPr>
            <w:tcW w:w="698" w:type="dxa"/>
          </w:tcPr>
          <w:p w14:paraId="15856587"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21</w:t>
            </w:r>
          </w:p>
        </w:tc>
        <w:tc>
          <w:tcPr>
            <w:tcW w:w="1088" w:type="dxa"/>
          </w:tcPr>
          <w:p w14:paraId="3994BC4B"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3</w:t>
            </w:r>
          </w:p>
        </w:tc>
        <w:tc>
          <w:tcPr>
            <w:tcW w:w="1411" w:type="dxa"/>
          </w:tcPr>
          <w:p w14:paraId="1A085154"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12</w:t>
            </w:r>
          </w:p>
        </w:tc>
      </w:tr>
      <w:tr w:rsidR="006F3146" w:rsidRPr="00575882" w14:paraId="26B10170" w14:textId="77777777" w:rsidTr="00602A00">
        <w:trPr>
          <w:trHeight w:val="364"/>
          <w:jc w:val="center"/>
        </w:trPr>
        <w:tc>
          <w:tcPr>
            <w:tcW w:w="2533" w:type="dxa"/>
          </w:tcPr>
          <w:p w14:paraId="3BCB8F10" w14:textId="77777777" w:rsidR="006F3146" w:rsidRPr="00C90F73" w:rsidRDefault="006F3146" w:rsidP="00F910C2">
            <w:pPr>
              <w:jc w:val="both"/>
              <w:rPr>
                <w:rFonts w:ascii="Arial Narrow" w:hAnsi="Arial Narrow" w:cs="Arial"/>
                <w:bCs/>
                <w:color w:val="000000"/>
              </w:rPr>
            </w:pPr>
            <w:r w:rsidRPr="00C90F73">
              <w:rPr>
                <w:rFonts w:ascii="Arial Narrow" w:hAnsi="Arial Narrow" w:cs="Arial"/>
                <w:bCs/>
                <w:color w:val="000000"/>
              </w:rPr>
              <w:t>Desnutrição leve</w:t>
            </w:r>
          </w:p>
        </w:tc>
        <w:tc>
          <w:tcPr>
            <w:tcW w:w="1279" w:type="dxa"/>
          </w:tcPr>
          <w:p w14:paraId="0B3C1AFA"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5</w:t>
            </w:r>
          </w:p>
        </w:tc>
        <w:tc>
          <w:tcPr>
            <w:tcW w:w="698" w:type="dxa"/>
          </w:tcPr>
          <w:p w14:paraId="1BE3AB36"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26</w:t>
            </w:r>
          </w:p>
        </w:tc>
        <w:tc>
          <w:tcPr>
            <w:tcW w:w="1088" w:type="dxa"/>
          </w:tcPr>
          <w:p w14:paraId="082BE78D"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4</w:t>
            </w:r>
          </w:p>
        </w:tc>
        <w:tc>
          <w:tcPr>
            <w:tcW w:w="1411" w:type="dxa"/>
          </w:tcPr>
          <w:p w14:paraId="175EB0CA"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17</w:t>
            </w:r>
          </w:p>
        </w:tc>
      </w:tr>
      <w:tr w:rsidR="006F3146" w:rsidRPr="00575882" w14:paraId="307B0899" w14:textId="77777777" w:rsidTr="00602A00">
        <w:trPr>
          <w:trHeight w:val="364"/>
          <w:jc w:val="center"/>
        </w:trPr>
        <w:tc>
          <w:tcPr>
            <w:tcW w:w="2533" w:type="dxa"/>
          </w:tcPr>
          <w:p w14:paraId="6F90E72C" w14:textId="77777777" w:rsidR="006F3146" w:rsidRPr="00C90F73" w:rsidRDefault="006F3146" w:rsidP="00F910C2">
            <w:pPr>
              <w:jc w:val="both"/>
              <w:rPr>
                <w:rFonts w:ascii="Arial Narrow" w:hAnsi="Arial Narrow" w:cs="Arial"/>
                <w:bCs/>
                <w:color w:val="000000"/>
              </w:rPr>
            </w:pPr>
            <w:proofErr w:type="spellStart"/>
            <w:r w:rsidRPr="00C90F73">
              <w:rPr>
                <w:rFonts w:ascii="Arial Narrow" w:hAnsi="Arial Narrow" w:cs="Arial"/>
                <w:bCs/>
                <w:color w:val="000000"/>
              </w:rPr>
              <w:t>Eutrofia</w:t>
            </w:r>
            <w:proofErr w:type="spellEnd"/>
          </w:p>
        </w:tc>
        <w:tc>
          <w:tcPr>
            <w:tcW w:w="1279" w:type="dxa"/>
          </w:tcPr>
          <w:p w14:paraId="250179BF"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6</w:t>
            </w:r>
          </w:p>
        </w:tc>
        <w:tc>
          <w:tcPr>
            <w:tcW w:w="698" w:type="dxa"/>
          </w:tcPr>
          <w:p w14:paraId="44A86A7B"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32</w:t>
            </w:r>
          </w:p>
        </w:tc>
        <w:tc>
          <w:tcPr>
            <w:tcW w:w="1088" w:type="dxa"/>
          </w:tcPr>
          <w:p w14:paraId="0C09BF36"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10</w:t>
            </w:r>
          </w:p>
        </w:tc>
        <w:tc>
          <w:tcPr>
            <w:tcW w:w="1411" w:type="dxa"/>
          </w:tcPr>
          <w:p w14:paraId="6CF93BE1"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42</w:t>
            </w:r>
          </w:p>
        </w:tc>
      </w:tr>
      <w:tr w:rsidR="006F3146" w:rsidRPr="00575882" w14:paraId="1E43CD72" w14:textId="77777777" w:rsidTr="00602A00">
        <w:trPr>
          <w:trHeight w:val="364"/>
          <w:jc w:val="center"/>
        </w:trPr>
        <w:tc>
          <w:tcPr>
            <w:tcW w:w="2533" w:type="dxa"/>
          </w:tcPr>
          <w:p w14:paraId="7B0591BF" w14:textId="77777777" w:rsidR="006F3146" w:rsidRPr="00C90F73" w:rsidRDefault="006F3146" w:rsidP="00F910C2">
            <w:pPr>
              <w:jc w:val="both"/>
              <w:rPr>
                <w:rFonts w:ascii="Arial Narrow" w:hAnsi="Arial Narrow" w:cs="Arial"/>
                <w:bCs/>
                <w:color w:val="000000"/>
              </w:rPr>
            </w:pPr>
            <w:r w:rsidRPr="00C90F73">
              <w:rPr>
                <w:rFonts w:ascii="Arial Narrow" w:hAnsi="Arial Narrow" w:cs="Arial"/>
                <w:bCs/>
                <w:color w:val="000000"/>
              </w:rPr>
              <w:t>Obesidade</w:t>
            </w:r>
          </w:p>
        </w:tc>
        <w:tc>
          <w:tcPr>
            <w:tcW w:w="1279" w:type="dxa"/>
          </w:tcPr>
          <w:p w14:paraId="1FB5471F"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0</w:t>
            </w:r>
          </w:p>
        </w:tc>
        <w:tc>
          <w:tcPr>
            <w:tcW w:w="698" w:type="dxa"/>
          </w:tcPr>
          <w:p w14:paraId="0876381F"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0</w:t>
            </w:r>
          </w:p>
        </w:tc>
        <w:tc>
          <w:tcPr>
            <w:tcW w:w="1088" w:type="dxa"/>
          </w:tcPr>
          <w:p w14:paraId="3A53B828"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4</w:t>
            </w:r>
          </w:p>
        </w:tc>
        <w:tc>
          <w:tcPr>
            <w:tcW w:w="1411" w:type="dxa"/>
          </w:tcPr>
          <w:p w14:paraId="38CCA788"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17</w:t>
            </w:r>
          </w:p>
        </w:tc>
      </w:tr>
      <w:tr w:rsidR="006F3146" w:rsidRPr="00575882" w14:paraId="7A6E4145" w14:textId="77777777" w:rsidTr="00602A00">
        <w:trPr>
          <w:trHeight w:val="364"/>
          <w:jc w:val="center"/>
        </w:trPr>
        <w:tc>
          <w:tcPr>
            <w:tcW w:w="2533" w:type="dxa"/>
          </w:tcPr>
          <w:p w14:paraId="2A2D5B5E" w14:textId="77777777" w:rsidR="006F3146" w:rsidRPr="00C90F73" w:rsidRDefault="006F3146" w:rsidP="00F910C2">
            <w:pPr>
              <w:jc w:val="both"/>
              <w:rPr>
                <w:rFonts w:ascii="Arial Narrow" w:hAnsi="Arial Narrow" w:cs="Arial"/>
                <w:b/>
                <w:bCs/>
                <w:color w:val="000000"/>
              </w:rPr>
            </w:pPr>
            <w:r w:rsidRPr="00C90F73">
              <w:rPr>
                <w:rFonts w:ascii="Arial Narrow" w:hAnsi="Arial Narrow" w:cs="Arial"/>
                <w:b/>
                <w:bCs/>
                <w:color w:val="000000"/>
              </w:rPr>
              <w:t>CB</w:t>
            </w:r>
          </w:p>
        </w:tc>
        <w:tc>
          <w:tcPr>
            <w:tcW w:w="1279" w:type="dxa"/>
          </w:tcPr>
          <w:p w14:paraId="2916ED88" w14:textId="77777777" w:rsidR="006F3146" w:rsidRPr="00C90F73" w:rsidRDefault="006F3146" w:rsidP="00F910C2">
            <w:pPr>
              <w:jc w:val="center"/>
              <w:rPr>
                <w:rFonts w:ascii="Arial Narrow" w:hAnsi="Arial Narrow" w:cs="Arial"/>
                <w:color w:val="000000"/>
              </w:rPr>
            </w:pPr>
          </w:p>
        </w:tc>
        <w:tc>
          <w:tcPr>
            <w:tcW w:w="698" w:type="dxa"/>
          </w:tcPr>
          <w:p w14:paraId="6FA33FB6" w14:textId="77777777" w:rsidR="006F3146" w:rsidRPr="00C90F73" w:rsidRDefault="006F3146" w:rsidP="00F910C2">
            <w:pPr>
              <w:jc w:val="center"/>
              <w:rPr>
                <w:rFonts w:ascii="Arial Narrow" w:hAnsi="Arial Narrow" w:cs="Arial"/>
                <w:color w:val="000000"/>
              </w:rPr>
            </w:pPr>
          </w:p>
        </w:tc>
        <w:tc>
          <w:tcPr>
            <w:tcW w:w="1088" w:type="dxa"/>
          </w:tcPr>
          <w:p w14:paraId="64D029FE" w14:textId="77777777" w:rsidR="006F3146" w:rsidRPr="00C90F73" w:rsidRDefault="006F3146" w:rsidP="00F910C2">
            <w:pPr>
              <w:jc w:val="center"/>
              <w:rPr>
                <w:rFonts w:ascii="Arial Narrow" w:hAnsi="Arial Narrow" w:cs="Arial"/>
                <w:color w:val="000000"/>
              </w:rPr>
            </w:pPr>
          </w:p>
        </w:tc>
        <w:tc>
          <w:tcPr>
            <w:tcW w:w="1411" w:type="dxa"/>
          </w:tcPr>
          <w:p w14:paraId="20E7DF4D" w14:textId="77777777" w:rsidR="006F3146" w:rsidRPr="00C90F73" w:rsidRDefault="006F3146" w:rsidP="00F910C2">
            <w:pPr>
              <w:jc w:val="center"/>
              <w:rPr>
                <w:rFonts w:ascii="Arial Narrow" w:hAnsi="Arial Narrow" w:cs="Arial"/>
                <w:color w:val="000000"/>
              </w:rPr>
            </w:pPr>
          </w:p>
        </w:tc>
      </w:tr>
      <w:tr w:rsidR="006F3146" w:rsidRPr="00575882" w14:paraId="16CB96A4" w14:textId="77777777" w:rsidTr="00602A00">
        <w:trPr>
          <w:trHeight w:val="364"/>
          <w:jc w:val="center"/>
        </w:trPr>
        <w:tc>
          <w:tcPr>
            <w:tcW w:w="2533" w:type="dxa"/>
          </w:tcPr>
          <w:p w14:paraId="72CAEC06" w14:textId="77777777" w:rsidR="006F3146" w:rsidRPr="00C90F73" w:rsidRDefault="006F3146" w:rsidP="00F910C2">
            <w:pPr>
              <w:jc w:val="both"/>
              <w:rPr>
                <w:rFonts w:ascii="Arial Narrow" w:hAnsi="Arial Narrow" w:cs="Arial"/>
                <w:bCs/>
                <w:color w:val="000000"/>
              </w:rPr>
            </w:pPr>
            <w:r w:rsidRPr="00C90F73">
              <w:rPr>
                <w:rFonts w:ascii="Arial Narrow" w:hAnsi="Arial Narrow" w:cs="Arial"/>
                <w:bCs/>
                <w:color w:val="000000"/>
              </w:rPr>
              <w:t xml:space="preserve">Desnutrição grave                     </w:t>
            </w:r>
          </w:p>
        </w:tc>
        <w:tc>
          <w:tcPr>
            <w:tcW w:w="1279" w:type="dxa"/>
          </w:tcPr>
          <w:p w14:paraId="6DCD9B09"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1</w:t>
            </w:r>
          </w:p>
        </w:tc>
        <w:tc>
          <w:tcPr>
            <w:tcW w:w="698" w:type="dxa"/>
          </w:tcPr>
          <w:p w14:paraId="03C1A807"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5</w:t>
            </w:r>
          </w:p>
        </w:tc>
        <w:tc>
          <w:tcPr>
            <w:tcW w:w="1088" w:type="dxa"/>
          </w:tcPr>
          <w:p w14:paraId="3757BC7B"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3</w:t>
            </w:r>
          </w:p>
        </w:tc>
        <w:tc>
          <w:tcPr>
            <w:tcW w:w="1411" w:type="dxa"/>
          </w:tcPr>
          <w:p w14:paraId="3BE68D68"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13</w:t>
            </w:r>
          </w:p>
        </w:tc>
      </w:tr>
      <w:tr w:rsidR="006F3146" w:rsidRPr="00575882" w14:paraId="49DE8AB4" w14:textId="77777777" w:rsidTr="00602A00">
        <w:trPr>
          <w:trHeight w:val="364"/>
          <w:jc w:val="center"/>
        </w:trPr>
        <w:tc>
          <w:tcPr>
            <w:tcW w:w="2533" w:type="dxa"/>
          </w:tcPr>
          <w:p w14:paraId="1B5ECC79" w14:textId="77777777" w:rsidR="006F3146" w:rsidRPr="00C90F73" w:rsidRDefault="006F3146" w:rsidP="00F910C2">
            <w:pPr>
              <w:jc w:val="both"/>
              <w:rPr>
                <w:rFonts w:ascii="Arial Narrow" w:hAnsi="Arial Narrow" w:cs="Arial"/>
                <w:bCs/>
                <w:color w:val="000000"/>
              </w:rPr>
            </w:pPr>
            <w:r w:rsidRPr="00C90F73">
              <w:rPr>
                <w:rFonts w:ascii="Arial Narrow" w:hAnsi="Arial Narrow" w:cs="Arial"/>
                <w:bCs/>
                <w:color w:val="000000"/>
              </w:rPr>
              <w:t>Desnutrição moderada</w:t>
            </w:r>
          </w:p>
        </w:tc>
        <w:tc>
          <w:tcPr>
            <w:tcW w:w="1279" w:type="dxa"/>
          </w:tcPr>
          <w:p w14:paraId="1ED70EF5"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1</w:t>
            </w:r>
          </w:p>
        </w:tc>
        <w:tc>
          <w:tcPr>
            <w:tcW w:w="698" w:type="dxa"/>
          </w:tcPr>
          <w:p w14:paraId="3B658E0B"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5</w:t>
            </w:r>
          </w:p>
        </w:tc>
        <w:tc>
          <w:tcPr>
            <w:tcW w:w="1088" w:type="dxa"/>
          </w:tcPr>
          <w:p w14:paraId="420708F3"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6</w:t>
            </w:r>
          </w:p>
        </w:tc>
        <w:tc>
          <w:tcPr>
            <w:tcW w:w="1411" w:type="dxa"/>
          </w:tcPr>
          <w:p w14:paraId="22EF1AA9"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2</w:t>
            </w:r>
          </w:p>
        </w:tc>
      </w:tr>
      <w:tr w:rsidR="006F3146" w:rsidRPr="00575882" w14:paraId="1533FAFD" w14:textId="77777777" w:rsidTr="00602A00">
        <w:trPr>
          <w:trHeight w:val="364"/>
          <w:jc w:val="center"/>
        </w:trPr>
        <w:tc>
          <w:tcPr>
            <w:tcW w:w="2533" w:type="dxa"/>
          </w:tcPr>
          <w:p w14:paraId="797BF5E7" w14:textId="77777777" w:rsidR="006F3146" w:rsidRPr="00C90F73" w:rsidRDefault="006F3146" w:rsidP="00F910C2">
            <w:pPr>
              <w:jc w:val="both"/>
              <w:rPr>
                <w:rFonts w:ascii="Arial Narrow" w:hAnsi="Arial Narrow" w:cs="Arial"/>
                <w:bCs/>
                <w:color w:val="000000"/>
              </w:rPr>
            </w:pPr>
            <w:r w:rsidRPr="00C90F73">
              <w:rPr>
                <w:rFonts w:ascii="Arial Narrow" w:hAnsi="Arial Narrow" w:cs="Arial"/>
                <w:bCs/>
                <w:color w:val="000000"/>
              </w:rPr>
              <w:t>Desnutrição leve</w:t>
            </w:r>
          </w:p>
        </w:tc>
        <w:tc>
          <w:tcPr>
            <w:tcW w:w="1279" w:type="dxa"/>
          </w:tcPr>
          <w:p w14:paraId="239588F2"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5</w:t>
            </w:r>
          </w:p>
        </w:tc>
        <w:tc>
          <w:tcPr>
            <w:tcW w:w="698" w:type="dxa"/>
          </w:tcPr>
          <w:p w14:paraId="3AB3604A"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27</w:t>
            </w:r>
          </w:p>
        </w:tc>
        <w:tc>
          <w:tcPr>
            <w:tcW w:w="1088" w:type="dxa"/>
          </w:tcPr>
          <w:p w14:paraId="0E81CF74"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7</w:t>
            </w:r>
          </w:p>
        </w:tc>
        <w:tc>
          <w:tcPr>
            <w:tcW w:w="1411" w:type="dxa"/>
          </w:tcPr>
          <w:p w14:paraId="25003D14"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29</w:t>
            </w:r>
          </w:p>
        </w:tc>
      </w:tr>
      <w:tr w:rsidR="006F3146" w:rsidRPr="00575882" w14:paraId="6EF0DE35" w14:textId="77777777" w:rsidTr="00602A00">
        <w:trPr>
          <w:trHeight w:val="364"/>
          <w:jc w:val="center"/>
        </w:trPr>
        <w:tc>
          <w:tcPr>
            <w:tcW w:w="2533" w:type="dxa"/>
          </w:tcPr>
          <w:p w14:paraId="063083C5" w14:textId="77777777" w:rsidR="006F3146" w:rsidRPr="00C90F73" w:rsidRDefault="006F3146" w:rsidP="00F910C2">
            <w:pPr>
              <w:jc w:val="both"/>
              <w:rPr>
                <w:rFonts w:ascii="Arial Narrow" w:hAnsi="Arial Narrow" w:cs="Arial"/>
                <w:bCs/>
                <w:color w:val="000000"/>
              </w:rPr>
            </w:pPr>
            <w:proofErr w:type="spellStart"/>
            <w:r w:rsidRPr="00C90F73">
              <w:rPr>
                <w:rFonts w:ascii="Arial Narrow" w:hAnsi="Arial Narrow" w:cs="Arial"/>
                <w:bCs/>
                <w:color w:val="000000"/>
              </w:rPr>
              <w:t>Eutrofia</w:t>
            </w:r>
            <w:proofErr w:type="spellEnd"/>
          </w:p>
        </w:tc>
        <w:tc>
          <w:tcPr>
            <w:tcW w:w="1279" w:type="dxa"/>
          </w:tcPr>
          <w:p w14:paraId="0E3BD777"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12</w:t>
            </w:r>
          </w:p>
        </w:tc>
        <w:tc>
          <w:tcPr>
            <w:tcW w:w="698" w:type="dxa"/>
          </w:tcPr>
          <w:p w14:paraId="28C59ADE"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63</w:t>
            </w:r>
          </w:p>
        </w:tc>
        <w:tc>
          <w:tcPr>
            <w:tcW w:w="1088" w:type="dxa"/>
          </w:tcPr>
          <w:p w14:paraId="3FD2F7B0"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6</w:t>
            </w:r>
          </w:p>
        </w:tc>
        <w:tc>
          <w:tcPr>
            <w:tcW w:w="1411" w:type="dxa"/>
          </w:tcPr>
          <w:p w14:paraId="1B74E7E4"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25</w:t>
            </w:r>
          </w:p>
        </w:tc>
      </w:tr>
      <w:tr w:rsidR="006F3146" w:rsidRPr="00575882" w14:paraId="0CAA5354" w14:textId="77777777" w:rsidTr="00602A00">
        <w:trPr>
          <w:trHeight w:val="364"/>
          <w:jc w:val="center"/>
        </w:trPr>
        <w:tc>
          <w:tcPr>
            <w:tcW w:w="2533" w:type="dxa"/>
          </w:tcPr>
          <w:p w14:paraId="298982ED" w14:textId="77777777" w:rsidR="006F3146" w:rsidRPr="00C90F73" w:rsidRDefault="006F3146" w:rsidP="00F910C2">
            <w:pPr>
              <w:jc w:val="both"/>
              <w:rPr>
                <w:rFonts w:ascii="Arial Narrow" w:hAnsi="Arial Narrow" w:cs="Arial"/>
                <w:bCs/>
                <w:color w:val="000000"/>
              </w:rPr>
            </w:pPr>
            <w:r w:rsidRPr="00C90F73">
              <w:rPr>
                <w:rFonts w:ascii="Arial Narrow" w:hAnsi="Arial Narrow" w:cs="Arial"/>
                <w:bCs/>
                <w:color w:val="000000"/>
              </w:rPr>
              <w:t>Sobrepeso</w:t>
            </w:r>
          </w:p>
        </w:tc>
        <w:tc>
          <w:tcPr>
            <w:tcW w:w="1279" w:type="dxa"/>
          </w:tcPr>
          <w:p w14:paraId="1B7098B0"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0</w:t>
            </w:r>
          </w:p>
        </w:tc>
        <w:tc>
          <w:tcPr>
            <w:tcW w:w="698" w:type="dxa"/>
          </w:tcPr>
          <w:p w14:paraId="499E6291"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0</w:t>
            </w:r>
          </w:p>
        </w:tc>
        <w:tc>
          <w:tcPr>
            <w:tcW w:w="1088" w:type="dxa"/>
          </w:tcPr>
          <w:p w14:paraId="5C382B37"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1</w:t>
            </w:r>
          </w:p>
        </w:tc>
        <w:tc>
          <w:tcPr>
            <w:tcW w:w="1411" w:type="dxa"/>
          </w:tcPr>
          <w:p w14:paraId="71DED550"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4</w:t>
            </w:r>
          </w:p>
        </w:tc>
      </w:tr>
      <w:tr w:rsidR="006F3146" w:rsidRPr="00575882" w14:paraId="14F2293F" w14:textId="77777777" w:rsidTr="00602A00">
        <w:trPr>
          <w:trHeight w:val="364"/>
          <w:jc w:val="center"/>
        </w:trPr>
        <w:tc>
          <w:tcPr>
            <w:tcW w:w="2533" w:type="dxa"/>
          </w:tcPr>
          <w:p w14:paraId="7D4B7B54" w14:textId="77777777" w:rsidR="006F3146" w:rsidRPr="00C90F73" w:rsidRDefault="006F3146" w:rsidP="00F910C2">
            <w:pPr>
              <w:jc w:val="both"/>
              <w:rPr>
                <w:rFonts w:ascii="Arial Narrow" w:hAnsi="Arial Narrow" w:cs="Arial"/>
                <w:bCs/>
                <w:color w:val="000000"/>
              </w:rPr>
            </w:pPr>
            <w:r w:rsidRPr="00C90F73">
              <w:rPr>
                <w:rFonts w:ascii="Arial Narrow" w:hAnsi="Arial Narrow" w:cs="Arial"/>
                <w:bCs/>
                <w:color w:val="000000"/>
              </w:rPr>
              <w:t>Obesidade</w:t>
            </w:r>
          </w:p>
        </w:tc>
        <w:tc>
          <w:tcPr>
            <w:tcW w:w="1279" w:type="dxa"/>
          </w:tcPr>
          <w:p w14:paraId="53C74019"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0</w:t>
            </w:r>
          </w:p>
        </w:tc>
        <w:tc>
          <w:tcPr>
            <w:tcW w:w="698" w:type="dxa"/>
          </w:tcPr>
          <w:p w14:paraId="1DF2DF38"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0</w:t>
            </w:r>
          </w:p>
        </w:tc>
        <w:tc>
          <w:tcPr>
            <w:tcW w:w="1088" w:type="dxa"/>
          </w:tcPr>
          <w:p w14:paraId="096A1C8C"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1</w:t>
            </w:r>
          </w:p>
        </w:tc>
        <w:tc>
          <w:tcPr>
            <w:tcW w:w="1411" w:type="dxa"/>
          </w:tcPr>
          <w:p w14:paraId="46D5D8FC"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4</w:t>
            </w:r>
          </w:p>
        </w:tc>
      </w:tr>
      <w:tr w:rsidR="006F3146" w:rsidRPr="00575882" w14:paraId="51C177D8" w14:textId="77777777" w:rsidTr="00602A00">
        <w:trPr>
          <w:trHeight w:val="364"/>
          <w:jc w:val="center"/>
        </w:trPr>
        <w:tc>
          <w:tcPr>
            <w:tcW w:w="2533" w:type="dxa"/>
          </w:tcPr>
          <w:p w14:paraId="2925065E" w14:textId="77777777" w:rsidR="006F3146" w:rsidRPr="00C90F73" w:rsidRDefault="006F3146" w:rsidP="00F910C2">
            <w:pPr>
              <w:jc w:val="both"/>
              <w:rPr>
                <w:rFonts w:ascii="Arial Narrow" w:hAnsi="Arial Narrow" w:cs="Arial"/>
                <w:b/>
                <w:bCs/>
                <w:color w:val="000000"/>
              </w:rPr>
            </w:pPr>
            <w:r w:rsidRPr="00C90F73">
              <w:rPr>
                <w:rFonts w:ascii="Arial Narrow" w:hAnsi="Arial Narrow" w:cs="Arial"/>
                <w:b/>
                <w:bCs/>
                <w:color w:val="000000"/>
              </w:rPr>
              <w:t>CMB</w:t>
            </w:r>
          </w:p>
        </w:tc>
        <w:tc>
          <w:tcPr>
            <w:tcW w:w="1279" w:type="dxa"/>
          </w:tcPr>
          <w:p w14:paraId="0C720BA2" w14:textId="77777777" w:rsidR="006F3146" w:rsidRPr="00C90F73" w:rsidRDefault="006F3146" w:rsidP="00F910C2">
            <w:pPr>
              <w:jc w:val="center"/>
              <w:rPr>
                <w:rFonts w:ascii="Arial Narrow" w:hAnsi="Arial Narrow" w:cs="Arial"/>
                <w:color w:val="000000"/>
              </w:rPr>
            </w:pPr>
          </w:p>
        </w:tc>
        <w:tc>
          <w:tcPr>
            <w:tcW w:w="698" w:type="dxa"/>
          </w:tcPr>
          <w:p w14:paraId="0E350445" w14:textId="77777777" w:rsidR="006F3146" w:rsidRPr="00C90F73" w:rsidRDefault="006F3146" w:rsidP="00F910C2">
            <w:pPr>
              <w:jc w:val="center"/>
              <w:rPr>
                <w:rFonts w:ascii="Arial Narrow" w:hAnsi="Arial Narrow" w:cs="Arial"/>
                <w:color w:val="000000"/>
              </w:rPr>
            </w:pPr>
          </w:p>
        </w:tc>
        <w:tc>
          <w:tcPr>
            <w:tcW w:w="1088" w:type="dxa"/>
          </w:tcPr>
          <w:p w14:paraId="22F18A4F" w14:textId="77777777" w:rsidR="006F3146" w:rsidRPr="00C90F73" w:rsidRDefault="006F3146" w:rsidP="00F910C2">
            <w:pPr>
              <w:jc w:val="center"/>
              <w:rPr>
                <w:rFonts w:ascii="Arial Narrow" w:hAnsi="Arial Narrow" w:cs="Arial"/>
                <w:color w:val="000000"/>
              </w:rPr>
            </w:pPr>
          </w:p>
        </w:tc>
        <w:tc>
          <w:tcPr>
            <w:tcW w:w="1411" w:type="dxa"/>
          </w:tcPr>
          <w:p w14:paraId="2753B7DE" w14:textId="77777777" w:rsidR="006F3146" w:rsidRPr="00C90F73" w:rsidRDefault="006F3146" w:rsidP="00F910C2">
            <w:pPr>
              <w:jc w:val="center"/>
              <w:rPr>
                <w:rFonts w:ascii="Arial Narrow" w:hAnsi="Arial Narrow" w:cs="Arial"/>
                <w:color w:val="000000"/>
              </w:rPr>
            </w:pPr>
          </w:p>
        </w:tc>
      </w:tr>
      <w:tr w:rsidR="006F3146" w:rsidRPr="00575882" w14:paraId="70B45C50" w14:textId="77777777" w:rsidTr="00602A00">
        <w:trPr>
          <w:trHeight w:val="364"/>
          <w:jc w:val="center"/>
        </w:trPr>
        <w:tc>
          <w:tcPr>
            <w:tcW w:w="2533" w:type="dxa"/>
          </w:tcPr>
          <w:p w14:paraId="061F7C27" w14:textId="77777777" w:rsidR="006F3146" w:rsidRPr="00C90F73" w:rsidRDefault="006F3146" w:rsidP="00F910C2">
            <w:pPr>
              <w:jc w:val="both"/>
              <w:rPr>
                <w:rFonts w:ascii="Arial Narrow" w:hAnsi="Arial Narrow" w:cs="Arial"/>
                <w:bCs/>
                <w:color w:val="000000"/>
              </w:rPr>
            </w:pPr>
            <w:r w:rsidRPr="00C90F73">
              <w:rPr>
                <w:rFonts w:ascii="Arial Narrow" w:hAnsi="Arial Narrow" w:cs="Arial"/>
                <w:bCs/>
                <w:color w:val="000000"/>
              </w:rPr>
              <w:t xml:space="preserve">Desnutrição grave                     </w:t>
            </w:r>
          </w:p>
        </w:tc>
        <w:tc>
          <w:tcPr>
            <w:tcW w:w="1279" w:type="dxa"/>
          </w:tcPr>
          <w:p w14:paraId="00EAA01D"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1</w:t>
            </w:r>
          </w:p>
        </w:tc>
        <w:tc>
          <w:tcPr>
            <w:tcW w:w="698" w:type="dxa"/>
          </w:tcPr>
          <w:p w14:paraId="440D3800"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5</w:t>
            </w:r>
          </w:p>
        </w:tc>
        <w:tc>
          <w:tcPr>
            <w:tcW w:w="1088" w:type="dxa"/>
          </w:tcPr>
          <w:p w14:paraId="4A2A2C12"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2</w:t>
            </w:r>
          </w:p>
        </w:tc>
        <w:tc>
          <w:tcPr>
            <w:tcW w:w="1411" w:type="dxa"/>
          </w:tcPr>
          <w:p w14:paraId="4EE98C33"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8</w:t>
            </w:r>
          </w:p>
        </w:tc>
      </w:tr>
      <w:tr w:rsidR="006F3146" w:rsidRPr="00575882" w14:paraId="6E5A9338" w14:textId="77777777" w:rsidTr="00602A00">
        <w:trPr>
          <w:trHeight w:val="364"/>
          <w:jc w:val="center"/>
        </w:trPr>
        <w:tc>
          <w:tcPr>
            <w:tcW w:w="2533" w:type="dxa"/>
          </w:tcPr>
          <w:p w14:paraId="52465675" w14:textId="77777777" w:rsidR="006F3146" w:rsidRPr="00C90F73" w:rsidRDefault="006F3146" w:rsidP="00F910C2">
            <w:pPr>
              <w:jc w:val="both"/>
              <w:rPr>
                <w:rFonts w:ascii="Arial Narrow" w:hAnsi="Arial Narrow" w:cs="Arial"/>
                <w:bCs/>
                <w:color w:val="000000"/>
              </w:rPr>
            </w:pPr>
            <w:r w:rsidRPr="00C90F73">
              <w:rPr>
                <w:rFonts w:ascii="Arial Narrow" w:hAnsi="Arial Narrow" w:cs="Arial"/>
                <w:bCs/>
                <w:color w:val="000000"/>
              </w:rPr>
              <w:t>Desnutrição moderada</w:t>
            </w:r>
          </w:p>
        </w:tc>
        <w:tc>
          <w:tcPr>
            <w:tcW w:w="1279" w:type="dxa"/>
          </w:tcPr>
          <w:p w14:paraId="6F6FA7D5"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0</w:t>
            </w:r>
          </w:p>
        </w:tc>
        <w:tc>
          <w:tcPr>
            <w:tcW w:w="698" w:type="dxa"/>
          </w:tcPr>
          <w:p w14:paraId="298694B6"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0</w:t>
            </w:r>
          </w:p>
        </w:tc>
        <w:tc>
          <w:tcPr>
            <w:tcW w:w="1088" w:type="dxa"/>
          </w:tcPr>
          <w:p w14:paraId="2B03C72F"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8</w:t>
            </w:r>
          </w:p>
        </w:tc>
        <w:tc>
          <w:tcPr>
            <w:tcW w:w="1411" w:type="dxa"/>
          </w:tcPr>
          <w:p w14:paraId="4AFD3156"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34</w:t>
            </w:r>
          </w:p>
        </w:tc>
      </w:tr>
      <w:tr w:rsidR="006F3146" w:rsidRPr="00575882" w14:paraId="23A82724" w14:textId="77777777" w:rsidTr="00602A00">
        <w:trPr>
          <w:trHeight w:val="364"/>
          <w:jc w:val="center"/>
        </w:trPr>
        <w:tc>
          <w:tcPr>
            <w:tcW w:w="2533" w:type="dxa"/>
          </w:tcPr>
          <w:p w14:paraId="23CEC986" w14:textId="77777777" w:rsidR="006F3146" w:rsidRPr="00C90F73" w:rsidRDefault="006F3146" w:rsidP="00F910C2">
            <w:pPr>
              <w:jc w:val="both"/>
              <w:rPr>
                <w:rFonts w:ascii="Arial Narrow" w:hAnsi="Arial Narrow" w:cs="Arial"/>
                <w:bCs/>
                <w:color w:val="000000"/>
              </w:rPr>
            </w:pPr>
            <w:r w:rsidRPr="00C90F73">
              <w:rPr>
                <w:rFonts w:ascii="Arial Narrow" w:hAnsi="Arial Narrow" w:cs="Arial"/>
                <w:bCs/>
                <w:color w:val="000000"/>
              </w:rPr>
              <w:t>Desnutrição leve</w:t>
            </w:r>
          </w:p>
        </w:tc>
        <w:tc>
          <w:tcPr>
            <w:tcW w:w="1279" w:type="dxa"/>
          </w:tcPr>
          <w:p w14:paraId="4F15EF06"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3</w:t>
            </w:r>
          </w:p>
        </w:tc>
        <w:tc>
          <w:tcPr>
            <w:tcW w:w="698" w:type="dxa"/>
          </w:tcPr>
          <w:p w14:paraId="177F8EC0"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16</w:t>
            </w:r>
          </w:p>
        </w:tc>
        <w:tc>
          <w:tcPr>
            <w:tcW w:w="1088" w:type="dxa"/>
          </w:tcPr>
          <w:p w14:paraId="13941FDD"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6</w:t>
            </w:r>
          </w:p>
        </w:tc>
        <w:tc>
          <w:tcPr>
            <w:tcW w:w="1411" w:type="dxa"/>
          </w:tcPr>
          <w:p w14:paraId="34971908"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25</w:t>
            </w:r>
          </w:p>
        </w:tc>
      </w:tr>
      <w:tr w:rsidR="006F3146" w:rsidRPr="00575882" w14:paraId="1CBA8F05" w14:textId="77777777" w:rsidTr="00602A00">
        <w:trPr>
          <w:trHeight w:val="364"/>
          <w:jc w:val="center"/>
        </w:trPr>
        <w:tc>
          <w:tcPr>
            <w:tcW w:w="2533" w:type="dxa"/>
          </w:tcPr>
          <w:p w14:paraId="04F264C0" w14:textId="77777777" w:rsidR="006F3146" w:rsidRPr="00C90F73" w:rsidRDefault="006F3146" w:rsidP="00F910C2">
            <w:pPr>
              <w:jc w:val="both"/>
              <w:rPr>
                <w:rFonts w:ascii="Arial Narrow" w:hAnsi="Arial Narrow" w:cs="Arial"/>
                <w:bCs/>
                <w:color w:val="000000"/>
              </w:rPr>
            </w:pPr>
            <w:proofErr w:type="spellStart"/>
            <w:r w:rsidRPr="00C90F73">
              <w:rPr>
                <w:rFonts w:ascii="Arial Narrow" w:hAnsi="Arial Narrow" w:cs="Arial"/>
                <w:bCs/>
                <w:color w:val="000000"/>
              </w:rPr>
              <w:t>Eutrofia</w:t>
            </w:r>
            <w:proofErr w:type="spellEnd"/>
          </w:p>
        </w:tc>
        <w:tc>
          <w:tcPr>
            <w:tcW w:w="1279" w:type="dxa"/>
          </w:tcPr>
          <w:p w14:paraId="620FD6F7"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14</w:t>
            </w:r>
          </w:p>
        </w:tc>
        <w:tc>
          <w:tcPr>
            <w:tcW w:w="698" w:type="dxa"/>
          </w:tcPr>
          <w:p w14:paraId="14B6AAEF"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74</w:t>
            </w:r>
          </w:p>
        </w:tc>
        <w:tc>
          <w:tcPr>
            <w:tcW w:w="1088" w:type="dxa"/>
          </w:tcPr>
          <w:p w14:paraId="3EC84733"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6</w:t>
            </w:r>
          </w:p>
        </w:tc>
        <w:tc>
          <w:tcPr>
            <w:tcW w:w="1411" w:type="dxa"/>
          </w:tcPr>
          <w:p w14:paraId="24604818"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25</w:t>
            </w:r>
          </w:p>
        </w:tc>
      </w:tr>
      <w:tr w:rsidR="006F3146" w:rsidRPr="00575882" w14:paraId="29FC8C35" w14:textId="77777777" w:rsidTr="00602A00">
        <w:trPr>
          <w:trHeight w:val="364"/>
          <w:jc w:val="center"/>
        </w:trPr>
        <w:tc>
          <w:tcPr>
            <w:tcW w:w="2533" w:type="dxa"/>
          </w:tcPr>
          <w:p w14:paraId="3C0D858A" w14:textId="77777777" w:rsidR="006F3146" w:rsidRPr="00C90F73" w:rsidRDefault="006F3146" w:rsidP="00F910C2">
            <w:pPr>
              <w:jc w:val="both"/>
              <w:rPr>
                <w:rFonts w:ascii="Arial Narrow" w:hAnsi="Arial Narrow" w:cs="Arial"/>
                <w:bCs/>
                <w:color w:val="000000"/>
              </w:rPr>
            </w:pPr>
            <w:r w:rsidRPr="00C90F73">
              <w:rPr>
                <w:rFonts w:ascii="Arial Narrow" w:hAnsi="Arial Narrow" w:cs="Arial"/>
                <w:bCs/>
                <w:color w:val="000000"/>
              </w:rPr>
              <w:t>Sobrepeso</w:t>
            </w:r>
          </w:p>
        </w:tc>
        <w:tc>
          <w:tcPr>
            <w:tcW w:w="1279" w:type="dxa"/>
          </w:tcPr>
          <w:p w14:paraId="6DC8C6FD"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1</w:t>
            </w:r>
          </w:p>
        </w:tc>
        <w:tc>
          <w:tcPr>
            <w:tcW w:w="698" w:type="dxa"/>
          </w:tcPr>
          <w:p w14:paraId="4A86B92B"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5</w:t>
            </w:r>
          </w:p>
        </w:tc>
        <w:tc>
          <w:tcPr>
            <w:tcW w:w="1088" w:type="dxa"/>
          </w:tcPr>
          <w:p w14:paraId="2D7A77C5"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2</w:t>
            </w:r>
          </w:p>
        </w:tc>
        <w:tc>
          <w:tcPr>
            <w:tcW w:w="1411" w:type="dxa"/>
          </w:tcPr>
          <w:p w14:paraId="4E518F8A"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8</w:t>
            </w:r>
          </w:p>
        </w:tc>
      </w:tr>
      <w:tr w:rsidR="006F3146" w:rsidRPr="00575882" w14:paraId="4D66FE16" w14:textId="77777777" w:rsidTr="00602A00">
        <w:trPr>
          <w:trHeight w:val="364"/>
          <w:jc w:val="center"/>
        </w:trPr>
        <w:tc>
          <w:tcPr>
            <w:tcW w:w="2533" w:type="dxa"/>
          </w:tcPr>
          <w:p w14:paraId="589B9662" w14:textId="77777777" w:rsidR="006F3146" w:rsidRPr="00C90F73" w:rsidRDefault="006F3146" w:rsidP="00F910C2">
            <w:pPr>
              <w:jc w:val="both"/>
              <w:rPr>
                <w:rFonts w:ascii="Arial Narrow" w:hAnsi="Arial Narrow" w:cs="Arial"/>
                <w:b/>
                <w:bCs/>
                <w:color w:val="000000"/>
              </w:rPr>
            </w:pPr>
            <w:proofErr w:type="spellStart"/>
            <w:r w:rsidRPr="00C90F73">
              <w:rPr>
                <w:rFonts w:ascii="Arial Narrow" w:hAnsi="Arial Narrow" w:cs="Arial"/>
                <w:b/>
                <w:bCs/>
                <w:color w:val="000000"/>
              </w:rPr>
              <w:t>AMBc</w:t>
            </w:r>
            <w:proofErr w:type="spellEnd"/>
          </w:p>
        </w:tc>
        <w:tc>
          <w:tcPr>
            <w:tcW w:w="1279" w:type="dxa"/>
          </w:tcPr>
          <w:p w14:paraId="63E5123A" w14:textId="77777777" w:rsidR="006F3146" w:rsidRPr="00C90F73" w:rsidRDefault="006F3146" w:rsidP="00F910C2">
            <w:pPr>
              <w:jc w:val="center"/>
              <w:rPr>
                <w:rFonts w:ascii="Arial Narrow" w:hAnsi="Arial Narrow" w:cs="Arial"/>
                <w:color w:val="000000"/>
              </w:rPr>
            </w:pPr>
          </w:p>
        </w:tc>
        <w:tc>
          <w:tcPr>
            <w:tcW w:w="698" w:type="dxa"/>
          </w:tcPr>
          <w:p w14:paraId="65F93919" w14:textId="77777777" w:rsidR="006F3146" w:rsidRPr="00C90F73" w:rsidRDefault="006F3146" w:rsidP="00F910C2">
            <w:pPr>
              <w:jc w:val="center"/>
              <w:rPr>
                <w:rFonts w:ascii="Arial Narrow" w:hAnsi="Arial Narrow" w:cs="Arial"/>
                <w:color w:val="000000"/>
              </w:rPr>
            </w:pPr>
          </w:p>
        </w:tc>
        <w:tc>
          <w:tcPr>
            <w:tcW w:w="1088" w:type="dxa"/>
          </w:tcPr>
          <w:p w14:paraId="251061DB" w14:textId="77777777" w:rsidR="006F3146" w:rsidRPr="00C90F73" w:rsidRDefault="006F3146" w:rsidP="00F910C2">
            <w:pPr>
              <w:jc w:val="center"/>
              <w:rPr>
                <w:rFonts w:ascii="Arial Narrow" w:hAnsi="Arial Narrow" w:cs="Arial"/>
                <w:color w:val="000000"/>
              </w:rPr>
            </w:pPr>
          </w:p>
        </w:tc>
        <w:tc>
          <w:tcPr>
            <w:tcW w:w="1411" w:type="dxa"/>
          </w:tcPr>
          <w:p w14:paraId="0086C602" w14:textId="77777777" w:rsidR="006F3146" w:rsidRPr="00C90F73" w:rsidRDefault="006F3146" w:rsidP="00F910C2">
            <w:pPr>
              <w:jc w:val="center"/>
              <w:rPr>
                <w:rFonts w:ascii="Arial Narrow" w:hAnsi="Arial Narrow" w:cs="Arial"/>
                <w:color w:val="000000"/>
              </w:rPr>
            </w:pPr>
          </w:p>
        </w:tc>
      </w:tr>
      <w:tr w:rsidR="006F3146" w:rsidRPr="00575882" w14:paraId="2F2F5FF6" w14:textId="77777777" w:rsidTr="00602A00">
        <w:trPr>
          <w:trHeight w:val="364"/>
          <w:jc w:val="center"/>
        </w:trPr>
        <w:tc>
          <w:tcPr>
            <w:tcW w:w="2533" w:type="dxa"/>
          </w:tcPr>
          <w:p w14:paraId="032E7727" w14:textId="77777777" w:rsidR="006F3146" w:rsidRPr="00C90F73" w:rsidRDefault="006F3146" w:rsidP="00F910C2">
            <w:pPr>
              <w:jc w:val="both"/>
              <w:rPr>
                <w:rFonts w:ascii="Arial Narrow" w:hAnsi="Arial Narrow" w:cs="Arial"/>
                <w:bCs/>
                <w:color w:val="000000"/>
              </w:rPr>
            </w:pPr>
            <w:r w:rsidRPr="00C90F73">
              <w:rPr>
                <w:rFonts w:ascii="Arial Narrow" w:hAnsi="Arial Narrow" w:cs="Arial"/>
                <w:bCs/>
                <w:color w:val="000000"/>
              </w:rPr>
              <w:t xml:space="preserve">Desnutrição grave                     </w:t>
            </w:r>
          </w:p>
        </w:tc>
        <w:tc>
          <w:tcPr>
            <w:tcW w:w="1279" w:type="dxa"/>
          </w:tcPr>
          <w:p w14:paraId="289DB3FD"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2</w:t>
            </w:r>
          </w:p>
        </w:tc>
        <w:tc>
          <w:tcPr>
            <w:tcW w:w="698" w:type="dxa"/>
          </w:tcPr>
          <w:p w14:paraId="450EB9D1"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10</w:t>
            </w:r>
          </w:p>
        </w:tc>
        <w:tc>
          <w:tcPr>
            <w:tcW w:w="1088" w:type="dxa"/>
          </w:tcPr>
          <w:p w14:paraId="60FB6DA7"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13</w:t>
            </w:r>
          </w:p>
        </w:tc>
        <w:tc>
          <w:tcPr>
            <w:tcW w:w="1411" w:type="dxa"/>
          </w:tcPr>
          <w:p w14:paraId="28AA7AA2"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54</w:t>
            </w:r>
          </w:p>
        </w:tc>
      </w:tr>
      <w:tr w:rsidR="006F3146" w:rsidRPr="00575882" w14:paraId="445944CA" w14:textId="77777777" w:rsidTr="00602A00">
        <w:trPr>
          <w:trHeight w:val="364"/>
          <w:jc w:val="center"/>
        </w:trPr>
        <w:tc>
          <w:tcPr>
            <w:tcW w:w="2533" w:type="dxa"/>
          </w:tcPr>
          <w:p w14:paraId="4781224E" w14:textId="77777777" w:rsidR="006F3146" w:rsidRPr="00C90F73" w:rsidRDefault="006F3146" w:rsidP="00F910C2">
            <w:pPr>
              <w:jc w:val="both"/>
              <w:rPr>
                <w:rFonts w:ascii="Arial Narrow" w:hAnsi="Arial Narrow" w:cs="Arial"/>
                <w:bCs/>
                <w:color w:val="000000"/>
              </w:rPr>
            </w:pPr>
            <w:r w:rsidRPr="00C90F73">
              <w:rPr>
                <w:rFonts w:ascii="Arial Narrow" w:hAnsi="Arial Narrow" w:cs="Arial"/>
                <w:bCs/>
                <w:color w:val="000000"/>
              </w:rPr>
              <w:t>Desnutrição leve/moderada</w:t>
            </w:r>
          </w:p>
        </w:tc>
        <w:tc>
          <w:tcPr>
            <w:tcW w:w="1279" w:type="dxa"/>
          </w:tcPr>
          <w:p w14:paraId="400DDE2E"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3</w:t>
            </w:r>
          </w:p>
        </w:tc>
        <w:tc>
          <w:tcPr>
            <w:tcW w:w="698" w:type="dxa"/>
          </w:tcPr>
          <w:p w14:paraId="6F116E5D"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16</w:t>
            </w:r>
          </w:p>
        </w:tc>
        <w:tc>
          <w:tcPr>
            <w:tcW w:w="1088" w:type="dxa"/>
          </w:tcPr>
          <w:p w14:paraId="0AC3D5F5"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4</w:t>
            </w:r>
          </w:p>
        </w:tc>
        <w:tc>
          <w:tcPr>
            <w:tcW w:w="1411" w:type="dxa"/>
          </w:tcPr>
          <w:p w14:paraId="15F3C856"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17</w:t>
            </w:r>
          </w:p>
        </w:tc>
      </w:tr>
      <w:tr w:rsidR="006F3146" w:rsidRPr="00575882" w14:paraId="02A874BB" w14:textId="77777777" w:rsidTr="00602A00">
        <w:trPr>
          <w:trHeight w:val="364"/>
          <w:jc w:val="center"/>
        </w:trPr>
        <w:tc>
          <w:tcPr>
            <w:tcW w:w="2533" w:type="dxa"/>
          </w:tcPr>
          <w:p w14:paraId="2FB0C00B" w14:textId="77777777" w:rsidR="006F3146" w:rsidRPr="00C90F73" w:rsidRDefault="006F3146" w:rsidP="00F910C2">
            <w:pPr>
              <w:jc w:val="both"/>
              <w:rPr>
                <w:rFonts w:ascii="Arial Narrow" w:hAnsi="Arial Narrow" w:cs="Arial"/>
                <w:bCs/>
                <w:color w:val="000000"/>
              </w:rPr>
            </w:pPr>
            <w:proofErr w:type="spellStart"/>
            <w:r w:rsidRPr="00C90F73">
              <w:rPr>
                <w:rFonts w:ascii="Arial Narrow" w:hAnsi="Arial Narrow" w:cs="Arial"/>
                <w:bCs/>
                <w:color w:val="000000"/>
              </w:rPr>
              <w:t>Eutrofia</w:t>
            </w:r>
            <w:proofErr w:type="spellEnd"/>
          </w:p>
        </w:tc>
        <w:tc>
          <w:tcPr>
            <w:tcW w:w="1279" w:type="dxa"/>
          </w:tcPr>
          <w:p w14:paraId="2AC4247D"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14</w:t>
            </w:r>
          </w:p>
        </w:tc>
        <w:tc>
          <w:tcPr>
            <w:tcW w:w="698" w:type="dxa"/>
          </w:tcPr>
          <w:p w14:paraId="41B8959E"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74</w:t>
            </w:r>
          </w:p>
        </w:tc>
        <w:tc>
          <w:tcPr>
            <w:tcW w:w="1088" w:type="dxa"/>
          </w:tcPr>
          <w:p w14:paraId="6150AFCE"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7</w:t>
            </w:r>
          </w:p>
        </w:tc>
        <w:tc>
          <w:tcPr>
            <w:tcW w:w="1411" w:type="dxa"/>
          </w:tcPr>
          <w:p w14:paraId="6F7550C4" w14:textId="77777777" w:rsidR="006F3146" w:rsidRPr="00C90F73" w:rsidRDefault="006F3146" w:rsidP="00F910C2">
            <w:pPr>
              <w:jc w:val="center"/>
              <w:rPr>
                <w:rFonts w:ascii="Arial Narrow" w:hAnsi="Arial Narrow" w:cs="Arial"/>
                <w:color w:val="000000"/>
              </w:rPr>
            </w:pPr>
            <w:r w:rsidRPr="00C90F73">
              <w:rPr>
                <w:rFonts w:ascii="Arial Narrow" w:hAnsi="Arial Narrow" w:cs="Arial"/>
                <w:color w:val="000000"/>
              </w:rPr>
              <w:t>29</w:t>
            </w:r>
          </w:p>
        </w:tc>
      </w:tr>
    </w:tbl>
    <w:p w14:paraId="1392D16D" w14:textId="77777777" w:rsidR="006F3146" w:rsidRPr="00575882" w:rsidRDefault="00DF2D4E" w:rsidP="0072642F">
      <w:pPr>
        <w:spacing w:line="360" w:lineRule="auto"/>
        <w:rPr>
          <w:rFonts w:ascii="Arial" w:hAnsi="Arial" w:cs="Arial"/>
          <w:noProof/>
          <w:sz w:val="22"/>
          <w:szCs w:val="22"/>
        </w:rPr>
      </w:pPr>
      <w:r>
        <w:rPr>
          <w:rFonts w:ascii="Arial" w:hAnsi="Arial" w:cs="Arial"/>
          <w:noProof/>
          <w:sz w:val="22"/>
          <w:szCs w:val="22"/>
        </w:rPr>
        <w:t xml:space="preserve">     </w:t>
      </w:r>
    </w:p>
    <w:p w14:paraId="0278EB84" w14:textId="77777777" w:rsidR="006F3146" w:rsidRPr="00575882" w:rsidRDefault="006F3146" w:rsidP="0072642F">
      <w:pPr>
        <w:spacing w:line="360" w:lineRule="auto"/>
        <w:rPr>
          <w:rFonts w:ascii="Arial" w:hAnsi="Arial" w:cs="Arial"/>
          <w:b/>
          <w:sz w:val="22"/>
          <w:szCs w:val="22"/>
        </w:rPr>
      </w:pPr>
    </w:p>
    <w:p w14:paraId="73EFD1CF" w14:textId="77777777" w:rsidR="006F3146" w:rsidRPr="00575882" w:rsidRDefault="006F3146" w:rsidP="0072642F">
      <w:pPr>
        <w:spacing w:line="360" w:lineRule="auto"/>
        <w:ind w:firstLine="708"/>
        <w:jc w:val="both"/>
        <w:rPr>
          <w:rFonts w:ascii="Arial" w:hAnsi="Arial" w:cs="Arial"/>
          <w:sz w:val="22"/>
          <w:szCs w:val="22"/>
        </w:rPr>
      </w:pPr>
      <w:r w:rsidRPr="00575882">
        <w:rPr>
          <w:rFonts w:ascii="Arial" w:hAnsi="Arial" w:cs="Arial"/>
          <w:sz w:val="22"/>
          <w:szCs w:val="22"/>
        </w:rPr>
        <w:t>Os valores de albumina obtidos a partir dos exames bioquímicos foi utilizado como critério laboratorial de reserva proteica para classificação do estado nutricional dos pacientes em hemodiálise.</w:t>
      </w:r>
    </w:p>
    <w:p w14:paraId="5250EE82" w14:textId="77777777" w:rsidR="006F3146" w:rsidRPr="00575882" w:rsidRDefault="006F3146" w:rsidP="0072642F">
      <w:pPr>
        <w:spacing w:line="360" w:lineRule="auto"/>
        <w:ind w:firstLine="708"/>
        <w:jc w:val="both"/>
        <w:rPr>
          <w:rFonts w:ascii="Arial" w:hAnsi="Arial" w:cs="Arial"/>
          <w:color w:val="000000"/>
          <w:sz w:val="22"/>
          <w:szCs w:val="22"/>
        </w:rPr>
      </w:pPr>
      <w:r w:rsidRPr="00575882">
        <w:rPr>
          <w:rFonts w:ascii="Arial" w:hAnsi="Arial" w:cs="Arial"/>
          <w:sz w:val="22"/>
          <w:szCs w:val="22"/>
        </w:rPr>
        <w:lastRenderedPageBreak/>
        <w:t>Os valores de albumina das mulheres revelaram que 58% destas apresentavam desnutrição leve com valores entre 3,1-3,9 mg/dl, sendo que 45 % estavam dentro dos valores considerados adequados (≥ 4 mg/dl). As mulheres obtiveram média do valor de albumina de 3,73</w:t>
      </w:r>
      <w:r w:rsidRPr="00575882">
        <w:rPr>
          <w:rFonts w:ascii="Arial" w:hAnsi="Arial" w:cs="Arial"/>
          <w:color w:val="000000"/>
          <w:sz w:val="22"/>
          <w:szCs w:val="22"/>
        </w:rPr>
        <w:t xml:space="preserve">±0,36 mg /dl, </w:t>
      </w:r>
      <w:r w:rsidRPr="00575882">
        <w:rPr>
          <w:rFonts w:ascii="Arial" w:hAnsi="Arial" w:cs="Arial"/>
          <w:sz w:val="22"/>
          <w:szCs w:val="22"/>
        </w:rPr>
        <w:t>(</w:t>
      </w:r>
      <w:r w:rsidR="00C90F73">
        <w:rPr>
          <w:rFonts w:ascii="Arial" w:hAnsi="Arial" w:cs="Arial"/>
          <w:b/>
          <w:color w:val="000000"/>
          <w:sz w:val="22"/>
          <w:szCs w:val="22"/>
        </w:rPr>
        <w:t>TABELA 5</w:t>
      </w:r>
      <w:r w:rsidRPr="00575882">
        <w:rPr>
          <w:rFonts w:ascii="Arial" w:hAnsi="Arial" w:cs="Arial"/>
          <w:color w:val="000000"/>
          <w:sz w:val="22"/>
          <w:szCs w:val="22"/>
        </w:rPr>
        <w:t>).</w:t>
      </w:r>
    </w:p>
    <w:p w14:paraId="05DAC8D2" w14:textId="77777777" w:rsidR="006F3146" w:rsidRPr="00575882" w:rsidRDefault="006F3146" w:rsidP="0072642F">
      <w:pPr>
        <w:spacing w:line="360" w:lineRule="auto"/>
        <w:ind w:firstLine="708"/>
        <w:jc w:val="both"/>
        <w:rPr>
          <w:rFonts w:ascii="Arial" w:hAnsi="Arial" w:cs="Arial"/>
          <w:color w:val="000000"/>
          <w:sz w:val="22"/>
          <w:szCs w:val="22"/>
        </w:rPr>
      </w:pPr>
      <w:r w:rsidRPr="00575882">
        <w:rPr>
          <w:rFonts w:ascii="Arial" w:hAnsi="Arial" w:cs="Arial"/>
          <w:color w:val="000000"/>
          <w:sz w:val="22"/>
          <w:szCs w:val="22"/>
        </w:rPr>
        <w:t>Quanto aos homens, 63 % destes apresentaram dentro do valor adequado</w:t>
      </w:r>
      <w:r w:rsidRPr="00575882">
        <w:rPr>
          <w:rFonts w:ascii="Arial" w:hAnsi="Arial" w:cs="Arial"/>
          <w:sz w:val="22"/>
          <w:szCs w:val="22"/>
        </w:rPr>
        <w:t xml:space="preserve">≥ 4 mg/dl, </w:t>
      </w:r>
      <w:r w:rsidRPr="00575882">
        <w:rPr>
          <w:rFonts w:ascii="Arial" w:hAnsi="Arial" w:cs="Arial"/>
          <w:color w:val="000000"/>
          <w:sz w:val="22"/>
          <w:szCs w:val="22"/>
        </w:rPr>
        <w:t>no qual 33 % foi classificado com desnutrição leve e 4% com desnutrição moderada apresentando valor de albumina entre 2,1- 3mg/dl. A média do valor de albumina dos homens foi semelhante à média obtidas das mulheres sendo de 3,8 mg /dl</w:t>
      </w:r>
      <w:r w:rsidRPr="00575882">
        <w:rPr>
          <w:rFonts w:ascii="Arial" w:hAnsi="Arial" w:cs="Arial"/>
          <w:sz w:val="22"/>
          <w:szCs w:val="22"/>
        </w:rPr>
        <w:t>±0,51.</w:t>
      </w:r>
    </w:p>
    <w:p w14:paraId="3556E0BA" w14:textId="77777777" w:rsidR="006F3146" w:rsidRPr="00C90F73" w:rsidRDefault="006F3146" w:rsidP="00F910C2">
      <w:pPr>
        <w:spacing w:line="360" w:lineRule="auto"/>
        <w:rPr>
          <w:rFonts w:ascii="Arial" w:hAnsi="Arial" w:cs="Arial"/>
          <w:b/>
          <w:sz w:val="22"/>
          <w:szCs w:val="22"/>
        </w:rPr>
      </w:pPr>
    </w:p>
    <w:p w14:paraId="60F82180" w14:textId="77777777" w:rsidR="006F3146" w:rsidRPr="00602A00" w:rsidRDefault="00C90F73" w:rsidP="00F910C2">
      <w:pPr>
        <w:spacing w:line="360" w:lineRule="auto"/>
        <w:rPr>
          <w:rFonts w:ascii="Arial Narrow" w:hAnsi="Arial Narrow" w:cs="Arial"/>
          <w:b/>
          <w:color w:val="000000"/>
          <w:sz w:val="22"/>
          <w:szCs w:val="22"/>
        </w:rPr>
      </w:pPr>
      <w:r w:rsidRPr="00C90F73">
        <w:rPr>
          <w:rFonts w:ascii="Arial Narrow" w:hAnsi="Arial Narrow" w:cs="Arial"/>
          <w:b/>
          <w:bCs/>
          <w:sz w:val="22"/>
          <w:szCs w:val="22"/>
        </w:rPr>
        <w:t xml:space="preserve">                       </w:t>
      </w:r>
      <w:r>
        <w:rPr>
          <w:rFonts w:ascii="Arial Narrow" w:hAnsi="Arial Narrow" w:cs="Arial"/>
          <w:b/>
          <w:bCs/>
          <w:sz w:val="22"/>
          <w:szCs w:val="22"/>
        </w:rPr>
        <w:t xml:space="preserve"> </w:t>
      </w:r>
    </w:p>
    <w:tbl>
      <w:tblPr>
        <w:tblStyle w:val="TabelaSimples21"/>
        <w:tblW w:w="0" w:type="auto"/>
        <w:jc w:val="center"/>
        <w:tblLayout w:type="fixed"/>
        <w:tblLook w:val="0620" w:firstRow="1" w:lastRow="0" w:firstColumn="0" w:lastColumn="0" w:noHBand="1" w:noVBand="1"/>
      </w:tblPr>
      <w:tblGrid>
        <w:gridCol w:w="1819"/>
        <w:gridCol w:w="1408"/>
        <w:gridCol w:w="142"/>
        <w:gridCol w:w="1455"/>
        <w:gridCol w:w="1260"/>
      </w:tblGrid>
      <w:tr w:rsidR="00602A00" w:rsidRPr="00602A00" w14:paraId="509C988D" w14:textId="77777777" w:rsidTr="00602A00">
        <w:trPr>
          <w:cnfStyle w:val="100000000000" w:firstRow="1" w:lastRow="0" w:firstColumn="0" w:lastColumn="0" w:oddVBand="0" w:evenVBand="0" w:oddHBand="0" w:evenHBand="0" w:firstRowFirstColumn="0" w:firstRowLastColumn="0" w:lastRowFirstColumn="0" w:lastRowLastColumn="0"/>
          <w:trHeight w:val="1017"/>
          <w:jc w:val="center"/>
        </w:trPr>
        <w:tc>
          <w:tcPr>
            <w:tcW w:w="6084" w:type="dxa"/>
            <w:gridSpan w:val="5"/>
            <w:tcBorders>
              <w:top w:val="nil"/>
            </w:tcBorders>
          </w:tcPr>
          <w:p w14:paraId="2A2A14DA" w14:textId="77777777" w:rsidR="00602A00" w:rsidRPr="00602A00" w:rsidRDefault="00602A00" w:rsidP="00602A00">
            <w:pPr>
              <w:autoSpaceDE w:val="0"/>
              <w:autoSpaceDN w:val="0"/>
              <w:adjustRightInd w:val="0"/>
              <w:spacing w:line="360" w:lineRule="auto"/>
              <w:rPr>
                <w:rFonts w:ascii="Arial Narrow" w:hAnsi="Arial Narrow" w:cs="Arial"/>
                <w:bCs w:val="0"/>
              </w:rPr>
            </w:pPr>
            <w:r w:rsidRPr="00602A00">
              <w:rPr>
                <w:rFonts w:ascii="Arial Narrow" w:hAnsi="Arial Narrow" w:cs="Arial"/>
                <w:bCs w:val="0"/>
              </w:rPr>
              <w:t>TABELA 5 - Classificação Nutricional da amostra por gênero a partir</w:t>
            </w:r>
          </w:p>
          <w:p w14:paraId="2B6EB182" w14:textId="77777777" w:rsidR="00602A00" w:rsidRPr="00602A00" w:rsidRDefault="00602A00" w:rsidP="00602A00">
            <w:pPr>
              <w:spacing w:line="360" w:lineRule="auto"/>
              <w:rPr>
                <w:rFonts w:ascii="Arial Narrow" w:hAnsi="Arial Narrow" w:cs="Arial"/>
              </w:rPr>
            </w:pPr>
            <w:r w:rsidRPr="00602A00">
              <w:rPr>
                <w:rFonts w:ascii="Arial Narrow" w:hAnsi="Arial Narrow" w:cs="Arial"/>
                <w:bCs w:val="0"/>
              </w:rPr>
              <w:t xml:space="preserve">da reserva da Albumina </w:t>
            </w:r>
            <w:r w:rsidRPr="00602A00">
              <w:rPr>
                <w:rFonts w:ascii="Arial Narrow" w:hAnsi="Arial Narrow" w:cs="Arial"/>
              </w:rPr>
              <w:t>das mulheres e dos</w:t>
            </w:r>
            <w:r>
              <w:rPr>
                <w:rFonts w:ascii="Arial Narrow" w:hAnsi="Arial Narrow" w:cs="Arial"/>
              </w:rPr>
              <w:t xml:space="preserve"> homens com </w:t>
            </w:r>
            <w:r w:rsidRPr="00602A00">
              <w:rPr>
                <w:rFonts w:ascii="Arial Narrow" w:hAnsi="Arial Narrow" w:cs="Arial"/>
              </w:rPr>
              <w:t>Insuficiência Renal Cr</w:t>
            </w:r>
            <w:r>
              <w:rPr>
                <w:rFonts w:ascii="Arial Narrow" w:hAnsi="Arial Narrow" w:cs="Arial"/>
              </w:rPr>
              <w:t xml:space="preserve">ônica submetidas à hemodiálise </w:t>
            </w:r>
            <w:r w:rsidRPr="00602A00">
              <w:rPr>
                <w:rFonts w:ascii="Arial Narrow" w:hAnsi="Arial Narrow" w:cs="Arial"/>
              </w:rPr>
              <w:t xml:space="preserve"> de uma clínica de nefrologia em João Pessoa, no ano de 2013.</w:t>
            </w:r>
          </w:p>
        </w:tc>
      </w:tr>
      <w:tr w:rsidR="00C90F73" w:rsidRPr="00C90F73" w14:paraId="0D46FE79" w14:textId="77777777" w:rsidTr="00C90F73">
        <w:trPr>
          <w:trHeight w:val="1017"/>
          <w:jc w:val="center"/>
        </w:trPr>
        <w:tc>
          <w:tcPr>
            <w:tcW w:w="1819" w:type="dxa"/>
          </w:tcPr>
          <w:p w14:paraId="22952846" w14:textId="77777777" w:rsidR="006F3146" w:rsidRPr="00602A00" w:rsidRDefault="006F3146" w:rsidP="00F910C2">
            <w:pPr>
              <w:jc w:val="center"/>
              <w:rPr>
                <w:rFonts w:ascii="Arial Narrow" w:hAnsi="Arial Narrow" w:cs="Arial"/>
                <w:b/>
                <w:bCs/>
                <w:color w:val="000000"/>
              </w:rPr>
            </w:pPr>
            <w:r w:rsidRPr="00602A00">
              <w:rPr>
                <w:rFonts w:ascii="Arial Narrow" w:hAnsi="Arial Narrow" w:cs="Arial"/>
                <w:b/>
                <w:bCs/>
                <w:color w:val="000000"/>
              </w:rPr>
              <w:t>CLASSIFICAÇÃO NUTRICIONAL</w:t>
            </w:r>
          </w:p>
          <w:p w14:paraId="4F36D11B" w14:textId="77777777" w:rsidR="006F3146" w:rsidRPr="00602A00" w:rsidRDefault="006F3146" w:rsidP="00F910C2">
            <w:pPr>
              <w:jc w:val="center"/>
              <w:rPr>
                <w:rFonts w:ascii="Arial Narrow" w:hAnsi="Arial Narrow" w:cs="Arial"/>
                <w:b/>
                <w:bCs/>
                <w:color w:val="000000"/>
              </w:rPr>
            </w:pPr>
            <w:r w:rsidRPr="00602A00">
              <w:rPr>
                <w:rFonts w:ascii="Arial Narrow" w:hAnsi="Arial Narrow" w:cs="Arial"/>
                <w:b/>
                <w:bCs/>
                <w:color w:val="000000"/>
              </w:rPr>
              <w:t>(ALBUMINA)</w:t>
            </w:r>
          </w:p>
        </w:tc>
        <w:tc>
          <w:tcPr>
            <w:tcW w:w="1550" w:type="dxa"/>
            <w:gridSpan w:val="2"/>
          </w:tcPr>
          <w:p w14:paraId="0500E42F" w14:textId="77777777" w:rsidR="006F3146" w:rsidRPr="00602A00" w:rsidRDefault="006F3146" w:rsidP="00F910C2">
            <w:pPr>
              <w:jc w:val="center"/>
              <w:rPr>
                <w:rFonts w:ascii="Arial Narrow" w:hAnsi="Arial Narrow" w:cs="Arial"/>
                <w:b/>
                <w:bCs/>
                <w:color w:val="000000"/>
              </w:rPr>
            </w:pPr>
            <w:r w:rsidRPr="00602A00">
              <w:rPr>
                <w:rFonts w:ascii="Arial Narrow" w:hAnsi="Arial Narrow" w:cs="Arial"/>
                <w:b/>
                <w:bCs/>
                <w:color w:val="000000"/>
              </w:rPr>
              <w:t>FEMININO</w:t>
            </w:r>
          </w:p>
          <w:p w14:paraId="0E3E9DB8" w14:textId="77777777" w:rsidR="006F3146" w:rsidRPr="00602A00" w:rsidRDefault="00DF2D4E" w:rsidP="00F910C2">
            <w:pPr>
              <w:rPr>
                <w:rFonts w:ascii="Arial Narrow" w:hAnsi="Arial Narrow" w:cs="Arial"/>
                <w:b/>
                <w:bCs/>
                <w:color w:val="000000"/>
              </w:rPr>
            </w:pPr>
            <w:r w:rsidRPr="00602A00">
              <w:rPr>
                <w:rFonts w:ascii="Arial Narrow" w:hAnsi="Arial Narrow" w:cs="Arial"/>
                <w:b/>
                <w:bCs/>
                <w:color w:val="000000"/>
              </w:rPr>
              <w:t xml:space="preserve">    n           </w:t>
            </w:r>
            <w:r w:rsidR="006F3146" w:rsidRPr="00602A00">
              <w:rPr>
                <w:rFonts w:ascii="Arial Narrow" w:hAnsi="Arial Narrow" w:cs="Arial"/>
                <w:b/>
                <w:bCs/>
                <w:color w:val="000000"/>
              </w:rPr>
              <w:t>%</w:t>
            </w:r>
          </w:p>
        </w:tc>
        <w:tc>
          <w:tcPr>
            <w:tcW w:w="1455" w:type="dxa"/>
          </w:tcPr>
          <w:p w14:paraId="133549A1" w14:textId="77777777" w:rsidR="006F3146" w:rsidRPr="00602A00" w:rsidRDefault="006F3146" w:rsidP="00F910C2">
            <w:pPr>
              <w:jc w:val="center"/>
              <w:rPr>
                <w:rFonts w:ascii="Arial Narrow" w:hAnsi="Arial Narrow" w:cs="Arial"/>
                <w:b/>
                <w:bCs/>
                <w:color w:val="000000"/>
              </w:rPr>
            </w:pPr>
            <w:r w:rsidRPr="00602A00">
              <w:rPr>
                <w:rFonts w:ascii="Arial Narrow" w:hAnsi="Arial Narrow" w:cs="Arial"/>
                <w:b/>
                <w:bCs/>
                <w:color w:val="000000"/>
              </w:rPr>
              <w:t>MASCULINO</w:t>
            </w:r>
          </w:p>
          <w:p w14:paraId="7E565849" w14:textId="77777777" w:rsidR="006F3146" w:rsidRPr="00602A00" w:rsidRDefault="00DF2D4E" w:rsidP="00F910C2">
            <w:pPr>
              <w:rPr>
                <w:rFonts w:ascii="Arial Narrow" w:hAnsi="Arial Narrow" w:cs="Arial"/>
                <w:b/>
                <w:bCs/>
                <w:color w:val="000000"/>
              </w:rPr>
            </w:pPr>
            <w:r w:rsidRPr="00602A00">
              <w:rPr>
                <w:rFonts w:ascii="Arial Narrow" w:hAnsi="Arial Narrow" w:cs="Arial"/>
                <w:b/>
                <w:bCs/>
                <w:color w:val="000000"/>
              </w:rPr>
              <w:t xml:space="preserve">   n            </w:t>
            </w:r>
            <w:r w:rsidR="006F3146" w:rsidRPr="00602A00">
              <w:rPr>
                <w:rFonts w:ascii="Arial Narrow" w:hAnsi="Arial Narrow" w:cs="Arial"/>
                <w:b/>
                <w:bCs/>
                <w:color w:val="000000"/>
              </w:rPr>
              <w:t>%</w:t>
            </w:r>
          </w:p>
        </w:tc>
        <w:tc>
          <w:tcPr>
            <w:tcW w:w="1260" w:type="dxa"/>
          </w:tcPr>
          <w:p w14:paraId="5185EE91" w14:textId="77777777" w:rsidR="006F3146" w:rsidRPr="00602A00" w:rsidRDefault="006F3146" w:rsidP="00F910C2">
            <w:pPr>
              <w:jc w:val="center"/>
              <w:rPr>
                <w:rFonts w:ascii="Arial Narrow" w:hAnsi="Arial Narrow" w:cs="Arial"/>
                <w:b/>
                <w:bCs/>
                <w:color w:val="000000"/>
              </w:rPr>
            </w:pPr>
            <w:r w:rsidRPr="00602A00">
              <w:rPr>
                <w:rFonts w:ascii="Arial Narrow" w:hAnsi="Arial Narrow" w:cs="Arial"/>
                <w:b/>
                <w:bCs/>
                <w:color w:val="000000"/>
              </w:rPr>
              <w:t>TOTAL</w:t>
            </w:r>
          </w:p>
          <w:p w14:paraId="1A1E08DE" w14:textId="77777777" w:rsidR="006F3146" w:rsidRPr="00602A00" w:rsidRDefault="00DF2D4E" w:rsidP="00F910C2">
            <w:pPr>
              <w:rPr>
                <w:rFonts w:ascii="Arial Narrow" w:hAnsi="Arial Narrow" w:cs="Arial"/>
                <w:b/>
                <w:bCs/>
                <w:color w:val="000000"/>
              </w:rPr>
            </w:pPr>
            <w:r w:rsidRPr="00602A00">
              <w:rPr>
                <w:rFonts w:ascii="Arial Narrow" w:hAnsi="Arial Narrow" w:cs="Arial"/>
                <w:b/>
                <w:bCs/>
                <w:color w:val="000000"/>
              </w:rPr>
              <w:t xml:space="preserve">       n        </w:t>
            </w:r>
            <w:r w:rsidR="006F3146" w:rsidRPr="00602A00">
              <w:rPr>
                <w:rFonts w:ascii="Arial Narrow" w:hAnsi="Arial Narrow" w:cs="Arial"/>
                <w:b/>
                <w:bCs/>
                <w:color w:val="000000"/>
              </w:rPr>
              <w:t>%</w:t>
            </w:r>
          </w:p>
        </w:tc>
      </w:tr>
      <w:tr w:rsidR="006F3146" w:rsidRPr="00C90F73" w14:paraId="10A59F86" w14:textId="77777777" w:rsidTr="00C90F73">
        <w:trPr>
          <w:trHeight w:val="540"/>
          <w:jc w:val="center"/>
        </w:trPr>
        <w:tc>
          <w:tcPr>
            <w:tcW w:w="1819" w:type="dxa"/>
          </w:tcPr>
          <w:p w14:paraId="779D28EB" w14:textId="77777777" w:rsidR="006F3146" w:rsidRPr="00C90F73" w:rsidRDefault="006F3146" w:rsidP="00F910C2">
            <w:pPr>
              <w:rPr>
                <w:rFonts w:ascii="Arial Narrow" w:hAnsi="Arial Narrow" w:cs="Arial"/>
                <w:bCs/>
                <w:color w:val="000000"/>
              </w:rPr>
            </w:pPr>
            <w:r w:rsidRPr="00C90F73">
              <w:rPr>
                <w:rFonts w:ascii="Arial Narrow" w:hAnsi="Arial Narrow" w:cs="Arial"/>
                <w:bCs/>
                <w:color w:val="000000"/>
              </w:rPr>
              <w:t>Adequado</w:t>
            </w:r>
          </w:p>
        </w:tc>
        <w:tc>
          <w:tcPr>
            <w:tcW w:w="1550" w:type="dxa"/>
            <w:gridSpan w:val="2"/>
          </w:tcPr>
          <w:p w14:paraId="6337ABB7" w14:textId="77777777" w:rsidR="006F3146" w:rsidRPr="00C90F73" w:rsidRDefault="00DF2D4E" w:rsidP="00F910C2">
            <w:pPr>
              <w:rPr>
                <w:rFonts w:ascii="Arial Narrow" w:hAnsi="Arial Narrow" w:cs="Arial"/>
                <w:color w:val="000000"/>
              </w:rPr>
            </w:pPr>
            <w:r w:rsidRPr="00C90F73">
              <w:rPr>
                <w:rFonts w:ascii="Arial Narrow" w:hAnsi="Arial Narrow" w:cs="Arial"/>
                <w:color w:val="000000"/>
              </w:rPr>
              <w:t xml:space="preserve">    8        42     </w:t>
            </w:r>
          </w:p>
        </w:tc>
        <w:tc>
          <w:tcPr>
            <w:tcW w:w="1455" w:type="dxa"/>
          </w:tcPr>
          <w:p w14:paraId="69C37E7E" w14:textId="77777777" w:rsidR="006F3146" w:rsidRPr="00C90F73" w:rsidRDefault="00DF2D4E" w:rsidP="00F910C2">
            <w:pPr>
              <w:rPr>
                <w:rFonts w:ascii="Arial Narrow" w:hAnsi="Arial Narrow" w:cs="Arial"/>
                <w:color w:val="000000"/>
              </w:rPr>
            </w:pPr>
            <w:r w:rsidRPr="00C90F73">
              <w:rPr>
                <w:rFonts w:ascii="Arial Narrow" w:hAnsi="Arial Narrow" w:cs="Arial"/>
                <w:color w:val="000000"/>
              </w:rPr>
              <w:t xml:space="preserve">   15        </w:t>
            </w:r>
            <w:r w:rsidR="006F3146" w:rsidRPr="00C90F73">
              <w:rPr>
                <w:rFonts w:ascii="Arial Narrow" w:hAnsi="Arial Narrow" w:cs="Arial"/>
                <w:color w:val="000000"/>
              </w:rPr>
              <w:t>63</w:t>
            </w:r>
          </w:p>
        </w:tc>
        <w:tc>
          <w:tcPr>
            <w:tcW w:w="1260" w:type="dxa"/>
          </w:tcPr>
          <w:p w14:paraId="0BD8A103" w14:textId="77777777" w:rsidR="006F3146" w:rsidRPr="00C90F73" w:rsidRDefault="00DF2D4E" w:rsidP="00F910C2">
            <w:pPr>
              <w:rPr>
                <w:rFonts w:ascii="Arial Narrow" w:hAnsi="Arial Narrow" w:cs="Arial"/>
                <w:color w:val="000000"/>
              </w:rPr>
            </w:pPr>
            <w:r w:rsidRPr="00C90F73">
              <w:rPr>
                <w:rFonts w:ascii="Arial Narrow" w:hAnsi="Arial Narrow" w:cs="Arial"/>
                <w:color w:val="000000"/>
              </w:rPr>
              <w:t xml:space="preserve">  23     </w:t>
            </w:r>
            <w:r w:rsidR="006F3146" w:rsidRPr="00C90F73">
              <w:rPr>
                <w:rFonts w:ascii="Arial Narrow" w:hAnsi="Arial Narrow" w:cs="Arial"/>
                <w:color w:val="000000"/>
              </w:rPr>
              <w:t>54</w:t>
            </w:r>
          </w:p>
        </w:tc>
      </w:tr>
      <w:tr w:rsidR="006F3146" w:rsidRPr="00C90F73" w14:paraId="22CEC15F" w14:textId="77777777" w:rsidTr="00C90F73">
        <w:trPr>
          <w:trHeight w:val="540"/>
          <w:jc w:val="center"/>
        </w:trPr>
        <w:tc>
          <w:tcPr>
            <w:tcW w:w="1819" w:type="dxa"/>
          </w:tcPr>
          <w:p w14:paraId="3CE58A55" w14:textId="77777777" w:rsidR="006F3146" w:rsidRPr="00C90F73" w:rsidRDefault="006F3146" w:rsidP="00F910C2">
            <w:pPr>
              <w:rPr>
                <w:rFonts w:ascii="Arial Narrow" w:hAnsi="Arial Narrow" w:cs="Arial"/>
                <w:bCs/>
                <w:color w:val="000000"/>
              </w:rPr>
            </w:pPr>
            <w:r w:rsidRPr="00C90F73">
              <w:rPr>
                <w:rFonts w:ascii="Arial Narrow" w:hAnsi="Arial Narrow" w:cs="Arial"/>
                <w:bCs/>
                <w:color w:val="000000"/>
              </w:rPr>
              <w:t>Desnutrição leve</w:t>
            </w:r>
          </w:p>
        </w:tc>
        <w:tc>
          <w:tcPr>
            <w:tcW w:w="1550" w:type="dxa"/>
            <w:gridSpan w:val="2"/>
          </w:tcPr>
          <w:p w14:paraId="4CF8B0A0" w14:textId="77777777" w:rsidR="006F3146" w:rsidRPr="00C90F73" w:rsidRDefault="00DF2D4E" w:rsidP="00F910C2">
            <w:pPr>
              <w:rPr>
                <w:rFonts w:ascii="Arial Narrow" w:hAnsi="Arial Narrow" w:cs="Arial"/>
                <w:color w:val="000000"/>
              </w:rPr>
            </w:pPr>
            <w:r w:rsidRPr="00C90F73">
              <w:rPr>
                <w:rFonts w:ascii="Arial Narrow" w:hAnsi="Arial Narrow" w:cs="Arial"/>
                <w:color w:val="000000"/>
              </w:rPr>
              <w:t xml:space="preserve">   11       58      </w:t>
            </w:r>
          </w:p>
        </w:tc>
        <w:tc>
          <w:tcPr>
            <w:tcW w:w="1455" w:type="dxa"/>
          </w:tcPr>
          <w:p w14:paraId="7B9CCA7B" w14:textId="77777777" w:rsidR="006F3146" w:rsidRPr="00C90F73" w:rsidRDefault="00DF2D4E" w:rsidP="00F910C2">
            <w:pPr>
              <w:rPr>
                <w:rFonts w:ascii="Arial Narrow" w:hAnsi="Arial Narrow" w:cs="Arial"/>
                <w:color w:val="000000"/>
              </w:rPr>
            </w:pPr>
            <w:r w:rsidRPr="00C90F73">
              <w:rPr>
                <w:rFonts w:ascii="Arial Narrow" w:hAnsi="Arial Narrow" w:cs="Arial"/>
                <w:color w:val="000000"/>
              </w:rPr>
              <w:t xml:space="preserve">    8         </w:t>
            </w:r>
            <w:r w:rsidR="006F3146" w:rsidRPr="00C90F73">
              <w:rPr>
                <w:rFonts w:ascii="Arial Narrow" w:hAnsi="Arial Narrow" w:cs="Arial"/>
                <w:color w:val="000000"/>
              </w:rPr>
              <w:t>33</w:t>
            </w:r>
          </w:p>
        </w:tc>
        <w:tc>
          <w:tcPr>
            <w:tcW w:w="1260" w:type="dxa"/>
          </w:tcPr>
          <w:p w14:paraId="4910C127" w14:textId="77777777" w:rsidR="006F3146" w:rsidRPr="00C90F73" w:rsidRDefault="00DF2D4E" w:rsidP="00F910C2">
            <w:pPr>
              <w:rPr>
                <w:rFonts w:ascii="Arial Narrow" w:hAnsi="Arial Narrow" w:cs="Arial"/>
                <w:color w:val="000000"/>
              </w:rPr>
            </w:pPr>
            <w:r w:rsidRPr="00C90F73">
              <w:rPr>
                <w:rFonts w:ascii="Arial Narrow" w:hAnsi="Arial Narrow" w:cs="Arial"/>
                <w:color w:val="000000"/>
              </w:rPr>
              <w:t xml:space="preserve"> 19      </w:t>
            </w:r>
            <w:r w:rsidR="006F3146" w:rsidRPr="00C90F73">
              <w:rPr>
                <w:rFonts w:ascii="Arial Narrow" w:hAnsi="Arial Narrow" w:cs="Arial"/>
                <w:color w:val="000000"/>
              </w:rPr>
              <w:t>44</w:t>
            </w:r>
          </w:p>
        </w:tc>
      </w:tr>
      <w:tr w:rsidR="006F3146" w:rsidRPr="00C90F73" w14:paraId="21C8CAB9" w14:textId="77777777" w:rsidTr="00C90F73">
        <w:trPr>
          <w:trHeight w:val="540"/>
          <w:jc w:val="center"/>
        </w:trPr>
        <w:tc>
          <w:tcPr>
            <w:tcW w:w="1819" w:type="dxa"/>
          </w:tcPr>
          <w:p w14:paraId="70DD28EF" w14:textId="77777777" w:rsidR="006F3146" w:rsidRPr="00C90F73" w:rsidRDefault="006F3146" w:rsidP="00F910C2">
            <w:pPr>
              <w:rPr>
                <w:rFonts w:ascii="Arial Narrow" w:hAnsi="Arial Narrow" w:cs="Arial"/>
                <w:bCs/>
                <w:color w:val="000000"/>
              </w:rPr>
            </w:pPr>
            <w:r w:rsidRPr="00C90F73">
              <w:rPr>
                <w:rFonts w:ascii="Arial Narrow" w:hAnsi="Arial Narrow" w:cs="Arial"/>
                <w:bCs/>
                <w:color w:val="000000"/>
              </w:rPr>
              <w:t>Desnutrição moderada</w:t>
            </w:r>
          </w:p>
        </w:tc>
        <w:tc>
          <w:tcPr>
            <w:tcW w:w="1550" w:type="dxa"/>
            <w:gridSpan w:val="2"/>
          </w:tcPr>
          <w:p w14:paraId="6F784757" w14:textId="77777777" w:rsidR="006F3146" w:rsidRPr="00C90F73" w:rsidRDefault="006F3146" w:rsidP="00F910C2">
            <w:pPr>
              <w:rPr>
                <w:rFonts w:ascii="Arial Narrow" w:hAnsi="Arial Narrow" w:cs="Arial"/>
                <w:color w:val="000000"/>
              </w:rPr>
            </w:pPr>
            <w:r w:rsidRPr="00C90F73">
              <w:rPr>
                <w:rFonts w:ascii="Arial Narrow" w:hAnsi="Arial Narrow" w:cs="Arial"/>
                <w:color w:val="000000"/>
              </w:rPr>
              <w:t xml:space="preserve">    -        </w:t>
            </w:r>
            <w:r w:rsidR="00DF2D4E" w:rsidRPr="00C90F73">
              <w:rPr>
                <w:rFonts w:ascii="Arial Narrow" w:hAnsi="Arial Narrow" w:cs="Arial"/>
                <w:color w:val="000000"/>
              </w:rPr>
              <w:t>-</w:t>
            </w:r>
            <w:r w:rsidRPr="00C90F73">
              <w:rPr>
                <w:rFonts w:ascii="Arial Narrow" w:hAnsi="Arial Narrow" w:cs="Arial"/>
                <w:color w:val="000000"/>
              </w:rPr>
              <w:t xml:space="preserve">   </w:t>
            </w:r>
            <w:r w:rsidR="00DF2D4E" w:rsidRPr="00C90F73">
              <w:rPr>
                <w:rFonts w:ascii="Arial Narrow" w:hAnsi="Arial Narrow" w:cs="Arial"/>
                <w:color w:val="000000"/>
              </w:rPr>
              <w:t xml:space="preserve">     </w:t>
            </w:r>
          </w:p>
        </w:tc>
        <w:tc>
          <w:tcPr>
            <w:tcW w:w="1455" w:type="dxa"/>
          </w:tcPr>
          <w:p w14:paraId="7455D1CF" w14:textId="77777777" w:rsidR="006F3146" w:rsidRPr="00C90F73" w:rsidRDefault="00602A00" w:rsidP="00F910C2">
            <w:pPr>
              <w:rPr>
                <w:rFonts w:ascii="Arial Narrow" w:hAnsi="Arial Narrow" w:cs="Arial"/>
                <w:color w:val="000000"/>
              </w:rPr>
            </w:pPr>
            <w:r>
              <w:rPr>
                <w:rFonts w:ascii="Arial Narrow" w:hAnsi="Arial Narrow" w:cs="Arial"/>
                <w:color w:val="000000"/>
              </w:rPr>
              <w:t xml:space="preserve">   </w:t>
            </w:r>
            <w:r w:rsidR="00DF2D4E" w:rsidRPr="00C90F73">
              <w:rPr>
                <w:rFonts w:ascii="Arial Narrow" w:hAnsi="Arial Narrow" w:cs="Arial"/>
                <w:color w:val="000000"/>
              </w:rPr>
              <w:t xml:space="preserve">1            </w:t>
            </w:r>
            <w:r w:rsidR="006F3146" w:rsidRPr="00C90F73">
              <w:rPr>
                <w:rFonts w:ascii="Arial Narrow" w:hAnsi="Arial Narrow" w:cs="Arial"/>
                <w:color w:val="000000"/>
              </w:rPr>
              <w:t>4</w:t>
            </w:r>
          </w:p>
        </w:tc>
        <w:tc>
          <w:tcPr>
            <w:tcW w:w="1260" w:type="dxa"/>
          </w:tcPr>
          <w:p w14:paraId="1B5EE01F" w14:textId="77777777" w:rsidR="006F3146" w:rsidRPr="00C90F73" w:rsidRDefault="00C90F73" w:rsidP="00F910C2">
            <w:pPr>
              <w:rPr>
                <w:rFonts w:ascii="Arial Narrow" w:hAnsi="Arial Narrow" w:cs="Arial"/>
                <w:color w:val="000000"/>
              </w:rPr>
            </w:pPr>
            <w:r w:rsidRPr="00C90F73">
              <w:rPr>
                <w:rFonts w:ascii="Arial Narrow" w:hAnsi="Arial Narrow" w:cs="Arial"/>
                <w:color w:val="000000"/>
              </w:rPr>
              <w:t xml:space="preserve">  1        </w:t>
            </w:r>
            <w:r w:rsidR="006F3146" w:rsidRPr="00C90F73">
              <w:rPr>
                <w:rFonts w:ascii="Arial Narrow" w:hAnsi="Arial Narrow" w:cs="Arial"/>
                <w:color w:val="000000"/>
              </w:rPr>
              <w:t>2</w:t>
            </w:r>
          </w:p>
        </w:tc>
      </w:tr>
      <w:tr w:rsidR="006F3146" w:rsidRPr="00C90F73" w14:paraId="792E8185" w14:textId="77777777" w:rsidTr="00C90F73">
        <w:trPr>
          <w:trHeight w:val="540"/>
          <w:jc w:val="center"/>
        </w:trPr>
        <w:tc>
          <w:tcPr>
            <w:tcW w:w="1819" w:type="dxa"/>
          </w:tcPr>
          <w:p w14:paraId="2F15DD4C" w14:textId="77777777" w:rsidR="006F3146" w:rsidRPr="00C90F73" w:rsidRDefault="006F3146" w:rsidP="00F910C2">
            <w:pPr>
              <w:rPr>
                <w:rFonts w:ascii="Arial Narrow" w:hAnsi="Arial Narrow" w:cs="Arial"/>
                <w:bCs/>
                <w:color w:val="000000"/>
              </w:rPr>
            </w:pPr>
            <w:r w:rsidRPr="00C90F73">
              <w:rPr>
                <w:rFonts w:ascii="Arial Narrow" w:hAnsi="Arial Narrow" w:cs="Arial"/>
                <w:bCs/>
                <w:color w:val="000000"/>
              </w:rPr>
              <w:t>Total geral</w:t>
            </w:r>
          </w:p>
        </w:tc>
        <w:tc>
          <w:tcPr>
            <w:tcW w:w="1408" w:type="dxa"/>
          </w:tcPr>
          <w:p w14:paraId="74D76806" w14:textId="77777777" w:rsidR="006F3146" w:rsidRPr="00C90F73" w:rsidRDefault="00DF2D4E" w:rsidP="00F910C2">
            <w:pPr>
              <w:rPr>
                <w:rFonts w:ascii="Arial Narrow" w:hAnsi="Arial Narrow" w:cs="Arial"/>
                <w:color w:val="000000"/>
              </w:rPr>
            </w:pPr>
            <w:r w:rsidRPr="00C90F73">
              <w:rPr>
                <w:rFonts w:ascii="Arial Narrow" w:hAnsi="Arial Narrow" w:cs="Arial"/>
                <w:color w:val="000000"/>
              </w:rPr>
              <w:t xml:space="preserve">    19    </w:t>
            </w:r>
            <w:r w:rsidR="00602A00">
              <w:rPr>
                <w:rFonts w:ascii="Arial Narrow" w:hAnsi="Arial Narrow" w:cs="Arial"/>
                <w:color w:val="000000"/>
              </w:rPr>
              <w:t xml:space="preserve"> </w:t>
            </w:r>
            <w:r w:rsidRPr="00C90F73">
              <w:rPr>
                <w:rFonts w:ascii="Arial Narrow" w:hAnsi="Arial Narrow" w:cs="Arial"/>
                <w:color w:val="000000"/>
              </w:rPr>
              <w:t>100</w:t>
            </w:r>
          </w:p>
        </w:tc>
        <w:tc>
          <w:tcPr>
            <w:tcW w:w="1597" w:type="dxa"/>
            <w:gridSpan w:val="2"/>
          </w:tcPr>
          <w:p w14:paraId="06BEAFF6" w14:textId="77777777" w:rsidR="006F3146" w:rsidRPr="00C90F73" w:rsidRDefault="00DF2D4E" w:rsidP="00F910C2">
            <w:pPr>
              <w:rPr>
                <w:rFonts w:ascii="Arial Narrow" w:hAnsi="Arial Narrow" w:cs="Arial"/>
                <w:color w:val="000000"/>
              </w:rPr>
            </w:pPr>
            <w:r w:rsidRPr="00C90F73">
              <w:rPr>
                <w:rFonts w:ascii="Arial Narrow" w:hAnsi="Arial Narrow" w:cs="Arial"/>
                <w:color w:val="000000"/>
              </w:rPr>
              <w:t xml:space="preserve">    24       </w:t>
            </w:r>
            <w:r w:rsidR="006F3146" w:rsidRPr="00C90F73">
              <w:rPr>
                <w:rFonts w:ascii="Arial Narrow" w:hAnsi="Arial Narrow" w:cs="Arial"/>
                <w:color w:val="000000"/>
              </w:rPr>
              <w:t>100</w:t>
            </w:r>
          </w:p>
        </w:tc>
        <w:tc>
          <w:tcPr>
            <w:tcW w:w="1260" w:type="dxa"/>
          </w:tcPr>
          <w:p w14:paraId="5C71148E" w14:textId="77777777" w:rsidR="006F3146" w:rsidRPr="00C90F73" w:rsidRDefault="00DF2D4E" w:rsidP="00F910C2">
            <w:pPr>
              <w:rPr>
                <w:rFonts w:ascii="Arial Narrow" w:hAnsi="Arial Narrow" w:cs="Arial"/>
                <w:color w:val="000000"/>
              </w:rPr>
            </w:pPr>
            <w:r w:rsidRPr="00C90F73">
              <w:rPr>
                <w:rFonts w:ascii="Arial Narrow" w:hAnsi="Arial Narrow" w:cs="Arial"/>
                <w:color w:val="000000"/>
              </w:rPr>
              <w:t xml:space="preserve"> 43     </w:t>
            </w:r>
            <w:r w:rsidR="006F3146" w:rsidRPr="00C90F73">
              <w:rPr>
                <w:rFonts w:ascii="Arial Narrow" w:hAnsi="Arial Narrow" w:cs="Arial"/>
                <w:color w:val="000000"/>
              </w:rPr>
              <w:t>100</w:t>
            </w:r>
          </w:p>
        </w:tc>
      </w:tr>
    </w:tbl>
    <w:p w14:paraId="082BC7C7" w14:textId="77777777" w:rsidR="006F3146" w:rsidRPr="00575882" w:rsidRDefault="006F3146" w:rsidP="0072642F">
      <w:pPr>
        <w:spacing w:line="360" w:lineRule="auto"/>
        <w:rPr>
          <w:rFonts w:ascii="Arial" w:hAnsi="Arial" w:cs="Arial"/>
          <w:sz w:val="22"/>
          <w:szCs w:val="22"/>
        </w:rPr>
      </w:pPr>
      <w:r w:rsidRPr="00575882">
        <w:rPr>
          <w:rFonts w:ascii="Arial" w:hAnsi="Arial" w:cs="Arial"/>
          <w:sz w:val="22"/>
          <w:szCs w:val="22"/>
        </w:rPr>
        <w:t xml:space="preserve">  </w:t>
      </w:r>
    </w:p>
    <w:p w14:paraId="129BC588" w14:textId="77777777" w:rsidR="00AE4108" w:rsidRDefault="00AE4108" w:rsidP="0072642F">
      <w:pPr>
        <w:spacing w:line="360" w:lineRule="auto"/>
        <w:jc w:val="both"/>
        <w:rPr>
          <w:rFonts w:ascii="Arial" w:hAnsi="Arial" w:cs="Arial"/>
          <w:sz w:val="22"/>
          <w:szCs w:val="22"/>
        </w:rPr>
      </w:pPr>
    </w:p>
    <w:p w14:paraId="7CF5BAA2" w14:textId="77777777" w:rsidR="006F3146" w:rsidRPr="00575882" w:rsidRDefault="006F3146" w:rsidP="00AE4108">
      <w:pPr>
        <w:spacing w:line="360" w:lineRule="auto"/>
        <w:ind w:firstLine="708"/>
        <w:jc w:val="both"/>
        <w:rPr>
          <w:rFonts w:ascii="Arial" w:hAnsi="Arial" w:cs="Arial"/>
          <w:sz w:val="22"/>
          <w:szCs w:val="22"/>
        </w:rPr>
      </w:pPr>
      <w:r w:rsidRPr="00575882">
        <w:rPr>
          <w:rFonts w:ascii="Arial" w:hAnsi="Arial" w:cs="Arial"/>
          <w:sz w:val="22"/>
          <w:szCs w:val="22"/>
        </w:rPr>
        <w:t xml:space="preserve">Como podemos observar na </w:t>
      </w:r>
      <w:r w:rsidR="00C90F73">
        <w:rPr>
          <w:rFonts w:ascii="Arial" w:hAnsi="Arial" w:cs="Arial"/>
          <w:b/>
          <w:sz w:val="22"/>
          <w:szCs w:val="22"/>
        </w:rPr>
        <w:t>TABELA 6</w:t>
      </w:r>
      <w:r w:rsidRPr="00575882">
        <w:rPr>
          <w:rFonts w:ascii="Arial" w:hAnsi="Arial" w:cs="Arial"/>
          <w:sz w:val="22"/>
          <w:szCs w:val="22"/>
        </w:rPr>
        <w:t xml:space="preserve"> os níveis de ureia e cálcio das mulheres e dos homens apresentaram valores abaixo do recomendado, enquanto os níveis de creatinina, fósforo e potássio estão dentro dos valores aceitáveis para os pacientes renais.</w:t>
      </w:r>
    </w:p>
    <w:p w14:paraId="7A05DCF2" w14:textId="77777777" w:rsidR="006D48AF" w:rsidRPr="0072642F" w:rsidRDefault="006F3146" w:rsidP="0072642F">
      <w:pPr>
        <w:spacing w:line="360" w:lineRule="auto"/>
        <w:jc w:val="both"/>
        <w:rPr>
          <w:rFonts w:ascii="Arial" w:hAnsi="Arial" w:cs="Arial"/>
          <w:sz w:val="22"/>
          <w:szCs w:val="22"/>
        </w:rPr>
      </w:pPr>
      <w:r w:rsidRPr="00575882">
        <w:rPr>
          <w:rFonts w:ascii="Arial" w:hAnsi="Arial" w:cs="Arial"/>
          <w:sz w:val="22"/>
          <w:szCs w:val="22"/>
        </w:rPr>
        <w:tab/>
        <w:t xml:space="preserve">Analisando a associação dos indicadores bioquímicos (ureia e creatinina) com o IMC, não foi observada diferença estatística, sendo os valores respectivamente de </w:t>
      </w:r>
      <w:r w:rsidR="00575882" w:rsidRPr="00575882">
        <w:rPr>
          <w:rFonts w:ascii="Arial" w:hAnsi="Arial" w:cs="Arial"/>
          <w:sz w:val="22"/>
          <w:szCs w:val="22"/>
        </w:rPr>
        <w:t>p =0,99 e p=0,74.</w:t>
      </w:r>
    </w:p>
    <w:p w14:paraId="4DFA391B" w14:textId="77777777" w:rsidR="00AE4108" w:rsidRDefault="00AE4108" w:rsidP="0072642F">
      <w:pPr>
        <w:spacing w:line="360" w:lineRule="auto"/>
        <w:jc w:val="both"/>
        <w:rPr>
          <w:rFonts w:ascii="Arial" w:hAnsi="Arial" w:cs="Arial"/>
          <w:b/>
          <w:sz w:val="22"/>
          <w:szCs w:val="22"/>
        </w:rPr>
      </w:pPr>
    </w:p>
    <w:p w14:paraId="136DB121" w14:textId="77777777" w:rsidR="00AE4108" w:rsidRDefault="00AE4108" w:rsidP="0072642F">
      <w:pPr>
        <w:spacing w:line="360" w:lineRule="auto"/>
        <w:jc w:val="both"/>
        <w:rPr>
          <w:rFonts w:ascii="Arial" w:hAnsi="Arial" w:cs="Arial"/>
          <w:b/>
          <w:sz w:val="22"/>
          <w:szCs w:val="22"/>
        </w:rPr>
      </w:pPr>
    </w:p>
    <w:p w14:paraId="7230FD2D" w14:textId="77777777" w:rsidR="00AE4108" w:rsidRDefault="00AE4108" w:rsidP="0072642F">
      <w:pPr>
        <w:spacing w:line="360" w:lineRule="auto"/>
        <w:jc w:val="both"/>
        <w:rPr>
          <w:rFonts w:ascii="Arial" w:hAnsi="Arial" w:cs="Arial"/>
          <w:b/>
          <w:sz w:val="22"/>
          <w:szCs w:val="22"/>
        </w:rPr>
      </w:pPr>
    </w:p>
    <w:p w14:paraId="5C6D9E68" w14:textId="77777777" w:rsidR="00602A00" w:rsidRPr="00C90F73" w:rsidRDefault="00602A00" w:rsidP="0072642F">
      <w:pPr>
        <w:spacing w:line="360" w:lineRule="auto"/>
        <w:jc w:val="both"/>
        <w:rPr>
          <w:rFonts w:ascii="Arial Narrow" w:hAnsi="Arial Narrow" w:cs="Arial"/>
          <w:b/>
          <w:sz w:val="22"/>
          <w:szCs w:val="22"/>
        </w:rPr>
      </w:pPr>
    </w:p>
    <w:p w14:paraId="7462EDBF" w14:textId="77777777" w:rsidR="006F3146" w:rsidRPr="00602A00" w:rsidRDefault="00C90F73" w:rsidP="00602A00">
      <w:pPr>
        <w:spacing w:line="360" w:lineRule="auto"/>
        <w:rPr>
          <w:rFonts w:ascii="Arial Narrow" w:hAnsi="Arial Narrow" w:cs="Arial"/>
          <w:b/>
          <w:color w:val="000000"/>
          <w:sz w:val="22"/>
          <w:szCs w:val="22"/>
        </w:rPr>
      </w:pPr>
      <w:r w:rsidRPr="00C90F73">
        <w:rPr>
          <w:rFonts w:ascii="Arial Narrow" w:hAnsi="Arial Narrow" w:cs="Arial"/>
          <w:b/>
          <w:sz w:val="22"/>
          <w:szCs w:val="22"/>
        </w:rPr>
        <w:t xml:space="preserve">           </w:t>
      </w:r>
    </w:p>
    <w:tbl>
      <w:tblPr>
        <w:tblStyle w:val="TabelaSimples31"/>
        <w:tblW w:w="6254" w:type="dxa"/>
        <w:jc w:val="center"/>
        <w:tblLook w:val="0620" w:firstRow="1" w:lastRow="0" w:firstColumn="0" w:lastColumn="0" w:noHBand="1" w:noVBand="1"/>
      </w:tblPr>
      <w:tblGrid>
        <w:gridCol w:w="1671"/>
        <w:gridCol w:w="1636"/>
        <w:gridCol w:w="1635"/>
        <w:gridCol w:w="1312"/>
      </w:tblGrid>
      <w:tr w:rsidR="00602A00" w:rsidRPr="00602A00" w14:paraId="6056DA81" w14:textId="77777777" w:rsidTr="00602A00">
        <w:trPr>
          <w:cnfStyle w:val="100000000000" w:firstRow="1" w:lastRow="0" w:firstColumn="0" w:lastColumn="0" w:oddVBand="0" w:evenVBand="0" w:oddHBand="0" w:evenHBand="0" w:firstRowFirstColumn="0" w:firstRowLastColumn="0" w:lastRowFirstColumn="0" w:lastRowLastColumn="0"/>
          <w:trHeight w:val="690"/>
          <w:jc w:val="center"/>
        </w:trPr>
        <w:tc>
          <w:tcPr>
            <w:tcW w:w="6254" w:type="dxa"/>
            <w:gridSpan w:val="4"/>
          </w:tcPr>
          <w:p w14:paraId="12479CCB" w14:textId="77777777" w:rsidR="00602A00" w:rsidRPr="00602A00" w:rsidRDefault="00602A00" w:rsidP="00602A00">
            <w:pPr>
              <w:spacing w:line="360" w:lineRule="auto"/>
              <w:rPr>
                <w:rFonts w:ascii="Arial Narrow" w:hAnsi="Arial Narrow" w:cs="Arial"/>
                <w:color w:val="000000" w:themeColor="text1" w:themeShade="BF"/>
              </w:rPr>
            </w:pPr>
            <w:r>
              <w:rPr>
                <w:rFonts w:ascii="Arial Narrow" w:hAnsi="Arial Narrow" w:cs="Arial"/>
                <w:caps w:val="0"/>
              </w:rPr>
              <w:t>Tabela 6 – E</w:t>
            </w:r>
            <w:r w:rsidRPr="00602A00">
              <w:rPr>
                <w:rFonts w:ascii="Arial Narrow" w:hAnsi="Arial Narrow" w:cs="Arial"/>
                <w:caps w:val="0"/>
              </w:rPr>
              <w:t>xames bioquímicos dos homens e das mulheres com</w:t>
            </w:r>
            <w:r>
              <w:rPr>
                <w:rFonts w:ascii="Arial Narrow" w:hAnsi="Arial Narrow" w:cs="Arial"/>
              </w:rPr>
              <w:t xml:space="preserve">  </w:t>
            </w:r>
            <w:r w:rsidRPr="00602A00">
              <w:rPr>
                <w:rFonts w:ascii="Arial Narrow" w:hAnsi="Arial Narrow" w:cs="Arial"/>
              </w:rPr>
              <w:t xml:space="preserve"> </w:t>
            </w:r>
            <w:r w:rsidRPr="00602A00">
              <w:rPr>
                <w:rFonts w:ascii="Arial Narrow" w:hAnsi="Arial Narrow" w:cs="Arial"/>
                <w:caps w:val="0"/>
              </w:rPr>
              <w:t>insuficiência renal crônica submetidos à</w:t>
            </w:r>
            <w:r w:rsidRPr="00602A00">
              <w:rPr>
                <w:rFonts w:ascii="Arial Narrow" w:hAnsi="Arial Narrow" w:cs="Arial"/>
              </w:rPr>
              <w:t xml:space="preserve"> </w:t>
            </w:r>
            <w:r w:rsidRPr="00602A00">
              <w:rPr>
                <w:rFonts w:ascii="Arial Narrow" w:hAnsi="Arial Narrow" w:cs="Arial"/>
                <w:caps w:val="0"/>
                <w:color w:val="000000"/>
              </w:rPr>
              <w:t>hemodiálise de uma clínica  de</w:t>
            </w:r>
            <w:r w:rsidRPr="00602A00">
              <w:rPr>
                <w:rFonts w:ascii="Arial Narrow" w:hAnsi="Arial Narrow" w:cs="Arial"/>
                <w:color w:val="000000"/>
              </w:rPr>
              <w:t xml:space="preserve"> </w:t>
            </w:r>
            <w:r w:rsidRPr="00602A00">
              <w:rPr>
                <w:rFonts w:ascii="Arial Narrow" w:hAnsi="Arial Narrow" w:cs="Arial"/>
                <w:caps w:val="0"/>
                <w:color w:val="000000"/>
              </w:rPr>
              <w:t xml:space="preserve"> nefrologia em </w:t>
            </w:r>
            <w:proofErr w:type="spellStart"/>
            <w:r w:rsidRPr="00602A00">
              <w:rPr>
                <w:rFonts w:ascii="Arial Narrow" w:hAnsi="Arial Narrow" w:cs="Arial"/>
                <w:caps w:val="0"/>
                <w:color w:val="000000"/>
              </w:rPr>
              <w:t>joão</w:t>
            </w:r>
            <w:proofErr w:type="spellEnd"/>
            <w:r w:rsidRPr="00602A00">
              <w:rPr>
                <w:rFonts w:ascii="Arial Narrow" w:hAnsi="Arial Narrow" w:cs="Arial"/>
                <w:caps w:val="0"/>
                <w:color w:val="000000"/>
              </w:rPr>
              <w:t xml:space="preserve"> pessoa, no ano de 10</w:t>
            </w:r>
            <w:r w:rsidRPr="00602A00">
              <w:rPr>
                <w:rFonts w:ascii="Arial Narrow" w:hAnsi="Arial Narrow" w:cs="Arial"/>
                <w:color w:val="000000"/>
              </w:rPr>
              <w:t>13.</w:t>
            </w:r>
          </w:p>
        </w:tc>
      </w:tr>
      <w:tr w:rsidR="006F3146" w:rsidRPr="00C90F73" w14:paraId="0CF69E80" w14:textId="77777777" w:rsidTr="00602A00">
        <w:trPr>
          <w:trHeight w:val="690"/>
          <w:jc w:val="center"/>
        </w:trPr>
        <w:tc>
          <w:tcPr>
            <w:tcW w:w="1671" w:type="dxa"/>
          </w:tcPr>
          <w:p w14:paraId="7F0980FE" w14:textId="77777777" w:rsidR="006F3146" w:rsidRPr="00C90F73" w:rsidRDefault="006F3146" w:rsidP="0072642F">
            <w:pPr>
              <w:spacing w:line="360" w:lineRule="auto"/>
              <w:rPr>
                <w:rFonts w:ascii="Arial Narrow" w:hAnsi="Arial Narrow" w:cs="Arial"/>
                <w:bCs/>
                <w:color w:val="000000"/>
              </w:rPr>
            </w:pPr>
            <w:r w:rsidRPr="00C90F73">
              <w:rPr>
                <w:rFonts w:ascii="Arial Narrow" w:hAnsi="Arial Narrow" w:cs="Arial"/>
                <w:bCs/>
                <w:color w:val="000000"/>
              </w:rPr>
              <w:t xml:space="preserve">EXAMES BIOQUÍMICOS </w:t>
            </w:r>
          </w:p>
        </w:tc>
        <w:tc>
          <w:tcPr>
            <w:tcW w:w="1636" w:type="dxa"/>
          </w:tcPr>
          <w:p w14:paraId="2AA69353" w14:textId="77777777" w:rsidR="006F3146" w:rsidRPr="00C90F73" w:rsidRDefault="006F3146" w:rsidP="0072642F">
            <w:pPr>
              <w:spacing w:line="360" w:lineRule="auto"/>
              <w:jc w:val="center"/>
              <w:rPr>
                <w:rFonts w:ascii="Arial Narrow" w:hAnsi="Arial Narrow" w:cs="Arial"/>
                <w:bCs/>
                <w:color w:val="000000"/>
              </w:rPr>
            </w:pPr>
            <w:r w:rsidRPr="00C90F73">
              <w:rPr>
                <w:rFonts w:ascii="Arial Narrow" w:hAnsi="Arial Narrow" w:cs="Arial"/>
                <w:bCs/>
                <w:color w:val="000000"/>
              </w:rPr>
              <w:t>FEMININO</w:t>
            </w:r>
          </w:p>
          <w:p w14:paraId="536EA527" w14:textId="77777777" w:rsidR="006F3146" w:rsidRPr="00C90F73" w:rsidRDefault="006F3146" w:rsidP="0072642F">
            <w:pPr>
              <w:spacing w:line="360" w:lineRule="auto"/>
              <w:rPr>
                <w:rFonts w:ascii="Arial Narrow" w:hAnsi="Arial Narrow" w:cs="Arial"/>
                <w:bCs/>
                <w:color w:val="000000"/>
              </w:rPr>
            </w:pPr>
            <w:r w:rsidRPr="00C90F73">
              <w:rPr>
                <w:rFonts w:ascii="Arial Narrow" w:hAnsi="Arial Narrow" w:cs="Arial"/>
                <w:bCs/>
                <w:color w:val="000000"/>
              </w:rPr>
              <w:t xml:space="preserve"> </w:t>
            </w:r>
          </w:p>
          <w:p w14:paraId="56C2A661" w14:textId="77777777" w:rsidR="006F3146" w:rsidRPr="00C90F73" w:rsidRDefault="006F3146" w:rsidP="0072642F">
            <w:pPr>
              <w:spacing w:line="360" w:lineRule="auto"/>
              <w:jc w:val="center"/>
              <w:rPr>
                <w:rFonts w:ascii="Arial Narrow" w:hAnsi="Arial Narrow" w:cs="Arial"/>
                <w:bCs/>
                <w:color w:val="000000"/>
              </w:rPr>
            </w:pPr>
            <w:r w:rsidRPr="00C90F73">
              <w:rPr>
                <w:rFonts w:ascii="Arial Narrow" w:hAnsi="Arial Narrow" w:cs="Arial"/>
                <w:bCs/>
                <w:color w:val="000000"/>
              </w:rPr>
              <w:t xml:space="preserve">Média </w:t>
            </w:r>
            <w:proofErr w:type="spellStart"/>
            <w:r w:rsidRPr="00C90F73">
              <w:rPr>
                <w:rFonts w:ascii="Arial Narrow" w:hAnsi="Arial Narrow" w:cs="Arial"/>
                <w:bCs/>
                <w:color w:val="000000"/>
              </w:rPr>
              <w:t>Desvio±Padrão</w:t>
            </w:r>
            <w:proofErr w:type="spellEnd"/>
          </w:p>
        </w:tc>
        <w:tc>
          <w:tcPr>
            <w:tcW w:w="1635" w:type="dxa"/>
          </w:tcPr>
          <w:p w14:paraId="0475AF95" w14:textId="77777777" w:rsidR="006F3146" w:rsidRPr="00C90F73" w:rsidRDefault="006F3146" w:rsidP="0072642F">
            <w:pPr>
              <w:spacing w:line="360" w:lineRule="auto"/>
              <w:jc w:val="center"/>
              <w:rPr>
                <w:rFonts w:ascii="Arial Narrow" w:hAnsi="Arial Narrow" w:cs="Arial"/>
                <w:bCs/>
                <w:color w:val="000000"/>
              </w:rPr>
            </w:pPr>
            <w:r w:rsidRPr="00C90F73">
              <w:rPr>
                <w:rFonts w:ascii="Arial Narrow" w:hAnsi="Arial Narrow" w:cs="Arial"/>
                <w:bCs/>
                <w:color w:val="000000"/>
              </w:rPr>
              <w:t>MASCULINO</w:t>
            </w:r>
          </w:p>
          <w:p w14:paraId="31DDA086" w14:textId="77777777" w:rsidR="006F3146" w:rsidRPr="00C90F73" w:rsidRDefault="006F3146" w:rsidP="0072642F">
            <w:pPr>
              <w:spacing w:line="360" w:lineRule="auto"/>
              <w:jc w:val="center"/>
              <w:rPr>
                <w:rFonts w:ascii="Arial Narrow" w:hAnsi="Arial Narrow" w:cs="Arial"/>
                <w:bCs/>
                <w:color w:val="000000"/>
              </w:rPr>
            </w:pPr>
          </w:p>
          <w:p w14:paraId="1E6413C4" w14:textId="77777777" w:rsidR="006F3146" w:rsidRPr="00C90F73" w:rsidRDefault="006F3146" w:rsidP="0072642F">
            <w:pPr>
              <w:spacing w:line="360" w:lineRule="auto"/>
              <w:jc w:val="center"/>
              <w:rPr>
                <w:rFonts w:ascii="Arial Narrow" w:hAnsi="Arial Narrow" w:cs="Arial"/>
                <w:bCs/>
                <w:color w:val="000000"/>
              </w:rPr>
            </w:pPr>
            <w:r w:rsidRPr="00C90F73">
              <w:rPr>
                <w:rFonts w:ascii="Arial Narrow" w:hAnsi="Arial Narrow" w:cs="Arial"/>
                <w:bCs/>
                <w:color w:val="000000"/>
              </w:rPr>
              <w:t xml:space="preserve">Média </w:t>
            </w:r>
            <w:proofErr w:type="spellStart"/>
            <w:r w:rsidRPr="00C90F73">
              <w:rPr>
                <w:rFonts w:ascii="Arial Narrow" w:hAnsi="Arial Narrow" w:cs="Arial"/>
                <w:bCs/>
                <w:color w:val="000000"/>
              </w:rPr>
              <w:t>Desvio±Padrão</w:t>
            </w:r>
            <w:proofErr w:type="spellEnd"/>
          </w:p>
        </w:tc>
        <w:tc>
          <w:tcPr>
            <w:tcW w:w="1312" w:type="dxa"/>
          </w:tcPr>
          <w:p w14:paraId="00570CF1" w14:textId="77777777" w:rsidR="006F3146" w:rsidRPr="00C90F73" w:rsidRDefault="006F3146" w:rsidP="0072642F">
            <w:pPr>
              <w:spacing w:line="360" w:lineRule="auto"/>
              <w:jc w:val="center"/>
              <w:rPr>
                <w:rFonts w:ascii="Arial Narrow" w:hAnsi="Arial Narrow" w:cs="Arial"/>
                <w:bCs/>
                <w:color w:val="000000"/>
              </w:rPr>
            </w:pPr>
            <w:r w:rsidRPr="00C90F73">
              <w:rPr>
                <w:rFonts w:ascii="Arial Narrow" w:hAnsi="Arial Narrow" w:cs="Arial"/>
                <w:bCs/>
                <w:color w:val="000000"/>
              </w:rPr>
              <w:t xml:space="preserve">VALOR </w:t>
            </w:r>
          </w:p>
          <w:p w14:paraId="269818A6" w14:textId="77777777" w:rsidR="006F3146" w:rsidRPr="00C90F73" w:rsidRDefault="006F3146" w:rsidP="0072642F">
            <w:pPr>
              <w:spacing w:line="360" w:lineRule="auto"/>
              <w:jc w:val="center"/>
              <w:rPr>
                <w:rFonts w:ascii="Arial Narrow" w:hAnsi="Arial Narrow" w:cs="Arial"/>
                <w:bCs/>
                <w:color w:val="000000"/>
              </w:rPr>
            </w:pPr>
            <w:r w:rsidRPr="00C90F73">
              <w:rPr>
                <w:rFonts w:ascii="Arial Narrow" w:hAnsi="Arial Narrow" w:cs="Arial"/>
                <w:bCs/>
                <w:color w:val="000000"/>
              </w:rPr>
              <w:t>ACEITÁVEL</w:t>
            </w:r>
          </w:p>
          <w:p w14:paraId="33F65A65" w14:textId="77777777" w:rsidR="006F3146" w:rsidRPr="00C90F73" w:rsidRDefault="006F3146" w:rsidP="0072642F">
            <w:pPr>
              <w:spacing w:line="360" w:lineRule="auto"/>
              <w:rPr>
                <w:rFonts w:ascii="Arial Narrow" w:hAnsi="Arial Narrow" w:cs="Arial"/>
                <w:bCs/>
                <w:color w:val="000000"/>
              </w:rPr>
            </w:pPr>
          </w:p>
        </w:tc>
      </w:tr>
      <w:tr w:rsidR="006F3146" w:rsidRPr="00C90F73" w14:paraId="1721E4D3" w14:textId="77777777" w:rsidTr="00602A00">
        <w:trPr>
          <w:trHeight w:val="234"/>
          <w:jc w:val="center"/>
        </w:trPr>
        <w:tc>
          <w:tcPr>
            <w:tcW w:w="1671" w:type="dxa"/>
          </w:tcPr>
          <w:p w14:paraId="6C2B44C0" w14:textId="77777777" w:rsidR="006F3146" w:rsidRPr="00C90F73" w:rsidRDefault="006F3146" w:rsidP="0072642F">
            <w:pPr>
              <w:spacing w:line="360" w:lineRule="auto"/>
              <w:rPr>
                <w:rFonts w:ascii="Arial Narrow" w:hAnsi="Arial Narrow" w:cs="Arial"/>
                <w:bCs/>
                <w:color w:val="000000"/>
              </w:rPr>
            </w:pPr>
            <w:proofErr w:type="spellStart"/>
            <w:r w:rsidRPr="00C90F73">
              <w:rPr>
                <w:rFonts w:ascii="Arial Narrow" w:hAnsi="Arial Narrow" w:cs="Arial"/>
                <w:bCs/>
                <w:color w:val="000000"/>
              </w:rPr>
              <w:t>Uréia</w:t>
            </w:r>
            <w:proofErr w:type="spellEnd"/>
            <w:r w:rsidRPr="00C90F73">
              <w:rPr>
                <w:rFonts w:ascii="Arial Narrow" w:hAnsi="Arial Narrow" w:cs="Arial"/>
                <w:bCs/>
                <w:color w:val="000000"/>
              </w:rPr>
              <w:t>( mg/dl)</w:t>
            </w:r>
          </w:p>
        </w:tc>
        <w:tc>
          <w:tcPr>
            <w:tcW w:w="1636" w:type="dxa"/>
          </w:tcPr>
          <w:p w14:paraId="52F9790D" w14:textId="77777777" w:rsidR="006F3146" w:rsidRPr="00C90F73" w:rsidRDefault="006F3146" w:rsidP="0072642F">
            <w:pPr>
              <w:spacing w:line="360" w:lineRule="auto"/>
              <w:jc w:val="center"/>
              <w:rPr>
                <w:rFonts w:ascii="Arial Narrow" w:hAnsi="Arial Narrow" w:cs="Arial"/>
                <w:color w:val="000000"/>
              </w:rPr>
            </w:pPr>
            <w:r w:rsidRPr="00C90F73">
              <w:rPr>
                <w:rFonts w:ascii="Arial Narrow" w:hAnsi="Arial Narrow" w:cs="Arial"/>
                <w:color w:val="000000"/>
              </w:rPr>
              <w:t>129,15±28,42</w:t>
            </w:r>
          </w:p>
        </w:tc>
        <w:tc>
          <w:tcPr>
            <w:tcW w:w="1635" w:type="dxa"/>
          </w:tcPr>
          <w:p w14:paraId="47A5D8F0" w14:textId="77777777" w:rsidR="006F3146" w:rsidRPr="00C90F73" w:rsidRDefault="006F3146" w:rsidP="0072642F">
            <w:pPr>
              <w:spacing w:line="360" w:lineRule="auto"/>
              <w:jc w:val="center"/>
              <w:rPr>
                <w:rFonts w:ascii="Arial Narrow" w:hAnsi="Arial Narrow" w:cs="Arial"/>
                <w:color w:val="000000"/>
              </w:rPr>
            </w:pPr>
            <w:r w:rsidRPr="00C90F73">
              <w:rPr>
                <w:rFonts w:ascii="Arial Narrow" w:hAnsi="Arial Narrow" w:cs="Arial"/>
                <w:color w:val="000000"/>
              </w:rPr>
              <w:t>128,5±39,24</w:t>
            </w:r>
          </w:p>
        </w:tc>
        <w:tc>
          <w:tcPr>
            <w:tcW w:w="1312" w:type="dxa"/>
          </w:tcPr>
          <w:p w14:paraId="40805AA3" w14:textId="77777777" w:rsidR="006F3146" w:rsidRPr="00C90F73" w:rsidRDefault="006F3146" w:rsidP="0072642F">
            <w:pPr>
              <w:spacing w:line="360" w:lineRule="auto"/>
              <w:jc w:val="center"/>
              <w:rPr>
                <w:rFonts w:ascii="Arial Narrow" w:hAnsi="Arial Narrow" w:cs="Arial"/>
                <w:color w:val="000000"/>
              </w:rPr>
            </w:pPr>
            <w:r w:rsidRPr="00C90F73">
              <w:rPr>
                <w:rFonts w:ascii="Arial Narrow" w:hAnsi="Arial Narrow" w:cs="Arial"/>
                <w:color w:val="000000"/>
              </w:rPr>
              <w:t>130-200 mg/</w:t>
            </w:r>
            <w:proofErr w:type="spellStart"/>
            <w:r w:rsidRPr="00C90F73">
              <w:rPr>
                <w:rFonts w:ascii="Arial Narrow" w:hAnsi="Arial Narrow" w:cs="Arial"/>
                <w:color w:val="000000"/>
              </w:rPr>
              <w:t>dL</w:t>
            </w:r>
            <w:proofErr w:type="spellEnd"/>
          </w:p>
        </w:tc>
      </w:tr>
      <w:tr w:rsidR="006F3146" w:rsidRPr="00C90F73" w14:paraId="345F3E3A" w14:textId="77777777" w:rsidTr="00602A00">
        <w:trPr>
          <w:trHeight w:val="221"/>
          <w:jc w:val="center"/>
        </w:trPr>
        <w:tc>
          <w:tcPr>
            <w:tcW w:w="1671" w:type="dxa"/>
          </w:tcPr>
          <w:p w14:paraId="0A5442AE" w14:textId="77777777" w:rsidR="006F3146" w:rsidRPr="00C90F73" w:rsidRDefault="006F3146" w:rsidP="0072642F">
            <w:pPr>
              <w:spacing w:line="360" w:lineRule="auto"/>
              <w:rPr>
                <w:rFonts w:ascii="Arial Narrow" w:hAnsi="Arial Narrow" w:cs="Arial"/>
                <w:bCs/>
                <w:color w:val="000000"/>
              </w:rPr>
            </w:pPr>
            <w:r w:rsidRPr="00C90F73">
              <w:rPr>
                <w:rFonts w:ascii="Arial Narrow" w:hAnsi="Arial Narrow" w:cs="Arial"/>
                <w:bCs/>
                <w:color w:val="000000"/>
              </w:rPr>
              <w:t>Creatinina( mg/dl)</w:t>
            </w:r>
          </w:p>
        </w:tc>
        <w:tc>
          <w:tcPr>
            <w:tcW w:w="1636" w:type="dxa"/>
          </w:tcPr>
          <w:p w14:paraId="5D8EC063" w14:textId="77777777" w:rsidR="006F3146" w:rsidRPr="00C90F73" w:rsidRDefault="006F3146" w:rsidP="0072642F">
            <w:pPr>
              <w:spacing w:line="360" w:lineRule="auto"/>
              <w:jc w:val="center"/>
              <w:rPr>
                <w:rFonts w:ascii="Arial Narrow" w:hAnsi="Arial Narrow" w:cs="Arial"/>
                <w:color w:val="000000"/>
              </w:rPr>
            </w:pPr>
            <w:r w:rsidRPr="00C90F73">
              <w:rPr>
                <w:rFonts w:ascii="Arial Narrow" w:hAnsi="Arial Narrow" w:cs="Arial"/>
                <w:color w:val="000000"/>
              </w:rPr>
              <w:t>9,19±2,39</w:t>
            </w:r>
          </w:p>
        </w:tc>
        <w:tc>
          <w:tcPr>
            <w:tcW w:w="1635" w:type="dxa"/>
          </w:tcPr>
          <w:p w14:paraId="48777220" w14:textId="77777777" w:rsidR="006F3146" w:rsidRPr="00C90F73" w:rsidRDefault="006F3146" w:rsidP="0072642F">
            <w:pPr>
              <w:spacing w:line="360" w:lineRule="auto"/>
              <w:jc w:val="center"/>
              <w:rPr>
                <w:rFonts w:ascii="Arial Narrow" w:hAnsi="Arial Narrow" w:cs="Arial"/>
                <w:color w:val="000000"/>
              </w:rPr>
            </w:pPr>
            <w:r w:rsidRPr="00C90F73">
              <w:rPr>
                <w:rFonts w:ascii="Arial Narrow" w:hAnsi="Arial Narrow" w:cs="Arial"/>
                <w:color w:val="000000"/>
              </w:rPr>
              <w:t>10,06±3,98</w:t>
            </w:r>
          </w:p>
        </w:tc>
        <w:tc>
          <w:tcPr>
            <w:tcW w:w="1312" w:type="dxa"/>
          </w:tcPr>
          <w:p w14:paraId="29621F80" w14:textId="77777777" w:rsidR="006F3146" w:rsidRPr="00C90F73" w:rsidRDefault="006F3146" w:rsidP="0072642F">
            <w:pPr>
              <w:spacing w:line="360" w:lineRule="auto"/>
              <w:jc w:val="center"/>
              <w:rPr>
                <w:rFonts w:ascii="Arial Narrow" w:hAnsi="Arial Narrow" w:cs="Arial"/>
                <w:color w:val="000000"/>
              </w:rPr>
            </w:pPr>
            <w:r w:rsidRPr="00C90F73">
              <w:rPr>
                <w:rFonts w:ascii="Arial Narrow" w:hAnsi="Arial Narrow" w:cs="Arial"/>
                <w:color w:val="000000"/>
              </w:rPr>
              <w:t>7-12 mg/dl</w:t>
            </w:r>
          </w:p>
        </w:tc>
      </w:tr>
      <w:tr w:rsidR="006F3146" w:rsidRPr="00C90F73" w14:paraId="2322DBEC" w14:textId="77777777" w:rsidTr="00602A00">
        <w:trPr>
          <w:trHeight w:val="221"/>
          <w:jc w:val="center"/>
        </w:trPr>
        <w:tc>
          <w:tcPr>
            <w:tcW w:w="1671" w:type="dxa"/>
          </w:tcPr>
          <w:p w14:paraId="44E310E9" w14:textId="77777777" w:rsidR="006F3146" w:rsidRPr="00C90F73" w:rsidRDefault="006F3146" w:rsidP="0072642F">
            <w:pPr>
              <w:spacing w:line="360" w:lineRule="auto"/>
              <w:rPr>
                <w:rFonts w:ascii="Arial Narrow" w:hAnsi="Arial Narrow" w:cs="Arial"/>
                <w:bCs/>
                <w:color w:val="000000"/>
              </w:rPr>
            </w:pPr>
            <w:r w:rsidRPr="00C90F73">
              <w:rPr>
                <w:rFonts w:ascii="Arial Narrow" w:hAnsi="Arial Narrow" w:cs="Arial"/>
                <w:bCs/>
                <w:color w:val="000000"/>
              </w:rPr>
              <w:t>Cálcio (mg/dl)</w:t>
            </w:r>
          </w:p>
        </w:tc>
        <w:tc>
          <w:tcPr>
            <w:tcW w:w="1636" w:type="dxa"/>
          </w:tcPr>
          <w:p w14:paraId="560C8C51" w14:textId="77777777" w:rsidR="006F3146" w:rsidRPr="00C90F73" w:rsidRDefault="006F3146" w:rsidP="0072642F">
            <w:pPr>
              <w:spacing w:line="360" w:lineRule="auto"/>
              <w:jc w:val="center"/>
              <w:rPr>
                <w:rFonts w:ascii="Arial Narrow" w:hAnsi="Arial Narrow" w:cs="Arial"/>
                <w:color w:val="000000"/>
              </w:rPr>
            </w:pPr>
            <w:r w:rsidRPr="00C90F73">
              <w:rPr>
                <w:rFonts w:ascii="Arial Narrow" w:hAnsi="Arial Narrow" w:cs="Arial"/>
                <w:color w:val="000000"/>
              </w:rPr>
              <w:t>8,9±0,76</w:t>
            </w:r>
          </w:p>
        </w:tc>
        <w:tc>
          <w:tcPr>
            <w:tcW w:w="1635" w:type="dxa"/>
          </w:tcPr>
          <w:p w14:paraId="3A6FD8D1" w14:textId="77777777" w:rsidR="006F3146" w:rsidRPr="00C90F73" w:rsidRDefault="006F3146" w:rsidP="0072642F">
            <w:pPr>
              <w:spacing w:line="360" w:lineRule="auto"/>
              <w:jc w:val="center"/>
              <w:rPr>
                <w:rFonts w:ascii="Arial Narrow" w:hAnsi="Arial Narrow" w:cs="Arial"/>
                <w:color w:val="000000"/>
              </w:rPr>
            </w:pPr>
            <w:r w:rsidRPr="00C90F73">
              <w:rPr>
                <w:rFonts w:ascii="Arial Narrow" w:hAnsi="Arial Narrow" w:cs="Arial"/>
                <w:color w:val="000000"/>
              </w:rPr>
              <w:t>8,42±0,86</w:t>
            </w:r>
          </w:p>
        </w:tc>
        <w:tc>
          <w:tcPr>
            <w:tcW w:w="1312" w:type="dxa"/>
          </w:tcPr>
          <w:p w14:paraId="6FDD9826" w14:textId="77777777" w:rsidR="006F3146" w:rsidRPr="00C90F73" w:rsidRDefault="006F3146" w:rsidP="0072642F">
            <w:pPr>
              <w:spacing w:line="360" w:lineRule="auto"/>
              <w:jc w:val="center"/>
              <w:rPr>
                <w:rFonts w:ascii="Arial Narrow" w:hAnsi="Arial Narrow" w:cs="Arial"/>
                <w:color w:val="000000"/>
              </w:rPr>
            </w:pPr>
            <w:r w:rsidRPr="00C90F73">
              <w:rPr>
                <w:rFonts w:ascii="Arial Narrow" w:hAnsi="Arial Narrow" w:cs="Arial"/>
                <w:color w:val="000000"/>
              </w:rPr>
              <w:t>9-11 mg/dl</w:t>
            </w:r>
          </w:p>
        </w:tc>
      </w:tr>
      <w:tr w:rsidR="006F3146" w:rsidRPr="00C90F73" w14:paraId="736BC5D0" w14:textId="77777777" w:rsidTr="00602A00">
        <w:trPr>
          <w:trHeight w:val="234"/>
          <w:jc w:val="center"/>
        </w:trPr>
        <w:tc>
          <w:tcPr>
            <w:tcW w:w="1671" w:type="dxa"/>
          </w:tcPr>
          <w:p w14:paraId="0B5BB8CA" w14:textId="77777777" w:rsidR="006F3146" w:rsidRPr="00C90F73" w:rsidRDefault="006F3146" w:rsidP="0072642F">
            <w:pPr>
              <w:spacing w:line="360" w:lineRule="auto"/>
              <w:rPr>
                <w:rFonts w:ascii="Arial Narrow" w:hAnsi="Arial Narrow" w:cs="Arial"/>
                <w:bCs/>
                <w:color w:val="000000"/>
              </w:rPr>
            </w:pPr>
            <w:r w:rsidRPr="00C90F73">
              <w:rPr>
                <w:rFonts w:ascii="Arial Narrow" w:hAnsi="Arial Narrow" w:cs="Arial"/>
                <w:bCs/>
                <w:color w:val="000000"/>
              </w:rPr>
              <w:t>Fósforo (mg/dl)</w:t>
            </w:r>
          </w:p>
        </w:tc>
        <w:tc>
          <w:tcPr>
            <w:tcW w:w="1636" w:type="dxa"/>
          </w:tcPr>
          <w:p w14:paraId="58CCDEDE" w14:textId="77777777" w:rsidR="006F3146" w:rsidRPr="00C90F73" w:rsidRDefault="006F3146" w:rsidP="0072642F">
            <w:pPr>
              <w:spacing w:line="360" w:lineRule="auto"/>
              <w:jc w:val="center"/>
              <w:rPr>
                <w:rFonts w:ascii="Arial Narrow" w:hAnsi="Arial Narrow" w:cs="Arial"/>
                <w:color w:val="000000"/>
              </w:rPr>
            </w:pPr>
            <w:r w:rsidRPr="00C90F73">
              <w:rPr>
                <w:rFonts w:ascii="Arial Narrow" w:hAnsi="Arial Narrow" w:cs="Arial"/>
                <w:color w:val="000000"/>
              </w:rPr>
              <w:t>5,08±0,99</w:t>
            </w:r>
          </w:p>
        </w:tc>
        <w:tc>
          <w:tcPr>
            <w:tcW w:w="1635" w:type="dxa"/>
          </w:tcPr>
          <w:p w14:paraId="468EE169" w14:textId="77777777" w:rsidR="006F3146" w:rsidRPr="00C90F73" w:rsidRDefault="006F3146" w:rsidP="0072642F">
            <w:pPr>
              <w:spacing w:line="360" w:lineRule="auto"/>
              <w:jc w:val="center"/>
              <w:rPr>
                <w:rFonts w:ascii="Arial Narrow" w:hAnsi="Arial Narrow" w:cs="Arial"/>
                <w:color w:val="000000"/>
              </w:rPr>
            </w:pPr>
            <w:r w:rsidRPr="00C90F73">
              <w:rPr>
                <w:rFonts w:ascii="Arial Narrow" w:hAnsi="Arial Narrow" w:cs="Arial"/>
                <w:color w:val="000000"/>
              </w:rPr>
              <w:t>5,10±0,9</w:t>
            </w:r>
          </w:p>
        </w:tc>
        <w:tc>
          <w:tcPr>
            <w:tcW w:w="1312" w:type="dxa"/>
          </w:tcPr>
          <w:p w14:paraId="726A4F29" w14:textId="77777777" w:rsidR="006F3146" w:rsidRPr="00C90F73" w:rsidRDefault="006F3146" w:rsidP="0072642F">
            <w:pPr>
              <w:spacing w:line="360" w:lineRule="auto"/>
              <w:jc w:val="center"/>
              <w:rPr>
                <w:rFonts w:ascii="Arial Narrow" w:hAnsi="Arial Narrow" w:cs="Arial"/>
                <w:color w:val="000000"/>
              </w:rPr>
            </w:pPr>
            <w:r w:rsidRPr="00C90F73">
              <w:rPr>
                <w:rFonts w:ascii="Arial Narrow" w:hAnsi="Arial Narrow" w:cs="Arial"/>
                <w:color w:val="000000"/>
              </w:rPr>
              <w:t>4,5-6 mg/dl</w:t>
            </w:r>
          </w:p>
        </w:tc>
      </w:tr>
      <w:tr w:rsidR="006F3146" w:rsidRPr="00C90F73" w14:paraId="2D58C28D" w14:textId="77777777" w:rsidTr="00602A00">
        <w:trPr>
          <w:trHeight w:val="234"/>
          <w:jc w:val="center"/>
        </w:trPr>
        <w:tc>
          <w:tcPr>
            <w:tcW w:w="1671" w:type="dxa"/>
          </w:tcPr>
          <w:p w14:paraId="0890A863" w14:textId="77777777" w:rsidR="006F3146" w:rsidRPr="00C90F73" w:rsidRDefault="006F3146" w:rsidP="0072642F">
            <w:pPr>
              <w:spacing w:line="360" w:lineRule="auto"/>
              <w:rPr>
                <w:rFonts w:ascii="Arial Narrow" w:hAnsi="Arial Narrow" w:cs="Arial"/>
                <w:bCs/>
                <w:color w:val="000000"/>
              </w:rPr>
            </w:pPr>
            <w:r w:rsidRPr="00C90F73">
              <w:rPr>
                <w:rFonts w:ascii="Arial Narrow" w:hAnsi="Arial Narrow" w:cs="Arial"/>
                <w:bCs/>
                <w:color w:val="000000"/>
              </w:rPr>
              <w:t>Potássio (mg/dl )</w:t>
            </w:r>
          </w:p>
        </w:tc>
        <w:tc>
          <w:tcPr>
            <w:tcW w:w="1636" w:type="dxa"/>
          </w:tcPr>
          <w:p w14:paraId="3098A021" w14:textId="77777777" w:rsidR="006F3146" w:rsidRPr="00C90F73" w:rsidRDefault="006F3146" w:rsidP="0072642F">
            <w:pPr>
              <w:spacing w:line="360" w:lineRule="auto"/>
              <w:jc w:val="center"/>
              <w:rPr>
                <w:rFonts w:ascii="Arial Narrow" w:hAnsi="Arial Narrow" w:cs="Arial"/>
                <w:color w:val="000000"/>
              </w:rPr>
            </w:pPr>
            <w:r w:rsidRPr="00C90F73">
              <w:rPr>
                <w:rFonts w:ascii="Arial Narrow" w:hAnsi="Arial Narrow" w:cs="Arial"/>
                <w:color w:val="000000"/>
              </w:rPr>
              <w:t>5,4 ±1,34</w:t>
            </w:r>
          </w:p>
        </w:tc>
        <w:tc>
          <w:tcPr>
            <w:tcW w:w="1635" w:type="dxa"/>
          </w:tcPr>
          <w:p w14:paraId="6A43D45F" w14:textId="77777777" w:rsidR="006F3146" w:rsidRPr="00C90F73" w:rsidRDefault="006F3146" w:rsidP="0072642F">
            <w:pPr>
              <w:spacing w:line="360" w:lineRule="auto"/>
              <w:jc w:val="center"/>
              <w:rPr>
                <w:rFonts w:ascii="Arial Narrow" w:hAnsi="Arial Narrow" w:cs="Arial"/>
                <w:color w:val="000000"/>
              </w:rPr>
            </w:pPr>
            <w:r w:rsidRPr="00C90F73">
              <w:rPr>
                <w:rFonts w:ascii="Arial Narrow" w:hAnsi="Arial Narrow" w:cs="Arial"/>
                <w:color w:val="000000"/>
              </w:rPr>
              <w:t>5,5± 0,74</w:t>
            </w:r>
          </w:p>
        </w:tc>
        <w:tc>
          <w:tcPr>
            <w:tcW w:w="1312" w:type="dxa"/>
          </w:tcPr>
          <w:p w14:paraId="47373E2B" w14:textId="77777777" w:rsidR="006F3146" w:rsidRPr="00C90F73" w:rsidRDefault="006F3146" w:rsidP="0072642F">
            <w:pPr>
              <w:spacing w:line="360" w:lineRule="auto"/>
              <w:jc w:val="center"/>
              <w:rPr>
                <w:rFonts w:ascii="Arial Narrow" w:hAnsi="Arial Narrow" w:cs="Arial"/>
                <w:color w:val="000000"/>
              </w:rPr>
            </w:pPr>
            <w:r w:rsidRPr="00C90F73">
              <w:rPr>
                <w:rFonts w:ascii="Arial Narrow" w:hAnsi="Arial Narrow" w:cs="Arial"/>
                <w:color w:val="000000"/>
              </w:rPr>
              <w:t>3,5-5,5 mg/dl</w:t>
            </w:r>
          </w:p>
        </w:tc>
      </w:tr>
    </w:tbl>
    <w:p w14:paraId="412C6746" w14:textId="77777777" w:rsidR="009E1EDE" w:rsidRDefault="009E1EDE" w:rsidP="0072642F">
      <w:pPr>
        <w:autoSpaceDE w:val="0"/>
        <w:autoSpaceDN w:val="0"/>
        <w:adjustRightInd w:val="0"/>
        <w:spacing w:line="360" w:lineRule="auto"/>
        <w:jc w:val="both"/>
        <w:rPr>
          <w:rFonts w:ascii="Arial" w:hAnsi="Arial" w:cs="Arial"/>
          <w:b/>
          <w:color w:val="000000"/>
          <w:sz w:val="22"/>
          <w:szCs w:val="22"/>
        </w:rPr>
      </w:pPr>
    </w:p>
    <w:p w14:paraId="5F82D047" w14:textId="77777777" w:rsidR="00F910C2" w:rsidRPr="00371BF7" w:rsidRDefault="00F910C2" w:rsidP="0072642F">
      <w:pPr>
        <w:autoSpaceDE w:val="0"/>
        <w:autoSpaceDN w:val="0"/>
        <w:adjustRightInd w:val="0"/>
        <w:spacing w:line="360" w:lineRule="auto"/>
        <w:jc w:val="both"/>
        <w:rPr>
          <w:rFonts w:ascii="Arial" w:hAnsi="Arial" w:cs="Arial"/>
          <w:b/>
          <w:color w:val="000000"/>
          <w:sz w:val="22"/>
          <w:szCs w:val="22"/>
        </w:rPr>
      </w:pPr>
    </w:p>
    <w:p w14:paraId="387D2A8E" w14:textId="77777777" w:rsidR="00575882" w:rsidRPr="00911D56" w:rsidRDefault="00575882" w:rsidP="00911D56">
      <w:pPr>
        <w:autoSpaceDE w:val="0"/>
        <w:autoSpaceDN w:val="0"/>
        <w:adjustRightInd w:val="0"/>
        <w:spacing w:line="360" w:lineRule="auto"/>
        <w:jc w:val="both"/>
        <w:rPr>
          <w:rFonts w:ascii="Arial" w:hAnsi="Arial" w:cs="Arial"/>
          <w:b/>
          <w:color w:val="000000"/>
          <w:sz w:val="22"/>
          <w:szCs w:val="22"/>
        </w:rPr>
      </w:pPr>
      <w:r w:rsidRPr="00911D56">
        <w:rPr>
          <w:rFonts w:ascii="Arial" w:hAnsi="Arial" w:cs="Arial"/>
          <w:b/>
          <w:color w:val="000000"/>
          <w:sz w:val="22"/>
          <w:szCs w:val="22"/>
        </w:rPr>
        <w:t>DISCUSSÃO</w:t>
      </w:r>
    </w:p>
    <w:p w14:paraId="34D65F9B" w14:textId="77777777" w:rsidR="00575882" w:rsidRPr="00911D56" w:rsidRDefault="00575882" w:rsidP="00911D56">
      <w:pPr>
        <w:autoSpaceDE w:val="0"/>
        <w:autoSpaceDN w:val="0"/>
        <w:adjustRightInd w:val="0"/>
        <w:spacing w:line="360" w:lineRule="auto"/>
        <w:ind w:firstLine="708"/>
        <w:contextualSpacing/>
        <w:jc w:val="both"/>
        <w:rPr>
          <w:rFonts w:ascii="Arial" w:hAnsi="Arial" w:cs="Arial"/>
          <w:color w:val="000000"/>
          <w:sz w:val="22"/>
          <w:szCs w:val="22"/>
        </w:rPr>
      </w:pPr>
      <w:r w:rsidRPr="00911D56">
        <w:rPr>
          <w:rFonts w:ascii="Arial" w:hAnsi="Arial" w:cs="Arial"/>
          <w:color w:val="000000"/>
          <w:sz w:val="22"/>
          <w:szCs w:val="22"/>
        </w:rPr>
        <w:t xml:space="preserve">De acordo com o que se pôde observar no estudo, houve um predomínio da participação dos indivíduos do sexo masculino, representando </w:t>
      </w:r>
      <w:r w:rsidR="006E12CD">
        <w:rPr>
          <w:rFonts w:ascii="Arial" w:hAnsi="Arial" w:cs="Arial"/>
          <w:color w:val="000000"/>
          <w:sz w:val="22"/>
          <w:szCs w:val="22"/>
        </w:rPr>
        <w:t>a maioria</w:t>
      </w:r>
      <w:r w:rsidRPr="00911D56">
        <w:rPr>
          <w:rFonts w:ascii="Arial" w:hAnsi="Arial" w:cs="Arial"/>
          <w:color w:val="000000"/>
          <w:sz w:val="22"/>
          <w:szCs w:val="22"/>
        </w:rPr>
        <w:t xml:space="preserve"> da amostra, assim c</w:t>
      </w:r>
      <w:r w:rsidR="00F910C2">
        <w:rPr>
          <w:rFonts w:ascii="Arial" w:hAnsi="Arial" w:cs="Arial"/>
          <w:color w:val="000000"/>
          <w:sz w:val="22"/>
          <w:szCs w:val="22"/>
        </w:rPr>
        <w:t>orroborando com os resultados de duas</w:t>
      </w:r>
      <w:r w:rsidRPr="00911D56">
        <w:rPr>
          <w:rFonts w:ascii="Arial" w:hAnsi="Arial" w:cs="Arial"/>
          <w:color w:val="000000"/>
          <w:sz w:val="22"/>
          <w:szCs w:val="22"/>
        </w:rPr>
        <w:t xml:space="preserve"> </w:t>
      </w:r>
      <w:r w:rsidR="00F910C2">
        <w:rPr>
          <w:rFonts w:ascii="Arial" w:hAnsi="Arial" w:cs="Arial"/>
          <w:color w:val="000000"/>
          <w:sz w:val="22"/>
          <w:szCs w:val="22"/>
        </w:rPr>
        <w:t>pesquisas</w:t>
      </w:r>
      <w:r w:rsidR="00551DA1" w:rsidRPr="00F910C2">
        <w:rPr>
          <w:rFonts w:ascii="Arial" w:hAnsi="Arial" w:cs="Arial"/>
          <w:color w:val="000000" w:themeColor="text1"/>
          <w:sz w:val="22"/>
          <w:szCs w:val="22"/>
          <w:vertAlign w:val="superscript"/>
        </w:rPr>
        <w:t>12</w:t>
      </w:r>
      <w:r w:rsidR="00F910C2">
        <w:rPr>
          <w:rFonts w:ascii="Arial" w:hAnsi="Arial" w:cs="Arial"/>
          <w:color w:val="000000" w:themeColor="text1"/>
          <w:sz w:val="22"/>
          <w:szCs w:val="22"/>
          <w:vertAlign w:val="superscript"/>
        </w:rPr>
        <w:t>-</w:t>
      </w:r>
      <w:r w:rsidR="00F910C2" w:rsidRPr="00F910C2">
        <w:rPr>
          <w:rFonts w:ascii="Arial" w:hAnsi="Arial" w:cs="Arial"/>
          <w:color w:val="000000" w:themeColor="text1"/>
          <w:sz w:val="22"/>
          <w:szCs w:val="22"/>
          <w:vertAlign w:val="superscript"/>
        </w:rPr>
        <w:t>13</w:t>
      </w:r>
      <w:r w:rsidRPr="00911D56">
        <w:rPr>
          <w:rFonts w:ascii="Arial" w:hAnsi="Arial" w:cs="Arial"/>
          <w:color w:val="000000"/>
          <w:sz w:val="22"/>
          <w:szCs w:val="22"/>
        </w:rPr>
        <w:t>, no qual ambos os autores avaliaram o estado nutricional dos pacientes com IRC submetidos à hemodiálise. Estes resultados sugerem que o sexo masculino torna-se mais suscetíveis à doença do que o sexo feminino, uma vez que os homens procuram menos os serviços de saúde do que as mulhe</w:t>
      </w:r>
      <w:r w:rsidR="00551DA1" w:rsidRPr="00911D56">
        <w:rPr>
          <w:rFonts w:ascii="Arial" w:hAnsi="Arial" w:cs="Arial"/>
          <w:color w:val="000000"/>
          <w:sz w:val="22"/>
          <w:szCs w:val="22"/>
        </w:rPr>
        <w:t xml:space="preserve">res </w:t>
      </w:r>
      <w:r w:rsidR="00551DA1" w:rsidRPr="00911D56">
        <w:rPr>
          <w:rFonts w:ascii="Arial" w:hAnsi="Arial" w:cs="Arial"/>
          <w:color w:val="000000"/>
          <w:sz w:val="22"/>
          <w:szCs w:val="22"/>
          <w:vertAlign w:val="superscript"/>
        </w:rPr>
        <w:t>14</w:t>
      </w:r>
      <w:r w:rsidRPr="00911D56">
        <w:rPr>
          <w:rFonts w:ascii="Arial" w:hAnsi="Arial" w:cs="Arial"/>
          <w:color w:val="000000"/>
          <w:sz w:val="22"/>
          <w:szCs w:val="22"/>
        </w:rPr>
        <w:t>.</w:t>
      </w:r>
    </w:p>
    <w:p w14:paraId="1F1E84DE" w14:textId="77777777" w:rsidR="00575882" w:rsidRPr="00911D56" w:rsidRDefault="00575882" w:rsidP="00911D56">
      <w:pPr>
        <w:autoSpaceDE w:val="0"/>
        <w:autoSpaceDN w:val="0"/>
        <w:adjustRightInd w:val="0"/>
        <w:spacing w:line="360" w:lineRule="auto"/>
        <w:contextualSpacing/>
        <w:jc w:val="both"/>
        <w:rPr>
          <w:rFonts w:ascii="Arial" w:hAnsi="Arial" w:cs="Arial"/>
          <w:color w:val="000000"/>
          <w:sz w:val="22"/>
          <w:szCs w:val="22"/>
        </w:rPr>
      </w:pPr>
      <w:r w:rsidRPr="00911D56">
        <w:rPr>
          <w:rFonts w:ascii="Arial" w:hAnsi="Arial" w:cs="Arial"/>
          <w:color w:val="000000"/>
          <w:sz w:val="22"/>
          <w:szCs w:val="22"/>
        </w:rPr>
        <w:tab/>
        <w:t>Em relação à faixa etária dos pacientes avaliados os homens e as mulheres apresentaram média de idade semelhante, o que também mostra</w:t>
      </w:r>
      <w:r w:rsidR="00D60368">
        <w:rPr>
          <w:rFonts w:ascii="Arial" w:hAnsi="Arial" w:cs="Arial"/>
          <w:color w:val="000000"/>
          <w:sz w:val="22"/>
          <w:szCs w:val="22"/>
        </w:rPr>
        <w:t xml:space="preserve"> em outro estudo</w:t>
      </w:r>
      <w:r w:rsidR="0000455D" w:rsidRPr="00911D56">
        <w:rPr>
          <w:rFonts w:ascii="Arial" w:hAnsi="Arial" w:cs="Arial"/>
          <w:color w:val="000000"/>
          <w:sz w:val="22"/>
          <w:szCs w:val="22"/>
        </w:rPr>
        <w:t xml:space="preserve"> </w:t>
      </w:r>
      <w:r w:rsidR="0000455D" w:rsidRPr="00911D56">
        <w:rPr>
          <w:rFonts w:ascii="Arial" w:hAnsi="Arial" w:cs="Arial"/>
          <w:color w:val="000000"/>
          <w:sz w:val="22"/>
          <w:szCs w:val="22"/>
          <w:vertAlign w:val="superscript"/>
        </w:rPr>
        <w:t>15</w:t>
      </w:r>
      <w:r w:rsidRPr="00911D56">
        <w:rPr>
          <w:rFonts w:ascii="Arial" w:hAnsi="Arial" w:cs="Arial"/>
          <w:color w:val="000000"/>
          <w:sz w:val="22"/>
          <w:szCs w:val="22"/>
        </w:rPr>
        <w:t xml:space="preserve"> que avaliou 17 pacientes com predominância do sexo masculino com IRC em duas Unidade de Hemodiálise, no qual a idade das mulheres variavam entre 18 – 57 anos com média de 35±15 anos de idade e de homens entre 19- 59 anos de idade com média de 38 ±17 anos. </w:t>
      </w:r>
    </w:p>
    <w:p w14:paraId="70DBFE08" w14:textId="77777777" w:rsidR="00575882" w:rsidRPr="00911D56" w:rsidRDefault="00575882" w:rsidP="00911D56">
      <w:pPr>
        <w:spacing w:line="360" w:lineRule="auto"/>
        <w:ind w:firstLine="708"/>
        <w:contextualSpacing/>
        <w:jc w:val="both"/>
        <w:rPr>
          <w:rFonts w:ascii="Arial" w:hAnsi="Arial" w:cs="Arial"/>
          <w:color w:val="000000"/>
          <w:sz w:val="22"/>
          <w:szCs w:val="22"/>
        </w:rPr>
      </w:pPr>
      <w:r w:rsidRPr="00911D56">
        <w:rPr>
          <w:rFonts w:ascii="Arial" w:hAnsi="Arial" w:cs="Arial"/>
          <w:color w:val="000000"/>
          <w:sz w:val="22"/>
          <w:szCs w:val="22"/>
        </w:rPr>
        <w:t>Quanto ao grau de instrução os achados obtidos no presente estudo diferem dos r</w:t>
      </w:r>
      <w:r w:rsidR="00160661">
        <w:rPr>
          <w:rFonts w:ascii="Arial" w:hAnsi="Arial" w:cs="Arial"/>
          <w:color w:val="000000"/>
          <w:sz w:val="22"/>
          <w:szCs w:val="22"/>
        </w:rPr>
        <w:t>esultados obtidos em um pesquisa</w:t>
      </w:r>
      <w:r w:rsidR="0000455D" w:rsidRPr="00911D56">
        <w:rPr>
          <w:rFonts w:ascii="Arial" w:hAnsi="Arial" w:cs="Arial"/>
          <w:color w:val="000000"/>
          <w:sz w:val="22"/>
          <w:szCs w:val="22"/>
          <w:vertAlign w:val="superscript"/>
        </w:rPr>
        <w:t>16</w:t>
      </w:r>
      <w:r w:rsidR="00D60368">
        <w:rPr>
          <w:rFonts w:ascii="Arial" w:hAnsi="Arial" w:cs="Arial"/>
          <w:color w:val="000000"/>
          <w:sz w:val="22"/>
          <w:szCs w:val="22"/>
        </w:rPr>
        <w:t>, em que</w:t>
      </w:r>
      <w:r w:rsidRPr="00911D56">
        <w:rPr>
          <w:rFonts w:ascii="Arial" w:hAnsi="Arial" w:cs="Arial"/>
          <w:color w:val="000000"/>
          <w:sz w:val="22"/>
          <w:szCs w:val="22"/>
        </w:rPr>
        <w:t xml:space="preserve"> ao analisarem as características </w:t>
      </w:r>
      <w:r w:rsidRPr="00911D56">
        <w:rPr>
          <w:rFonts w:ascii="Arial" w:hAnsi="Arial" w:cs="Arial"/>
          <w:color w:val="000000"/>
          <w:sz w:val="22"/>
          <w:szCs w:val="22"/>
        </w:rPr>
        <w:lastRenderedPageBreak/>
        <w:t xml:space="preserve">dos pacientes renais crônicos submetidos a tratamento </w:t>
      </w:r>
      <w:proofErr w:type="spellStart"/>
      <w:r w:rsidRPr="00911D56">
        <w:rPr>
          <w:rFonts w:ascii="Arial" w:hAnsi="Arial" w:cs="Arial"/>
          <w:color w:val="000000"/>
          <w:sz w:val="22"/>
          <w:szCs w:val="22"/>
        </w:rPr>
        <w:t>hemodialítico</w:t>
      </w:r>
      <w:proofErr w:type="spellEnd"/>
      <w:r w:rsidRPr="00911D56">
        <w:rPr>
          <w:rFonts w:ascii="Arial" w:hAnsi="Arial" w:cs="Arial"/>
          <w:color w:val="000000"/>
          <w:sz w:val="22"/>
          <w:szCs w:val="22"/>
        </w:rPr>
        <w:t xml:space="preserve"> segundo variáveis sócio demográficas verificaram percentuais menores de pacientes analfabetos e com ensino médio incompleto, tendo a maioria destes ensino médio completo.</w:t>
      </w:r>
    </w:p>
    <w:p w14:paraId="42AD5A63" w14:textId="77777777" w:rsidR="00575882" w:rsidRPr="00911D56" w:rsidRDefault="0000455D" w:rsidP="00911D56">
      <w:pPr>
        <w:spacing w:line="360" w:lineRule="auto"/>
        <w:ind w:firstLine="708"/>
        <w:contextualSpacing/>
        <w:jc w:val="both"/>
        <w:rPr>
          <w:rFonts w:ascii="Arial" w:hAnsi="Arial" w:cs="Arial"/>
          <w:color w:val="000000"/>
          <w:sz w:val="22"/>
          <w:szCs w:val="22"/>
        </w:rPr>
      </w:pPr>
      <w:r w:rsidRPr="00911D56">
        <w:rPr>
          <w:rFonts w:ascii="Arial" w:hAnsi="Arial" w:cs="Arial"/>
          <w:color w:val="000000"/>
          <w:sz w:val="22"/>
          <w:szCs w:val="22"/>
        </w:rPr>
        <w:t xml:space="preserve"> A</w:t>
      </w:r>
      <w:r w:rsidR="00575882" w:rsidRPr="00911D56">
        <w:rPr>
          <w:rFonts w:ascii="Arial" w:hAnsi="Arial" w:cs="Arial"/>
          <w:color w:val="000000"/>
          <w:sz w:val="22"/>
          <w:szCs w:val="22"/>
        </w:rPr>
        <w:t>s informações sobre o grau de escolaridade dos pacientes podem ser utilizadas como um instrumento no auxílio à comunicação, ou seja, são indicadores de alerta para que os profissionais de saúde utilizem uma linguagem compatível que permita um entendimento ideal, no que diz respeito à orientação nutricional e clínica, educação e prevenção de complicações de</w:t>
      </w:r>
      <w:r w:rsidRPr="00911D56">
        <w:rPr>
          <w:rFonts w:ascii="Arial" w:hAnsi="Arial" w:cs="Arial"/>
          <w:color w:val="000000"/>
          <w:sz w:val="22"/>
          <w:szCs w:val="22"/>
        </w:rPr>
        <w:t xml:space="preserve">correntes do próprio tratamento </w:t>
      </w:r>
      <w:r w:rsidRPr="00911D56">
        <w:rPr>
          <w:rFonts w:ascii="Arial" w:hAnsi="Arial" w:cs="Arial"/>
          <w:color w:val="000000"/>
          <w:sz w:val="22"/>
          <w:szCs w:val="22"/>
          <w:vertAlign w:val="superscript"/>
        </w:rPr>
        <w:t>17</w:t>
      </w:r>
      <w:r w:rsidRPr="00911D56">
        <w:rPr>
          <w:rFonts w:ascii="Arial" w:hAnsi="Arial" w:cs="Arial"/>
          <w:color w:val="000000"/>
          <w:sz w:val="22"/>
          <w:szCs w:val="22"/>
        </w:rPr>
        <w:t>.</w:t>
      </w:r>
    </w:p>
    <w:p w14:paraId="0F716DF2" w14:textId="77777777" w:rsidR="00575882" w:rsidRPr="00911D56" w:rsidRDefault="00575882" w:rsidP="00911D56">
      <w:pPr>
        <w:spacing w:line="360" w:lineRule="auto"/>
        <w:ind w:firstLine="709"/>
        <w:contextualSpacing/>
        <w:jc w:val="both"/>
        <w:rPr>
          <w:rFonts w:ascii="Arial" w:hAnsi="Arial" w:cs="Arial"/>
          <w:color w:val="000000"/>
          <w:sz w:val="22"/>
          <w:szCs w:val="22"/>
        </w:rPr>
      </w:pPr>
      <w:r w:rsidRPr="00911D56">
        <w:rPr>
          <w:rFonts w:ascii="Arial" w:hAnsi="Arial" w:cs="Arial"/>
          <w:color w:val="000000"/>
          <w:sz w:val="22"/>
          <w:szCs w:val="22"/>
        </w:rPr>
        <w:t>Segundo a renda familiar o percentual dos pacientes que possuía uma salário mínimo foi semelhante ao que possuía 3 ou mais SM, sendo esse resultado divergente  ao ver</w:t>
      </w:r>
      <w:r w:rsidR="00D60368">
        <w:rPr>
          <w:rFonts w:ascii="Arial" w:hAnsi="Arial" w:cs="Arial"/>
          <w:color w:val="000000"/>
          <w:sz w:val="22"/>
          <w:szCs w:val="22"/>
        </w:rPr>
        <w:t xml:space="preserve">ificado no estudo de outros autores </w:t>
      </w:r>
      <w:r w:rsidR="0000455D" w:rsidRPr="00911D56">
        <w:rPr>
          <w:rFonts w:ascii="Arial" w:hAnsi="Arial" w:cs="Arial"/>
          <w:color w:val="000000"/>
          <w:sz w:val="22"/>
          <w:szCs w:val="22"/>
          <w:vertAlign w:val="superscript"/>
        </w:rPr>
        <w:t>18</w:t>
      </w:r>
      <w:r w:rsidRPr="00911D56">
        <w:rPr>
          <w:rFonts w:ascii="Arial" w:hAnsi="Arial" w:cs="Arial"/>
          <w:color w:val="000000"/>
          <w:sz w:val="22"/>
          <w:szCs w:val="22"/>
        </w:rPr>
        <w:t xml:space="preserve"> que apresentou maior percentual (71%)de pacientes que possuíam de um a dois SM. </w:t>
      </w:r>
    </w:p>
    <w:p w14:paraId="0D93988F" w14:textId="4CD7CFEC" w:rsidR="00575882" w:rsidRPr="00911D56" w:rsidRDefault="00C93226" w:rsidP="00911D56">
      <w:pPr>
        <w:spacing w:line="360" w:lineRule="auto"/>
        <w:ind w:firstLine="709"/>
        <w:contextualSpacing/>
        <w:jc w:val="both"/>
        <w:rPr>
          <w:rFonts w:ascii="Arial" w:hAnsi="Arial" w:cs="Arial"/>
          <w:color w:val="000000"/>
          <w:sz w:val="22"/>
          <w:szCs w:val="22"/>
        </w:rPr>
      </w:pPr>
      <w:r>
        <w:rPr>
          <w:rFonts w:ascii="Arial" w:hAnsi="Arial" w:cs="Arial"/>
          <w:color w:val="000000"/>
          <w:sz w:val="22"/>
          <w:szCs w:val="22"/>
        </w:rPr>
        <w:t>Outros autores</w:t>
      </w:r>
      <w:r w:rsidR="0000455D" w:rsidRPr="00C93226">
        <w:rPr>
          <w:rFonts w:ascii="Arial" w:hAnsi="Arial" w:cs="Arial"/>
          <w:color w:val="000000"/>
          <w:sz w:val="22"/>
          <w:szCs w:val="22"/>
          <w:vertAlign w:val="superscript"/>
        </w:rPr>
        <w:t>19</w:t>
      </w:r>
      <w:r w:rsidR="00575882" w:rsidRPr="00911D56">
        <w:rPr>
          <w:rFonts w:ascii="Arial" w:hAnsi="Arial" w:cs="Arial"/>
          <w:color w:val="000000"/>
          <w:sz w:val="22"/>
          <w:szCs w:val="22"/>
        </w:rPr>
        <w:t xml:space="preserve"> ao avaliar 575 pacientes com IRC submetidos à hemodiálise demonstrou a partir do teste de </w:t>
      </w:r>
      <w:proofErr w:type="spellStart"/>
      <w:r w:rsidR="00575882" w:rsidRPr="00911D56">
        <w:rPr>
          <w:rFonts w:ascii="Arial" w:hAnsi="Arial" w:cs="Arial"/>
          <w:color w:val="000000"/>
          <w:sz w:val="22"/>
          <w:szCs w:val="22"/>
        </w:rPr>
        <w:t>Kappa</w:t>
      </w:r>
      <w:proofErr w:type="spellEnd"/>
      <w:r w:rsidR="00575882" w:rsidRPr="00911D56">
        <w:rPr>
          <w:rFonts w:ascii="Arial" w:hAnsi="Arial" w:cs="Arial"/>
          <w:color w:val="000000"/>
          <w:sz w:val="22"/>
          <w:szCs w:val="22"/>
        </w:rPr>
        <w:t xml:space="preserve"> que os indivíduos com renda inferior ou igual a um SM tiveram 1,6 a 4,2 vezes mais probabilidade de ter desnutrição do que aqueles com renda maior que um SM, obtendo um valor de p&lt;0,05(significativo), no qual no presente estudo a partir do teste do </w:t>
      </w:r>
      <w:proofErr w:type="spellStart"/>
      <w:r w:rsidR="00575882" w:rsidRPr="00911D56">
        <w:rPr>
          <w:rFonts w:ascii="Arial" w:hAnsi="Arial" w:cs="Arial"/>
          <w:color w:val="000000"/>
          <w:sz w:val="22"/>
          <w:szCs w:val="22"/>
        </w:rPr>
        <w:t>Qui</w:t>
      </w:r>
      <w:proofErr w:type="spellEnd"/>
      <w:r w:rsidR="00575882" w:rsidRPr="00911D56">
        <w:rPr>
          <w:rFonts w:ascii="Arial" w:hAnsi="Arial" w:cs="Arial"/>
          <w:color w:val="000000"/>
          <w:sz w:val="22"/>
          <w:szCs w:val="22"/>
        </w:rPr>
        <w:t xml:space="preserve"> quadrado não foi verificado diferença estatística quanto à associação da renda e a classificação do IMC (p=0,852).</w:t>
      </w:r>
    </w:p>
    <w:p w14:paraId="72506FE7" w14:textId="77777777" w:rsidR="00575882" w:rsidRPr="00911D56" w:rsidRDefault="00575882" w:rsidP="00911D56">
      <w:pPr>
        <w:spacing w:line="360" w:lineRule="auto"/>
        <w:ind w:firstLine="709"/>
        <w:contextualSpacing/>
        <w:jc w:val="both"/>
        <w:rPr>
          <w:rFonts w:ascii="Arial" w:hAnsi="Arial" w:cs="Arial"/>
          <w:color w:val="000000"/>
          <w:sz w:val="22"/>
          <w:szCs w:val="22"/>
        </w:rPr>
      </w:pPr>
      <w:r w:rsidRPr="00911D56">
        <w:rPr>
          <w:rFonts w:ascii="Arial" w:hAnsi="Arial" w:cs="Arial"/>
          <w:color w:val="000000"/>
          <w:sz w:val="22"/>
          <w:szCs w:val="22"/>
        </w:rPr>
        <w:t>Outro fator relevante para este estudo é média do tempo de tratamento que foi maior nos homens quando comparado o d</w:t>
      </w:r>
      <w:r w:rsidR="0000455D" w:rsidRPr="00911D56">
        <w:rPr>
          <w:rFonts w:ascii="Arial" w:hAnsi="Arial" w:cs="Arial"/>
          <w:color w:val="000000"/>
          <w:sz w:val="22"/>
          <w:szCs w:val="22"/>
        </w:rPr>
        <w:t xml:space="preserve">as mulheres. </w:t>
      </w:r>
      <w:r w:rsidR="00D60368">
        <w:rPr>
          <w:rFonts w:ascii="Arial" w:hAnsi="Arial" w:cs="Arial"/>
          <w:color w:val="000000"/>
          <w:sz w:val="22"/>
          <w:szCs w:val="22"/>
        </w:rPr>
        <w:t>Em um estudo</w:t>
      </w:r>
      <w:r w:rsidR="0000455D" w:rsidRPr="00911D56">
        <w:rPr>
          <w:rFonts w:ascii="Arial" w:hAnsi="Arial" w:cs="Arial"/>
          <w:color w:val="000000"/>
          <w:sz w:val="22"/>
          <w:szCs w:val="22"/>
          <w:vertAlign w:val="superscript"/>
        </w:rPr>
        <w:t>20</w:t>
      </w:r>
      <w:r w:rsidR="00D60368">
        <w:rPr>
          <w:rFonts w:ascii="Arial" w:hAnsi="Arial" w:cs="Arial"/>
          <w:color w:val="000000"/>
          <w:sz w:val="22"/>
          <w:szCs w:val="22"/>
        </w:rPr>
        <w:t xml:space="preserve"> ao entrevistarem</w:t>
      </w:r>
      <w:r w:rsidRPr="00911D56">
        <w:rPr>
          <w:rFonts w:ascii="Arial" w:hAnsi="Arial" w:cs="Arial"/>
          <w:color w:val="000000"/>
          <w:sz w:val="22"/>
          <w:szCs w:val="22"/>
        </w:rPr>
        <w:t xml:space="preserve"> 40 pacientes renais crônicos sob tratamento </w:t>
      </w:r>
      <w:proofErr w:type="spellStart"/>
      <w:r w:rsidRPr="00911D56">
        <w:rPr>
          <w:rFonts w:ascii="Arial" w:hAnsi="Arial" w:cs="Arial"/>
          <w:color w:val="000000"/>
          <w:sz w:val="22"/>
          <w:szCs w:val="22"/>
        </w:rPr>
        <w:t>hemodialítico</w:t>
      </w:r>
      <w:proofErr w:type="spellEnd"/>
      <w:r w:rsidRPr="00911D56">
        <w:rPr>
          <w:rFonts w:ascii="Arial" w:hAnsi="Arial" w:cs="Arial"/>
          <w:color w:val="000000"/>
          <w:sz w:val="22"/>
          <w:szCs w:val="22"/>
        </w:rPr>
        <w:t xml:space="preserve"> com idade superior a 18 anos verificou também maior tempo de tratamento para os homens, com média de 40,9 meses, no qual segundo o autor não há justificativas plausíveis para tal fenômeno. </w:t>
      </w:r>
      <w:r w:rsidR="00160661" w:rsidRPr="00911D56">
        <w:rPr>
          <w:rFonts w:ascii="Arial" w:hAnsi="Arial" w:cs="Arial"/>
          <w:color w:val="000000"/>
          <w:sz w:val="22"/>
          <w:szCs w:val="22"/>
        </w:rPr>
        <w:t>Esses resultados</w:t>
      </w:r>
      <w:r w:rsidR="00160661">
        <w:rPr>
          <w:rFonts w:ascii="Arial" w:hAnsi="Arial" w:cs="Arial"/>
          <w:color w:val="000000"/>
          <w:sz w:val="22"/>
          <w:szCs w:val="22"/>
        </w:rPr>
        <w:t xml:space="preserve"> não foram semelhantes à pesquisa</w:t>
      </w:r>
      <w:r w:rsidR="0000455D" w:rsidRPr="00911D56">
        <w:rPr>
          <w:rFonts w:ascii="Arial" w:hAnsi="Arial" w:cs="Arial"/>
          <w:color w:val="000000"/>
          <w:sz w:val="22"/>
          <w:szCs w:val="22"/>
        </w:rPr>
        <w:t xml:space="preserve"> </w:t>
      </w:r>
      <w:r w:rsidR="0000455D" w:rsidRPr="00911D56">
        <w:rPr>
          <w:rFonts w:ascii="Arial" w:hAnsi="Arial" w:cs="Arial"/>
          <w:color w:val="000000"/>
          <w:sz w:val="22"/>
          <w:szCs w:val="22"/>
          <w:vertAlign w:val="superscript"/>
        </w:rPr>
        <w:t>14</w:t>
      </w:r>
      <w:r w:rsidRPr="00911D56">
        <w:rPr>
          <w:rFonts w:ascii="Arial" w:hAnsi="Arial" w:cs="Arial"/>
          <w:color w:val="000000"/>
          <w:sz w:val="22"/>
          <w:szCs w:val="22"/>
        </w:rPr>
        <w:t xml:space="preserve"> que evidenciou tempo de tratamento semelhante entre homens e mulheres.</w:t>
      </w:r>
    </w:p>
    <w:p w14:paraId="12E1D57A" w14:textId="77777777" w:rsidR="00575882" w:rsidRPr="00911D56" w:rsidRDefault="00575882" w:rsidP="00911D56">
      <w:pPr>
        <w:autoSpaceDE w:val="0"/>
        <w:autoSpaceDN w:val="0"/>
        <w:adjustRightInd w:val="0"/>
        <w:spacing w:line="360" w:lineRule="auto"/>
        <w:ind w:firstLine="709"/>
        <w:contextualSpacing/>
        <w:jc w:val="both"/>
        <w:rPr>
          <w:rFonts w:ascii="Arial" w:hAnsi="Arial" w:cs="Arial"/>
          <w:bCs/>
          <w:color w:val="000000"/>
          <w:sz w:val="22"/>
          <w:szCs w:val="22"/>
        </w:rPr>
      </w:pPr>
      <w:r w:rsidRPr="00911D56">
        <w:rPr>
          <w:rFonts w:ascii="Arial" w:hAnsi="Arial" w:cs="Arial"/>
          <w:color w:val="000000"/>
          <w:sz w:val="22"/>
          <w:szCs w:val="22"/>
        </w:rPr>
        <w:t xml:space="preserve">O Censo da Sociedade </w:t>
      </w:r>
      <w:r w:rsidR="0000455D" w:rsidRPr="00911D56">
        <w:rPr>
          <w:rFonts w:ascii="Arial" w:hAnsi="Arial" w:cs="Arial"/>
          <w:color w:val="000000"/>
          <w:sz w:val="22"/>
          <w:szCs w:val="22"/>
        </w:rPr>
        <w:t xml:space="preserve">Brasileira de Nefrologia </w:t>
      </w:r>
      <w:r w:rsidR="0000455D" w:rsidRPr="00911D56">
        <w:rPr>
          <w:rFonts w:ascii="Arial" w:hAnsi="Arial" w:cs="Arial"/>
          <w:color w:val="000000"/>
          <w:sz w:val="22"/>
          <w:szCs w:val="22"/>
          <w:vertAlign w:val="superscript"/>
        </w:rPr>
        <w:t>21</w:t>
      </w:r>
      <w:r w:rsidRPr="00911D56">
        <w:rPr>
          <w:rFonts w:ascii="Arial" w:hAnsi="Arial" w:cs="Arial"/>
          <w:color w:val="000000"/>
          <w:sz w:val="22"/>
          <w:szCs w:val="22"/>
        </w:rPr>
        <w:t xml:space="preserve"> estabeleceu como principal causa da insuficiência renal a hipertensão arterial sistêmica (35 %), seguido da diabetes mellitus (30%) e </w:t>
      </w:r>
      <w:proofErr w:type="spellStart"/>
      <w:r w:rsidRPr="00911D56">
        <w:rPr>
          <w:rFonts w:ascii="Arial" w:hAnsi="Arial" w:cs="Arial"/>
          <w:color w:val="000000"/>
          <w:sz w:val="22"/>
          <w:szCs w:val="22"/>
        </w:rPr>
        <w:t>glomerulonefrite</w:t>
      </w:r>
      <w:proofErr w:type="spellEnd"/>
      <w:r w:rsidRPr="00911D56">
        <w:rPr>
          <w:rFonts w:ascii="Arial" w:hAnsi="Arial" w:cs="Arial"/>
          <w:color w:val="000000"/>
          <w:sz w:val="22"/>
          <w:szCs w:val="22"/>
        </w:rPr>
        <w:t xml:space="preserve"> crônica (12%). No presente estudo, as patologias que mais prevaleceram como fator causal da IRC corroboram com os re</w:t>
      </w:r>
      <w:r w:rsidR="00DA453C">
        <w:rPr>
          <w:rFonts w:ascii="Arial" w:hAnsi="Arial" w:cs="Arial"/>
          <w:color w:val="000000"/>
          <w:sz w:val="22"/>
          <w:szCs w:val="22"/>
        </w:rPr>
        <w:t>sultados de outras pesquisas</w:t>
      </w:r>
      <w:r w:rsidR="0000455D" w:rsidRPr="00911D56">
        <w:rPr>
          <w:rFonts w:ascii="Arial" w:hAnsi="Arial" w:cs="Arial"/>
          <w:color w:val="000000"/>
          <w:sz w:val="22"/>
          <w:szCs w:val="22"/>
          <w:vertAlign w:val="superscript"/>
        </w:rPr>
        <w:t>12</w:t>
      </w:r>
      <w:r w:rsidR="00DA453C">
        <w:rPr>
          <w:rFonts w:ascii="Arial" w:hAnsi="Arial" w:cs="Arial"/>
          <w:color w:val="000000"/>
          <w:sz w:val="22"/>
          <w:szCs w:val="22"/>
          <w:vertAlign w:val="superscript"/>
        </w:rPr>
        <w:t>-</w:t>
      </w:r>
      <w:r w:rsidR="0000455D" w:rsidRPr="00911D56">
        <w:rPr>
          <w:rFonts w:ascii="Arial" w:hAnsi="Arial" w:cs="Arial"/>
          <w:bCs/>
          <w:color w:val="000000"/>
          <w:sz w:val="22"/>
          <w:szCs w:val="22"/>
          <w:vertAlign w:val="superscript"/>
        </w:rPr>
        <w:t>22</w:t>
      </w:r>
      <w:r w:rsidR="00DA453C">
        <w:rPr>
          <w:rFonts w:ascii="Arial" w:hAnsi="Arial" w:cs="Arial"/>
          <w:bCs/>
          <w:color w:val="000000"/>
          <w:sz w:val="22"/>
          <w:szCs w:val="22"/>
        </w:rPr>
        <w:t xml:space="preserve"> que </w:t>
      </w:r>
      <w:r w:rsidRPr="00911D56">
        <w:rPr>
          <w:rFonts w:ascii="Arial" w:hAnsi="Arial" w:cs="Arial"/>
          <w:bCs/>
          <w:color w:val="000000"/>
          <w:sz w:val="22"/>
          <w:szCs w:val="22"/>
        </w:rPr>
        <w:t xml:space="preserve">apresentaram </w:t>
      </w:r>
      <w:r w:rsidRPr="00911D56">
        <w:rPr>
          <w:rFonts w:ascii="Arial" w:hAnsi="Arial" w:cs="Arial"/>
          <w:color w:val="000000"/>
          <w:sz w:val="22"/>
          <w:szCs w:val="22"/>
        </w:rPr>
        <w:t>como principais doenças de base a</w:t>
      </w:r>
      <w:r w:rsidRPr="00911D56">
        <w:rPr>
          <w:rFonts w:ascii="Arial" w:hAnsi="Arial" w:cs="Arial"/>
          <w:bCs/>
          <w:color w:val="000000"/>
          <w:sz w:val="22"/>
          <w:szCs w:val="22"/>
        </w:rPr>
        <w:t xml:space="preserve"> </w:t>
      </w:r>
      <w:proofErr w:type="spellStart"/>
      <w:r w:rsidRPr="00911D56">
        <w:rPr>
          <w:rFonts w:ascii="Arial" w:hAnsi="Arial" w:cs="Arial"/>
          <w:bCs/>
          <w:color w:val="000000"/>
          <w:sz w:val="22"/>
          <w:szCs w:val="22"/>
        </w:rPr>
        <w:t>glomerulonefrite</w:t>
      </w:r>
      <w:proofErr w:type="spellEnd"/>
      <w:r w:rsidRPr="00911D56">
        <w:rPr>
          <w:rFonts w:ascii="Arial" w:hAnsi="Arial" w:cs="Arial"/>
          <w:bCs/>
          <w:color w:val="000000"/>
          <w:sz w:val="22"/>
          <w:szCs w:val="22"/>
        </w:rPr>
        <w:t xml:space="preserve"> crônica, </w:t>
      </w:r>
      <w:proofErr w:type="spellStart"/>
      <w:r w:rsidRPr="00911D56">
        <w:rPr>
          <w:rFonts w:ascii="Arial" w:hAnsi="Arial" w:cs="Arial"/>
          <w:bCs/>
          <w:color w:val="000000"/>
          <w:sz w:val="22"/>
          <w:szCs w:val="22"/>
        </w:rPr>
        <w:t>nefroesclerose</w:t>
      </w:r>
      <w:proofErr w:type="spellEnd"/>
      <w:r w:rsidRPr="00911D56">
        <w:rPr>
          <w:rFonts w:ascii="Arial" w:hAnsi="Arial" w:cs="Arial"/>
          <w:bCs/>
          <w:color w:val="000000"/>
          <w:sz w:val="22"/>
          <w:szCs w:val="22"/>
        </w:rPr>
        <w:t xml:space="preserve"> hipertensiva e diabetes mellitus. Esse</w:t>
      </w:r>
      <w:r w:rsidR="00DA453C">
        <w:rPr>
          <w:rFonts w:ascii="Arial" w:hAnsi="Arial" w:cs="Arial"/>
          <w:bCs/>
          <w:color w:val="000000"/>
          <w:sz w:val="22"/>
          <w:szCs w:val="22"/>
        </w:rPr>
        <w:t>s dados diferem em partes dos resultados dos autores</w:t>
      </w:r>
      <w:r w:rsidR="0000455D" w:rsidRPr="00911D56">
        <w:rPr>
          <w:rFonts w:ascii="Arial" w:hAnsi="Arial" w:cs="Arial"/>
          <w:bCs/>
          <w:color w:val="000000"/>
          <w:sz w:val="22"/>
          <w:szCs w:val="22"/>
          <w:vertAlign w:val="superscript"/>
        </w:rPr>
        <w:t>14</w:t>
      </w:r>
      <w:r w:rsidR="00DA453C">
        <w:rPr>
          <w:rFonts w:ascii="Arial" w:hAnsi="Arial" w:cs="Arial"/>
          <w:bCs/>
          <w:color w:val="000000"/>
          <w:sz w:val="22"/>
          <w:szCs w:val="22"/>
        </w:rPr>
        <w:t xml:space="preserve"> </w:t>
      </w:r>
      <w:r w:rsidRPr="00911D56">
        <w:rPr>
          <w:rFonts w:ascii="Arial" w:hAnsi="Arial" w:cs="Arial"/>
          <w:bCs/>
          <w:color w:val="000000"/>
          <w:sz w:val="22"/>
          <w:szCs w:val="22"/>
        </w:rPr>
        <w:t xml:space="preserve">que </w:t>
      </w:r>
      <w:r w:rsidR="00DA453C">
        <w:rPr>
          <w:rFonts w:ascii="Arial" w:hAnsi="Arial" w:cs="Arial"/>
          <w:bCs/>
          <w:color w:val="000000"/>
          <w:sz w:val="22"/>
          <w:szCs w:val="22"/>
        </w:rPr>
        <w:t>demostraram</w:t>
      </w:r>
      <w:r w:rsidRPr="00911D56">
        <w:rPr>
          <w:rFonts w:ascii="Arial" w:hAnsi="Arial" w:cs="Arial"/>
          <w:bCs/>
          <w:color w:val="000000"/>
          <w:sz w:val="22"/>
          <w:szCs w:val="22"/>
        </w:rPr>
        <w:t xml:space="preserve"> maior frequência da doença policística como causa da IRC. </w:t>
      </w:r>
    </w:p>
    <w:p w14:paraId="7CC753CD" w14:textId="77777777" w:rsidR="00575882" w:rsidRPr="00911D56" w:rsidRDefault="00575882" w:rsidP="00911D56">
      <w:pPr>
        <w:autoSpaceDE w:val="0"/>
        <w:autoSpaceDN w:val="0"/>
        <w:adjustRightInd w:val="0"/>
        <w:spacing w:line="360" w:lineRule="auto"/>
        <w:ind w:firstLine="708"/>
        <w:jc w:val="both"/>
        <w:rPr>
          <w:rFonts w:ascii="Arial" w:hAnsi="Arial" w:cs="Arial"/>
          <w:color w:val="000000"/>
          <w:sz w:val="22"/>
          <w:szCs w:val="22"/>
        </w:rPr>
      </w:pPr>
      <w:r w:rsidRPr="00911D56">
        <w:rPr>
          <w:rFonts w:ascii="Arial" w:hAnsi="Arial" w:cs="Arial"/>
          <w:color w:val="000000"/>
          <w:sz w:val="22"/>
          <w:szCs w:val="22"/>
        </w:rPr>
        <w:t xml:space="preserve">Na literatura, mais de 30% dos pacientes que iniciam diálise são diabéticos. A morbidade e mortalidade são substancialmente maiores em pacientes diabéticos do </w:t>
      </w:r>
      <w:r w:rsidRPr="00911D56">
        <w:rPr>
          <w:rFonts w:ascii="Arial" w:hAnsi="Arial" w:cs="Arial"/>
          <w:color w:val="000000"/>
          <w:sz w:val="22"/>
          <w:szCs w:val="22"/>
        </w:rPr>
        <w:lastRenderedPageBreak/>
        <w:t>que nos demais pacientes não diabéticos, sendo as doenças cardiovasculares e as infecções as principais caus</w:t>
      </w:r>
      <w:r w:rsidR="0000455D" w:rsidRPr="00911D56">
        <w:rPr>
          <w:rFonts w:ascii="Arial" w:hAnsi="Arial" w:cs="Arial"/>
          <w:color w:val="000000"/>
          <w:sz w:val="22"/>
          <w:szCs w:val="22"/>
        </w:rPr>
        <w:t xml:space="preserve">as de morte </w:t>
      </w:r>
      <w:r w:rsidR="0000455D" w:rsidRPr="00911D56">
        <w:rPr>
          <w:rFonts w:ascii="Arial" w:hAnsi="Arial" w:cs="Arial"/>
          <w:color w:val="000000"/>
          <w:sz w:val="22"/>
          <w:szCs w:val="22"/>
          <w:vertAlign w:val="superscript"/>
        </w:rPr>
        <w:t>4</w:t>
      </w:r>
      <w:r w:rsidRPr="00911D56">
        <w:rPr>
          <w:rFonts w:ascii="Arial" w:hAnsi="Arial" w:cs="Arial"/>
          <w:color w:val="000000"/>
          <w:sz w:val="22"/>
          <w:szCs w:val="22"/>
        </w:rPr>
        <w:t xml:space="preserve">. </w:t>
      </w:r>
    </w:p>
    <w:p w14:paraId="05E6DF4E" w14:textId="77777777" w:rsidR="00575882" w:rsidRPr="00911D56" w:rsidRDefault="00575882" w:rsidP="00911D56">
      <w:pPr>
        <w:spacing w:line="360" w:lineRule="auto"/>
        <w:jc w:val="both"/>
        <w:rPr>
          <w:rFonts w:ascii="Arial" w:hAnsi="Arial" w:cs="Arial"/>
          <w:color w:val="000000"/>
          <w:sz w:val="22"/>
          <w:szCs w:val="22"/>
        </w:rPr>
      </w:pPr>
      <w:r w:rsidRPr="00911D56">
        <w:rPr>
          <w:rFonts w:ascii="Arial" w:hAnsi="Arial" w:cs="Arial"/>
          <w:color w:val="000000"/>
          <w:sz w:val="22"/>
          <w:szCs w:val="22"/>
        </w:rPr>
        <w:tab/>
        <w:t>Em relação à antropometria realizada, o IMC é um dos indicadores mais utilizados na pratica clínica, por causa da estreita associação com a morbimortalidade da população em diversas condições clínicas. Nos pacientes com IRC é recomendável que a interpretação do IMC seja feita em associação com outros marcadores nutricionais, pois seus valores podem ficar “mascarrados” em</w:t>
      </w:r>
      <w:r w:rsidR="0000455D" w:rsidRPr="00911D56">
        <w:rPr>
          <w:rFonts w:ascii="Arial" w:hAnsi="Arial" w:cs="Arial"/>
          <w:color w:val="000000"/>
          <w:sz w:val="22"/>
          <w:szCs w:val="22"/>
        </w:rPr>
        <w:t xml:space="preserve"> situações de retenção hídrica </w:t>
      </w:r>
      <w:r w:rsidR="0000455D" w:rsidRPr="00911D56">
        <w:rPr>
          <w:rFonts w:ascii="Arial" w:hAnsi="Arial" w:cs="Arial"/>
          <w:color w:val="000000"/>
          <w:sz w:val="22"/>
          <w:szCs w:val="22"/>
          <w:vertAlign w:val="superscript"/>
        </w:rPr>
        <w:t>23</w:t>
      </w:r>
      <w:r w:rsidRPr="00911D56">
        <w:rPr>
          <w:rFonts w:ascii="Arial" w:hAnsi="Arial" w:cs="Arial"/>
          <w:color w:val="000000"/>
          <w:sz w:val="22"/>
          <w:szCs w:val="22"/>
        </w:rPr>
        <w:t>.</w:t>
      </w:r>
    </w:p>
    <w:p w14:paraId="05116252" w14:textId="77777777" w:rsidR="00575882" w:rsidRPr="00911D56" w:rsidRDefault="00575882" w:rsidP="00911D56">
      <w:pPr>
        <w:autoSpaceDE w:val="0"/>
        <w:autoSpaceDN w:val="0"/>
        <w:adjustRightInd w:val="0"/>
        <w:spacing w:line="360" w:lineRule="auto"/>
        <w:jc w:val="both"/>
        <w:rPr>
          <w:rFonts w:ascii="Arial" w:hAnsi="Arial" w:cs="Arial"/>
          <w:color w:val="000000"/>
          <w:sz w:val="22"/>
          <w:szCs w:val="22"/>
        </w:rPr>
      </w:pPr>
      <w:r w:rsidRPr="00911D56">
        <w:rPr>
          <w:rFonts w:ascii="Arial" w:hAnsi="Arial" w:cs="Arial"/>
          <w:color w:val="000000"/>
          <w:sz w:val="22"/>
          <w:szCs w:val="22"/>
        </w:rPr>
        <w:tab/>
        <w:t xml:space="preserve">Com base na média do IMC a maioria dos pacientes avaliados tanto do sexo masculino como sexo feminino apresentaram dentro do limite da normalidade, </w:t>
      </w:r>
      <w:r w:rsidR="00DA453C">
        <w:rPr>
          <w:rFonts w:ascii="Arial" w:hAnsi="Arial" w:cs="Arial"/>
          <w:color w:val="000000"/>
          <w:sz w:val="22"/>
          <w:szCs w:val="22"/>
        </w:rPr>
        <w:t xml:space="preserve">bem como a média encontrada nos resultados de outra pesquisa </w:t>
      </w:r>
      <w:r w:rsidR="0000455D" w:rsidRPr="00911D56">
        <w:rPr>
          <w:rFonts w:ascii="Arial" w:hAnsi="Arial" w:cs="Arial"/>
          <w:color w:val="000000"/>
          <w:sz w:val="22"/>
          <w:szCs w:val="22"/>
          <w:vertAlign w:val="superscript"/>
        </w:rPr>
        <w:t>24</w:t>
      </w:r>
      <w:r w:rsidRPr="00911D56">
        <w:rPr>
          <w:rFonts w:ascii="Arial" w:hAnsi="Arial" w:cs="Arial"/>
          <w:color w:val="000000"/>
          <w:sz w:val="22"/>
          <w:szCs w:val="22"/>
        </w:rPr>
        <w:t xml:space="preserve"> que foi de 24,28 ± 4,38 kg/m</w:t>
      </w:r>
      <w:r w:rsidRPr="00911D56">
        <w:rPr>
          <w:rFonts w:ascii="Arial" w:hAnsi="Arial" w:cs="Arial"/>
          <w:color w:val="000000"/>
          <w:sz w:val="22"/>
          <w:szCs w:val="22"/>
          <w:vertAlign w:val="superscript"/>
        </w:rPr>
        <w:t>2</w:t>
      </w:r>
      <w:r w:rsidRPr="00911D56">
        <w:rPr>
          <w:rFonts w:ascii="Arial" w:hAnsi="Arial" w:cs="Arial"/>
          <w:color w:val="000000"/>
          <w:sz w:val="22"/>
          <w:szCs w:val="22"/>
        </w:rPr>
        <w:t xml:space="preserve"> para as mulheres e de 24,62 ± 4,51 kg/m</w:t>
      </w:r>
      <w:r w:rsidRPr="00911D56">
        <w:rPr>
          <w:rFonts w:ascii="Arial" w:hAnsi="Arial" w:cs="Arial"/>
          <w:color w:val="000000"/>
          <w:sz w:val="22"/>
          <w:szCs w:val="22"/>
          <w:vertAlign w:val="superscript"/>
        </w:rPr>
        <w:t xml:space="preserve">2 </w:t>
      </w:r>
      <w:r w:rsidRPr="00911D56">
        <w:rPr>
          <w:rFonts w:ascii="Arial" w:hAnsi="Arial" w:cs="Arial"/>
          <w:color w:val="000000"/>
          <w:sz w:val="22"/>
          <w:szCs w:val="22"/>
        </w:rPr>
        <w:t xml:space="preserve">para os homens, realizado com 148 indivíduos com IRC mantidos em hemodiálise com idade média de 51 ± 15,63 anos, no qual destes 60,14% eram do sexo masculino corroborando com o presente estudo. </w:t>
      </w:r>
    </w:p>
    <w:p w14:paraId="06F592FF" w14:textId="77777777" w:rsidR="00575882" w:rsidRPr="00911D56" w:rsidRDefault="00575882" w:rsidP="00911D56">
      <w:pPr>
        <w:autoSpaceDE w:val="0"/>
        <w:autoSpaceDN w:val="0"/>
        <w:adjustRightInd w:val="0"/>
        <w:spacing w:line="360" w:lineRule="auto"/>
        <w:ind w:firstLine="708"/>
        <w:jc w:val="both"/>
        <w:rPr>
          <w:rFonts w:ascii="Arial" w:hAnsi="Arial" w:cs="Arial"/>
          <w:color w:val="000000"/>
          <w:sz w:val="22"/>
          <w:szCs w:val="22"/>
        </w:rPr>
      </w:pPr>
      <w:r w:rsidRPr="00911D56">
        <w:rPr>
          <w:rFonts w:ascii="Arial" w:hAnsi="Arial" w:cs="Arial"/>
          <w:color w:val="000000"/>
          <w:sz w:val="22"/>
          <w:szCs w:val="22"/>
        </w:rPr>
        <w:t>Assim como o</w:t>
      </w:r>
      <w:r w:rsidR="00DA453C">
        <w:rPr>
          <w:rFonts w:ascii="Arial" w:hAnsi="Arial" w:cs="Arial"/>
          <w:color w:val="000000"/>
          <w:sz w:val="22"/>
          <w:szCs w:val="22"/>
        </w:rPr>
        <w:t>s resultados de um trabalho realizado anteriormente</w:t>
      </w:r>
      <w:r w:rsidR="0000455D" w:rsidRPr="00911D56">
        <w:rPr>
          <w:rFonts w:ascii="Arial" w:hAnsi="Arial" w:cs="Arial"/>
          <w:color w:val="000000"/>
          <w:sz w:val="22"/>
          <w:szCs w:val="22"/>
          <w:vertAlign w:val="superscript"/>
        </w:rPr>
        <w:t xml:space="preserve">12 </w:t>
      </w:r>
      <w:r w:rsidR="00DA453C">
        <w:rPr>
          <w:rFonts w:ascii="Arial" w:hAnsi="Arial" w:cs="Arial"/>
          <w:color w:val="000000"/>
          <w:sz w:val="22"/>
          <w:szCs w:val="22"/>
        </w:rPr>
        <w:t xml:space="preserve">que observou que </w:t>
      </w:r>
      <w:r w:rsidRPr="00911D56">
        <w:rPr>
          <w:rFonts w:ascii="Arial" w:hAnsi="Arial" w:cs="Arial"/>
          <w:color w:val="000000"/>
          <w:sz w:val="22"/>
          <w:szCs w:val="22"/>
        </w:rPr>
        <w:t xml:space="preserve">68,5% dos pacientes em tratamento </w:t>
      </w:r>
      <w:proofErr w:type="spellStart"/>
      <w:r w:rsidRPr="00911D56">
        <w:rPr>
          <w:rFonts w:ascii="Arial" w:hAnsi="Arial" w:cs="Arial"/>
          <w:color w:val="000000"/>
          <w:sz w:val="22"/>
          <w:szCs w:val="22"/>
        </w:rPr>
        <w:t>hemodiálitco</w:t>
      </w:r>
      <w:proofErr w:type="spellEnd"/>
      <w:r w:rsidRPr="00911D56">
        <w:rPr>
          <w:rFonts w:ascii="Arial" w:hAnsi="Arial" w:cs="Arial"/>
          <w:color w:val="000000"/>
          <w:sz w:val="22"/>
          <w:szCs w:val="22"/>
        </w:rPr>
        <w:t xml:space="preserve"> apresentaram  </w:t>
      </w:r>
      <w:proofErr w:type="spellStart"/>
      <w:r w:rsidRPr="00911D56">
        <w:rPr>
          <w:rFonts w:ascii="Arial" w:hAnsi="Arial" w:cs="Arial"/>
          <w:color w:val="000000"/>
          <w:sz w:val="22"/>
          <w:szCs w:val="22"/>
        </w:rPr>
        <w:t>eutróficos</w:t>
      </w:r>
      <w:proofErr w:type="spellEnd"/>
      <w:r w:rsidRPr="00911D56">
        <w:rPr>
          <w:rFonts w:ascii="Arial" w:hAnsi="Arial" w:cs="Arial"/>
          <w:color w:val="000000"/>
          <w:sz w:val="22"/>
          <w:szCs w:val="22"/>
        </w:rPr>
        <w:t>, 15,9 %  com desnutrição e sobrepeso para ambos os sexos. Portanto diferem do</w:t>
      </w:r>
      <w:r w:rsidR="00DA453C">
        <w:rPr>
          <w:rFonts w:ascii="Arial" w:hAnsi="Arial" w:cs="Arial"/>
          <w:color w:val="000000"/>
          <w:sz w:val="22"/>
          <w:szCs w:val="22"/>
        </w:rPr>
        <w:t>s</w:t>
      </w:r>
      <w:r w:rsidR="001252FB">
        <w:rPr>
          <w:rFonts w:ascii="Arial" w:hAnsi="Arial" w:cs="Arial"/>
          <w:color w:val="000000"/>
          <w:sz w:val="22"/>
          <w:szCs w:val="22"/>
        </w:rPr>
        <w:t xml:space="preserve"> dados encontrados em uma pesquisa</w:t>
      </w:r>
      <w:r w:rsidR="0000455D" w:rsidRPr="00911D56">
        <w:rPr>
          <w:rFonts w:ascii="Arial" w:hAnsi="Arial" w:cs="Arial"/>
          <w:color w:val="000000"/>
          <w:sz w:val="22"/>
          <w:szCs w:val="22"/>
          <w:vertAlign w:val="superscript"/>
        </w:rPr>
        <w:t>25</w:t>
      </w:r>
      <w:r w:rsidRPr="00911D56">
        <w:rPr>
          <w:rFonts w:ascii="Arial" w:hAnsi="Arial" w:cs="Arial"/>
          <w:color w:val="000000"/>
          <w:sz w:val="22"/>
          <w:szCs w:val="22"/>
        </w:rPr>
        <w:t xml:space="preserve"> que utilizou parâmetros de classificação do IMC diferente ao presente estudo. Pois observou uma maior prevalência de desnutrição grave nas mulheres, sendo de 41,18%. </w:t>
      </w:r>
    </w:p>
    <w:p w14:paraId="161504C0" w14:textId="77777777" w:rsidR="00575882" w:rsidRPr="00911D56" w:rsidRDefault="00575882" w:rsidP="00911D56">
      <w:pPr>
        <w:autoSpaceDE w:val="0"/>
        <w:autoSpaceDN w:val="0"/>
        <w:adjustRightInd w:val="0"/>
        <w:spacing w:line="360" w:lineRule="auto"/>
        <w:jc w:val="both"/>
        <w:rPr>
          <w:rFonts w:ascii="Arial" w:hAnsi="Arial" w:cs="Arial"/>
          <w:color w:val="000000"/>
          <w:sz w:val="22"/>
          <w:szCs w:val="22"/>
        </w:rPr>
      </w:pPr>
      <w:r w:rsidRPr="00911D56">
        <w:rPr>
          <w:rFonts w:ascii="Arial" w:hAnsi="Arial" w:cs="Arial"/>
          <w:color w:val="000000"/>
          <w:sz w:val="22"/>
          <w:szCs w:val="22"/>
        </w:rPr>
        <w:tab/>
        <w:t>Dentre os fatores que podem contribuir para o bom estado nutricional da população é a ingestão alimentar, o nível sócio econômico, as condições clínicas, o tempo e a frequência de diálise, a adequação dialítica e o tipo de membrana podem em menor ou maior grau influenciar nos parâmetros de avaliação nut</w:t>
      </w:r>
      <w:r w:rsidR="0000455D" w:rsidRPr="00911D56">
        <w:rPr>
          <w:rFonts w:ascii="Arial" w:hAnsi="Arial" w:cs="Arial"/>
          <w:color w:val="000000"/>
          <w:sz w:val="22"/>
          <w:szCs w:val="22"/>
        </w:rPr>
        <w:t xml:space="preserve">ricional </w:t>
      </w:r>
      <w:r w:rsidR="0000455D" w:rsidRPr="00911D56">
        <w:rPr>
          <w:rFonts w:ascii="Arial" w:hAnsi="Arial" w:cs="Arial"/>
          <w:color w:val="000000"/>
          <w:sz w:val="22"/>
          <w:szCs w:val="22"/>
          <w:vertAlign w:val="superscript"/>
        </w:rPr>
        <w:t>24</w:t>
      </w:r>
      <w:r w:rsidR="0000455D" w:rsidRPr="00911D56">
        <w:rPr>
          <w:rFonts w:ascii="Arial" w:hAnsi="Arial" w:cs="Arial"/>
          <w:color w:val="000000"/>
          <w:sz w:val="22"/>
          <w:szCs w:val="22"/>
        </w:rPr>
        <w:t>.</w:t>
      </w:r>
    </w:p>
    <w:p w14:paraId="3F63F17F" w14:textId="77777777" w:rsidR="00575882" w:rsidRPr="00911D56" w:rsidRDefault="00575882" w:rsidP="00911D56">
      <w:pPr>
        <w:autoSpaceDE w:val="0"/>
        <w:autoSpaceDN w:val="0"/>
        <w:adjustRightInd w:val="0"/>
        <w:spacing w:line="360" w:lineRule="auto"/>
        <w:jc w:val="both"/>
        <w:rPr>
          <w:rFonts w:ascii="Arial" w:hAnsi="Arial" w:cs="Arial"/>
          <w:color w:val="000000"/>
          <w:sz w:val="22"/>
          <w:szCs w:val="22"/>
        </w:rPr>
      </w:pPr>
      <w:r w:rsidRPr="00911D56">
        <w:rPr>
          <w:rFonts w:ascii="Arial" w:hAnsi="Arial" w:cs="Arial"/>
          <w:color w:val="000000"/>
          <w:sz w:val="22"/>
          <w:szCs w:val="22"/>
        </w:rPr>
        <w:tab/>
        <w:t xml:space="preserve">Segundo adequação da circunferência do braço podemos observar que os homens obtiveram um percentual maior de desnutrição leve. Esse fato é semelhante </w:t>
      </w:r>
      <w:r w:rsidR="001252FB">
        <w:rPr>
          <w:rFonts w:ascii="Arial" w:hAnsi="Arial" w:cs="Arial"/>
          <w:color w:val="000000"/>
          <w:sz w:val="22"/>
          <w:szCs w:val="22"/>
        </w:rPr>
        <w:t>ao estudo</w:t>
      </w:r>
      <w:r w:rsidR="0000455D" w:rsidRPr="00911D56">
        <w:rPr>
          <w:rFonts w:ascii="Arial" w:hAnsi="Arial" w:cs="Arial"/>
          <w:color w:val="000000"/>
          <w:sz w:val="22"/>
          <w:szCs w:val="22"/>
        </w:rPr>
        <w:t xml:space="preserve"> </w:t>
      </w:r>
      <w:r w:rsidR="00160661">
        <w:rPr>
          <w:rFonts w:ascii="Arial" w:hAnsi="Arial" w:cs="Arial"/>
          <w:color w:val="000000"/>
          <w:sz w:val="22"/>
          <w:szCs w:val="22"/>
        </w:rPr>
        <w:t>do</w:t>
      </w:r>
      <w:r w:rsidR="001252FB">
        <w:rPr>
          <w:rFonts w:ascii="Arial" w:hAnsi="Arial" w:cs="Arial"/>
          <w:color w:val="000000"/>
          <w:sz w:val="22"/>
          <w:szCs w:val="22"/>
        </w:rPr>
        <w:t>s autores</w:t>
      </w:r>
      <w:r w:rsidR="0000455D" w:rsidRPr="00911D56">
        <w:rPr>
          <w:rFonts w:ascii="Arial" w:hAnsi="Arial" w:cs="Arial"/>
          <w:color w:val="000000"/>
          <w:sz w:val="22"/>
          <w:szCs w:val="22"/>
          <w:vertAlign w:val="superscript"/>
        </w:rPr>
        <w:t>13</w:t>
      </w:r>
      <w:r w:rsidRPr="00911D56">
        <w:rPr>
          <w:rFonts w:ascii="Arial" w:hAnsi="Arial" w:cs="Arial"/>
          <w:color w:val="000000"/>
          <w:sz w:val="22"/>
          <w:szCs w:val="22"/>
        </w:rPr>
        <w:t xml:space="preserve"> que ao avaliarem 71 pacientes do sexo masculino submetidos a hemodiálise observaram que 88,1% destes apresentaram com desnutrição leve, 11,3% com </w:t>
      </w:r>
      <w:proofErr w:type="spellStart"/>
      <w:r w:rsidRPr="00911D56">
        <w:rPr>
          <w:rFonts w:ascii="Arial" w:hAnsi="Arial" w:cs="Arial"/>
          <w:color w:val="000000"/>
          <w:sz w:val="22"/>
          <w:szCs w:val="22"/>
        </w:rPr>
        <w:t>eutrofia</w:t>
      </w:r>
      <w:proofErr w:type="spellEnd"/>
      <w:r w:rsidRPr="00911D56">
        <w:rPr>
          <w:rFonts w:ascii="Arial" w:hAnsi="Arial" w:cs="Arial"/>
          <w:color w:val="000000"/>
          <w:sz w:val="22"/>
          <w:szCs w:val="22"/>
        </w:rPr>
        <w:t>, 4,2 % com sobrepeso e 1,4 % com obesidade.</w:t>
      </w:r>
    </w:p>
    <w:p w14:paraId="7834745E" w14:textId="77777777" w:rsidR="00371BF7" w:rsidRPr="00911D56" w:rsidRDefault="00575882" w:rsidP="00911D56">
      <w:pPr>
        <w:autoSpaceDE w:val="0"/>
        <w:autoSpaceDN w:val="0"/>
        <w:adjustRightInd w:val="0"/>
        <w:spacing w:line="360" w:lineRule="auto"/>
        <w:ind w:firstLine="708"/>
        <w:jc w:val="both"/>
        <w:rPr>
          <w:rFonts w:ascii="Arial" w:hAnsi="Arial" w:cs="Arial"/>
          <w:color w:val="000000"/>
          <w:sz w:val="22"/>
          <w:szCs w:val="22"/>
        </w:rPr>
      </w:pPr>
      <w:r w:rsidRPr="00911D56">
        <w:rPr>
          <w:rFonts w:ascii="Arial" w:hAnsi="Arial" w:cs="Arial"/>
          <w:color w:val="000000"/>
          <w:sz w:val="22"/>
          <w:szCs w:val="22"/>
        </w:rPr>
        <w:t xml:space="preserve">De acordo com a adequação da circunferência muscular do braço </w:t>
      </w:r>
      <w:r w:rsidR="00371BF7" w:rsidRPr="00911D56">
        <w:rPr>
          <w:rFonts w:ascii="Arial" w:hAnsi="Arial" w:cs="Arial"/>
          <w:color w:val="000000"/>
          <w:sz w:val="22"/>
          <w:szCs w:val="22"/>
        </w:rPr>
        <w:t xml:space="preserve">e </w:t>
      </w:r>
      <w:r w:rsidRPr="00911D56">
        <w:rPr>
          <w:rFonts w:ascii="Arial" w:hAnsi="Arial" w:cs="Arial"/>
          <w:color w:val="000000"/>
          <w:sz w:val="22"/>
          <w:szCs w:val="22"/>
        </w:rPr>
        <w:t>da média da área muscular do braço</w:t>
      </w:r>
      <w:r w:rsidR="00371BF7" w:rsidRPr="00911D56">
        <w:rPr>
          <w:rFonts w:ascii="Arial" w:hAnsi="Arial" w:cs="Arial"/>
          <w:color w:val="000000"/>
          <w:sz w:val="22"/>
          <w:szCs w:val="22"/>
        </w:rPr>
        <w:t xml:space="preserve"> corrigida</w:t>
      </w:r>
      <w:r w:rsidRPr="00911D56">
        <w:rPr>
          <w:rFonts w:ascii="Arial" w:hAnsi="Arial" w:cs="Arial"/>
          <w:color w:val="000000"/>
          <w:sz w:val="22"/>
          <w:szCs w:val="22"/>
        </w:rPr>
        <w:t xml:space="preserve">, podemos observar que os pacientes do sexo masculino obtiveram uma média inferior à faixa de </w:t>
      </w:r>
      <w:proofErr w:type="spellStart"/>
      <w:r w:rsidRPr="00911D56">
        <w:rPr>
          <w:rFonts w:ascii="Arial" w:hAnsi="Arial" w:cs="Arial"/>
          <w:color w:val="000000"/>
          <w:sz w:val="22"/>
          <w:szCs w:val="22"/>
        </w:rPr>
        <w:t>eutrofia</w:t>
      </w:r>
      <w:proofErr w:type="spellEnd"/>
      <w:r w:rsidRPr="00911D56">
        <w:rPr>
          <w:rFonts w:ascii="Arial" w:hAnsi="Arial" w:cs="Arial"/>
          <w:color w:val="000000"/>
          <w:sz w:val="22"/>
          <w:szCs w:val="22"/>
        </w:rPr>
        <w:t xml:space="preserve">, evidenciando maior perda de massa muscular nos homens. </w:t>
      </w:r>
    </w:p>
    <w:p w14:paraId="0F61352F" w14:textId="77777777" w:rsidR="00575882" w:rsidRPr="00911D56" w:rsidRDefault="001252FB" w:rsidP="00911D56">
      <w:pPr>
        <w:autoSpaceDE w:val="0"/>
        <w:autoSpaceDN w:val="0"/>
        <w:adjustRightInd w:val="0"/>
        <w:spacing w:line="360" w:lineRule="auto"/>
        <w:ind w:firstLine="708"/>
        <w:jc w:val="both"/>
        <w:rPr>
          <w:rFonts w:ascii="Arial" w:hAnsi="Arial" w:cs="Arial"/>
          <w:color w:val="000000"/>
          <w:sz w:val="22"/>
          <w:szCs w:val="22"/>
        </w:rPr>
      </w:pPr>
      <w:r>
        <w:rPr>
          <w:rFonts w:ascii="Arial" w:hAnsi="Arial" w:cs="Arial"/>
          <w:color w:val="000000"/>
          <w:sz w:val="22"/>
          <w:szCs w:val="22"/>
        </w:rPr>
        <w:t xml:space="preserve">Em um estudo </w:t>
      </w:r>
      <w:r w:rsidRPr="00911D56">
        <w:rPr>
          <w:rFonts w:ascii="Arial" w:hAnsi="Arial" w:cs="Arial"/>
          <w:bCs/>
          <w:color w:val="000000"/>
          <w:sz w:val="22"/>
          <w:szCs w:val="22"/>
          <w:vertAlign w:val="superscript"/>
        </w:rPr>
        <w:t>22</w:t>
      </w:r>
      <w:r w:rsidRPr="00911D56">
        <w:rPr>
          <w:rFonts w:ascii="Arial" w:hAnsi="Arial" w:cs="Arial"/>
          <w:bCs/>
          <w:color w:val="000000"/>
          <w:sz w:val="22"/>
          <w:szCs w:val="22"/>
        </w:rPr>
        <w:t xml:space="preserve"> </w:t>
      </w:r>
      <w:r>
        <w:rPr>
          <w:rFonts w:ascii="Arial" w:hAnsi="Arial" w:cs="Arial"/>
          <w:color w:val="000000"/>
          <w:sz w:val="22"/>
          <w:szCs w:val="22"/>
        </w:rPr>
        <w:t>a</w:t>
      </w:r>
      <w:r w:rsidR="00575882" w:rsidRPr="00911D56">
        <w:rPr>
          <w:rFonts w:ascii="Arial" w:hAnsi="Arial" w:cs="Arial"/>
          <w:color w:val="000000"/>
          <w:sz w:val="22"/>
          <w:szCs w:val="22"/>
        </w:rPr>
        <w:t xml:space="preserve"> média </w:t>
      </w:r>
      <w:r>
        <w:rPr>
          <w:rFonts w:ascii="Arial" w:hAnsi="Arial" w:cs="Arial"/>
          <w:color w:val="000000"/>
          <w:sz w:val="22"/>
          <w:szCs w:val="22"/>
        </w:rPr>
        <w:t xml:space="preserve">de adequação da CMB obtidos </w:t>
      </w:r>
      <w:r w:rsidR="00575882" w:rsidRPr="00911D56">
        <w:rPr>
          <w:rFonts w:ascii="Arial" w:hAnsi="Arial" w:cs="Arial"/>
          <w:color w:val="000000"/>
          <w:sz w:val="22"/>
          <w:szCs w:val="22"/>
        </w:rPr>
        <w:t xml:space="preserve">ao avaliarem 165 pacientes maiores de 18 anos de idade em hemodiálise, na Clínica </w:t>
      </w:r>
      <w:r>
        <w:rPr>
          <w:rFonts w:ascii="Arial" w:hAnsi="Arial" w:cs="Arial"/>
          <w:color w:val="000000"/>
          <w:sz w:val="22"/>
          <w:szCs w:val="22"/>
        </w:rPr>
        <w:t>Renal de Manaus, corrobora com a presente pesquisa</w:t>
      </w:r>
      <w:r w:rsidR="00575882" w:rsidRPr="00911D56">
        <w:rPr>
          <w:rFonts w:ascii="Arial" w:hAnsi="Arial" w:cs="Arial"/>
          <w:color w:val="000000"/>
          <w:sz w:val="22"/>
          <w:szCs w:val="22"/>
        </w:rPr>
        <w:t>,</w:t>
      </w:r>
      <w:r>
        <w:rPr>
          <w:rFonts w:ascii="Arial" w:hAnsi="Arial" w:cs="Arial"/>
          <w:color w:val="000000"/>
          <w:sz w:val="22"/>
          <w:szCs w:val="22"/>
        </w:rPr>
        <w:t xml:space="preserve"> no qual</w:t>
      </w:r>
      <w:r w:rsidR="00575882" w:rsidRPr="00911D56">
        <w:rPr>
          <w:rFonts w:ascii="Arial" w:hAnsi="Arial" w:cs="Arial"/>
          <w:color w:val="000000"/>
          <w:sz w:val="22"/>
          <w:szCs w:val="22"/>
        </w:rPr>
        <w:t xml:space="preserve"> os homens apresentaram média de 88,7 %± 8,6, evidenciando um grau de desnutrição le</w:t>
      </w:r>
      <w:r>
        <w:rPr>
          <w:rFonts w:ascii="Arial" w:hAnsi="Arial" w:cs="Arial"/>
          <w:color w:val="000000"/>
          <w:sz w:val="22"/>
          <w:szCs w:val="22"/>
        </w:rPr>
        <w:t xml:space="preserve">ve. Esse fato se diferencia dos </w:t>
      </w:r>
      <w:r w:rsidR="00575882" w:rsidRPr="00911D56">
        <w:rPr>
          <w:rFonts w:ascii="Arial" w:hAnsi="Arial" w:cs="Arial"/>
          <w:color w:val="000000"/>
          <w:sz w:val="22"/>
          <w:szCs w:val="22"/>
        </w:rPr>
        <w:lastRenderedPageBreak/>
        <w:t>resulta</w:t>
      </w:r>
      <w:r>
        <w:rPr>
          <w:rFonts w:ascii="Arial" w:hAnsi="Arial" w:cs="Arial"/>
          <w:color w:val="000000"/>
          <w:sz w:val="22"/>
          <w:szCs w:val="22"/>
        </w:rPr>
        <w:t>dos encontrados por outros autores</w:t>
      </w:r>
      <w:r w:rsidR="0000455D" w:rsidRPr="00911D56">
        <w:rPr>
          <w:rFonts w:ascii="Arial" w:hAnsi="Arial" w:cs="Arial"/>
          <w:color w:val="000000"/>
          <w:sz w:val="22"/>
          <w:szCs w:val="22"/>
        </w:rPr>
        <w:t xml:space="preserve"> </w:t>
      </w:r>
      <w:r w:rsidR="0000455D" w:rsidRPr="00911D56">
        <w:rPr>
          <w:rFonts w:ascii="Arial" w:hAnsi="Arial" w:cs="Arial"/>
          <w:color w:val="000000"/>
          <w:sz w:val="22"/>
          <w:szCs w:val="22"/>
          <w:vertAlign w:val="superscript"/>
        </w:rPr>
        <w:t>26</w:t>
      </w:r>
      <w:r w:rsidR="00575882" w:rsidRPr="00911D56">
        <w:rPr>
          <w:rFonts w:ascii="Arial" w:hAnsi="Arial" w:cs="Arial"/>
          <w:color w:val="000000"/>
          <w:sz w:val="22"/>
          <w:szCs w:val="22"/>
        </w:rPr>
        <w:t xml:space="preserve"> onde 66,67% dos pacientes avaliados de ambos os sexos apresentavam-se </w:t>
      </w:r>
      <w:proofErr w:type="spellStart"/>
      <w:r w:rsidR="00575882" w:rsidRPr="00911D56">
        <w:rPr>
          <w:rFonts w:ascii="Arial" w:hAnsi="Arial" w:cs="Arial"/>
          <w:color w:val="000000"/>
          <w:sz w:val="22"/>
          <w:szCs w:val="22"/>
        </w:rPr>
        <w:t>eutróficos</w:t>
      </w:r>
      <w:proofErr w:type="spellEnd"/>
      <w:r w:rsidR="00575882" w:rsidRPr="00911D56">
        <w:rPr>
          <w:rFonts w:ascii="Arial" w:hAnsi="Arial" w:cs="Arial"/>
          <w:color w:val="000000"/>
          <w:sz w:val="22"/>
          <w:szCs w:val="22"/>
        </w:rPr>
        <w:t>, 22,22 % com excesso de peso e 11,11 % com desnutrição grave.</w:t>
      </w:r>
    </w:p>
    <w:p w14:paraId="1F420971" w14:textId="77777777" w:rsidR="00575882" w:rsidRPr="00911D56" w:rsidRDefault="00575882" w:rsidP="00911D56">
      <w:pPr>
        <w:autoSpaceDE w:val="0"/>
        <w:autoSpaceDN w:val="0"/>
        <w:adjustRightInd w:val="0"/>
        <w:spacing w:line="360" w:lineRule="auto"/>
        <w:ind w:firstLine="708"/>
        <w:jc w:val="both"/>
        <w:rPr>
          <w:rFonts w:ascii="Arial" w:hAnsi="Arial" w:cs="Arial"/>
          <w:color w:val="000000"/>
          <w:sz w:val="22"/>
          <w:szCs w:val="22"/>
        </w:rPr>
      </w:pPr>
      <w:r w:rsidRPr="00911D56">
        <w:rPr>
          <w:rFonts w:ascii="Arial" w:hAnsi="Arial" w:cs="Arial"/>
          <w:color w:val="000000"/>
          <w:sz w:val="22"/>
          <w:szCs w:val="22"/>
        </w:rPr>
        <w:t>Em rel</w:t>
      </w:r>
      <w:r w:rsidR="001252FB">
        <w:rPr>
          <w:rFonts w:ascii="Arial" w:hAnsi="Arial" w:cs="Arial"/>
          <w:color w:val="000000"/>
          <w:sz w:val="22"/>
          <w:szCs w:val="22"/>
        </w:rPr>
        <w:t xml:space="preserve">ação à </w:t>
      </w:r>
      <w:proofErr w:type="spellStart"/>
      <w:r w:rsidR="001252FB">
        <w:rPr>
          <w:rFonts w:ascii="Arial" w:hAnsi="Arial" w:cs="Arial"/>
          <w:color w:val="000000"/>
          <w:sz w:val="22"/>
          <w:szCs w:val="22"/>
        </w:rPr>
        <w:t>AMBc</w:t>
      </w:r>
      <w:proofErr w:type="spellEnd"/>
      <w:r w:rsidR="001252FB">
        <w:rPr>
          <w:rFonts w:ascii="Arial" w:hAnsi="Arial" w:cs="Arial"/>
          <w:color w:val="000000"/>
          <w:sz w:val="22"/>
          <w:szCs w:val="22"/>
        </w:rPr>
        <w:t>, uma pesquisa anterior</w:t>
      </w:r>
      <w:r w:rsidR="0000455D" w:rsidRPr="00911D56">
        <w:rPr>
          <w:rFonts w:ascii="Arial" w:hAnsi="Arial" w:cs="Arial"/>
          <w:color w:val="FF0000"/>
          <w:sz w:val="22"/>
          <w:szCs w:val="22"/>
        </w:rPr>
        <w:t xml:space="preserve"> </w:t>
      </w:r>
      <w:r w:rsidR="0000455D" w:rsidRPr="00911D56">
        <w:rPr>
          <w:rFonts w:ascii="Arial" w:hAnsi="Arial" w:cs="Arial"/>
          <w:color w:val="000000"/>
          <w:sz w:val="22"/>
          <w:szCs w:val="22"/>
          <w:vertAlign w:val="superscript"/>
        </w:rPr>
        <w:t>13</w:t>
      </w:r>
      <w:r w:rsidR="001252FB">
        <w:rPr>
          <w:rFonts w:ascii="Arial" w:hAnsi="Arial" w:cs="Arial"/>
          <w:color w:val="000000"/>
          <w:sz w:val="22"/>
          <w:szCs w:val="22"/>
        </w:rPr>
        <w:t xml:space="preserve"> evidenciou</w:t>
      </w:r>
      <w:r w:rsidRPr="00911D56">
        <w:rPr>
          <w:rFonts w:ascii="Arial" w:hAnsi="Arial" w:cs="Arial"/>
          <w:color w:val="000000"/>
          <w:sz w:val="22"/>
          <w:szCs w:val="22"/>
        </w:rPr>
        <w:t xml:space="preserve"> que 81,7% dos  pacientes do sexo masculino encontravam-se com desnutrição grave e 18,3 % com </w:t>
      </w:r>
      <w:proofErr w:type="spellStart"/>
      <w:r w:rsidRPr="00911D56">
        <w:rPr>
          <w:rFonts w:ascii="Arial" w:hAnsi="Arial" w:cs="Arial"/>
          <w:color w:val="000000"/>
          <w:sz w:val="22"/>
          <w:szCs w:val="22"/>
        </w:rPr>
        <w:t>entrofia</w:t>
      </w:r>
      <w:proofErr w:type="spellEnd"/>
      <w:r w:rsidRPr="00911D56">
        <w:rPr>
          <w:rFonts w:ascii="Arial" w:hAnsi="Arial" w:cs="Arial"/>
          <w:color w:val="000000"/>
          <w:sz w:val="22"/>
          <w:szCs w:val="22"/>
        </w:rPr>
        <w:t xml:space="preserve">, corroborando com os dados do presente estudo. Os resultados do presente estudo segundo </w:t>
      </w:r>
      <w:proofErr w:type="spellStart"/>
      <w:r w:rsidRPr="00911D56">
        <w:rPr>
          <w:rFonts w:ascii="Arial" w:hAnsi="Arial" w:cs="Arial"/>
          <w:color w:val="000000"/>
          <w:sz w:val="22"/>
          <w:szCs w:val="22"/>
        </w:rPr>
        <w:t>AMBc</w:t>
      </w:r>
      <w:proofErr w:type="spellEnd"/>
      <w:r w:rsidRPr="00911D56">
        <w:rPr>
          <w:rFonts w:ascii="Arial" w:hAnsi="Arial" w:cs="Arial"/>
          <w:color w:val="000000"/>
          <w:sz w:val="22"/>
          <w:szCs w:val="22"/>
        </w:rPr>
        <w:t xml:space="preserve"> demonstraram que a maioria dos pacientes do sexo masculino encontravam-se abaixo do percentil 5 indicando uma elevado grau de desnutrição energética proteica.</w:t>
      </w:r>
    </w:p>
    <w:p w14:paraId="437104D3" w14:textId="77777777" w:rsidR="00575882" w:rsidRPr="00911D56" w:rsidRDefault="00575882" w:rsidP="00911D56">
      <w:pPr>
        <w:autoSpaceDE w:val="0"/>
        <w:autoSpaceDN w:val="0"/>
        <w:adjustRightInd w:val="0"/>
        <w:spacing w:line="360" w:lineRule="auto"/>
        <w:ind w:firstLine="708"/>
        <w:jc w:val="both"/>
        <w:rPr>
          <w:rFonts w:ascii="Arial" w:hAnsi="Arial" w:cs="Arial"/>
          <w:color w:val="000000"/>
          <w:sz w:val="22"/>
          <w:szCs w:val="22"/>
        </w:rPr>
      </w:pPr>
      <w:r w:rsidRPr="00911D56">
        <w:rPr>
          <w:rFonts w:ascii="Arial" w:hAnsi="Arial" w:cs="Arial"/>
          <w:color w:val="000000"/>
          <w:sz w:val="22"/>
          <w:szCs w:val="22"/>
        </w:rPr>
        <w:t xml:space="preserve"> Os pacientes avaliados de ambos os sexos não apresentaram depleção de gordura corporal através da PCT, esse fato se diferenci</w:t>
      </w:r>
      <w:r w:rsidR="00116A9F">
        <w:rPr>
          <w:rFonts w:ascii="Arial" w:hAnsi="Arial" w:cs="Arial"/>
          <w:color w:val="000000"/>
          <w:sz w:val="22"/>
          <w:szCs w:val="22"/>
        </w:rPr>
        <w:t xml:space="preserve">a do estudo </w:t>
      </w:r>
      <w:r w:rsidR="0000455D" w:rsidRPr="00911D56">
        <w:rPr>
          <w:rFonts w:ascii="Arial" w:hAnsi="Arial" w:cs="Arial"/>
          <w:color w:val="000000"/>
          <w:sz w:val="22"/>
          <w:szCs w:val="22"/>
          <w:vertAlign w:val="superscript"/>
        </w:rPr>
        <w:t xml:space="preserve">25 </w:t>
      </w:r>
      <w:r w:rsidR="00116A9F">
        <w:rPr>
          <w:rFonts w:ascii="Arial" w:hAnsi="Arial" w:cs="Arial"/>
          <w:color w:val="000000"/>
          <w:sz w:val="22"/>
          <w:szCs w:val="22"/>
        </w:rPr>
        <w:t xml:space="preserve">cuja </w:t>
      </w:r>
      <w:r w:rsidRPr="00911D56">
        <w:rPr>
          <w:rFonts w:ascii="Arial" w:hAnsi="Arial" w:cs="Arial"/>
          <w:color w:val="000000"/>
          <w:sz w:val="22"/>
          <w:szCs w:val="22"/>
        </w:rPr>
        <w:t xml:space="preserve">a perda de gordura corporal entre as mulheres foi quatro vezes mais frequente em relação aos homens. </w:t>
      </w:r>
    </w:p>
    <w:p w14:paraId="61D2E526" w14:textId="77777777" w:rsidR="00575882" w:rsidRPr="00911D56" w:rsidRDefault="00116A9F" w:rsidP="00911D56">
      <w:pPr>
        <w:autoSpaceDE w:val="0"/>
        <w:autoSpaceDN w:val="0"/>
        <w:adjustRightInd w:val="0"/>
        <w:spacing w:line="360" w:lineRule="auto"/>
        <w:ind w:firstLine="708"/>
        <w:jc w:val="both"/>
        <w:rPr>
          <w:rFonts w:ascii="Arial" w:hAnsi="Arial" w:cs="Arial"/>
          <w:color w:val="000000"/>
          <w:sz w:val="22"/>
          <w:szCs w:val="22"/>
        </w:rPr>
      </w:pPr>
      <w:r>
        <w:rPr>
          <w:rFonts w:ascii="Arial" w:hAnsi="Arial" w:cs="Arial"/>
          <w:color w:val="000000"/>
          <w:sz w:val="22"/>
          <w:szCs w:val="22"/>
        </w:rPr>
        <w:t xml:space="preserve">A </w:t>
      </w:r>
      <w:r w:rsidR="00575882" w:rsidRPr="00911D56">
        <w:rPr>
          <w:rFonts w:ascii="Arial" w:hAnsi="Arial" w:cs="Arial"/>
          <w:color w:val="000000"/>
          <w:sz w:val="22"/>
          <w:szCs w:val="22"/>
        </w:rPr>
        <w:t xml:space="preserve">manutenção de uma reserva adequada de gordura corporal é indicada para o paciente em hemodiálise, pois em situações de maior demanda energética às quais o paciente </w:t>
      </w:r>
      <w:r>
        <w:rPr>
          <w:rFonts w:ascii="Arial" w:hAnsi="Arial" w:cs="Arial"/>
          <w:color w:val="000000"/>
          <w:sz w:val="22"/>
          <w:szCs w:val="22"/>
        </w:rPr>
        <w:t>está exposto</w:t>
      </w:r>
      <w:r w:rsidR="00575882" w:rsidRPr="00911D56">
        <w:rPr>
          <w:rFonts w:ascii="Arial" w:hAnsi="Arial" w:cs="Arial"/>
          <w:color w:val="000000"/>
          <w:sz w:val="22"/>
          <w:szCs w:val="22"/>
        </w:rPr>
        <w:t xml:space="preserve"> como em casos de cirurgias de acesso vascular, infecções, ou até transplante renal a gordura reservada pode ser utilizada para suprir o déficit energético e poupar a utilização das reservas proteica</w:t>
      </w:r>
      <w:r>
        <w:rPr>
          <w:rFonts w:ascii="Arial" w:hAnsi="Arial" w:cs="Arial"/>
          <w:color w:val="000000"/>
          <w:sz w:val="22"/>
          <w:szCs w:val="22"/>
        </w:rPr>
        <w:t xml:space="preserve"> </w:t>
      </w:r>
      <w:r w:rsidRPr="00911D56">
        <w:rPr>
          <w:rFonts w:ascii="Arial" w:hAnsi="Arial" w:cs="Arial"/>
          <w:color w:val="000000"/>
          <w:sz w:val="22"/>
          <w:szCs w:val="22"/>
          <w:vertAlign w:val="superscript"/>
        </w:rPr>
        <w:t>27</w:t>
      </w:r>
      <w:r w:rsidR="00575882" w:rsidRPr="00911D56">
        <w:rPr>
          <w:rFonts w:ascii="Arial" w:hAnsi="Arial" w:cs="Arial"/>
          <w:color w:val="000000"/>
          <w:sz w:val="22"/>
          <w:szCs w:val="22"/>
        </w:rPr>
        <w:t>.</w:t>
      </w:r>
    </w:p>
    <w:p w14:paraId="72ADBC1E" w14:textId="77777777" w:rsidR="00575882" w:rsidRPr="00911D56" w:rsidRDefault="00575882" w:rsidP="00911D56">
      <w:pPr>
        <w:spacing w:line="360" w:lineRule="auto"/>
        <w:ind w:firstLine="708"/>
        <w:jc w:val="both"/>
        <w:rPr>
          <w:rFonts w:ascii="Arial" w:hAnsi="Arial" w:cs="Arial"/>
          <w:color w:val="000000"/>
          <w:sz w:val="22"/>
          <w:szCs w:val="22"/>
        </w:rPr>
      </w:pPr>
      <w:r w:rsidRPr="00911D56">
        <w:rPr>
          <w:rFonts w:ascii="Arial" w:hAnsi="Arial" w:cs="Arial"/>
          <w:color w:val="000000"/>
          <w:sz w:val="22"/>
          <w:szCs w:val="22"/>
        </w:rPr>
        <w:t xml:space="preserve">No que se diz respeito aos indicadores bioquímicos, estes são parte importante da avaliação nutricional dos pacientes com IRC, mas podem se alterar na presença dos vários distúrbios decorrentes da enfermidade e do processo de diálise. Assim esses marcadores devem ser interpretados com cautela e sempre em conjunto com demais parâmetros que fazem </w:t>
      </w:r>
      <w:r w:rsidR="0000455D" w:rsidRPr="00911D56">
        <w:rPr>
          <w:rFonts w:ascii="Arial" w:hAnsi="Arial" w:cs="Arial"/>
          <w:color w:val="000000"/>
          <w:sz w:val="22"/>
          <w:szCs w:val="22"/>
        </w:rPr>
        <w:t xml:space="preserve">parte da avaliação nutricional </w:t>
      </w:r>
      <w:r w:rsidR="0000455D" w:rsidRPr="00911D56">
        <w:rPr>
          <w:rFonts w:ascii="Arial" w:hAnsi="Arial" w:cs="Arial"/>
          <w:color w:val="000000"/>
          <w:sz w:val="22"/>
          <w:szCs w:val="22"/>
          <w:vertAlign w:val="superscript"/>
        </w:rPr>
        <w:t>23</w:t>
      </w:r>
      <w:r w:rsidR="0000455D" w:rsidRPr="00911D56">
        <w:rPr>
          <w:rFonts w:ascii="Arial" w:hAnsi="Arial" w:cs="Arial"/>
          <w:color w:val="000000"/>
          <w:sz w:val="22"/>
          <w:szCs w:val="22"/>
        </w:rPr>
        <w:t>.</w:t>
      </w:r>
    </w:p>
    <w:p w14:paraId="0E16B886" w14:textId="0E505F56" w:rsidR="00575882" w:rsidRPr="00911D56" w:rsidRDefault="00575882" w:rsidP="00911D56">
      <w:pPr>
        <w:autoSpaceDE w:val="0"/>
        <w:autoSpaceDN w:val="0"/>
        <w:adjustRightInd w:val="0"/>
        <w:spacing w:line="360" w:lineRule="auto"/>
        <w:ind w:firstLine="708"/>
        <w:jc w:val="both"/>
        <w:rPr>
          <w:rFonts w:ascii="Arial" w:hAnsi="Arial" w:cs="Arial"/>
          <w:color w:val="000000"/>
          <w:sz w:val="22"/>
          <w:szCs w:val="22"/>
        </w:rPr>
      </w:pPr>
      <w:r w:rsidRPr="00911D56">
        <w:rPr>
          <w:rFonts w:ascii="Arial" w:hAnsi="Arial" w:cs="Arial"/>
          <w:color w:val="000000"/>
          <w:sz w:val="22"/>
          <w:szCs w:val="22"/>
        </w:rPr>
        <w:t>Constatou-se por meio dos resultados obtidos a partir da albumina que as mulheres apresentaram maior percentual de desnutrição leve, enquanto a maioria dos homens obtiveram va</w:t>
      </w:r>
      <w:r w:rsidR="00116A9F">
        <w:rPr>
          <w:rFonts w:ascii="Arial" w:hAnsi="Arial" w:cs="Arial"/>
          <w:color w:val="000000"/>
          <w:sz w:val="22"/>
          <w:szCs w:val="22"/>
        </w:rPr>
        <w:t xml:space="preserve">lores adequados, diferenciando dos resultados de </w:t>
      </w:r>
      <w:r w:rsidR="00116A9F" w:rsidRPr="00C93226">
        <w:rPr>
          <w:rFonts w:ascii="Arial" w:hAnsi="Arial" w:cs="Arial"/>
          <w:color w:val="000000" w:themeColor="text1"/>
          <w:sz w:val="22"/>
          <w:szCs w:val="22"/>
        </w:rPr>
        <w:t>um</w:t>
      </w:r>
      <w:r w:rsidR="00C93226" w:rsidRPr="00C93226">
        <w:rPr>
          <w:rFonts w:ascii="Arial" w:hAnsi="Arial" w:cs="Arial"/>
          <w:color w:val="000000" w:themeColor="text1"/>
          <w:sz w:val="22"/>
          <w:szCs w:val="22"/>
        </w:rPr>
        <w:t>a</w:t>
      </w:r>
      <w:r w:rsidR="00116A9F" w:rsidRPr="00C93226">
        <w:rPr>
          <w:rFonts w:ascii="Arial" w:hAnsi="Arial" w:cs="Arial"/>
          <w:color w:val="000000" w:themeColor="text1"/>
          <w:sz w:val="22"/>
          <w:szCs w:val="22"/>
        </w:rPr>
        <w:t xml:space="preserve"> pesquisa</w:t>
      </w:r>
      <w:r w:rsidR="0000455D" w:rsidRPr="00C93226">
        <w:rPr>
          <w:rFonts w:ascii="Arial" w:hAnsi="Arial" w:cs="Arial"/>
          <w:color w:val="000000" w:themeColor="text1"/>
          <w:sz w:val="22"/>
          <w:szCs w:val="22"/>
        </w:rPr>
        <w:t xml:space="preserve"> </w:t>
      </w:r>
      <w:r w:rsidR="0000455D" w:rsidRPr="00911D56">
        <w:rPr>
          <w:rFonts w:ascii="Arial" w:hAnsi="Arial" w:cs="Arial"/>
          <w:color w:val="000000"/>
          <w:sz w:val="22"/>
          <w:szCs w:val="22"/>
          <w:vertAlign w:val="superscript"/>
        </w:rPr>
        <w:t xml:space="preserve">13 </w:t>
      </w:r>
      <w:r w:rsidRPr="00911D56">
        <w:rPr>
          <w:rFonts w:ascii="Arial" w:hAnsi="Arial" w:cs="Arial"/>
          <w:color w:val="000000"/>
          <w:sz w:val="22"/>
          <w:szCs w:val="22"/>
        </w:rPr>
        <w:t>no qual foram identificados níveis de albumina iguais ou maiores que 4,0g/</w:t>
      </w:r>
      <w:proofErr w:type="spellStart"/>
      <w:r w:rsidRPr="00911D56">
        <w:rPr>
          <w:rFonts w:ascii="Arial" w:hAnsi="Arial" w:cs="Arial"/>
          <w:color w:val="000000"/>
          <w:sz w:val="22"/>
          <w:szCs w:val="22"/>
        </w:rPr>
        <w:t>dL</w:t>
      </w:r>
      <w:proofErr w:type="spellEnd"/>
      <w:r w:rsidRPr="00911D56">
        <w:rPr>
          <w:rFonts w:ascii="Arial" w:hAnsi="Arial" w:cs="Arial"/>
          <w:color w:val="000000"/>
          <w:sz w:val="22"/>
          <w:szCs w:val="22"/>
        </w:rPr>
        <w:t xml:space="preserve"> em 60% dos paciente de ambos os sexos, sendo esses valores considerado normais.</w:t>
      </w:r>
    </w:p>
    <w:p w14:paraId="18B19645" w14:textId="77777777" w:rsidR="00575882" w:rsidRPr="00911D56" w:rsidRDefault="00116A9F" w:rsidP="00116A9F">
      <w:pPr>
        <w:autoSpaceDE w:val="0"/>
        <w:autoSpaceDN w:val="0"/>
        <w:adjustRightInd w:val="0"/>
        <w:spacing w:line="360" w:lineRule="auto"/>
        <w:ind w:firstLine="708"/>
        <w:jc w:val="both"/>
        <w:rPr>
          <w:rFonts w:ascii="Arial" w:hAnsi="Arial" w:cs="Arial"/>
          <w:color w:val="000000"/>
          <w:sz w:val="22"/>
          <w:szCs w:val="22"/>
        </w:rPr>
      </w:pPr>
      <w:r>
        <w:rPr>
          <w:rFonts w:ascii="Arial" w:hAnsi="Arial" w:cs="Arial"/>
          <w:color w:val="000000"/>
          <w:sz w:val="22"/>
          <w:szCs w:val="22"/>
        </w:rPr>
        <w:t>Evidências</w:t>
      </w:r>
      <w:r w:rsidR="00347616" w:rsidRPr="00911D56">
        <w:rPr>
          <w:rFonts w:ascii="Arial" w:hAnsi="Arial" w:cs="Arial"/>
          <w:color w:val="000000"/>
          <w:sz w:val="22"/>
          <w:szCs w:val="22"/>
          <w:vertAlign w:val="superscript"/>
        </w:rPr>
        <w:t>28</w:t>
      </w:r>
      <w:r w:rsidR="00575882" w:rsidRPr="00911D56">
        <w:rPr>
          <w:rFonts w:ascii="Arial" w:hAnsi="Arial" w:cs="Arial"/>
          <w:color w:val="000000"/>
          <w:sz w:val="22"/>
          <w:szCs w:val="22"/>
        </w:rPr>
        <w:t xml:space="preserve"> </w:t>
      </w:r>
      <w:r>
        <w:rPr>
          <w:rFonts w:ascii="Arial" w:hAnsi="Arial" w:cs="Arial"/>
          <w:color w:val="000000"/>
          <w:sz w:val="22"/>
          <w:szCs w:val="22"/>
        </w:rPr>
        <w:t xml:space="preserve">mostram que </w:t>
      </w:r>
      <w:r w:rsidR="00575882" w:rsidRPr="00911D56">
        <w:rPr>
          <w:rFonts w:ascii="Arial" w:hAnsi="Arial" w:cs="Arial"/>
          <w:color w:val="000000"/>
          <w:sz w:val="22"/>
          <w:szCs w:val="22"/>
        </w:rPr>
        <w:t xml:space="preserve">o valor prognóstico e/ou diagnóstico da albumina sérica em pacientes submetidos à hemodiálise é atualmente o foco de discussões, já que as suas concentrações podem sofrer influências de uma gama de condições clínicas e nutricionais. Já está bem estabelecida que a </w:t>
      </w:r>
      <w:proofErr w:type="spellStart"/>
      <w:r w:rsidR="00575882" w:rsidRPr="00911D56">
        <w:rPr>
          <w:rFonts w:ascii="Arial" w:hAnsi="Arial" w:cs="Arial"/>
          <w:color w:val="000000"/>
          <w:sz w:val="22"/>
          <w:szCs w:val="22"/>
        </w:rPr>
        <w:t>hipoalbuminemia</w:t>
      </w:r>
      <w:proofErr w:type="spellEnd"/>
      <w:r w:rsidR="00575882" w:rsidRPr="00911D56">
        <w:rPr>
          <w:rFonts w:ascii="Arial" w:hAnsi="Arial" w:cs="Arial"/>
          <w:color w:val="000000"/>
          <w:sz w:val="22"/>
          <w:szCs w:val="22"/>
        </w:rPr>
        <w:t xml:space="preserve"> é um importante determinante da morbidade e mortalidade em pacientes com IRC.</w:t>
      </w:r>
    </w:p>
    <w:p w14:paraId="6FDE8146" w14:textId="77777777" w:rsidR="00575882" w:rsidRPr="00911D56" w:rsidRDefault="00575882" w:rsidP="00911D56">
      <w:pPr>
        <w:autoSpaceDE w:val="0"/>
        <w:autoSpaceDN w:val="0"/>
        <w:adjustRightInd w:val="0"/>
        <w:spacing w:line="360" w:lineRule="auto"/>
        <w:jc w:val="both"/>
        <w:rPr>
          <w:rFonts w:ascii="Arial" w:hAnsi="Arial" w:cs="Arial"/>
          <w:color w:val="000000"/>
          <w:sz w:val="22"/>
          <w:szCs w:val="22"/>
        </w:rPr>
      </w:pPr>
      <w:r w:rsidRPr="00911D56">
        <w:rPr>
          <w:rFonts w:ascii="Arial" w:hAnsi="Arial" w:cs="Arial"/>
          <w:color w:val="000000"/>
          <w:sz w:val="22"/>
          <w:szCs w:val="22"/>
        </w:rPr>
        <w:tab/>
        <w:t>Em relação aos outros indicadores bioquímicos do presente estudo, apenas os níveis séricos de ureia e cálcio em ambos os sexos não estavam dentro dos valores aceitáveis. Esses resultados diferenciam em par</w:t>
      </w:r>
      <w:r w:rsidR="00116A9F">
        <w:rPr>
          <w:rFonts w:ascii="Arial" w:hAnsi="Arial" w:cs="Arial"/>
          <w:color w:val="000000"/>
          <w:sz w:val="22"/>
          <w:szCs w:val="22"/>
        </w:rPr>
        <w:t>te do trabalho de outros autores</w:t>
      </w:r>
      <w:r w:rsidR="00347616" w:rsidRPr="00911D56">
        <w:rPr>
          <w:rFonts w:ascii="Arial" w:hAnsi="Arial" w:cs="Arial"/>
          <w:color w:val="000000"/>
          <w:sz w:val="22"/>
          <w:szCs w:val="22"/>
          <w:vertAlign w:val="superscript"/>
        </w:rPr>
        <w:t>26</w:t>
      </w:r>
      <w:r w:rsidRPr="00911D56">
        <w:rPr>
          <w:rFonts w:ascii="Arial" w:hAnsi="Arial" w:cs="Arial"/>
          <w:color w:val="000000"/>
          <w:sz w:val="22"/>
          <w:szCs w:val="22"/>
        </w:rPr>
        <w:t xml:space="preserve"> que </w:t>
      </w:r>
      <w:r w:rsidRPr="00911D56">
        <w:rPr>
          <w:rFonts w:ascii="Arial" w:hAnsi="Arial" w:cs="Arial"/>
          <w:color w:val="000000"/>
          <w:sz w:val="22"/>
          <w:szCs w:val="22"/>
        </w:rPr>
        <w:lastRenderedPageBreak/>
        <w:t>apresentou médias dos parâmetros bioquímicos gerais (cálcio, fósforo, potássio, ureia, creatinina) dentro do esperado para pacientes em hemodiálise.</w:t>
      </w:r>
    </w:p>
    <w:p w14:paraId="46123AB6" w14:textId="3D742A0F" w:rsidR="00575882" w:rsidRPr="00911D56" w:rsidRDefault="00575882" w:rsidP="00911D56">
      <w:pPr>
        <w:autoSpaceDE w:val="0"/>
        <w:autoSpaceDN w:val="0"/>
        <w:adjustRightInd w:val="0"/>
        <w:spacing w:line="360" w:lineRule="auto"/>
        <w:jc w:val="both"/>
        <w:rPr>
          <w:rFonts w:ascii="Arial" w:hAnsi="Arial" w:cs="Arial"/>
          <w:color w:val="000000"/>
          <w:sz w:val="22"/>
          <w:szCs w:val="22"/>
        </w:rPr>
      </w:pPr>
      <w:r w:rsidRPr="00911D56">
        <w:rPr>
          <w:rFonts w:ascii="Arial" w:hAnsi="Arial" w:cs="Arial"/>
          <w:color w:val="000000"/>
          <w:sz w:val="22"/>
          <w:szCs w:val="22"/>
        </w:rPr>
        <w:tab/>
        <w:t>Vários estudos demonstraram que baixas concentrações de ureia se associam a uma sobrevida reduzida, presumivelmente porque baixos níveis de ureia se refletem diminuição da massa muscular esquelética e uma baixa ingestão de proteín</w:t>
      </w:r>
      <w:r w:rsidR="00C93226">
        <w:rPr>
          <w:rFonts w:ascii="Arial" w:hAnsi="Arial" w:cs="Arial"/>
          <w:color w:val="000000"/>
          <w:sz w:val="22"/>
          <w:szCs w:val="22"/>
        </w:rPr>
        <w:t xml:space="preserve">as, sendo assim um indicador de </w:t>
      </w:r>
      <w:r w:rsidRPr="00911D56">
        <w:rPr>
          <w:rFonts w:ascii="Arial" w:hAnsi="Arial" w:cs="Arial"/>
          <w:color w:val="000000"/>
          <w:sz w:val="22"/>
          <w:szCs w:val="22"/>
        </w:rPr>
        <w:t>de</w:t>
      </w:r>
      <w:r w:rsidR="00347616" w:rsidRPr="00911D56">
        <w:rPr>
          <w:rFonts w:ascii="Arial" w:hAnsi="Arial" w:cs="Arial"/>
          <w:color w:val="000000"/>
          <w:sz w:val="22"/>
          <w:szCs w:val="22"/>
        </w:rPr>
        <w:t xml:space="preserve">snutrição </w:t>
      </w:r>
      <w:r w:rsidR="00347616" w:rsidRPr="00911D56">
        <w:rPr>
          <w:rFonts w:ascii="Arial" w:hAnsi="Arial" w:cs="Arial"/>
          <w:color w:val="000000"/>
          <w:sz w:val="22"/>
          <w:szCs w:val="22"/>
          <w:vertAlign w:val="superscript"/>
        </w:rPr>
        <w:t>29</w:t>
      </w:r>
      <w:r w:rsidRPr="00911D56">
        <w:rPr>
          <w:rFonts w:ascii="Arial" w:hAnsi="Arial" w:cs="Arial"/>
          <w:color w:val="000000"/>
          <w:sz w:val="22"/>
          <w:szCs w:val="22"/>
        </w:rPr>
        <w:t>.</w:t>
      </w:r>
    </w:p>
    <w:p w14:paraId="446341B1" w14:textId="419AAA9C" w:rsidR="00575882" w:rsidRPr="00911D56" w:rsidRDefault="00116A9F" w:rsidP="00911D56">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ab/>
        <w:t>Estudo revela</w:t>
      </w:r>
      <w:r w:rsidR="00C93226">
        <w:rPr>
          <w:rFonts w:ascii="Arial" w:hAnsi="Arial" w:cs="Arial"/>
          <w:sz w:val="22"/>
          <w:szCs w:val="22"/>
        </w:rPr>
        <w:t xml:space="preserve"> </w:t>
      </w:r>
      <w:r>
        <w:rPr>
          <w:rFonts w:ascii="Arial" w:hAnsi="Arial" w:cs="Arial"/>
          <w:color w:val="000000"/>
          <w:sz w:val="22"/>
          <w:szCs w:val="22"/>
        </w:rPr>
        <w:t xml:space="preserve">que </w:t>
      </w:r>
      <w:r w:rsidR="00575882" w:rsidRPr="00911D56">
        <w:rPr>
          <w:rFonts w:ascii="Arial" w:hAnsi="Arial" w:cs="Arial"/>
          <w:color w:val="000000"/>
          <w:sz w:val="22"/>
          <w:szCs w:val="22"/>
        </w:rPr>
        <w:t xml:space="preserve">a hipocalcemia na IRC não é frequente e decorre basicamente da má absorção intestinal pela carência de vitamina D, do efeito </w:t>
      </w:r>
      <w:proofErr w:type="spellStart"/>
      <w:r w:rsidR="00575882" w:rsidRPr="00911D56">
        <w:rPr>
          <w:rFonts w:ascii="Arial" w:hAnsi="Arial" w:cs="Arial"/>
          <w:color w:val="000000"/>
          <w:sz w:val="22"/>
          <w:szCs w:val="22"/>
        </w:rPr>
        <w:t>quelante</w:t>
      </w:r>
      <w:proofErr w:type="spellEnd"/>
      <w:r w:rsidR="00575882" w:rsidRPr="00911D56">
        <w:rPr>
          <w:rFonts w:ascii="Arial" w:hAnsi="Arial" w:cs="Arial"/>
          <w:color w:val="000000"/>
          <w:sz w:val="22"/>
          <w:szCs w:val="22"/>
        </w:rPr>
        <w:t xml:space="preserve"> do fósforo, e do uso excessivo de diuréticos espoliadores de potássio</w:t>
      </w:r>
      <w:r w:rsidR="00C93226" w:rsidRPr="00C93226">
        <w:rPr>
          <w:rFonts w:ascii="Arial" w:hAnsi="Arial" w:cs="Arial"/>
          <w:color w:val="000000" w:themeColor="text1"/>
          <w:sz w:val="22"/>
          <w:szCs w:val="22"/>
          <w:vertAlign w:val="superscript"/>
        </w:rPr>
        <w:t>30</w:t>
      </w:r>
      <w:r w:rsidR="00C93226">
        <w:rPr>
          <w:rFonts w:ascii="Arial" w:hAnsi="Arial" w:cs="Arial"/>
          <w:color w:val="000000"/>
          <w:sz w:val="22"/>
          <w:szCs w:val="22"/>
        </w:rPr>
        <w:t>.</w:t>
      </w:r>
    </w:p>
    <w:p w14:paraId="2EDBFA85" w14:textId="77777777" w:rsidR="00575882" w:rsidRPr="00911D56" w:rsidRDefault="00347616" w:rsidP="00911D56">
      <w:pPr>
        <w:autoSpaceDE w:val="0"/>
        <w:autoSpaceDN w:val="0"/>
        <w:adjustRightInd w:val="0"/>
        <w:spacing w:line="360" w:lineRule="auto"/>
        <w:jc w:val="both"/>
        <w:rPr>
          <w:rFonts w:ascii="Arial" w:hAnsi="Arial" w:cs="Arial"/>
          <w:iCs/>
          <w:color w:val="000000"/>
          <w:sz w:val="22"/>
          <w:szCs w:val="22"/>
        </w:rPr>
      </w:pPr>
      <w:r w:rsidRPr="00911D56">
        <w:rPr>
          <w:rFonts w:ascii="Arial" w:hAnsi="Arial" w:cs="Arial"/>
          <w:color w:val="000000"/>
          <w:sz w:val="22"/>
          <w:szCs w:val="22"/>
        </w:rPr>
        <w:tab/>
      </w:r>
      <w:r w:rsidR="00116A9F">
        <w:rPr>
          <w:rFonts w:ascii="Arial" w:hAnsi="Arial" w:cs="Arial"/>
          <w:color w:val="000000"/>
          <w:sz w:val="22"/>
          <w:szCs w:val="22"/>
        </w:rPr>
        <w:t xml:space="preserve"> Os autores de uma pesquisa</w:t>
      </w:r>
      <w:r w:rsidRPr="00911D56">
        <w:rPr>
          <w:rFonts w:ascii="Arial" w:hAnsi="Arial" w:cs="Arial"/>
          <w:color w:val="000000"/>
          <w:sz w:val="22"/>
          <w:szCs w:val="22"/>
          <w:vertAlign w:val="superscript"/>
        </w:rPr>
        <w:t>12</w:t>
      </w:r>
      <w:r w:rsidR="00575882" w:rsidRPr="00911D56">
        <w:rPr>
          <w:rFonts w:ascii="Arial" w:hAnsi="Arial" w:cs="Arial"/>
          <w:color w:val="000000"/>
          <w:sz w:val="22"/>
          <w:szCs w:val="22"/>
        </w:rPr>
        <w:t xml:space="preserve"> ao analisar a associação dos indicadores bioquímicos (</w:t>
      </w:r>
      <w:proofErr w:type="spellStart"/>
      <w:r w:rsidR="00575882" w:rsidRPr="00911D56">
        <w:rPr>
          <w:rFonts w:ascii="Arial" w:hAnsi="Arial" w:cs="Arial"/>
          <w:color w:val="000000"/>
          <w:sz w:val="22"/>
          <w:szCs w:val="22"/>
        </w:rPr>
        <w:t>uréia</w:t>
      </w:r>
      <w:proofErr w:type="spellEnd"/>
      <w:r w:rsidR="00575882" w:rsidRPr="00911D56">
        <w:rPr>
          <w:rFonts w:ascii="Arial" w:hAnsi="Arial" w:cs="Arial"/>
          <w:color w:val="000000"/>
          <w:sz w:val="22"/>
          <w:szCs w:val="22"/>
        </w:rPr>
        <w:t xml:space="preserve"> e creatinina) com o estado nutric</w:t>
      </w:r>
      <w:r w:rsidR="00116A9F">
        <w:rPr>
          <w:rFonts w:ascii="Arial" w:hAnsi="Arial" w:cs="Arial"/>
          <w:color w:val="000000"/>
          <w:sz w:val="22"/>
          <w:szCs w:val="22"/>
        </w:rPr>
        <w:t xml:space="preserve">ional, considerando o IMC, não observou </w:t>
      </w:r>
      <w:r w:rsidR="00575882" w:rsidRPr="00911D56">
        <w:rPr>
          <w:rFonts w:ascii="Arial" w:hAnsi="Arial" w:cs="Arial"/>
          <w:color w:val="000000"/>
          <w:sz w:val="22"/>
          <w:szCs w:val="22"/>
        </w:rPr>
        <w:t xml:space="preserve">associações significativa </w:t>
      </w:r>
      <w:r w:rsidR="00575882" w:rsidRPr="00911D56">
        <w:rPr>
          <w:rFonts w:ascii="Arial" w:hAnsi="Arial" w:cs="Arial"/>
          <w:iCs/>
          <w:color w:val="000000"/>
          <w:sz w:val="22"/>
          <w:szCs w:val="22"/>
        </w:rPr>
        <w:t>(p &gt; 0,05),</w:t>
      </w:r>
      <w:r w:rsidR="00575882" w:rsidRPr="00911D56">
        <w:rPr>
          <w:rFonts w:ascii="Arial" w:hAnsi="Arial" w:cs="Arial"/>
          <w:i/>
          <w:iCs/>
          <w:color w:val="000000"/>
          <w:sz w:val="22"/>
          <w:szCs w:val="22"/>
        </w:rPr>
        <w:t xml:space="preserve"> </w:t>
      </w:r>
      <w:r w:rsidR="00575882" w:rsidRPr="00911D56">
        <w:rPr>
          <w:rFonts w:ascii="Arial" w:hAnsi="Arial" w:cs="Arial"/>
          <w:iCs/>
          <w:color w:val="000000"/>
          <w:sz w:val="22"/>
          <w:szCs w:val="22"/>
        </w:rPr>
        <w:t>conforme observado no presente estudo.</w:t>
      </w:r>
    </w:p>
    <w:p w14:paraId="48268447" w14:textId="77777777" w:rsidR="00575882" w:rsidRPr="00911D56" w:rsidRDefault="00575882" w:rsidP="00911D56">
      <w:pPr>
        <w:autoSpaceDE w:val="0"/>
        <w:autoSpaceDN w:val="0"/>
        <w:adjustRightInd w:val="0"/>
        <w:spacing w:line="360" w:lineRule="auto"/>
        <w:jc w:val="both"/>
        <w:rPr>
          <w:rFonts w:ascii="Arial" w:hAnsi="Arial" w:cs="Arial"/>
          <w:iCs/>
          <w:color w:val="000000"/>
          <w:sz w:val="22"/>
          <w:szCs w:val="22"/>
        </w:rPr>
      </w:pPr>
    </w:p>
    <w:p w14:paraId="08AD67F8" w14:textId="77777777" w:rsidR="009E1EDE" w:rsidRPr="00911D56" w:rsidRDefault="009E1EDE" w:rsidP="00911D56">
      <w:pPr>
        <w:spacing w:line="360" w:lineRule="auto"/>
        <w:jc w:val="both"/>
        <w:rPr>
          <w:rFonts w:ascii="Arial" w:hAnsi="Arial" w:cs="Arial"/>
          <w:b/>
          <w:sz w:val="22"/>
          <w:szCs w:val="22"/>
        </w:rPr>
      </w:pPr>
      <w:r w:rsidRPr="00911D56">
        <w:rPr>
          <w:rFonts w:ascii="Arial" w:hAnsi="Arial" w:cs="Arial"/>
          <w:b/>
          <w:sz w:val="22"/>
          <w:szCs w:val="22"/>
        </w:rPr>
        <w:t>CONCLUSÕES</w:t>
      </w:r>
    </w:p>
    <w:p w14:paraId="7F7A5634" w14:textId="77777777" w:rsidR="009E1EDE" w:rsidRPr="00911D56" w:rsidRDefault="009E1EDE" w:rsidP="00911D56">
      <w:pPr>
        <w:autoSpaceDE w:val="0"/>
        <w:autoSpaceDN w:val="0"/>
        <w:adjustRightInd w:val="0"/>
        <w:spacing w:line="360" w:lineRule="auto"/>
        <w:ind w:firstLine="709"/>
        <w:contextualSpacing/>
        <w:jc w:val="both"/>
        <w:rPr>
          <w:rFonts w:ascii="Arial" w:hAnsi="Arial" w:cs="Arial"/>
          <w:color w:val="000000"/>
          <w:sz w:val="22"/>
          <w:szCs w:val="22"/>
        </w:rPr>
      </w:pPr>
      <w:r w:rsidRPr="00911D56">
        <w:rPr>
          <w:rFonts w:ascii="Arial" w:hAnsi="Arial" w:cs="Arial"/>
          <w:color w:val="000000"/>
          <w:sz w:val="22"/>
          <w:szCs w:val="22"/>
        </w:rPr>
        <w:t xml:space="preserve">Verificou-se no presente estudo que a maioria dos pacientes com IRC submetidos à hemodiálise é do sexo masculino, em idade entre 21 a 59 anos, com uma parcela maior daqueles que concluíram o ensino fundamental e dos que não concluíram o ensino médio, sendo a maioria com renda familiar de um salário mínimo. </w:t>
      </w:r>
    </w:p>
    <w:p w14:paraId="134A032D" w14:textId="77777777" w:rsidR="009E1EDE" w:rsidRPr="00911D56" w:rsidRDefault="009E1EDE" w:rsidP="00911D56">
      <w:pPr>
        <w:autoSpaceDE w:val="0"/>
        <w:autoSpaceDN w:val="0"/>
        <w:adjustRightInd w:val="0"/>
        <w:spacing w:line="360" w:lineRule="auto"/>
        <w:ind w:firstLine="709"/>
        <w:contextualSpacing/>
        <w:jc w:val="both"/>
        <w:rPr>
          <w:rFonts w:ascii="Arial" w:hAnsi="Arial" w:cs="Arial"/>
          <w:color w:val="000000"/>
          <w:sz w:val="22"/>
          <w:szCs w:val="22"/>
        </w:rPr>
      </w:pPr>
      <w:r w:rsidRPr="00911D56">
        <w:rPr>
          <w:rFonts w:ascii="Arial" w:hAnsi="Arial" w:cs="Arial"/>
          <w:color w:val="000000"/>
          <w:sz w:val="22"/>
          <w:szCs w:val="22"/>
        </w:rPr>
        <w:t xml:space="preserve">Em se tratando da etiologia da IRC a </w:t>
      </w:r>
      <w:proofErr w:type="spellStart"/>
      <w:r w:rsidRPr="00911D56">
        <w:rPr>
          <w:rFonts w:ascii="Arial" w:hAnsi="Arial" w:cs="Arial"/>
          <w:color w:val="000000"/>
          <w:sz w:val="22"/>
          <w:szCs w:val="22"/>
        </w:rPr>
        <w:t>Glomerulonefrite</w:t>
      </w:r>
      <w:proofErr w:type="spellEnd"/>
      <w:r w:rsidRPr="00911D56">
        <w:rPr>
          <w:rFonts w:ascii="Arial" w:hAnsi="Arial" w:cs="Arial"/>
          <w:color w:val="000000"/>
          <w:sz w:val="22"/>
          <w:szCs w:val="22"/>
        </w:rPr>
        <w:t xml:space="preserve"> crônica e a </w:t>
      </w:r>
      <w:proofErr w:type="spellStart"/>
      <w:r w:rsidRPr="00911D56">
        <w:rPr>
          <w:rFonts w:ascii="Arial" w:hAnsi="Arial" w:cs="Arial"/>
          <w:color w:val="000000"/>
          <w:sz w:val="22"/>
          <w:szCs w:val="22"/>
        </w:rPr>
        <w:t>Nefroesclerose</w:t>
      </w:r>
      <w:proofErr w:type="spellEnd"/>
      <w:r w:rsidRPr="00911D56">
        <w:rPr>
          <w:rFonts w:ascii="Arial" w:hAnsi="Arial" w:cs="Arial"/>
          <w:color w:val="000000"/>
          <w:sz w:val="22"/>
          <w:szCs w:val="22"/>
        </w:rPr>
        <w:t xml:space="preserve"> Hipertensiva foram às doenças mais prevalentes em ambos os sexos.</w:t>
      </w:r>
    </w:p>
    <w:p w14:paraId="1968999C" w14:textId="77777777" w:rsidR="009E1EDE" w:rsidRPr="00911D56" w:rsidRDefault="009E1EDE" w:rsidP="00911D56">
      <w:pPr>
        <w:autoSpaceDE w:val="0"/>
        <w:autoSpaceDN w:val="0"/>
        <w:adjustRightInd w:val="0"/>
        <w:spacing w:line="360" w:lineRule="auto"/>
        <w:ind w:firstLine="709"/>
        <w:contextualSpacing/>
        <w:jc w:val="both"/>
        <w:rPr>
          <w:rFonts w:ascii="Arial" w:hAnsi="Arial" w:cs="Arial"/>
          <w:color w:val="000000"/>
          <w:sz w:val="22"/>
          <w:szCs w:val="22"/>
        </w:rPr>
      </w:pPr>
      <w:r w:rsidRPr="00911D56">
        <w:rPr>
          <w:rFonts w:ascii="Arial" w:hAnsi="Arial" w:cs="Arial"/>
          <w:color w:val="000000"/>
          <w:sz w:val="22"/>
          <w:szCs w:val="22"/>
        </w:rPr>
        <w:t xml:space="preserve"> A partir das medições antropométricas realizados no presente estudo percebemos que a maioria das mulheres apresentaram-se </w:t>
      </w:r>
      <w:proofErr w:type="spellStart"/>
      <w:r w:rsidRPr="00911D56">
        <w:rPr>
          <w:rFonts w:ascii="Arial" w:hAnsi="Arial" w:cs="Arial"/>
          <w:color w:val="000000"/>
          <w:sz w:val="22"/>
          <w:szCs w:val="22"/>
        </w:rPr>
        <w:t>eutróficas</w:t>
      </w:r>
      <w:proofErr w:type="spellEnd"/>
      <w:r w:rsidRPr="00911D56">
        <w:rPr>
          <w:rFonts w:ascii="Arial" w:hAnsi="Arial" w:cs="Arial"/>
          <w:color w:val="000000"/>
          <w:sz w:val="22"/>
          <w:szCs w:val="22"/>
        </w:rPr>
        <w:t xml:space="preserve"> em todos os indicadores de medidas corporais utilizados, enquanto a maioria dos homens encontravam-se desnutridos de acordo com a CB, CMB e </w:t>
      </w:r>
      <w:proofErr w:type="spellStart"/>
      <w:r w:rsidRPr="00911D56">
        <w:rPr>
          <w:rFonts w:ascii="Arial" w:hAnsi="Arial" w:cs="Arial"/>
          <w:color w:val="000000"/>
          <w:sz w:val="22"/>
          <w:szCs w:val="22"/>
        </w:rPr>
        <w:t>AMBc</w:t>
      </w:r>
      <w:proofErr w:type="spellEnd"/>
      <w:r w:rsidRPr="00911D56">
        <w:rPr>
          <w:rFonts w:ascii="Arial" w:hAnsi="Arial" w:cs="Arial"/>
          <w:color w:val="000000"/>
          <w:sz w:val="22"/>
          <w:szCs w:val="22"/>
        </w:rPr>
        <w:t>, revelando um déficit de massa muscular.</w:t>
      </w:r>
    </w:p>
    <w:p w14:paraId="5CD9BB5B" w14:textId="77777777" w:rsidR="009E1EDE" w:rsidRPr="00911D56" w:rsidRDefault="009E1EDE" w:rsidP="00911D56">
      <w:pPr>
        <w:autoSpaceDE w:val="0"/>
        <w:autoSpaceDN w:val="0"/>
        <w:adjustRightInd w:val="0"/>
        <w:spacing w:line="360" w:lineRule="auto"/>
        <w:ind w:firstLine="709"/>
        <w:contextualSpacing/>
        <w:jc w:val="both"/>
        <w:rPr>
          <w:rFonts w:ascii="Arial" w:hAnsi="Arial" w:cs="Arial"/>
          <w:color w:val="000000"/>
          <w:sz w:val="22"/>
          <w:szCs w:val="22"/>
        </w:rPr>
      </w:pPr>
      <w:r w:rsidRPr="00911D56">
        <w:rPr>
          <w:rFonts w:ascii="Arial" w:hAnsi="Arial" w:cs="Arial"/>
          <w:color w:val="000000"/>
          <w:sz w:val="22"/>
          <w:szCs w:val="22"/>
        </w:rPr>
        <w:t>No que se refere aos exames laboratoriais observamos que a maioria das mulheres apresentou desnutrição leve de acordo com a albumina sérica. Em relação aos outros níveis séricos apenas a ureia e cálcio apresentaram valores não aceitáveis tanto para o sexo feminino como para o masculino, estando os valores dos outros indicadores bioquímicos dentro da faixa de normalidade.</w:t>
      </w:r>
    </w:p>
    <w:p w14:paraId="27F5690D" w14:textId="77777777" w:rsidR="009E1EDE" w:rsidRPr="00911D56" w:rsidRDefault="009E1EDE" w:rsidP="00911D56">
      <w:pPr>
        <w:autoSpaceDE w:val="0"/>
        <w:autoSpaceDN w:val="0"/>
        <w:adjustRightInd w:val="0"/>
        <w:spacing w:line="360" w:lineRule="auto"/>
        <w:ind w:firstLine="709"/>
        <w:contextualSpacing/>
        <w:jc w:val="both"/>
        <w:rPr>
          <w:rFonts w:ascii="Arial" w:hAnsi="Arial" w:cs="Arial"/>
          <w:sz w:val="22"/>
          <w:szCs w:val="22"/>
        </w:rPr>
      </w:pPr>
      <w:r w:rsidRPr="00911D56">
        <w:rPr>
          <w:rFonts w:ascii="Arial" w:hAnsi="Arial" w:cs="Arial"/>
          <w:sz w:val="22"/>
          <w:szCs w:val="22"/>
        </w:rPr>
        <w:t xml:space="preserve">Embora não tenha sido encontrada significância estatística entre as associações realizadas no presente estudo, observou-se que o acompanhamento e o monitoramento nutricional de rotina em pacientes com IRC são fundamentais para prevenção de distúrbios nutricional comumente observado nesses pacientes. Como não existe um parâmetro que forneça de forma completa o estado nutricional, é </w:t>
      </w:r>
      <w:r w:rsidRPr="00911D56">
        <w:rPr>
          <w:rFonts w:ascii="Arial" w:hAnsi="Arial" w:cs="Arial"/>
          <w:sz w:val="22"/>
          <w:szCs w:val="22"/>
        </w:rPr>
        <w:lastRenderedPageBreak/>
        <w:t>necessário utilizar diversos indicadores em conjunto que permitam identificar riscos ou anormalidades nutricionais já instalados.</w:t>
      </w:r>
    </w:p>
    <w:p w14:paraId="0CCBED25" w14:textId="77777777" w:rsidR="00AE4108" w:rsidRDefault="00AE4108" w:rsidP="00627F25">
      <w:pPr>
        <w:pStyle w:val="Corpodetexto"/>
        <w:spacing w:line="360" w:lineRule="auto"/>
        <w:rPr>
          <w:rFonts w:ascii="Arial" w:hAnsi="Arial" w:cs="Arial"/>
          <w:b/>
          <w:sz w:val="22"/>
          <w:szCs w:val="22"/>
        </w:rPr>
      </w:pPr>
    </w:p>
    <w:p w14:paraId="06555A9E" w14:textId="77777777" w:rsidR="00C90F73" w:rsidRDefault="00C90F73" w:rsidP="00627F25">
      <w:pPr>
        <w:pStyle w:val="Corpodetexto"/>
        <w:spacing w:line="360" w:lineRule="auto"/>
        <w:rPr>
          <w:rFonts w:ascii="Arial" w:hAnsi="Arial" w:cs="Arial"/>
          <w:b/>
          <w:sz w:val="22"/>
          <w:szCs w:val="22"/>
        </w:rPr>
      </w:pPr>
    </w:p>
    <w:p w14:paraId="13821F64" w14:textId="77777777" w:rsidR="00160661" w:rsidRDefault="00160661" w:rsidP="00627F25">
      <w:pPr>
        <w:pStyle w:val="Corpodetexto"/>
        <w:spacing w:line="360" w:lineRule="auto"/>
        <w:rPr>
          <w:rFonts w:ascii="Arial" w:hAnsi="Arial" w:cs="Arial"/>
          <w:b/>
          <w:sz w:val="22"/>
          <w:szCs w:val="22"/>
        </w:rPr>
      </w:pPr>
    </w:p>
    <w:p w14:paraId="01FAF774" w14:textId="77777777" w:rsidR="00C90F73" w:rsidRDefault="00C90F73" w:rsidP="00627F25">
      <w:pPr>
        <w:pStyle w:val="Corpodetexto"/>
        <w:spacing w:line="360" w:lineRule="auto"/>
        <w:rPr>
          <w:rFonts w:ascii="Arial" w:hAnsi="Arial" w:cs="Arial"/>
          <w:b/>
          <w:sz w:val="22"/>
          <w:szCs w:val="22"/>
        </w:rPr>
      </w:pPr>
    </w:p>
    <w:p w14:paraId="13F3D27E" w14:textId="77777777" w:rsidR="00627F25" w:rsidRDefault="00371BF7" w:rsidP="00627F25">
      <w:pPr>
        <w:pStyle w:val="Corpodetexto"/>
        <w:spacing w:line="360" w:lineRule="auto"/>
        <w:rPr>
          <w:rFonts w:ascii="Arial" w:hAnsi="Arial" w:cs="Arial"/>
          <w:b/>
          <w:sz w:val="22"/>
          <w:szCs w:val="22"/>
        </w:rPr>
      </w:pPr>
      <w:commentRangeStart w:id="1"/>
      <w:r w:rsidRPr="00371BF7">
        <w:rPr>
          <w:rFonts w:ascii="Arial" w:hAnsi="Arial" w:cs="Arial"/>
          <w:b/>
          <w:sz w:val="22"/>
          <w:szCs w:val="22"/>
        </w:rPr>
        <w:t>REFERÊNCIAS</w:t>
      </w:r>
      <w:commentRangeEnd w:id="1"/>
      <w:r w:rsidR="00911D56">
        <w:rPr>
          <w:rStyle w:val="Refdecomentrio"/>
        </w:rPr>
        <w:commentReference w:id="1"/>
      </w:r>
    </w:p>
    <w:p w14:paraId="0BDEEBD8" w14:textId="462AAC17" w:rsidR="00A82C83" w:rsidRPr="00911D56" w:rsidRDefault="00C93226" w:rsidP="00911D56">
      <w:pPr>
        <w:pStyle w:val="PargrafodaLista"/>
        <w:numPr>
          <w:ilvl w:val="0"/>
          <w:numId w:val="2"/>
        </w:numPr>
        <w:spacing w:after="100" w:line="360" w:lineRule="auto"/>
        <w:rPr>
          <w:rFonts w:ascii="Arial" w:hAnsi="Arial" w:cs="Arial"/>
          <w:color w:val="000000" w:themeColor="text1"/>
          <w:sz w:val="22"/>
          <w:szCs w:val="22"/>
        </w:rPr>
      </w:pPr>
      <w:proofErr w:type="spellStart"/>
      <w:r w:rsidRPr="00911D56">
        <w:rPr>
          <w:rFonts w:ascii="Arial" w:hAnsi="Arial" w:cs="Arial"/>
          <w:color w:val="000000" w:themeColor="text1"/>
          <w:sz w:val="22"/>
          <w:szCs w:val="22"/>
        </w:rPr>
        <w:t>Cuparri</w:t>
      </w:r>
      <w:proofErr w:type="spellEnd"/>
      <w:r w:rsidR="00A82C83" w:rsidRPr="00911D56">
        <w:rPr>
          <w:rFonts w:ascii="Arial" w:hAnsi="Arial" w:cs="Arial"/>
          <w:color w:val="000000" w:themeColor="text1"/>
          <w:sz w:val="22"/>
          <w:szCs w:val="22"/>
        </w:rPr>
        <w:t xml:space="preserve"> L, </w:t>
      </w:r>
      <w:proofErr w:type="spellStart"/>
      <w:r w:rsidRPr="00911D56">
        <w:rPr>
          <w:rFonts w:ascii="Arial" w:hAnsi="Arial" w:cs="Arial"/>
          <w:color w:val="000000" w:themeColor="text1"/>
          <w:sz w:val="22"/>
          <w:szCs w:val="22"/>
        </w:rPr>
        <w:t>Avesani</w:t>
      </w:r>
      <w:proofErr w:type="spellEnd"/>
      <w:r w:rsidR="00A82C83" w:rsidRPr="00911D56">
        <w:rPr>
          <w:rFonts w:ascii="Arial" w:hAnsi="Arial" w:cs="Arial"/>
          <w:color w:val="000000" w:themeColor="text1"/>
          <w:sz w:val="22"/>
          <w:szCs w:val="22"/>
        </w:rPr>
        <w:t xml:space="preserve">, CM, </w:t>
      </w:r>
      <w:proofErr w:type="spellStart"/>
      <w:r>
        <w:rPr>
          <w:rFonts w:ascii="Arial" w:hAnsi="Arial" w:cs="Arial"/>
          <w:color w:val="000000" w:themeColor="text1"/>
          <w:sz w:val="22"/>
          <w:szCs w:val="22"/>
        </w:rPr>
        <w:t>B</w:t>
      </w:r>
      <w:r w:rsidRPr="00911D56">
        <w:rPr>
          <w:rFonts w:ascii="Arial" w:hAnsi="Arial" w:cs="Arial"/>
          <w:color w:val="000000" w:themeColor="text1"/>
          <w:sz w:val="22"/>
          <w:szCs w:val="22"/>
        </w:rPr>
        <w:t>ufarah</w:t>
      </w:r>
      <w:proofErr w:type="spellEnd"/>
      <w:r w:rsidR="00A82C83" w:rsidRPr="00911D56">
        <w:rPr>
          <w:rFonts w:ascii="Arial" w:hAnsi="Arial" w:cs="Arial"/>
          <w:color w:val="000000" w:themeColor="text1"/>
          <w:sz w:val="22"/>
          <w:szCs w:val="22"/>
        </w:rPr>
        <w:t xml:space="preserve"> MNB, </w:t>
      </w:r>
      <w:proofErr w:type="spellStart"/>
      <w:r w:rsidRPr="00911D56">
        <w:rPr>
          <w:rFonts w:ascii="Arial" w:hAnsi="Arial" w:cs="Arial"/>
          <w:color w:val="000000" w:themeColor="text1"/>
          <w:sz w:val="22"/>
          <w:szCs w:val="22"/>
        </w:rPr>
        <w:t>Baxmann</w:t>
      </w:r>
      <w:proofErr w:type="spellEnd"/>
      <w:r>
        <w:rPr>
          <w:rFonts w:ascii="Arial" w:hAnsi="Arial" w:cs="Arial"/>
          <w:color w:val="000000" w:themeColor="text1"/>
          <w:sz w:val="22"/>
          <w:szCs w:val="22"/>
        </w:rPr>
        <w:t xml:space="preserve"> AC. Doenças renais. In</w:t>
      </w:r>
      <w:r w:rsidR="00A82C83" w:rsidRPr="00911D56">
        <w:rPr>
          <w:rFonts w:ascii="Arial" w:hAnsi="Arial" w:cs="Arial"/>
          <w:color w:val="000000" w:themeColor="text1"/>
          <w:sz w:val="22"/>
          <w:szCs w:val="22"/>
        </w:rPr>
        <w:t xml:space="preserve">: </w:t>
      </w:r>
      <w:proofErr w:type="spellStart"/>
      <w:r w:rsidRPr="00911D56">
        <w:rPr>
          <w:rFonts w:ascii="Arial" w:hAnsi="Arial" w:cs="Arial"/>
          <w:color w:val="000000" w:themeColor="text1"/>
          <w:sz w:val="22"/>
          <w:szCs w:val="22"/>
        </w:rPr>
        <w:t>Cuparri</w:t>
      </w:r>
      <w:proofErr w:type="spellEnd"/>
      <w:r>
        <w:rPr>
          <w:rFonts w:ascii="Arial" w:hAnsi="Arial" w:cs="Arial"/>
          <w:color w:val="000000" w:themeColor="text1"/>
          <w:sz w:val="22"/>
          <w:szCs w:val="22"/>
        </w:rPr>
        <w:t>, L</w:t>
      </w:r>
      <w:r w:rsidR="00213B7A">
        <w:rPr>
          <w:rFonts w:ascii="Arial" w:hAnsi="Arial" w:cs="Arial"/>
          <w:color w:val="000000" w:themeColor="text1"/>
          <w:sz w:val="22"/>
          <w:szCs w:val="22"/>
        </w:rPr>
        <w:t xml:space="preserve">. </w:t>
      </w:r>
      <w:r w:rsidR="00A82C83" w:rsidRPr="00911D56">
        <w:rPr>
          <w:rFonts w:ascii="Arial" w:hAnsi="Arial" w:cs="Arial"/>
          <w:color w:val="000000" w:themeColor="text1"/>
          <w:sz w:val="22"/>
          <w:szCs w:val="22"/>
        </w:rPr>
        <w:t>Guia de Nutrição: Clínica do adulto. 3 ª</w:t>
      </w:r>
      <w:r w:rsidR="00213B7A">
        <w:rPr>
          <w:rFonts w:ascii="Arial" w:hAnsi="Arial" w:cs="Arial"/>
          <w:color w:val="000000" w:themeColor="text1"/>
          <w:sz w:val="22"/>
          <w:szCs w:val="22"/>
        </w:rPr>
        <w:t>. e</w:t>
      </w:r>
      <w:r w:rsidR="00A82C83" w:rsidRPr="00911D56">
        <w:rPr>
          <w:rFonts w:ascii="Arial" w:hAnsi="Arial" w:cs="Arial"/>
          <w:color w:val="000000" w:themeColor="text1"/>
          <w:sz w:val="22"/>
          <w:szCs w:val="22"/>
        </w:rPr>
        <w:t xml:space="preserve">d. Barueri, São </w:t>
      </w:r>
      <w:r>
        <w:rPr>
          <w:rFonts w:ascii="Arial" w:hAnsi="Arial" w:cs="Arial"/>
          <w:color w:val="000000" w:themeColor="text1"/>
          <w:sz w:val="22"/>
          <w:szCs w:val="22"/>
        </w:rPr>
        <w:t xml:space="preserve">Paulo: </w:t>
      </w:r>
      <w:proofErr w:type="spellStart"/>
      <w:r>
        <w:rPr>
          <w:rFonts w:ascii="Arial" w:hAnsi="Arial" w:cs="Arial"/>
          <w:color w:val="000000" w:themeColor="text1"/>
          <w:sz w:val="22"/>
          <w:szCs w:val="22"/>
        </w:rPr>
        <w:t>Manoele</w:t>
      </w:r>
      <w:proofErr w:type="spellEnd"/>
      <w:r>
        <w:rPr>
          <w:rFonts w:ascii="Arial" w:hAnsi="Arial" w:cs="Arial"/>
          <w:color w:val="000000" w:themeColor="text1"/>
          <w:sz w:val="22"/>
          <w:szCs w:val="22"/>
        </w:rPr>
        <w:t xml:space="preserve">; </w:t>
      </w:r>
      <w:r w:rsidR="00A82C83" w:rsidRPr="00911D56">
        <w:rPr>
          <w:rFonts w:ascii="Arial" w:hAnsi="Arial" w:cs="Arial"/>
          <w:color w:val="000000" w:themeColor="text1"/>
          <w:sz w:val="22"/>
          <w:szCs w:val="22"/>
        </w:rPr>
        <w:t>2014.</w:t>
      </w:r>
    </w:p>
    <w:p w14:paraId="020A6D34" w14:textId="4B2AB7A9" w:rsidR="00627F25" w:rsidRPr="00911D56" w:rsidRDefault="00C93226" w:rsidP="00911D56">
      <w:pPr>
        <w:pStyle w:val="PargrafodaLista"/>
        <w:numPr>
          <w:ilvl w:val="0"/>
          <w:numId w:val="2"/>
        </w:numPr>
        <w:spacing w:after="100" w:line="360" w:lineRule="auto"/>
        <w:rPr>
          <w:rFonts w:ascii="Arial" w:hAnsi="Arial" w:cs="Arial"/>
          <w:color w:val="000000" w:themeColor="text1"/>
          <w:sz w:val="22"/>
          <w:szCs w:val="22"/>
          <w:lang w:val="en-US"/>
        </w:rPr>
      </w:pPr>
      <w:proofErr w:type="spellStart"/>
      <w:r w:rsidRPr="00213B7A">
        <w:rPr>
          <w:rFonts w:ascii="Arial" w:eastAsia="MinionPro-Regular" w:hAnsi="Arial" w:cs="Arial"/>
          <w:color w:val="000000" w:themeColor="text1"/>
          <w:sz w:val="22"/>
          <w:szCs w:val="22"/>
        </w:rPr>
        <w:t>Araujo</w:t>
      </w:r>
      <w:proofErr w:type="spellEnd"/>
      <w:r w:rsidR="00627F25" w:rsidRPr="00213B7A">
        <w:rPr>
          <w:rFonts w:ascii="Arial" w:eastAsia="MinionPro-Regular" w:hAnsi="Arial" w:cs="Arial"/>
          <w:color w:val="000000" w:themeColor="text1"/>
          <w:sz w:val="22"/>
          <w:szCs w:val="22"/>
        </w:rPr>
        <w:t xml:space="preserve"> I</w:t>
      </w:r>
      <w:r w:rsidR="00347616" w:rsidRPr="00213B7A">
        <w:rPr>
          <w:rFonts w:ascii="Arial" w:eastAsia="MinionPro-Regular" w:hAnsi="Arial" w:cs="Arial"/>
          <w:color w:val="000000" w:themeColor="text1"/>
          <w:sz w:val="22"/>
          <w:szCs w:val="22"/>
        </w:rPr>
        <w:t xml:space="preserve">C, </w:t>
      </w:r>
      <w:proofErr w:type="spellStart"/>
      <w:r w:rsidR="00213B7A" w:rsidRPr="00213B7A">
        <w:rPr>
          <w:rFonts w:ascii="Arial" w:eastAsia="MinionPro-Regular" w:hAnsi="Arial" w:cs="Arial"/>
          <w:color w:val="000000" w:themeColor="text1"/>
          <w:sz w:val="22"/>
          <w:szCs w:val="22"/>
        </w:rPr>
        <w:t>Kamimura</w:t>
      </w:r>
      <w:proofErr w:type="spellEnd"/>
      <w:r w:rsidR="00347616" w:rsidRPr="00213B7A">
        <w:rPr>
          <w:rFonts w:ascii="Arial" w:eastAsia="MinionPro-Regular" w:hAnsi="Arial" w:cs="Arial"/>
          <w:color w:val="000000" w:themeColor="text1"/>
          <w:sz w:val="22"/>
          <w:szCs w:val="22"/>
        </w:rPr>
        <w:t xml:space="preserve"> MA, </w:t>
      </w:r>
      <w:proofErr w:type="spellStart"/>
      <w:r w:rsidR="00213B7A" w:rsidRPr="00213B7A">
        <w:rPr>
          <w:rFonts w:ascii="Arial" w:eastAsia="MinionPro-Regular" w:hAnsi="Arial" w:cs="Arial"/>
          <w:color w:val="000000" w:themeColor="text1"/>
          <w:sz w:val="22"/>
          <w:szCs w:val="22"/>
        </w:rPr>
        <w:t>Draibe</w:t>
      </w:r>
      <w:proofErr w:type="spellEnd"/>
      <w:r w:rsidR="00213B7A" w:rsidRPr="00213B7A">
        <w:rPr>
          <w:rFonts w:ascii="Arial" w:eastAsia="MinionPro-Regular" w:hAnsi="Arial" w:cs="Arial"/>
          <w:color w:val="000000" w:themeColor="text1"/>
          <w:sz w:val="22"/>
          <w:szCs w:val="22"/>
        </w:rPr>
        <w:t xml:space="preserve"> </w:t>
      </w:r>
      <w:r w:rsidR="00347616" w:rsidRPr="00213B7A">
        <w:rPr>
          <w:rFonts w:ascii="Arial" w:eastAsia="MinionPro-Regular" w:hAnsi="Arial" w:cs="Arial"/>
          <w:color w:val="000000" w:themeColor="text1"/>
          <w:sz w:val="22"/>
          <w:szCs w:val="22"/>
        </w:rPr>
        <w:t xml:space="preserve">AS, </w:t>
      </w:r>
      <w:proofErr w:type="spellStart"/>
      <w:r w:rsidR="00213B7A" w:rsidRPr="00213B7A">
        <w:rPr>
          <w:rFonts w:ascii="Arial" w:eastAsia="MinionPro-Regular" w:hAnsi="Arial" w:cs="Arial"/>
          <w:color w:val="000000" w:themeColor="text1"/>
          <w:sz w:val="22"/>
          <w:szCs w:val="22"/>
        </w:rPr>
        <w:t>Canziani</w:t>
      </w:r>
      <w:proofErr w:type="spellEnd"/>
      <w:r w:rsidR="00213B7A" w:rsidRPr="00213B7A">
        <w:rPr>
          <w:rFonts w:ascii="Arial" w:eastAsia="MinionPro-Regular" w:hAnsi="Arial" w:cs="Arial"/>
          <w:color w:val="000000" w:themeColor="text1"/>
          <w:sz w:val="22"/>
          <w:szCs w:val="22"/>
        </w:rPr>
        <w:t xml:space="preserve"> </w:t>
      </w:r>
      <w:r w:rsidR="00347616" w:rsidRPr="00213B7A">
        <w:rPr>
          <w:rFonts w:ascii="Arial" w:eastAsia="MinionPro-Regular" w:hAnsi="Arial" w:cs="Arial"/>
          <w:color w:val="000000" w:themeColor="text1"/>
          <w:sz w:val="22"/>
          <w:szCs w:val="22"/>
        </w:rPr>
        <w:t xml:space="preserve">MEF, </w:t>
      </w:r>
      <w:proofErr w:type="spellStart"/>
      <w:r w:rsidR="00213B7A" w:rsidRPr="00213B7A">
        <w:rPr>
          <w:rFonts w:ascii="Arial" w:eastAsia="MinionPro-Regular" w:hAnsi="Arial" w:cs="Arial"/>
          <w:color w:val="000000" w:themeColor="text1"/>
          <w:sz w:val="22"/>
          <w:szCs w:val="22"/>
        </w:rPr>
        <w:t>Manfredi</w:t>
      </w:r>
      <w:proofErr w:type="spellEnd"/>
      <w:r w:rsidR="00347616" w:rsidRPr="00213B7A">
        <w:rPr>
          <w:rFonts w:ascii="Arial" w:eastAsia="MinionPro-Regular" w:hAnsi="Arial" w:cs="Arial"/>
          <w:color w:val="000000" w:themeColor="text1"/>
          <w:sz w:val="22"/>
          <w:szCs w:val="22"/>
        </w:rPr>
        <w:t xml:space="preserve"> SR, </w:t>
      </w:r>
      <w:proofErr w:type="spellStart"/>
      <w:r w:rsidR="00213B7A" w:rsidRPr="00213B7A">
        <w:rPr>
          <w:rFonts w:ascii="Arial" w:eastAsia="MinionPro-Regular" w:hAnsi="Arial" w:cs="Arial"/>
          <w:color w:val="000000" w:themeColor="text1"/>
          <w:sz w:val="22"/>
          <w:szCs w:val="22"/>
        </w:rPr>
        <w:t>Avesani</w:t>
      </w:r>
      <w:proofErr w:type="spellEnd"/>
      <w:r w:rsidR="00213B7A" w:rsidRPr="00213B7A">
        <w:rPr>
          <w:rFonts w:ascii="Arial" w:eastAsia="MinionPro-Regular" w:hAnsi="Arial" w:cs="Arial"/>
          <w:color w:val="000000" w:themeColor="text1"/>
          <w:sz w:val="22"/>
          <w:szCs w:val="22"/>
        </w:rPr>
        <w:t xml:space="preserve">, CM. </w:t>
      </w:r>
      <w:r w:rsidR="00627F25" w:rsidRPr="00200CA3">
        <w:rPr>
          <w:rFonts w:ascii="Arial" w:eastAsia="MinionPro-Regular" w:hAnsi="Arial" w:cs="Arial"/>
          <w:color w:val="000000" w:themeColor="text1"/>
          <w:sz w:val="22"/>
          <w:szCs w:val="22"/>
          <w:lang w:val="en-US"/>
        </w:rPr>
        <w:t>Nutritional parameters and mortality in incident hem</w:t>
      </w:r>
      <w:proofErr w:type="spellStart"/>
      <w:r w:rsidR="00627F25" w:rsidRPr="00C61D21">
        <w:rPr>
          <w:rFonts w:ascii="Arial" w:eastAsia="MinionPro-Regular" w:hAnsi="Arial" w:cs="Arial"/>
          <w:color w:val="000000" w:themeColor="text1"/>
          <w:sz w:val="22"/>
          <w:szCs w:val="22"/>
          <w:lang w:val="en-US"/>
        </w:rPr>
        <w:t>odialysis</w:t>
      </w:r>
      <w:proofErr w:type="spellEnd"/>
      <w:r w:rsidR="00627F25" w:rsidRPr="00C61D21">
        <w:rPr>
          <w:rFonts w:ascii="Arial" w:eastAsia="MinionPro-Regular" w:hAnsi="Arial" w:cs="Arial"/>
          <w:color w:val="000000" w:themeColor="text1"/>
          <w:sz w:val="22"/>
          <w:szCs w:val="22"/>
          <w:lang w:val="en-US"/>
        </w:rPr>
        <w:t xml:space="preserve"> patients. </w:t>
      </w:r>
      <w:r w:rsidR="00627F25" w:rsidRPr="00911D56">
        <w:rPr>
          <w:rFonts w:ascii="Arial" w:eastAsia="MinionPro-Regular" w:hAnsi="Arial" w:cs="Arial"/>
          <w:color w:val="000000" w:themeColor="text1"/>
          <w:sz w:val="22"/>
          <w:szCs w:val="22"/>
          <w:lang w:val="en-US"/>
        </w:rPr>
        <w:t xml:space="preserve">J Renal </w:t>
      </w:r>
      <w:proofErr w:type="spellStart"/>
      <w:r w:rsidR="00627F25" w:rsidRPr="00911D56">
        <w:rPr>
          <w:rFonts w:ascii="Arial" w:eastAsia="MinionPro-Regular" w:hAnsi="Arial" w:cs="Arial"/>
          <w:color w:val="000000" w:themeColor="text1"/>
          <w:sz w:val="22"/>
          <w:szCs w:val="22"/>
          <w:lang w:val="en-US"/>
        </w:rPr>
        <w:t>Nutr</w:t>
      </w:r>
      <w:proofErr w:type="spellEnd"/>
      <w:r w:rsidR="00347616" w:rsidRPr="00911D56">
        <w:rPr>
          <w:rFonts w:ascii="Arial" w:eastAsia="MinionPro-Regular" w:hAnsi="Arial" w:cs="Arial"/>
          <w:color w:val="000000" w:themeColor="text1"/>
          <w:sz w:val="22"/>
          <w:szCs w:val="22"/>
          <w:lang w:val="en-US"/>
        </w:rPr>
        <w:t xml:space="preserve">. </w:t>
      </w:r>
      <w:r w:rsidR="00160661" w:rsidRPr="00911D56">
        <w:rPr>
          <w:rFonts w:ascii="Arial" w:eastAsia="MinionPro-Regular" w:hAnsi="Arial" w:cs="Arial"/>
          <w:color w:val="000000" w:themeColor="text1"/>
          <w:sz w:val="22"/>
          <w:szCs w:val="22"/>
          <w:lang w:val="en-US"/>
        </w:rPr>
        <w:t>2006</w:t>
      </w:r>
      <w:r w:rsidR="00160661">
        <w:rPr>
          <w:rFonts w:ascii="Arial" w:eastAsia="MinionPro-Regular" w:hAnsi="Arial" w:cs="Arial"/>
          <w:color w:val="000000" w:themeColor="text1"/>
          <w:sz w:val="22"/>
          <w:szCs w:val="22"/>
          <w:lang w:val="en-US"/>
        </w:rPr>
        <w:t xml:space="preserve">; </w:t>
      </w:r>
      <w:r w:rsidR="00DC635A" w:rsidRPr="00911D56">
        <w:rPr>
          <w:rFonts w:ascii="Arial" w:eastAsia="MinionPro-Regular" w:hAnsi="Arial" w:cs="Arial"/>
          <w:color w:val="000000" w:themeColor="text1"/>
          <w:sz w:val="22"/>
          <w:szCs w:val="22"/>
          <w:lang w:val="en-US"/>
        </w:rPr>
        <w:t>16</w:t>
      </w:r>
      <w:r w:rsidR="00347616" w:rsidRPr="00911D56">
        <w:rPr>
          <w:rFonts w:ascii="Arial" w:eastAsia="MinionPro-Regular" w:hAnsi="Arial" w:cs="Arial"/>
          <w:color w:val="000000" w:themeColor="text1"/>
          <w:sz w:val="22"/>
          <w:szCs w:val="22"/>
          <w:lang w:val="en-US"/>
        </w:rPr>
        <w:t>(1):</w:t>
      </w:r>
      <w:r w:rsidR="00160661">
        <w:rPr>
          <w:rFonts w:ascii="Arial" w:eastAsia="MinionPro-Regular" w:hAnsi="Arial" w:cs="Arial"/>
          <w:color w:val="000000" w:themeColor="text1"/>
          <w:sz w:val="22"/>
          <w:szCs w:val="22"/>
          <w:lang w:val="en-US"/>
        </w:rPr>
        <w:t>27-35.</w:t>
      </w:r>
    </w:p>
    <w:p w14:paraId="650C0C0D" w14:textId="745D6461" w:rsidR="00A82C83" w:rsidRPr="00911D56" w:rsidRDefault="00213B7A" w:rsidP="00911D56">
      <w:pPr>
        <w:pStyle w:val="PargrafodaLista"/>
        <w:numPr>
          <w:ilvl w:val="0"/>
          <w:numId w:val="2"/>
        </w:numPr>
        <w:spacing w:after="100" w:line="360" w:lineRule="auto"/>
        <w:rPr>
          <w:rFonts w:ascii="Arial" w:hAnsi="Arial" w:cs="Arial"/>
          <w:color w:val="000000" w:themeColor="text1"/>
          <w:sz w:val="22"/>
          <w:szCs w:val="22"/>
          <w:lang w:val="en-US"/>
        </w:rPr>
      </w:pPr>
      <w:proofErr w:type="spellStart"/>
      <w:r w:rsidRPr="00911D56">
        <w:rPr>
          <w:rFonts w:ascii="Arial" w:hAnsi="Arial" w:cs="Arial"/>
          <w:color w:val="000000" w:themeColor="text1"/>
          <w:sz w:val="22"/>
          <w:szCs w:val="22"/>
          <w:lang w:val="en-US"/>
        </w:rPr>
        <w:t>Pupim</w:t>
      </w:r>
      <w:proofErr w:type="spellEnd"/>
      <w:r w:rsidR="00A82C83" w:rsidRPr="00911D56">
        <w:rPr>
          <w:rFonts w:ascii="Arial" w:hAnsi="Arial" w:cs="Arial"/>
          <w:color w:val="000000" w:themeColor="text1"/>
          <w:sz w:val="22"/>
          <w:szCs w:val="22"/>
          <w:lang w:val="en-US"/>
        </w:rPr>
        <w:t xml:space="preserve"> L,</w:t>
      </w:r>
      <w:r>
        <w:rPr>
          <w:rFonts w:ascii="Arial" w:hAnsi="Arial" w:cs="Arial"/>
          <w:color w:val="000000" w:themeColor="text1"/>
          <w:sz w:val="22"/>
          <w:szCs w:val="22"/>
          <w:lang w:val="en-US"/>
        </w:rPr>
        <w:t xml:space="preserve"> </w:t>
      </w:r>
      <w:proofErr w:type="spellStart"/>
      <w:r w:rsidRPr="00911D56">
        <w:rPr>
          <w:rFonts w:ascii="Arial" w:hAnsi="Arial" w:cs="Arial"/>
          <w:color w:val="000000" w:themeColor="text1"/>
          <w:sz w:val="22"/>
          <w:szCs w:val="22"/>
          <w:lang w:val="en-US"/>
        </w:rPr>
        <w:t>Cuppari</w:t>
      </w:r>
      <w:proofErr w:type="spellEnd"/>
      <w:r w:rsidRPr="00911D56">
        <w:rPr>
          <w:rFonts w:ascii="Arial" w:hAnsi="Arial" w:cs="Arial"/>
          <w:color w:val="000000" w:themeColor="text1"/>
          <w:sz w:val="22"/>
          <w:szCs w:val="22"/>
          <w:lang w:val="en-US"/>
        </w:rPr>
        <w:t xml:space="preserve"> </w:t>
      </w:r>
      <w:r w:rsidR="00A82C83" w:rsidRPr="00911D56">
        <w:rPr>
          <w:rFonts w:ascii="Arial" w:hAnsi="Arial" w:cs="Arial"/>
          <w:color w:val="000000" w:themeColor="text1"/>
          <w:sz w:val="22"/>
          <w:szCs w:val="22"/>
          <w:lang w:val="en-US"/>
        </w:rPr>
        <w:t xml:space="preserve">L, </w:t>
      </w:r>
      <w:proofErr w:type="spellStart"/>
      <w:r w:rsidRPr="00911D56">
        <w:rPr>
          <w:rFonts w:ascii="Arial" w:hAnsi="Arial" w:cs="Arial"/>
          <w:color w:val="000000" w:themeColor="text1"/>
          <w:sz w:val="22"/>
          <w:szCs w:val="22"/>
          <w:lang w:val="en-US"/>
        </w:rPr>
        <w:t>Ikizler</w:t>
      </w:r>
      <w:proofErr w:type="spellEnd"/>
      <w:r w:rsidRPr="00911D56">
        <w:rPr>
          <w:rFonts w:ascii="Arial" w:hAnsi="Arial" w:cs="Arial"/>
          <w:color w:val="000000" w:themeColor="text1"/>
          <w:sz w:val="22"/>
          <w:szCs w:val="22"/>
          <w:lang w:val="en-US"/>
        </w:rPr>
        <w:t xml:space="preserve"> </w:t>
      </w:r>
      <w:r w:rsidR="00A82C83" w:rsidRPr="00911D56">
        <w:rPr>
          <w:rFonts w:ascii="Arial" w:hAnsi="Arial" w:cs="Arial"/>
          <w:color w:val="000000" w:themeColor="text1"/>
          <w:sz w:val="22"/>
          <w:szCs w:val="22"/>
          <w:lang w:val="en-US"/>
        </w:rPr>
        <w:t>TA. Nutrition and metabolism in kidney disease</w:t>
      </w:r>
      <w:r w:rsidR="00A82C83" w:rsidRPr="00911D56">
        <w:rPr>
          <w:rFonts w:ascii="Arial" w:hAnsi="Arial" w:cs="Arial"/>
          <w:b/>
          <w:color w:val="000000" w:themeColor="text1"/>
          <w:sz w:val="22"/>
          <w:szCs w:val="22"/>
          <w:lang w:val="en-US"/>
        </w:rPr>
        <w:t xml:space="preserve">. </w:t>
      </w:r>
      <w:r w:rsidR="00A82C83" w:rsidRPr="00911D56">
        <w:rPr>
          <w:rFonts w:ascii="Arial" w:hAnsi="Arial" w:cs="Arial"/>
          <w:color w:val="000000" w:themeColor="text1"/>
          <w:sz w:val="22"/>
          <w:szCs w:val="22"/>
          <w:lang w:val="en-US"/>
        </w:rPr>
        <w:t>Seminars in Nephrology.</w:t>
      </w:r>
      <w:r w:rsidR="00160661" w:rsidRPr="00160661">
        <w:rPr>
          <w:rFonts w:ascii="Arial" w:hAnsi="Arial" w:cs="Arial"/>
          <w:color w:val="000000" w:themeColor="text1"/>
          <w:sz w:val="22"/>
          <w:szCs w:val="22"/>
          <w:lang w:val="en-US"/>
        </w:rPr>
        <w:t xml:space="preserve"> </w:t>
      </w:r>
      <w:r w:rsidR="00160661" w:rsidRPr="00911D56">
        <w:rPr>
          <w:rFonts w:ascii="Arial" w:hAnsi="Arial" w:cs="Arial"/>
          <w:color w:val="000000" w:themeColor="text1"/>
          <w:sz w:val="22"/>
          <w:szCs w:val="22"/>
          <w:lang w:val="en-US"/>
        </w:rPr>
        <w:t>2006</w:t>
      </w:r>
      <w:r w:rsidR="00160661">
        <w:rPr>
          <w:rFonts w:ascii="Arial" w:hAnsi="Arial" w:cs="Arial"/>
          <w:color w:val="000000" w:themeColor="text1"/>
          <w:sz w:val="22"/>
          <w:szCs w:val="22"/>
          <w:lang w:val="en-US"/>
        </w:rPr>
        <w:t>; 26(2):134-57</w:t>
      </w:r>
      <w:r w:rsidR="00A82C83" w:rsidRPr="00911D56">
        <w:rPr>
          <w:rFonts w:ascii="Arial" w:hAnsi="Arial" w:cs="Arial"/>
          <w:color w:val="000000" w:themeColor="text1"/>
          <w:sz w:val="22"/>
          <w:szCs w:val="22"/>
          <w:lang w:val="en-US"/>
        </w:rPr>
        <w:t>.</w:t>
      </w:r>
    </w:p>
    <w:p w14:paraId="1A37365A" w14:textId="36EA1658" w:rsidR="00A82C83" w:rsidRPr="00213B7A" w:rsidRDefault="00213B7A" w:rsidP="00911D56">
      <w:pPr>
        <w:pStyle w:val="PargrafodaLista"/>
        <w:numPr>
          <w:ilvl w:val="0"/>
          <w:numId w:val="2"/>
        </w:numPr>
        <w:spacing w:after="100" w:line="360" w:lineRule="auto"/>
        <w:rPr>
          <w:rFonts w:ascii="Arial" w:hAnsi="Arial" w:cs="Arial"/>
          <w:color w:val="000000" w:themeColor="text1"/>
          <w:sz w:val="22"/>
          <w:szCs w:val="22"/>
          <w:lang w:val="en-US"/>
        </w:rPr>
      </w:pPr>
      <w:r w:rsidRPr="00213B7A">
        <w:rPr>
          <w:rFonts w:ascii="Arial" w:hAnsi="Arial" w:cs="Arial"/>
          <w:color w:val="000000" w:themeColor="text1"/>
          <w:sz w:val="22"/>
          <w:szCs w:val="22"/>
        </w:rPr>
        <w:t>Thomé</w:t>
      </w:r>
      <w:r w:rsidR="00A82C83" w:rsidRPr="00213B7A">
        <w:rPr>
          <w:rFonts w:ascii="Arial" w:hAnsi="Arial" w:cs="Arial"/>
          <w:color w:val="000000" w:themeColor="text1"/>
          <w:sz w:val="22"/>
          <w:szCs w:val="22"/>
        </w:rPr>
        <w:t xml:space="preserve"> F</w:t>
      </w:r>
      <w:r w:rsidR="00A82C83" w:rsidRPr="00911D56">
        <w:rPr>
          <w:rFonts w:ascii="Arial" w:hAnsi="Arial" w:cs="Arial"/>
          <w:color w:val="000000" w:themeColor="text1"/>
          <w:sz w:val="22"/>
          <w:szCs w:val="22"/>
        </w:rPr>
        <w:t xml:space="preserve">S, </w:t>
      </w:r>
      <w:r w:rsidRPr="00911D56">
        <w:rPr>
          <w:rFonts w:ascii="Arial" w:hAnsi="Arial" w:cs="Arial"/>
          <w:color w:val="000000" w:themeColor="text1"/>
          <w:sz w:val="22"/>
          <w:szCs w:val="22"/>
        </w:rPr>
        <w:t xml:space="preserve">Gonçalves </w:t>
      </w:r>
      <w:r w:rsidR="00A82C83" w:rsidRPr="00911D56">
        <w:rPr>
          <w:rFonts w:ascii="Arial" w:hAnsi="Arial" w:cs="Arial"/>
          <w:color w:val="000000" w:themeColor="text1"/>
          <w:sz w:val="22"/>
          <w:szCs w:val="22"/>
        </w:rPr>
        <w:t xml:space="preserve">LF, </w:t>
      </w:r>
      <w:proofErr w:type="spellStart"/>
      <w:r w:rsidRPr="00911D56">
        <w:rPr>
          <w:rFonts w:ascii="Arial" w:hAnsi="Arial" w:cs="Arial"/>
          <w:color w:val="000000" w:themeColor="text1"/>
          <w:sz w:val="22"/>
          <w:szCs w:val="22"/>
        </w:rPr>
        <w:t>Manfro</w:t>
      </w:r>
      <w:proofErr w:type="spellEnd"/>
      <w:r w:rsidR="00A82C83" w:rsidRPr="00911D56">
        <w:rPr>
          <w:rFonts w:ascii="Arial" w:hAnsi="Arial" w:cs="Arial"/>
          <w:color w:val="000000" w:themeColor="text1"/>
          <w:sz w:val="22"/>
          <w:szCs w:val="22"/>
        </w:rPr>
        <w:t xml:space="preserve"> RC, </w:t>
      </w:r>
      <w:r w:rsidRPr="00911D56">
        <w:rPr>
          <w:rFonts w:ascii="Arial" w:hAnsi="Arial" w:cs="Arial"/>
          <w:color w:val="000000" w:themeColor="text1"/>
          <w:sz w:val="22"/>
          <w:szCs w:val="22"/>
        </w:rPr>
        <w:t>Barros</w:t>
      </w:r>
      <w:r w:rsidR="00A82C83" w:rsidRPr="00911D56">
        <w:rPr>
          <w:rFonts w:ascii="Arial" w:hAnsi="Arial" w:cs="Arial"/>
          <w:color w:val="000000" w:themeColor="text1"/>
          <w:sz w:val="22"/>
          <w:szCs w:val="22"/>
        </w:rPr>
        <w:t xml:space="preserve"> E. Doença renal crônica. </w:t>
      </w:r>
      <w:r w:rsidR="00A82C83" w:rsidRPr="00C61D21">
        <w:rPr>
          <w:rFonts w:ascii="Arial" w:hAnsi="Arial" w:cs="Arial"/>
          <w:color w:val="000000" w:themeColor="text1"/>
          <w:sz w:val="22"/>
          <w:szCs w:val="22"/>
        </w:rPr>
        <w:t xml:space="preserve">In: Barros E, </w:t>
      </w:r>
      <w:proofErr w:type="spellStart"/>
      <w:r w:rsidR="00A82C83" w:rsidRPr="00C61D21">
        <w:rPr>
          <w:rFonts w:ascii="Arial" w:hAnsi="Arial" w:cs="Arial"/>
          <w:color w:val="000000" w:themeColor="text1"/>
          <w:sz w:val="22"/>
          <w:szCs w:val="22"/>
        </w:rPr>
        <w:t>Manfro</w:t>
      </w:r>
      <w:proofErr w:type="spellEnd"/>
      <w:r w:rsidR="00A82C83" w:rsidRPr="00C61D21">
        <w:rPr>
          <w:rFonts w:ascii="Arial" w:hAnsi="Arial" w:cs="Arial"/>
          <w:color w:val="000000" w:themeColor="text1"/>
          <w:sz w:val="22"/>
          <w:szCs w:val="22"/>
        </w:rPr>
        <w:t xml:space="preserve"> RC, Thomé F, Gonçalves LF. </w:t>
      </w:r>
      <w:r w:rsidR="00A82C83" w:rsidRPr="00911D56">
        <w:rPr>
          <w:rFonts w:ascii="Arial" w:hAnsi="Arial" w:cs="Arial"/>
          <w:color w:val="000000" w:themeColor="text1"/>
          <w:sz w:val="22"/>
          <w:szCs w:val="22"/>
        </w:rPr>
        <w:t>Nefrologia: rotin</w:t>
      </w:r>
      <w:r>
        <w:rPr>
          <w:rFonts w:ascii="Arial" w:hAnsi="Arial" w:cs="Arial"/>
          <w:color w:val="000000" w:themeColor="text1"/>
          <w:sz w:val="22"/>
          <w:szCs w:val="22"/>
        </w:rPr>
        <w:t>as, diagnó</w:t>
      </w:r>
      <w:bookmarkStart w:id="2" w:name="_GoBack"/>
      <w:bookmarkEnd w:id="2"/>
      <w:r>
        <w:rPr>
          <w:rFonts w:ascii="Arial" w:hAnsi="Arial" w:cs="Arial"/>
          <w:color w:val="000000" w:themeColor="text1"/>
          <w:sz w:val="22"/>
          <w:szCs w:val="22"/>
        </w:rPr>
        <w:t xml:space="preserve">stico e tratamento. </w:t>
      </w:r>
      <w:r w:rsidRPr="00213B7A">
        <w:rPr>
          <w:rFonts w:ascii="Arial" w:hAnsi="Arial" w:cs="Arial"/>
          <w:color w:val="000000" w:themeColor="text1"/>
          <w:sz w:val="22"/>
          <w:szCs w:val="22"/>
          <w:lang w:val="en-US"/>
        </w:rPr>
        <w:t>3ª.</w:t>
      </w:r>
      <w:r w:rsidR="00A82C83" w:rsidRPr="00213B7A">
        <w:rPr>
          <w:rFonts w:ascii="Arial" w:hAnsi="Arial" w:cs="Arial"/>
          <w:color w:val="000000" w:themeColor="text1"/>
          <w:sz w:val="22"/>
          <w:szCs w:val="22"/>
          <w:lang w:val="en-US"/>
        </w:rPr>
        <w:t xml:space="preserve"> ed. Porto </w:t>
      </w:r>
      <w:proofErr w:type="spellStart"/>
      <w:r w:rsidR="00A82C83" w:rsidRPr="00213B7A">
        <w:rPr>
          <w:rFonts w:ascii="Arial" w:hAnsi="Arial" w:cs="Arial"/>
          <w:color w:val="000000" w:themeColor="text1"/>
          <w:sz w:val="22"/>
          <w:szCs w:val="22"/>
          <w:lang w:val="en-US"/>
        </w:rPr>
        <w:t>Alegre</w:t>
      </w:r>
      <w:proofErr w:type="spellEnd"/>
      <w:r w:rsidR="00A82C83" w:rsidRPr="00213B7A">
        <w:rPr>
          <w:rFonts w:ascii="Arial" w:hAnsi="Arial" w:cs="Arial"/>
          <w:color w:val="000000" w:themeColor="text1"/>
          <w:sz w:val="22"/>
          <w:szCs w:val="22"/>
          <w:lang w:val="en-US"/>
        </w:rPr>
        <w:t xml:space="preserve">: </w:t>
      </w:r>
      <w:proofErr w:type="spellStart"/>
      <w:r w:rsidR="00A82C83" w:rsidRPr="00213B7A">
        <w:rPr>
          <w:rFonts w:ascii="Arial" w:hAnsi="Arial" w:cs="Arial"/>
          <w:color w:val="000000" w:themeColor="text1"/>
          <w:sz w:val="22"/>
          <w:szCs w:val="22"/>
          <w:lang w:val="en-US"/>
        </w:rPr>
        <w:t>Artmed</w:t>
      </w:r>
      <w:proofErr w:type="spellEnd"/>
      <w:r w:rsidR="00A82C83" w:rsidRPr="00213B7A">
        <w:rPr>
          <w:rFonts w:ascii="Arial" w:hAnsi="Arial" w:cs="Arial"/>
          <w:color w:val="000000" w:themeColor="text1"/>
          <w:sz w:val="22"/>
          <w:szCs w:val="22"/>
          <w:lang w:val="en-US"/>
        </w:rPr>
        <w:t>. 2007.</w:t>
      </w:r>
    </w:p>
    <w:p w14:paraId="532CED31" w14:textId="6BD7A158" w:rsidR="00A82C83" w:rsidRPr="00911D56" w:rsidRDefault="00213B7A" w:rsidP="00911D56">
      <w:pPr>
        <w:pStyle w:val="PargrafodaLista"/>
        <w:numPr>
          <w:ilvl w:val="0"/>
          <w:numId w:val="2"/>
        </w:numPr>
        <w:autoSpaceDE w:val="0"/>
        <w:autoSpaceDN w:val="0"/>
        <w:adjustRightInd w:val="0"/>
        <w:spacing w:after="100" w:line="360" w:lineRule="auto"/>
        <w:rPr>
          <w:rFonts w:ascii="Arial" w:eastAsia="MinionPro-Regular" w:hAnsi="Arial" w:cs="Arial"/>
          <w:color w:val="000000" w:themeColor="text1"/>
          <w:sz w:val="22"/>
          <w:szCs w:val="22"/>
          <w:lang w:val="en-US"/>
        </w:rPr>
      </w:pPr>
      <w:r w:rsidRPr="00911D56">
        <w:rPr>
          <w:rFonts w:ascii="Arial" w:eastAsia="MinionPro-Regular" w:hAnsi="Arial" w:cs="Arial"/>
          <w:color w:val="000000" w:themeColor="text1"/>
          <w:sz w:val="22"/>
          <w:szCs w:val="22"/>
          <w:lang w:val="en-US"/>
        </w:rPr>
        <w:t>Shah</w:t>
      </w:r>
      <w:r w:rsidR="00A82C83" w:rsidRPr="00911D56">
        <w:rPr>
          <w:rFonts w:ascii="Arial" w:eastAsia="MinionPro-Regular" w:hAnsi="Arial" w:cs="Arial"/>
          <w:color w:val="000000" w:themeColor="text1"/>
          <w:sz w:val="22"/>
          <w:szCs w:val="22"/>
          <w:lang w:val="en-US"/>
        </w:rPr>
        <w:t xml:space="preserve"> SN, </w:t>
      </w:r>
      <w:proofErr w:type="spellStart"/>
      <w:r w:rsidRPr="00911D56">
        <w:rPr>
          <w:rFonts w:ascii="Arial" w:eastAsia="MinionPro-Regular" w:hAnsi="Arial" w:cs="Arial"/>
          <w:color w:val="000000" w:themeColor="text1"/>
          <w:sz w:val="22"/>
          <w:szCs w:val="22"/>
          <w:lang w:val="en-US"/>
        </w:rPr>
        <w:t>Abramowi</w:t>
      </w:r>
      <w:proofErr w:type="spellEnd"/>
      <w:r>
        <w:rPr>
          <w:rFonts w:ascii="Arial" w:eastAsia="MinionPro-Regular" w:hAnsi="Arial" w:cs="Arial"/>
          <w:color w:val="000000" w:themeColor="text1"/>
          <w:sz w:val="22"/>
          <w:szCs w:val="22"/>
          <w:lang w:val="en-US"/>
        </w:rPr>
        <w:t xml:space="preserve"> TZ</w:t>
      </w:r>
      <w:r w:rsidR="00A82C83" w:rsidRPr="00911D56">
        <w:rPr>
          <w:rFonts w:ascii="Arial" w:eastAsia="MinionPro-Regular" w:hAnsi="Arial" w:cs="Arial"/>
          <w:color w:val="000000" w:themeColor="text1"/>
          <w:sz w:val="22"/>
          <w:szCs w:val="22"/>
          <w:lang w:val="en-US"/>
        </w:rPr>
        <w:t xml:space="preserve">M, </w:t>
      </w:r>
      <w:proofErr w:type="spellStart"/>
      <w:r w:rsidRPr="00911D56">
        <w:rPr>
          <w:rFonts w:ascii="Arial" w:eastAsia="MinionPro-Regular" w:hAnsi="Arial" w:cs="Arial"/>
          <w:color w:val="000000" w:themeColor="text1"/>
          <w:sz w:val="22"/>
          <w:szCs w:val="22"/>
          <w:lang w:val="en-US"/>
        </w:rPr>
        <w:t>Hostetter</w:t>
      </w:r>
      <w:proofErr w:type="spellEnd"/>
      <w:r w:rsidR="00A82C83" w:rsidRPr="00911D56">
        <w:rPr>
          <w:rFonts w:ascii="Arial" w:eastAsia="MinionPro-Regular" w:hAnsi="Arial" w:cs="Arial"/>
          <w:color w:val="000000" w:themeColor="text1"/>
          <w:sz w:val="22"/>
          <w:szCs w:val="22"/>
          <w:lang w:val="en-US"/>
        </w:rPr>
        <w:t xml:space="preserve"> TH, </w:t>
      </w:r>
      <w:proofErr w:type="spellStart"/>
      <w:r w:rsidRPr="00911D56">
        <w:rPr>
          <w:rFonts w:ascii="Arial" w:eastAsia="MinionPro-Regular" w:hAnsi="Arial" w:cs="Arial"/>
          <w:color w:val="000000" w:themeColor="text1"/>
          <w:sz w:val="22"/>
          <w:szCs w:val="22"/>
          <w:lang w:val="en-US"/>
        </w:rPr>
        <w:t>Melamed</w:t>
      </w:r>
      <w:proofErr w:type="spellEnd"/>
      <w:r w:rsidR="00A82C83" w:rsidRPr="00911D56">
        <w:rPr>
          <w:rFonts w:ascii="Arial" w:eastAsia="MinionPro-Regular" w:hAnsi="Arial" w:cs="Arial"/>
          <w:color w:val="000000" w:themeColor="text1"/>
          <w:sz w:val="22"/>
          <w:szCs w:val="22"/>
          <w:lang w:val="en-US"/>
        </w:rPr>
        <w:t xml:space="preserve"> ML. Serum bicarbonate levels and the progression of kidney disease: a Cohort Study. Am J Kidney Dis. </w:t>
      </w:r>
      <w:r w:rsidR="00160661" w:rsidRPr="00911D56">
        <w:rPr>
          <w:rFonts w:ascii="Arial" w:eastAsia="MinionPro-Regular" w:hAnsi="Arial" w:cs="Arial"/>
          <w:color w:val="000000" w:themeColor="text1"/>
          <w:sz w:val="22"/>
          <w:szCs w:val="22"/>
          <w:lang w:val="en-US"/>
        </w:rPr>
        <w:t>2</w:t>
      </w:r>
      <w:r w:rsidR="005530EE" w:rsidRPr="00911D56">
        <w:rPr>
          <w:rFonts w:ascii="Arial" w:eastAsia="MinionPro-Regular" w:hAnsi="Arial" w:cs="Arial"/>
          <w:color w:val="000000" w:themeColor="text1"/>
          <w:sz w:val="22"/>
          <w:szCs w:val="22"/>
          <w:lang w:val="en-US"/>
        </w:rPr>
        <w:t>009</w:t>
      </w:r>
      <w:r w:rsidR="005530EE">
        <w:rPr>
          <w:rFonts w:ascii="Arial" w:eastAsia="MinionPro-Regular" w:hAnsi="Arial" w:cs="Arial"/>
          <w:color w:val="000000" w:themeColor="text1"/>
          <w:sz w:val="22"/>
          <w:szCs w:val="22"/>
          <w:lang w:val="en-US"/>
        </w:rPr>
        <w:t>; 54(1):270-7.</w:t>
      </w:r>
    </w:p>
    <w:p w14:paraId="7D944A1D" w14:textId="48C4FDF3" w:rsidR="00A82C83" w:rsidRPr="00200CA3" w:rsidRDefault="005530EE" w:rsidP="00911D56">
      <w:pPr>
        <w:pStyle w:val="PargrafodaLista"/>
        <w:numPr>
          <w:ilvl w:val="0"/>
          <w:numId w:val="2"/>
        </w:numPr>
        <w:spacing w:after="100" w:line="360" w:lineRule="auto"/>
        <w:rPr>
          <w:rFonts w:ascii="Arial" w:hAnsi="Arial" w:cs="Arial"/>
          <w:color w:val="000000" w:themeColor="text1"/>
          <w:sz w:val="22"/>
          <w:szCs w:val="22"/>
          <w:lang w:val="en-US"/>
        </w:rPr>
      </w:pPr>
      <w:proofErr w:type="spellStart"/>
      <w:r w:rsidRPr="00200CA3">
        <w:rPr>
          <w:rFonts w:ascii="Arial" w:hAnsi="Arial" w:cs="Arial"/>
          <w:color w:val="000000" w:themeColor="text1"/>
          <w:sz w:val="22"/>
          <w:szCs w:val="22"/>
          <w:lang w:val="en-US"/>
        </w:rPr>
        <w:t>Organização</w:t>
      </w:r>
      <w:proofErr w:type="spellEnd"/>
      <w:r w:rsidRPr="00200CA3">
        <w:rPr>
          <w:rFonts w:ascii="Arial" w:hAnsi="Arial" w:cs="Arial"/>
          <w:color w:val="000000" w:themeColor="text1"/>
          <w:sz w:val="22"/>
          <w:szCs w:val="22"/>
          <w:lang w:val="en-US"/>
        </w:rPr>
        <w:t xml:space="preserve"> Mundial da </w:t>
      </w:r>
      <w:proofErr w:type="spellStart"/>
      <w:r w:rsidRPr="00200CA3">
        <w:rPr>
          <w:rFonts w:ascii="Arial" w:hAnsi="Arial" w:cs="Arial"/>
          <w:color w:val="000000" w:themeColor="text1"/>
          <w:sz w:val="22"/>
          <w:szCs w:val="22"/>
          <w:lang w:val="en-US"/>
        </w:rPr>
        <w:t>Saúde</w:t>
      </w:r>
      <w:proofErr w:type="spellEnd"/>
      <w:r w:rsidR="00A82C83" w:rsidRPr="00200CA3">
        <w:rPr>
          <w:rFonts w:ascii="Arial" w:hAnsi="Arial" w:cs="Arial"/>
          <w:color w:val="000000" w:themeColor="text1"/>
          <w:sz w:val="22"/>
          <w:szCs w:val="22"/>
          <w:lang w:val="en-US"/>
        </w:rPr>
        <w:t xml:space="preserve">. Obesity: preventing and managing the global epidemic. Report of a World Health Organization Consultation. </w:t>
      </w:r>
      <w:r w:rsidR="00A82C83" w:rsidRPr="00200CA3">
        <w:rPr>
          <w:rFonts w:ascii="Arial" w:hAnsi="Arial" w:cs="Arial"/>
          <w:bCs/>
          <w:color w:val="000000" w:themeColor="text1"/>
          <w:sz w:val="22"/>
          <w:szCs w:val="22"/>
          <w:lang w:val="en-US"/>
        </w:rPr>
        <w:t>WHO Obesity Technical Report.</w:t>
      </w:r>
      <w:r w:rsidR="00A82C83" w:rsidRPr="00200CA3">
        <w:rPr>
          <w:rFonts w:ascii="Arial" w:hAnsi="Arial" w:cs="Arial"/>
          <w:b/>
          <w:bCs/>
          <w:color w:val="000000" w:themeColor="text1"/>
          <w:sz w:val="22"/>
          <w:szCs w:val="22"/>
          <w:lang w:val="en-US"/>
        </w:rPr>
        <w:t xml:space="preserve"> </w:t>
      </w:r>
      <w:r w:rsidR="00A82C83" w:rsidRPr="00200CA3">
        <w:rPr>
          <w:rFonts w:ascii="Arial" w:hAnsi="Arial" w:cs="Arial"/>
          <w:color w:val="000000" w:themeColor="text1"/>
          <w:sz w:val="22"/>
          <w:szCs w:val="22"/>
          <w:lang w:val="en-US"/>
        </w:rPr>
        <w:t>Series.284:256 Geneva: WHO, 2000.</w:t>
      </w:r>
    </w:p>
    <w:p w14:paraId="3CEC2828" w14:textId="74B6ACBD" w:rsidR="00A82C83" w:rsidRPr="00911D56" w:rsidRDefault="005530EE" w:rsidP="00911D56">
      <w:pPr>
        <w:pStyle w:val="PargrafodaLista"/>
        <w:numPr>
          <w:ilvl w:val="0"/>
          <w:numId w:val="2"/>
        </w:numPr>
        <w:autoSpaceDE w:val="0"/>
        <w:autoSpaceDN w:val="0"/>
        <w:adjustRightInd w:val="0"/>
        <w:spacing w:after="100" w:line="360" w:lineRule="auto"/>
        <w:rPr>
          <w:rFonts w:ascii="Arial" w:hAnsi="Arial" w:cs="Arial"/>
          <w:color w:val="000000" w:themeColor="text1"/>
          <w:sz w:val="22"/>
          <w:szCs w:val="22"/>
          <w:lang w:val="en-US"/>
        </w:rPr>
      </w:pPr>
      <w:proofErr w:type="spellStart"/>
      <w:r>
        <w:rPr>
          <w:rFonts w:ascii="Arial" w:hAnsi="Arial" w:cs="Arial"/>
          <w:color w:val="000000" w:themeColor="text1"/>
          <w:sz w:val="22"/>
          <w:szCs w:val="22"/>
          <w:lang w:val="en-US"/>
        </w:rPr>
        <w:t>Frisancho</w:t>
      </w:r>
      <w:proofErr w:type="spellEnd"/>
      <w:r w:rsidR="00A82C83" w:rsidRPr="00911D56">
        <w:rPr>
          <w:rFonts w:ascii="Arial" w:hAnsi="Arial" w:cs="Arial"/>
          <w:color w:val="000000" w:themeColor="text1"/>
          <w:sz w:val="22"/>
          <w:szCs w:val="22"/>
          <w:lang w:val="en-US"/>
        </w:rPr>
        <w:t xml:space="preserve"> AR. Anthropometry standard for the assessment of growth and nutrition status. Michigan: The University of Michigan Press</w:t>
      </w:r>
      <w:r w:rsidRPr="00911D56">
        <w:rPr>
          <w:rFonts w:ascii="Arial" w:hAnsi="Arial" w:cs="Arial"/>
          <w:color w:val="000000" w:themeColor="text1"/>
          <w:sz w:val="22"/>
          <w:szCs w:val="22"/>
          <w:lang w:val="en-US"/>
        </w:rPr>
        <w:t>, 1993</w:t>
      </w:r>
      <w:r w:rsidR="00A82C83" w:rsidRPr="00911D56">
        <w:rPr>
          <w:rFonts w:ascii="Arial" w:hAnsi="Arial" w:cs="Arial"/>
          <w:color w:val="000000" w:themeColor="text1"/>
          <w:sz w:val="22"/>
          <w:szCs w:val="22"/>
          <w:lang w:val="en-US"/>
        </w:rPr>
        <w:t>.</w:t>
      </w:r>
    </w:p>
    <w:p w14:paraId="4ACD567B" w14:textId="354F5538" w:rsidR="00627F25" w:rsidRPr="00911D56" w:rsidRDefault="005530EE" w:rsidP="00911D56">
      <w:pPr>
        <w:pStyle w:val="PargrafodaLista"/>
        <w:numPr>
          <w:ilvl w:val="0"/>
          <w:numId w:val="2"/>
        </w:numPr>
        <w:autoSpaceDE w:val="0"/>
        <w:autoSpaceDN w:val="0"/>
        <w:adjustRightInd w:val="0"/>
        <w:spacing w:after="100" w:line="360" w:lineRule="auto"/>
        <w:rPr>
          <w:rFonts w:ascii="Arial" w:hAnsi="Arial" w:cs="Arial"/>
          <w:color w:val="000000" w:themeColor="text1"/>
          <w:sz w:val="22"/>
          <w:szCs w:val="22"/>
        </w:rPr>
      </w:pPr>
      <w:r w:rsidRPr="00911D56">
        <w:rPr>
          <w:rFonts w:ascii="Arial" w:hAnsi="Arial" w:cs="Arial"/>
          <w:color w:val="000000" w:themeColor="text1"/>
          <w:sz w:val="22"/>
          <w:szCs w:val="22"/>
          <w:lang w:val="en-US"/>
        </w:rPr>
        <w:t xml:space="preserve">Blackburn </w:t>
      </w:r>
      <w:r w:rsidR="00347616" w:rsidRPr="00911D56">
        <w:rPr>
          <w:rFonts w:ascii="Arial" w:hAnsi="Arial" w:cs="Arial"/>
          <w:color w:val="000000" w:themeColor="text1"/>
          <w:sz w:val="22"/>
          <w:szCs w:val="22"/>
          <w:lang w:val="en-US"/>
        </w:rPr>
        <w:t xml:space="preserve">GL, </w:t>
      </w:r>
      <w:r w:rsidRPr="00911D56">
        <w:rPr>
          <w:rFonts w:ascii="Arial" w:hAnsi="Arial" w:cs="Arial"/>
          <w:color w:val="000000" w:themeColor="text1"/>
          <w:sz w:val="22"/>
          <w:szCs w:val="22"/>
          <w:lang w:val="en-US"/>
        </w:rPr>
        <w:t>Thornton</w:t>
      </w:r>
      <w:r w:rsidR="00347616" w:rsidRPr="00911D56">
        <w:rPr>
          <w:rFonts w:ascii="Arial" w:hAnsi="Arial" w:cs="Arial"/>
          <w:color w:val="000000" w:themeColor="text1"/>
          <w:sz w:val="22"/>
          <w:szCs w:val="22"/>
          <w:lang w:val="en-US"/>
        </w:rPr>
        <w:t xml:space="preserve"> P</w:t>
      </w:r>
      <w:r w:rsidR="00627F25" w:rsidRPr="00911D56">
        <w:rPr>
          <w:rFonts w:ascii="Arial" w:hAnsi="Arial" w:cs="Arial"/>
          <w:color w:val="000000" w:themeColor="text1"/>
          <w:sz w:val="22"/>
          <w:szCs w:val="22"/>
          <w:lang w:val="en-US"/>
        </w:rPr>
        <w:t xml:space="preserve">A. Nutrition assessment of the hospitalized patients. </w:t>
      </w:r>
      <w:proofErr w:type="spellStart"/>
      <w:r w:rsidR="00347616" w:rsidRPr="00911D56">
        <w:rPr>
          <w:rFonts w:ascii="Arial" w:hAnsi="Arial" w:cs="Arial"/>
          <w:color w:val="000000" w:themeColor="text1"/>
          <w:sz w:val="22"/>
          <w:szCs w:val="22"/>
        </w:rPr>
        <w:t>Med</w:t>
      </w:r>
      <w:proofErr w:type="spellEnd"/>
      <w:r w:rsidR="00347616" w:rsidRPr="00911D56">
        <w:rPr>
          <w:rFonts w:ascii="Arial" w:hAnsi="Arial" w:cs="Arial"/>
          <w:color w:val="000000" w:themeColor="text1"/>
          <w:sz w:val="22"/>
          <w:szCs w:val="22"/>
        </w:rPr>
        <w:t xml:space="preserve"> </w:t>
      </w:r>
      <w:proofErr w:type="spellStart"/>
      <w:r w:rsidR="00347616" w:rsidRPr="00911D56">
        <w:rPr>
          <w:rFonts w:ascii="Arial" w:hAnsi="Arial" w:cs="Arial"/>
          <w:color w:val="000000" w:themeColor="text1"/>
          <w:sz w:val="22"/>
          <w:szCs w:val="22"/>
        </w:rPr>
        <w:t>Clin</w:t>
      </w:r>
      <w:proofErr w:type="spellEnd"/>
      <w:r w:rsidR="00347616" w:rsidRPr="00911D56">
        <w:rPr>
          <w:rFonts w:ascii="Arial" w:hAnsi="Arial" w:cs="Arial"/>
          <w:color w:val="000000" w:themeColor="text1"/>
          <w:sz w:val="22"/>
          <w:szCs w:val="22"/>
        </w:rPr>
        <w:t xml:space="preserve"> North Am</w:t>
      </w:r>
      <w:r w:rsidR="00DC635A" w:rsidRPr="00911D56">
        <w:rPr>
          <w:rFonts w:ascii="Arial" w:hAnsi="Arial" w:cs="Arial"/>
          <w:color w:val="000000" w:themeColor="text1"/>
          <w:sz w:val="22"/>
          <w:szCs w:val="22"/>
        </w:rPr>
        <w:t xml:space="preserve">. </w:t>
      </w:r>
      <w:r w:rsidR="00160661" w:rsidRPr="00911D56">
        <w:rPr>
          <w:rFonts w:ascii="Arial" w:hAnsi="Arial" w:cs="Arial"/>
          <w:color w:val="000000" w:themeColor="text1"/>
          <w:sz w:val="22"/>
          <w:szCs w:val="22"/>
        </w:rPr>
        <w:t>1979</w:t>
      </w:r>
      <w:r w:rsidR="00160661">
        <w:rPr>
          <w:rFonts w:ascii="Arial" w:hAnsi="Arial" w:cs="Arial"/>
          <w:color w:val="000000" w:themeColor="text1"/>
          <w:sz w:val="22"/>
          <w:szCs w:val="22"/>
        </w:rPr>
        <w:t xml:space="preserve">; </w:t>
      </w:r>
      <w:r w:rsidR="00DC635A" w:rsidRPr="00911D56">
        <w:rPr>
          <w:rFonts w:ascii="Arial" w:hAnsi="Arial" w:cs="Arial"/>
          <w:color w:val="000000" w:themeColor="text1"/>
          <w:sz w:val="22"/>
          <w:szCs w:val="22"/>
        </w:rPr>
        <w:t>63(1):</w:t>
      </w:r>
      <w:r w:rsidR="00347616" w:rsidRPr="00911D56">
        <w:rPr>
          <w:rFonts w:ascii="Arial" w:hAnsi="Arial" w:cs="Arial"/>
          <w:color w:val="000000" w:themeColor="text1"/>
          <w:sz w:val="22"/>
          <w:szCs w:val="22"/>
        </w:rPr>
        <w:t xml:space="preserve"> </w:t>
      </w:r>
      <w:r w:rsidR="00160661">
        <w:rPr>
          <w:rFonts w:ascii="Arial" w:hAnsi="Arial" w:cs="Arial"/>
          <w:color w:val="000000" w:themeColor="text1"/>
          <w:sz w:val="22"/>
          <w:szCs w:val="22"/>
        </w:rPr>
        <w:t>1103-1115.</w:t>
      </w:r>
    </w:p>
    <w:p w14:paraId="427B7F41" w14:textId="353318BE" w:rsidR="00A82C83" w:rsidRPr="00911D56" w:rsidRDefault="005530EE" w:rsidP="00911D56">
      <w:pPr>
        <w:pStyle w:val="PargrafodaLista"/>
        <w:numPr>
          <w:ilvl w:val="0"/>
          <w:numId w:val="2"/>
        </w:numPr>
        <w:spacing w:after="100" w:line="360" w:lineRule="auto"/>
        <w:rPr>
          <w:rFonts w:ascii="Arial" w:hAnsi="Arial" w:cs="Arial"/>
          <w:color w:val="000000" w:themeColor="text1"/>
          <w:sz w:val="22"/>
          <w:szCs w:val="22"/>
        </w:rPr>
      </w:pPr>
      <w:proofErr w:type="spellStart"/>
      <w:r>
        <w:rPr>
          <w:rFonts w:ascii="Arial" w:hAnsi="Arial" w:cs="Arial"/>
          <w:color w:val="000000" w:themeColor="text1"/>
          <w:sz w:val="22"/>
          <w:szCs w:val="22"/>
        </w:rPr>
        <w:t>Riella</w:t>
      </w:r>
      <w:proofErr w:type="spellEnd"/>
      <w:r>
        <w:rPr>
          <w:rFonts w:ascii="Arial" w:hAnsi="Arial" w:cs="Arial"/>
          <w:color w:val="000000" w:themeColor="text1"/>
          <w:sz w:val="22"/>
          <w:szCs w:val="22"/>
        </w:rPr>
        <w:t xml:space="preserve"> MC</w:t>
      </w:r>
      <w:r w:rsidRPr="00911D56">
        <w:rPr>
          <w:rFonts w:ascii="Arial" w:hAnsi="Arial" w:cs="Arial"/>
          <w:color w:val="000000" w:themeColor="text1"/>
          <w:sz w:val="22"/>
          <w:szCs w:val="22"/>
        </w:rPr>
        <w:t>, Martins</w:t>
      </w:r>
      <w:r>
        <w:rPr>
          <w:rFonts w:ascii="Arial" w:hAnsi="Arial" w:cs="Arial"/>
          <w:color w:val="000000" w:themeColor="text1"/>
          <w:sz w:val="22"/>
          <w:szCs w:val="22"/>
        </w:rPr>
        <w:t xml:space="preserve"> C</w:t>
      </w:r>
      <w:r w:rsidR="00A82C83" w:rsidRPr="00911D56">
        <w:rPr>
          <w:rFonts w:ascii="Arial" w:hAnsi="Arial" w:cs="Arial"/>
          <w:color w:val="000000" w:themeColor="text1"/>
          <w:sz w:val="22"/>
          <w:szCs w:val="22"/>
        </w:rPr>
        <w:t>. Nutrição e hemodiálise. Nutrição e o rim. Rio de Janeiro: Guanabara Koogan, 2001.</w:t>
      </w:r>
    </w:p>
    <w:p w14:paraId="16CDC0E6" w14:textId="32517055" w:rsidR="001A1CC6" w:rsidRPr="00911D56" w:rsidRDefault="005530EE" w:rsidP="00911D56">
      <w:pPr>
        <w:pStyle w:val="PargrafodaLista"/>
        <w:numPr>
          <w:ilvl w:val="0"/>
          <w:numId w:val="2"/>
        </w:numPr>
        <w:autoSpaceDE w:val="0"/>
        <w:autoSpaceDN w:val="0"/>
        <w:adjustRightInd w:val="0"/>
        <w:spacing w:after="100" w:line="360" w:lineRule="auto"/>
        <w:jc w:val="both"/>
        <w:rPr>
          <w:rFonts w:ascii="Arial" w:eastAsiaTheme="minorHAnsi" w:hAnsi="Arial" w:cs="Arial"/>
          <w:color w:val="000000" w:themeColor="text1"/>
          <w:sz w:val="22"/>
          <w:szCs w:val="22"/>
          <w:lang w:eastAsia="en-US"/>
        </w:rPr>
      </w:pPr>
      <w:r w:rsidRPr="00911D56">
        <w:rPr>
          <w:rFonts w:ascii="Arial" w:eastAsiaTheme="minorHAnsi" w:hAnsi="Arial" w:cs="Arial"/>
          <w:color w:val="000000" w:themeColor="text1"/>
          <w:sz w:val="22"/>
          <w:szCs w:val="22"/>
          <w:lang w:eastAsia="en-US"/>
        </w:rPr>
        <w:t>Martins</w:t>
      </w:r>
      <w:r w:rsidR="00A82C83" w:rsidRPr="00911D56">
        <w:rPr>
          <w:rFonts w:ascii="Arial" w:eastAsiaTheme="minorHAnsi" w:hAnsi="Arial" w:cs="Arial"/>
          <w:color w:val="000000" w:themeColor="text1"/>
          <w:sz w:val="22"/>
          <w:szCs w:val="22"/>
          <w:lang w:eastAsia="en-US"/>
        </w:rPr>
        <w:t xml:space="preserve"> C. Protocolo de Cuidados Nutricionais. In: </w:t>
      </w:r>
      <w:proofErr w:type="spellStart"/>
      <w:r w:rsidRPr="00911D56">
        <w:rPr>
          <w:rFonts w:ascii="Arial" w:eastAsiaTheme="minorHAnsi" w:hAnsi="Arial" w:cs="Arial"/>
          <w:color w:val="000000" w:themeColor="text1"/>
          <w:sz w:val="22"/>
          <w:szCs w:val="22"/>
          <w:lang w:eastAsia="en-US"/>
        </w:rPr>
        <w:t>Riella</w:t>
      </w:r>
      <w:proofErr w:type="spellEnd"/>
      <w:r w:rsidRPr="00911D56">
        <w:rPr>
          <w:rFonts w:ascii="Arial" w:eastAsiaTheme="minorHAnsi" w:hAnsi="Arial" w:cs="Arial"/>
          <w:color w:val="000000" w:themeColor="text1"/>
          <w:sz w:val="22"/>
          <w:szCs w:val="22"/>
          <w:lang w:eastAsia="en-US"/>
        </w:rPr>
        <w:t xml:space="preserve"> </w:t>
      </w:r>
      <w:r w:rsidR="00A82C83" w:rsidRPr="00911D56">
        <w:rPr>
          <w:rFonts w:ascii="Arial" w:eastAsiaTheme="minorHAnsi" w:hAnsi="Arial" w:cs="Arial"/>
          <w:color w:val="000000" w:themeColor="text1"/>
          <w:sz w:val="22"/>
          <w:szCs w:val="22"/>
          <w:lang w:eastAsia="en-US"/>
        </w:rPr>
        <w:t xml:space="preserve">MC, </w:t>
      </w:r>
      <w:r w:rsidRPr="00911D56">
        <w:rPr>
          <w:rFonts w:ascii="Arial" w:eastAsiaTheme="minorHAnsi" w:hAnsi="Arial" w:cs="Arial"/>
          <w:color w:val="000000" w:themeColor="text1"/>
          <w:sz w:val="22"/>
          <w:szCs w:val="22"/>
          <w:lang w:eastAsia="en-US"/>
        </w:rPr>
        <w:t>Martins</w:t>
      </w:r>
      <w:r w:rsidR="00A82C83" w:rsidRPr="00911D56">
        <w:rPr>
          <w:rFonts w:ascii="Arial" w:eastAsiaTheme="minorHAnsi" w:hAnsi="Arial" w:cs="Arial"/>
          <w:color w:val="000000" w:themeColor="text1"/>
          <w:sz w:val="22"/>
          <w:szCs w:val="22"/>
          <w:lang w:eastAsia="en-US"/>
        </w:rPr>
        <w:t xml:space="preserve"> C. </w:t>
      </w:r>
      <w:r w:rsidR="00A82C83" w:rsidRPr="00911D56">
        <w:rPr>
          <w:rFonts w:ascii="Arial" w:eastAsiaTheme="minorHAnsi" w:hAnsi="Arial" w:cs="Arial"/>
          <w:bCs/>
          <w:color w:val="000000" w:themeColor="text1"/>
          <w:sz w:val="22"/>
          <w:szCs w:val="22"/>
          <w:lang w:eastAsia="en-US"/>
        </w:rPr>
        <w:t>Nutrição e o Rim</w:t>
      </w:r>
      <w:r w:rsidR="00A82C83" w:rsidRPr="00911D56">
        <w:rPr>
          <w:rFonts w:ascii="Arial" w:eastAsiaTheme="minorHAnsi" w:hAnsi="Arial" w:cs="Arial"/>
          <w:color w:val="000000" w:themeColor="text1"/>
          <w:sz w:val="22"/>
          <w:szCs w:val="22"/>
          <w:lang w:eastAsia="en-US"/>
        </w:rPr>
        <w:t>. 1ª Ed. Curitib</w:t>
      </w:r>
      <w:r w:rsidR="0008206B" w:rsidRPr="00911D56">
        <w:rPr>
          <w:rFonts w:ascii="Arial" w:eastAsiaTheme="minorHAnsi" w:hAnsi="Arial" w:cs="Arial"/>
          <w:color w:val="000000" w:themeColor="text1"/>
          <w:sz w:val="22"/>
          <w:szCs w:val="22"/>
          <w:lang w:eastAsia="en-US"/>
        </w:rPr>
        <w:t>a: Guanabara Koogan, 2001.</w:t>
      </w:r>
    </w:p>
    <w:p w14:paraId="6E6DFAB0" w14:textId="716113CA" w:rsidR="00A82C83" w:rsidRPr="00911D56" w:rsidRDefault="005530EE" w:rsidP="00911D56">
      <w:pPr>
        <w:pStyle w:val="PargrafodaLista"/>
        <w:numPr>
          <w:ilvl w:val="0"/>
          <w:numId w:val="2"/>
        </w:numPr>
        <w:autoSpaceDE w:val="0"/>
        <w:autoSpaceDN w:val="0"/>
        <w:adjustRightInd w:val="0"/>
        <w:spacing w:after="100" w:line="360" w:lineRule="auto"/>
        <w:jc w:val="both"/>
        <w:rPr>
          <w:rFonts w:ascii="Arial" w:hAnsi="Arial" w:cs="Arial"/>
          <w:color w:val="000000" w:themeColor="text1"/>
          <w:sz w:val="22"/>
          <w:szCs w:val="22"/>
        </w:rPr>
      </w:pPr>
      <w:r w:rsidRPr="00911D56">
        <w:rPr>
          <w:rFonts w:ascii="Arial" w:hAnsi="Arial" w:cs="Arial"/>
          <w:color w:val="000000" w:themeColor="text1"/>
          <w:sz w:val="22"/>
          <w:szCs w:val="22"/>
        </w:rPr>
        <w:t>Martins</w:t>
      </w:r>
      <w:r w:rsidR="00A82C83" w:rsidRPr="00911D56">
        <w:rPr>
          <w:rFonts w:ascii="Arial" w:hAnsi="Arial" w:cs="Arial"/>
          <w:color w:val="000000" w:themeColor="text1"/>
          <w:sz w:val="22"/>
          <w:szCs w:val="22"/>
        </w:rPr>
        <w:t xml:space="preserve"> C, </w:t>
      </w:r>
      <w:r w:rsidRPr="00911D56">
        <w:rPr>
          <w:rFonts w:ascii="Arial" w:hAnsi="Arial" w:cs="Arial"/>
          <w:color w:val="000000" w:themeColor="text1"/>
          <w:sz w:val="22"/>
          <w:szCs w:val="22"/>
        </w:rPr>
        <w:t>Cardoso</w:t>
      </w:r>
      <w:r w:rsidR="00A82C83" w:rsidRPr="00911D56">
        <w:rPr>
          <w:rFonts w:ascii="Arial" w:hAnsi="Arial" w:cs="Arial"/>
          <w:color w:val="000000" w:themeColor="text1"/>
          <w:sz w:val="22"/>
          <w:szCs w:val="22"/>
        </w:rPr>
        <w:t xml:space="preserve"> SP. Terapia nutricional enteral e parenteral- Manual de rotina técnica, 2000.</w:t>
      </w:r>
    </w:p>
    <w:p w14:paraId="0C37288D" w14:textId="73E8BAA0" w:rsidR="00627F25" w:rsidRPr="00911D56" w:rsidRDefault="005530EE" w:rsidP="00911D56">
      <w:pPr>
        <w:pStyle w:val="PargrafodaLista"/>
        <w:numPr>
          <w:ilvl w:val="0"/>
          <w:numId w:val="2"/>
        </w:numPr>
        <w:autoSpaceDE w:val="0"/>
        <w:autoSpaceDN w:val="0"/>
        <w:adjustRightInd w:val="0"/>
        <w:spacing w:after="100" w:line="360" w:lineRule="auto"/>
        <w:rPr>
          <w:rFonts w:ascii="Arial" w:eastAsiaTheme="minorHAnsi" w:hAnsi="Arial" w:cs="Arial"/>
          <w:color w:val="000000" w:themeColor="text1"/>
          <w:sz w:val="22"/>
          <w:szCs w:val="22"/>
          <w:lang w:eastAsia="en-US"/>
        </w:rPr>
      </w:pPr>
      <w:r w:rsidRPr="00911D56">
        <w:rPr>
          <w:rFonts w:ascii="Arial" w:hAnsi="Arial" w:cs="Arial"/>
          <w:iCs/>
          <w:color w:val="000000" w:themeColor="text1"/>
          <w:sz w:val="22"/>
          <w:szCs w:val="22"/>
        </w:rPr>
        <w:lastRenderedPageBreak/>
        <w:t>Calado</w:t>
      </w:r>
      <w:r w:rsidR="00DC635A" w:rsidRPr="00911D56">
        <w:rPr>
          <w:rFonts w:ascii="Arial" w:hAnsi="Arial" w:cs="Arial"/>
          <w:iCs/>
          <w:color w:val="000000" w:themeColor="text1"/>
          <w:sz w:val="22"/>
          <w:szCs w:val="22"/>
        </w:rPr>
        <w:t xml:space="preserve"> IL, </w:t>
      </w:r>
      <w:r w:rsidRPr="00911D56">
        <w:rPr>
          <w:rFonts w:ascii="Arial" w:hAnsi="Arial" w:cs="Arial"/>
          <w:iCs/>
          <w:color w:val="000000" w:themeColor="text1"/>
          <w:sz w:val="22"/>
          <w:szCs w:val="22"/>
        </w:rPr>
        <w:t>França</w:t>
      </w:r>
      <w:r w:rsidR="00DC635A" w:rsidRPr="00911D56">
        <w:rPr>
          <w:rFonts w:ascii="Arial" w:hAnsi="Arial" w:cs="Arial"/>
          <w:iCs/>
          <w:color w:val="000000" w:themeColor="text1"/>
          <w:sz w:val="22"/>
          <w:szCs w:val="22"/>
        </w:rPr>
        <w:t xml:space="preserve"> AKTC, </w:t>
      </w:r>
      <w:r w:rsidRPr="00911D56">
        <w:rPr>
          <w:rFonts w:ascii="Arial" w:hAnsi="Arial" w:cs="Arial"/>
          <w:iCs/>
          <w:color w:val="000000" w:themeColor="text1"/>
          <w:sz w:val="22"/>
          <w:szCs w:val="22"/>
        </w:rPr>
        <w:t>Santos</w:t>
      </w:r>
      <w:r>
        <w:rPr>
          <w:rFonts w:ascii="Arial" w:hAnsi="Arial" w:cs="Arial"/>
          <w:iCs/>
          <w:color w:val="000000" w:themeColor="text1"/>
          <w:sz w:val="22"/>
          <w:szCs w:val="22"/>
        </w:rPr>
        <w:t xml:space="preserve"> A</w:t>
      </w:r>
      <w:r w:rsidR="00DC635A" w:rsidRPr="00911D56">
        <w:rPr>
          <w:rFonts w:ascii="Arial" w:hAnsi="Arial" w:cs="Arial"/>
          <w:iCs/>
          <w:color w:val="000000" w:themeColor="text1"/>
          <w:sz w:val="22"/>
          <w:szCs w:val="22"/>
        </w:rPr>
        <w:t xml:space="preserve">M, </w:t>
      </w:r>
      <w:r w:rsidRPr="00911D56">
        <w:rPr>
          <w:rFonts w:ascii="Arial" w:hAnsi="Arial" w:cs="Arial"/>
          <w:iCs/>
          <w:color w:val="000000" w:themeColor="text1"/>
          <w:sz w:val="22"/>
          <w:szCs w:val="22"/>
        </w:rPr>
        <w:t>Filho</w:t>
      </w:r>
      <w:r w:rsidR="00DC635A" w:rsidRPr="00911D56">
        <w:rPr>
          <w:rFonts w:ascii="Arial" w:hAnsi="Arial" w:cs="Arial"/>
          <w:iCs/>
          <w:color w:val="000000" w:themeColor="text1"/>
          <w:sz w:val="22"/>
          <w:szCs w:val="22"/>
        </w:rPr>
        <w:t xml:space="preserve"> M</w:t>
      </w:r>
      <w:r w:rsidR="00627F25" w:rsidRPr="00911D56">
        <w:rPr>
          <w:rFonts w:ascii="Arial" w:hAnsi="Arial" w:cs="Arial"/>
          <w:iCs/>
          <w:color w:val="000000" w:themeColor="text1"/>
          <w:sz w:val="22"/>
          <w:szCs w:val="22"/>
        </w:rPr>
        <w:t>S.</w:t>
      </w:r>
      <w:r w:rsidR="00627F25" w:rsidRPr="00911D56">
        <w:rPr>
          <w:rFonts w:ascii="Arial" w:hAnsi="Arial" w:cs="Arial"/>
          <w:bCs/>
          <w:iCs/>
          <w:color w:val="000000" w:themeColor="text1"/>
          <w:sz w:val="22"/>
          <w:szCs w:val="22"/>
        </w:rPr>
        <w:t xml:space="preserve"> Avaliação Nutricional de Pacientes Renais em Programa de</w:t>
      </w:r>
      <w:r>
        <w:rPr>
          <w:rFonts w:ascii="Arial" w:hAnsi="Arial" w:cs="Arial"/>
          <w:bCs/>
          <w:iCs/>
          <w:color w:val="000000" w:themeColor="text1"/>
          <w:sz w:val="22"/>
          <w:szCs w:val="22"/>
        </w:rPr>
        <w:t xml:space="preserve"> Hemodiálise em um Hospital </w:t>
      </w:r>
      <w:r w:rsidR="00627F25" w:rsidRPr="00911D56">
        <w:rPr>
          <w:rFonts w:ascii="Arial" w:hAnsi="Arial" w:cs="Arial"/>
          <w:bCs/>
          <w:iCs/>
          <w:color w:val="000000" w:themeColor="text1"/>
          <w:sz w:val="22"/>
          <w:szCs w:val="22"/>
        </w:rPr>
        <w:t xml:space="preserve">Universitário de São Luís do Maranhão. </w:t>
      </w:r>
      <w:r w:rsidR="00DC635A" w:rsidRPr="00911D56">
        <w:rPr>
          <w:rFonts w:ascii="Arial" w:hAnsi="Arial" w:cs="Arial"/>
          <w:color w:val="000000" w:themeColor="text1"/>
          <w:sz w:val="22"/>
          <w:szCs w:val="22"/>
        </w:rPr>
        <w:t xml:space="preserve">J </w:t>
      </w:r>
      <w:proofErr w:type="spellStart"/>
      <w:r w:rsidR="00DC635A" w:rsidRPr="00911D56">
        <w:rPr>
          <w:rFonts w:ascii="Arial" w:hAnsi="Arial" w:cs="Arial"/>
          <w:color w:val="000000" w:themeColor="text1"/>
          <w:sz w:val="22"/>
          <w:szCs w:val="22"/>
        </w:rPr>
        <w:t>Bras</w:t>
      </w:r>
      <w:proofErr w:type="spellEnd"/>
      <w:r w:rsidR="00DC635A" w:rsidRPr="00911D56">
        <w:rPr>
          <w:rFonts w:ascii="Arial" w:hAnsi="Arial" w:cs="Arial"/>
          <w:b/>
          <w:color w:val="000000" w:themeColor="text1"/>
          <w:sz w:val="22"/>
          <w:szCs w:val="22"/>
        </w:rPr>
        <w:t xml:space="preserve"> </w:t>
      </w:r>
      <w:proofErr w:type="spellStart"/>
      <w:r w:rsidR="00DC635A" w:rsidRPr="00911D56">
        <w:rPr>
          <w:rFonts w:ascii="Arial" w:hAnsi="Arial" w:cs="Arial"/>
          <w:color w:val="000000" w:themeColor="text1"/>
          <w:sz w:val="22"/>
          <w:szCs w:val="22"/>
        </w:rPr>
        <w:t>Nefrol</w:t>
      </w:r>
      <w:proofErr w:type="spellEnd"/>
      <w:r w:rsidR="00DC635A" w:rsidRPr="00911D56">
        <w:rPr>
          <w:rFonts w:ascii="Arial" w:hAnsi="Arial" w:cs="Arial"/>
          <w:color w:val="000000" w:themeColor="text1"/>
          <w:sz w:val="22"/>
          <w:szCs w:val="22"/>
        </w:rPr>
        <w:t xml:space="preserve">. </w:t>
      </w:r>
      <w:r w:rsidR="00160661" w:rsidRPr="00911D56">
        <w:rPr>
          <w:rFonts w:ascii="Arial" w:hAnsi="Arial" w:cs="Arial"/>
          <w:color w:val="000000" w:themeColor="text1"/>
          <w:sz w:val="22"/>
          <w:szCs w:val="22"/>
        </w:rPr>
        <w:t>2007</w:t>
      </w:r>
      <w:r w:rsidR="00160661">
        <w:rPr>
          <w:rFonts w:ascii="Arial" w:hAnsi="Arial" w:cs="Arial"/>
          <w:color w:val="000000" w:themeColor="text1"/>
          <w:sz w:val="22"/>
          <w:szCs w:val="22"/>
        </w:rPr>
        <w:t xml:space="preserve">; </w:t>
      </w:r>
      <w:r w:rsidR="00DC635A" w:rsidRPr="00911D56">
        <w:rPr>
          <w:rFonts w:ascii="Arial" w:hAnsi="Arial" w:cs="Arial"/>
          <w:color w:val="000000" w:themeColor="text1"/>
          <w:sz w:val="22"/>
          <w:szCs w:val="22"/>
        </w:rPr>
        <w:t>29(4)</w:t>
      </w:r>
      <w:r w:rsidR="00627F25" w:rsidRPr="00911D56">
        <w:rPr>
          <w:rFonts w:ascii="Arial" w:hAnsi="Arial" w:cs="Arial"/>
          <w:color w:val="000000" w:themeColor="text1"/>
          <w:sz w:val="22"/>
          <w:szCs w:val="22"/>
        </w:rPr>
        <w:t>.</w:t>
      </w:r>
    </w:p>
    <w:p w14:paraId="3B1B7161" w14:textId="4480B50F" w:rsidR="001A1CC6" w:rsidRPr="00911D56" w:rsidRDefault="005530EE" w:rsidP="00911D56">
      <w:pPr>
        <w:pStyle w:val="PargrafodaLista"/>
        <w:numPr>
          <w:ilvl w:val="0"/>
          <w:numId w:val="2"/>
        </w:numPr>
        <w:spacing w:after="100" w:line="360" w:lineRule="auto"/>
        <w:rPr>
          <w:rFonts w:ascii="Arial" w:eastAsia="MinionPro-Regular" w:hAnsi="Arial" w:cs="Arial"/>
          <w:color w:val="000000" w:themeColor="text1"/>
          <w:sz w:val="22"/>
          <w:szCs w:val="22"/>
        </w:rPr>
      </w:pPr>
      <w:r w:rsidRPr="00911D56">
        <w:rPr>
          <w:rFonts w:ascii="Arial" w:hAnsi="Arial" w:cs="Arial"/>
          <w:color w:val="000000" w:themeColor="text1"/>
          <w:sz w:val="22"/>
          <w:szCs w:val="22"/>
        </w:rPr>
        <w:t xml:space="preserve">Silva </w:t>
      </w:r>
      <w:r w:rsidR="001A1CC6" w:rsidRPr="00911D56">
        <w:rPr>
          <w:rFonts w:ascii="Arial" w:hAnsi="Arial" w:cs="Arial"/>
          <w:color w:val="000000" w:themeColor="text1"/>
          <w:sz w:val="22"/>
          <w:szCs w:val="22"/>
        </w:rPr>
        <w:t xml:space="preserve">RKB, </w:t>
      </w:r>
      <w:r w:rsidRPr="00911D56">
        <w:rPr>
          <w:rFonts w:ascii="Arial" w:hAnsi="Arial" w:cs="Arial"/>
          <w:color w:val="000000" w:themeColor="text1"/>
          <w:sz w:val="22"/>
          <w:szCs w:val="22"/>
        </w:rPr>
        <w:t>Silva</w:t>
      </w:r>
      <w:r w:rsidR="001A1CC6" w:rsidRPr="00911D56">
        <w:rPr>
          <w:rFonts w:ascii="Arial" w:hAnsi="Arial" w:cs="Arial"/>
          <w:color w:val="000000" w:themeColor="text1"/>
          <w:sz w:val="22"/>
          <w:szCs w:val="22"/>
        </w:rPr>
        <w:t xml:space="preserve"> RKBB,</w:t>
      </w:r>
      <w:r>
        <w:rPr>
          <w:rFonts w:ascii="Arial" w:hAnsi="Arial" w:cs="Arial"/>
          <w:color w:val="000000" w:themeColor="text1"/>
          <w:sz w:val="22"/>
          <w:szCs w:val="22"/>
        </w:rPr>
        <w:t xml:space="preserve"> Silva</w:t>
      </w:r>
      <w:r w:rsidR="001A1CC6" w:rsidRPr="00911D56">
        <w:rPr>
          <w:rFonts w:ascii="Arial" w:hAnsi="Arial" w:cs="Arial"/>
          <w:color w:val="000000" w:themeColor="text1"/>
          <w:sz w:val="22"/>
          <w:szCs w:val="22"/>
        </w:rPr>
        <w:t xml:space="preserve"> RPB. </w:t>
      </w:r>
      <w:r w:rsidR="001A1CC6" w:rsidRPr="00911D56">
        <w:rPr>
          <w:rFonts w:ascii="Arial" w:hAnsi="Arial" w:cs="Arial"/>
          <w:bCs/>
          <w:color w:val="000000" w:themeColor="text1"/>
          <w:sz w:val="22"/>
          <w:szCs w:val="22"/>
        </w:rPr>
        <w:t>Perfil nutricional de pacientes renais crônicos da clínica Nefrológica de caruaru-PE</w:t>
      </w:r>
      <w:r w:rsidR="00395C33">
        <w:rPr>
          <w:rFonts w:ascii="Arial" w:hAnsi="Arial" w:cs="Arial"/>
          <w:bCs/>
          <w:color w:val="000000" w:themeColor="text1"/>
          <w:sz w:val="22"/>
          <w:szCs w:val="22"/>
        </w:rPr>
        <w:t xml:space="preserve"> </w:t>
      </w:r>
      <w:r w:rsidR="00395C33" w:rsidRPr="00395C33">
        <w:rPr>
          <w:rFonts w:ascii="Arial" w:hAnsi="Arial" w:cs="Arial"/>
          <w:sz w:val="22"/>
          <w:szCs w:val="22"/>
          <w:lang w:val="pt-PT"/>
        </w:rPr>
        <w:t>[trabalho de conclusão de curso]</w:t>
      </w:r>
      <w:r w:rsidR="008603E6">
        <w:rPr>
          <w:rFonts w:ascii="Arial" w:hAnsi="Arial" w:cs="Arial"/>
          <w:color w:val="000000" w:themeColor="text1"/>
          <w:sz w:val="22"/>
          <w:szCs w:val="22"/>
        </w:rPr>
        <w:t>. Caruaru:</w:t>
      </w:r>
      <w:r w:rsidR="008603E6" w:rsidRPr="008603E6">
        <w:rPr>
          <w:rFonts w:ascii="Arial" w:hAnsi="Arial" w:cs="Arial"/>
          <w:color w:val="000000" w:themeColor="text1"/>
          <w:sz w:val="22"/>
          <w:szCs w:val="22"/>
        </w:rPr>
        <w:t xml:space="preserve"> </w:t>
      </w:r>
      <w:r w:rsidR="008603E6" w:rsidRPr="00911D56">
        <w:rPr>
          <w:rFonts w:ascii="Arial" w:hAnsi="Arial" w:cs="Arial"/>
          <w:color w:val="000000" w:themeColor="text1"/>
          <w:sz w:val="22"/>
          <w:szCs w:val="22"/>
        </w:rPr>
        <w:t>Faculd</w:t>
      </w:r>
      <w:r w:rsidR="008603E6">
        <w:rPr>
          <w:rFonts w:ascii="Arial" w:hAnsi="Arial" w:cs="Arial"/>
          <w:color w:val="000000" w:themeColor="text1"/>
          <w:sz w:val="22"/>
          <w:szCs w:val="22"/>
        </w:rPr>
        <w:t>ade do Vale do Ipojuca</w:t>
      </w:r>
      <w:r w:rsidR="00395C33">
        <w:rPr>
          <w:rFonts w:ascii="Arial" w:hAnsi="Arial" w:cs="Arial"/>
          <w:color w:val="000000" w:themeColor="text1"/>
          <w:sz w:val="22"/>
          <w:szCs w:val="22"/>
        </w:rPr>
        <w:t>, Curso de Nutrição</w:t>
      </w:r>
      <w:r w:rsidR="008603E6">
        <w:rPr>
          <w:rFonts w:ascii="Arial" w:hAnsi="Arial" w:cs="Arial"/>
          <w:color w:val="000000" w:themeColor="text1"/>
          <w:sz w:val="22"/>
          <w:szCs w:val="22"/>
        </w:rPr>
        <w:t xml:space="preserve">; </w:t>
      </w:r>
      <w:r w:rsidR="001A1CC6" w:rsidRPr="00911D56">
        <w:rPr>
          <w:rFonts w:ascii="Arial" w:hAnsi="Arial" w:cs="Arial"/>
          <w:color w:val="000000" w:themeColor="text1"/>
          <w:sz w:val="22"/>
          <w:szCs w:val="22"/>
        </w:rPr>
        <w:t>2010.27p</w:t>
      </w:r>
      <w:r w:rsidR="00395C33">
        <w:rPr>
          <w:rFonts w:ascii="Arial" w:hAnsi="Arial" w:cs="Arial"/>
          <w:color w:val="000000" w:themeColor="text1"/>
          <w:sz w:val="22"/>
          <w:szCs w:val="22"/>
        </w:rPr>
        <w:t>.</w:t>
      </w:r>
    </w:p>
    <w:p w14:paraId="26D96D02" w14:textId="20CFD55A" w:rsidR="001A1CC6" w:rsidRPr="00911D56" w:rsidRDefault="005530EE" w:rsidP="00911D56">
      <w:pPr>
        <w:pStyle w:val="PargrafodaLista"/>
        <w:numPr>
          <w:ilvl w:val="0"/>
          <w:numId w:val="2"/>
        </w:numPr>
        <w:autoSpaceDE w:val="0"/>
        <w:autoSpaceDN w:val="0"/>
        <w:adjustRightInd w:val="0"/>
        <w:spacing w:after="100" w:line="360" w:lineRule="auto"/>
        <w:rPr>
          <w:rFonts w:ascii="Arial" w:hAnsi="Arial" w:cs="Arial"/>
          <w:color w:val="000000" w:themeColor="text1"/>
          <w:sz w:val="22"/>
          <w:szCs w:val="22"/>
        </w:rPr>
      </w:pPr>
      <w:r w:rsidRPr="00911D56">
        <w:rPr>
          <w:rFonts w:ascii="Arial" w:hAnsi="Arial" w:cs="Arial"/>
          <w:color w:val="000000" w:themeColor="text1"/>
          <w:sz w:val="22"/>
          <w:szCs w:val="22"/>
        </w:rPr>
        <w:t xml:space="preserve">Mascarenhas </w:t>
      </w:r>
      <w:r>
        <w:rPr>
          <w:rFonts w:ascii="Arial" w:hAnsi="Arial" w:cs="Arial"/>
          <w:color w:val="000000" w:themeColor="text1"/>
          <w:sz w:val="22"/>
          <w:szCs w:val="22"/>
        </w:rPr>
        <w:t>CH</w:t>
      </w:r>
      <w:r w:rsidR="001A1CC6" w:rsidRPr="00911D56">
        <w:rPr>
          <w:rFonts w:ascii="Arial" w:hAnsi="Arial" w:cs="Arial"/>
          <w:color w:val="000000" w:themeColor="text1"/>
          <w:sz w:val="22"/>
          <w:szCs w:val="22"/>
        </w:rPr>
        <w:t xml:space="preserve">M, </w:t>
      </w:r>
      <w:r w:rsidRPr="00911D56">
        <w:rPr>
          <w:rFonts w:ascii="Arial" w:hAnsi="Arial" w:cs="Arial"/>
          <w:color w:val="000000" w:themeColor="text1"/>
          <w:sz w:val="22"/>
          <w:szCs w:val="22"/>
        </w:rPr>
        <w:t>Reis</w:t>
      </w:r>
      <w:r w:rsidR="001A1CC6" w:rsidRPr="00911D56">
        <w:rPr>
          <w:rFonts w:ascii="Arial" w:hAnsi="Arial" w:cs="Arial"/>
          <w:color w:val="000000" w:themeColor="text1"/>
          <w:sz w:val="22"/>
          <w:szCs w:val="22"/>
        </w:rPr>
        <w:t xml:space="preserve"> LA, </w:t>
      </w:r>
      <w:r w:rsidRPr="00911D56">
        <w:rPr>
          <w:rFonts w:ascii="Arial" w:hAnsi="Arial" w:cs="Arial"/>
          <w:color w:val="000000" w:themeColor="text1"/>
          <w:sz w:val="22"/>
          <w:szCs w:val="22"/>
        </w:rPr>
        <w:t>Lyra</w:t>
      </w:r>
      <w:r w:rsidR="001A1CC6" w:rsidRPr="00911D56">
        <w:rPr>
          <w:rFonts w:ascii="Arial" w:hAnsi="Arial" w:cs="Arial"/>
          <w:color w:val="000000" w:themeColor="text1"/>
          <w:sz w:val="22"/>
          <w:szCs w:val="22"/>
        </w:rPr>
        <w:t xml:space="preserve"> JE, </w:t>
      </w:r>
      <w:r w:rsidRPr="00911D56">
        <w:rPr>
          <w:rFonts w:ascii="Arial" w:hAnsi="Arial" w:cs="Arial"/>
          <w:color w:val="000000" w:themeColor="text1"/>
          <w:sz w:val="22"/>
          <w:szCs w:val="22"/>
        </w:rPr>
        <w:t>Peixoto</w:t>
      </w:r>
      <w:r w:rsidR="001A1CC6" w:rsidRPr="00911D56">
        <w:rPr>
          <w:rFonts w:ascii="Arial" w:hAnsi="Arial" w:cs="Arial"/>
          <w:color w:val="000000" w:themeColor="text1"/>
          <w:sz w:val="22"/>
          <w:szCs w:val="22"/>
        </w:rPr>
        <w:t xml:space="preserve"> AV, </w:t>
      </w:r>
      <w:r w:rsidRPr="00911D56">
        <w:rPr>
          <w:rFonts w:ascii="Arial" w:hAnsi="Arial" w:cs="Arial"/>
          <w:color w:val="000000" w:themeColor="text1"/>
          <w:sz w:val="22"/>
          <w:szCs w:val="22"/>
        </w:rPr>
        <w:t>Teles</w:t>
      </w:r>
      <w:r w:rsidR="001A1CC6" w:rsidRPr="00911D56">
        <w:rPr>
          <w:rFonts w:ascii="Arial" w:hAnsi="Arial" w:cs="Arial"/>
          <w:color w:val="000000" w:themeColor="text1"/>
          <w:sz w:val="22"/>
          <w:szCs w:val="22"/>
        </w:rPr>
        <w:t xml:space="preserve"> MS. Insuficiência renal crônica: caracterização sócio demográfica e de saúde de pacientes em tratamento </w:t>
      </w:r>
      <w:proofErr w:type="spellStart"/>
      <w:r w:rsidR="001A1CC6" w:rsidRPr="00911D56">
        <w:rPr>
          <w:rFonts w:ascii="Arial" w:hAnsi="Arial" w:cs="Arial"/>
          <w:color w:val="000000" w:themeColor="text1"/>
          <w:sz w:val="22"/>
          <w:szCs w:val="22"/>
        </w:rPr>
        <w:t>hemodialítico</w:t>
      </w:r>
      <w:proofErr w:type="spellEnd"/>
      <w:r w:rsidR="001A1CC6" w:rsidRPr="00911D56">
        <w:rPr>
          <w:rFonts w:ascii="Arial" w:hAnsi="Arial" w:cs="Arial"/>
          <w:color w:val="000000" w:themeColor="text1"/>
          <w:sz w:val="22"/>
          <w:szCs w:val="22"/>
        </w:rPr>
        <w:t xml:space="preserve"> no município de </w:t>
      </w:r>
      <w:proofErr w:type="spellStart"/>
      <w:r w:rsidR="001A1CC6" w:rsidRPr="00911D56">
        <w:rPr>
          <w:rFonts w:ascii="Arial" w:hAnsi="Arial" w:cs="Arial"/>
          <w:color w:val="000000" w:themeColor="text1"/>
          <w:sz w:val="22"/>
          <w:szCs w:val="22"/>
        </w:rPr>
        <w:t>jequié</w:t>
      </w:r>
      <w:proofErr w:type="spellEnd"/>
      <w:r w:rsidR="001A1CC6" w:rsidRPr="00911D56">
        <w:rPr>
          <w:rFonts w:ascii="Arial" w:hAnsi="Arial" w:cs="Arial"/>
          <w:color w:val="000000" w:themeColor="text1"/>
          <w:sz w:val="22"/>
          <w:szCs w:val="22"/>
        </w:rPr>
        <w:t>/</w:t>
      </w:r>
      <w:proofErr w:type="spellStart"/>
      <w:r w:rsidR="001A1CC6" w:rsidRPr="00911D56">
        <w:rPr>
          <w:rFonts w:ascii="Arial" w:hAnsi="Arial" w:cs="Arial"/>
          <w:color w:val="000000" w:themeColor="text1"/>
          <w:sz w:val="22"/>
          <w:szCs w:val="22"/>
        </w:rPr>
        <w:t>ba</w:t>
      </w:r>
      <w:proofErr w:type="spellEnd"/>
      <w:r w:rsidR="001A1CC6" w:rsidRPr="00911D56">
        <w:rPr>
          <w:rFonts w:ascii="Arial" w:hAnsi="Arial" w:cs="Arial"/>
          <w:color w:val="000000" w:themeColor="text1"/>
          <w:sz w:val="22"/>
          <w:szCs w:val="22"/>
        </w:rPr>
        <w:t xml:space="preserve">. Revista </w:t>
      </w:r>
      <w:r w:rsidRPr="00911D56">
        <w:rPr>
          <w:rFonts w:ascii="Arial" w:hAnsi="Arial" w:cs="Arial"/>
          <w:color w:val="000000" w:themeColor="text1"/>
          <w:sz w:val="22"/>
          <w:szCs w:val="22"/>
        </w:rPr>
        <w:t>Espaço</w:t>
      </w:r>
      <w:r w:rsidR="001A1CC6" w:rsidRPr="00911D56">
        <w:rPr>
          <w:rFonts w:ascii="Arial" w:hAnsi="Arial" w:cs="Arial"/>
          <w:color w:val="000000" w:themeColor="text1"/>
          <w:sz w:val="22"/>
          <w:szCs w:val="22"/>
        </w:rPr>
        <w:t xml:space="preserve"> para a </w:t>
      </w:r>
      <w:r w:rsidRPr="00911D56">
        <w:rPr>
          <w:rFonts w:ascii="Arial" w:hAnsi="Arial" w:cs="Arial"/>
          <w:color w:val="000000" w:themeColor="text1"/>
          <w:sz w:val="22"/>
          <w:szCs w:val="22"/>
        </w:rPr>
        <w:t>Saúde</w:t>
      </w:r>
      <w:r w:rsidR="001A1CC6" w:rsidRPr="00911D56">
        <w:rPr>
          <w:rFonts w:ascii="Arial" w:hAnsi="Arial" w:cs="Arial"/>
          <w:color w:val="000000" w:themeColor="text1"/>
          <w:sz w:val="22"/>
          <w:szCs w:val="22"/>
        </w:rPr>
        <w:t xml:space="preserve">. </w:t>
      </w:r>
      <w:r w:rsidR="00160661" w:rsidRPr="00911D56">
        <w:rPr>
          <w:rFonts w:ascii="Arial" w:hAnsi="Arial" w:cs="Arial"/>
          <w:color w:val="000000" w:themeColor="text1"/>
          <w:sz w:val="22"/>
          <w:szCs w:val="22"/>
        </w:rPr>
        <w:t>2010</w:t>
      </w:r>
      <w:r w:rsidR="00160661">
        <w:rPr>
          <w:rFonts w:ascii="Arial" w:hAnsi="Arial" w:cs="Arial"/>
          <w:color w:val="000000" w:themeColor="text1"/>
          <w:sz w:val="22"/>
          <w:szCs w:val="22"/>
        </w:rPr>
        <w:t xml:space="preserve">; </w:t>
      </w:r>
      <w:r w:rsidR="001A1CC6" w:rsidRPr="00911D56">
        <w:rPr>
          <w:rFonts w:ascii="Arial" w:hAnsi="Arial" w:cs="Arial"/>
          <w:color w:val="000000" w:themeColor="text1"/>
          <w:sz w:val="22"/>
          <w:szCs w:val="22"/>
        </w:rPr>
        <w:t>12(1):</w:t>
      </w:r>
      <w:r w:rsidR="00160661">
        <w:rPr>
          <w:rFonts w:ascii="Arial" w:hAnsi="Arial" w:cs="Arial"/>
          <w:color w:val="000000" w:themeColor="text1"/>
          <w:sz w:val="22"/>
          <w:szCs w:val="22"/>
        </w:rPr>
        <w:t xml:space="preserve"> 30-37</w:t>
      </w:r>
      <w:r w:rsidR="00AE4108" w:rsidRPr="00911D56">
        <w:rPr>
          <w:rFonts w:ascii="Arial" w:hAnsi="Arial" w:cs="Arial"/>
          <w:color w:val="000000" w:themeColor="text1"/>
          <w:sz w:val="22"/>
          <w:szCs w:val="22"/>
        </w:rPr>
        <w:t>.</w:t>
      </w:r>
    </w:p>
    <w:p w14:paraId="7E37A63D" w14:textId="5C16AD70" w:rsidR="001A1CC6" w:rsidRPr="00911D56" w:rsidRDefault="008603E6" w:rsidP="00911D56">
      <w:pPr>
        <w:pStyle w:val="PargrafodaLista"/>
        <w:numPr>
          <w:ilvl w:val="0"/>
          <w:numId w:val="2"/>
        </w:numPr>
        <w:autoSpaceDE w:val="0"/>
        <w:autoSpaceDN w:val="0"/>
        <w:adjustRightInd w:val="0"/>
        <w:spacing w:after="100" w:line="360" w:lineRule="auto"/>
        <w:rPr>
          <w:rFonts w:ascii="Arial" w:hAnsi="Arial" w:cs="Arial"/>
          <w:b/>
          <w:bCs/>
          <w:color w:val="000000" w:themeColor="text1"/>
          <w:sz w:val="22"/>
          <w:szCs w:val="22"/>
        </w:rPr>
      </w:pPr>
      <w:r w:rsidRPr="00911D56">
        <w:rPr>
          <w:rFonts w:ascii="Arial" w:hAnsi="Arial" w:cs="Arial"/>
          <w:bCs/>
          <w:color w:val="000000" w:themeColor="text1"/>
          <w:sz w:val="22"/>
          <w:szCs w:val="22"/>
        </w:rPr>
        <w:t>Fausto</w:t>
      </w:r>
      <w:r>
        <w:rPr>
          <w:rFonts w:ascii="Arial" w:hAnsi="Arial" w:cs="Arial"/>
          <w:bCs/>
          <w:color w:val="000000" w:themeColor="text1"/>
          <w:sz w:val="22"/>
          <w:szCs w:val="22"/>
        </w:rPr>
        <w:t xml:space="preserve"> M</w:t>
      </w:r>
      <w:r w:rsidR="001A1CC6" w:rsidRPr="00911D56">
        <w:rPr>
          <w:rFonts w:ascii="Arial" w:hAnsi="Arial" w:cs="Arial"/>
          <w:bCs/>
          <w:color w:val="000000" w:themeColor="text1"/>
          <w:sz w:val="22"/>
          <w:szCs w:val="22"/>
        </w:rPr>
        <w:t xml:space="preserve">A, </w:t>
      </w:r>
      <w:r w:rsidRPr="008603E6">
        <w:rPr>
          <w:rFonts w:ascii="Arial" w:hAnsi="Arial" w:cs="Arial"/>
          <w:bCs/>
          <w:color w:val="000000" w:themeColor="text1"/>
          <w:sz w:val="22"/>
          <w:szCs w:val="22"/>
        </w:rPr>
        <w:t>Gomes</w:t>
      </w:r>
      <w:r>
        <w:rPr>
          <w:rFonts w:ascii="Arial" w:hAnsi="Arial" w:cs="Arial"/>
          <w:bCs/>
          <w:color w:val="000000" w:themeColor="text1"/>
          <w:sz w:val="22"/>
          <w:szCs w:val="22"/>
        </w:rPr>
        <w:t xml:space="preserve"> J</w:t>
      </w:r>
      <w:r w:rsidR="001A1CC6" w:rsidRPr="00911D56">
        <w:rPr>
          <w:rFonts w:ascii="Arial" w:hAnsi="Arial" w:cs="Arial"/>
          <w:bCs/>
          <w:color w:val="000000" w:themeColor="text1"/>
          <w:sz w:val="22"/>
          <w:szCs w:val="22"/>
        </w:rPr>
        <w:t xml:space="preserve">G, </w:t>
      </w:r>
      <w:r w:rsidRPr="00911D56">
        <w:rPr>
          <w:rFonts w:ascii="Arial" w:hAnsi="Arial" w:cs="Arial"/>
          <w:bCs/>
          <w:color w:val="000000" w:themeColor="text1"/>
          <w:sz w:val="22"/>
          <w:szCs w:val="22"/>
        </w:rPr>
        <w:t>Iglesias</w:t>
      </w:r>
      <w:r w:rsidR="001A1CC6" w:rsidRPr="00911D56">
        <w:rPr>
          <w:rFonts w:ascii="Arial" w:hAnsi="Arial" w:cs="Arial"/>
          <w:bCs/>
          <w:color w:val="000000" w:themeColor="text1"/>
          <w:sz w:val="22"/>
          <w:szCs w:val="22"/>
        </w:rPr>
        <w:t xml:space="preserve"> ACRG, </w:t>
      </w:r>
      <w:r w:rsidRPr="00911D56">
        <w:rPr>
          <w:rFonts w:ascii="Arial" w:hAnsi="Arial" w:cs="Arial"/>
          <w:bCs/>
          <w:color w:val="000000" w:themeColor="text1"/>
          <w:sz w:val="22"/>
          <w:szCs w:val="22"/>
        </w:rPr>
        <w:t>Ferraz</w:t>
      </w:r>
      <w:r w:rsidR="001A1CC6" w:rsidRPr="00911D56">
        <w:rPr>
          <w:rFonts w:ascii="Arial" w:hAnsi="Arial" w:cs="Arial"/>
          <w:bCs/>
          <w:color w:val="000000" w:themeColor="text1"/>
          <w:sz w:val="22"/>
          <w:szCs w:val="22"/>
        </w:rPr>
        <w:t xml:space="preserve"> AS, </w:t>
      </w:r>
      <w:r w:rsidRPr="00911D56">
        <w:rPr>
          <w:rFonts w:ascii="Arial" w:hAnsi="Arial" w:cs="Arial"/>
          <w:bCs/>
          <w:color w:val="000000" w:themeColor="text1"/>
          <w:sz w:val="22"/>
          <w:szCs w:val="22"/>
        </w:rPr>
        <w:t xml:space="preserve">Marchini </w:t>
      </w:r>
      <w:r>
        <w:rPr>
          <w:rFonts w:ascii="Arial" w:hAnsi="Arial" w:cs="Arial"/>
          <w:bCs/>
          <w:color w:val="000000" w:themeColor="text1"/>
          <w:sz w:val="22"/>
          <w:szCs w:val="22"/>
        </w:rPr>
        <w:t>J</w:t>
      </w:r>
      <w:r w:rsidR="001A1CC6" w:rsidRPr="00911D56">
        <w:rPr>
          <w:rFonts w:ascii="Arial" w:hAnsi="Arial" w:cs="Arial"/>
          <w:bCs/>
          <w:color w:val="000000" w:themeColor="text1"/>
          <w:sz w:val="22"/>
          <w:szCs w:val="22"/>
        </w:rPr>
        <w:t xml:space="preserve">S. </w:t>
      </w:r>
      <w:proofErr w:type="spellStart"/>
      <w:r w:rsidRPr="00911D56">
        <w:rPr>
          <w:rFonts w:ascii="Arial" w:hAnsi="Arial" w:cs="Arial"/>
          <w:bCs/>
          <w:color w:val="000000" w:themeColor="text1"/>
          <w:sz w:val="22"/>
          <w:szCs w:val="22"/>
        </w:rPr>
        <w:t>Marliere</w:t>
      </w:r>
      <w:proofErr w:type="spellEnd"/>
      <w:r>
        <w:rPr>
          <w:rFonts w:ascii="Arial" w:hAnsi="Arial" w:cs="Arial"/>
          <w:bCs/>
          <w:color w:val="000000" w:themeColor="text1"/>
          <w:sz w:val="22"/>
          <w:szCs w:val="22"/>
        </w:rPr>
        <w:t xml:space="preserve"> C</w:t>
      </w:r>
      <w:r w:rsidR="001A1CC6" w:rsidRPr="00911D56">
        <w:rPr>
          <w:rFonts w:ascii="Arial" w:hAnsi="Arial" w:cs="Arial"/>
          <w:bCs/>
          <w:color w:val="000000" w:themeColor="text1"/>
          <w:sz w:val="22"/>
          <w:szCs w:val="22"/>
        </w:rPr>
        <w:t xml:space="preserve">A. Avaliação nutricional de pacientes com Insuficiência Renal Crônica submetidos à hemodiálise. </w:t>
      </w:r>
      <w:proofErr w:type="spellStart"/>
      <w:r w:rsidR="001A1CC6" w:rsidRPr="00911D56">
        <w:rPr>
          <w:rFonts w:ascii="Arial" w:hAnsi="Arial" w:cs="Arial"/>
          <w:bCs/>
          <w:color w:val="000000" w:themeColor="text1"/>
          <w:sz w:val="22"/>
          <w:szCs w:val="22"/>
        </w:rPr>
        <w:t>Alim</w:t>
      </w:r>
      <w:proofErr w:type="spellEnd"/>
      <w:r w:rsidR="001A1CC6" w:rsidRPr="00911D56">
        <w:rPr>
          <w:rFonts w:ascii="Arial" w:hAnsi="Arial" w:cs="Arial"/>
          <w:bCs/>
          <w:color w:val="000000" w:themeColor="text1"/>
          <w:sz w:val="22"/>
          <w:szCs w:val="22"/>
        </w:rPr>
        <w:t xml:space="preserve"> Nutr.</w:t>
      </w:r>
      <w:r w:rsidR="00160661" w:rsidRPr="00160661">
        <w:rPr>
          <w:rFonts w:ascii="Arial" w:hAnsi="Arial" w:cs="Arial"/>
          <w:bCs/>
          <w:color w:val="000000" w:themeColor="text1"/>
          <w:sz w:val="22"/>
          <w:szCs w:val="22"/>
        </w:rPr>
        <w:t xml:space="preserve"> </w:t>
      </w:r>
      <w:r w:rsidR="00160661" w:rsidRPr="00911D56">
        <w:rPr>
          <w:rFonts w:ascii="Arial" w:hAnsi="Arial" w:cs="Arial"/>
          <w:bCs/>
          <w:color w:val="000000" w:themeColor="text1"/>
          <w:sz w:val="22"/>
          <w:szCs w:val="22"/>
        </w:rPr>
        <w:t>2006</w:t>
      </w:r>
      <w:r w:rsidR="00160661">
        <w:rPr>
          <w:rFonts w:ascii="Arial" w:hAnsi="Arial" w:cs="Arial"/>
          <w:bCs/>
          <w:color w:val="000000" w:themeColor="text1"/>
          <w:sz w:val="22"/>
          <w:szCs w:val="22"/>
        </w:rPr>
        <w:t>; 7(1): 15-23</w:t>
      </w:r>
      <w:r w:rsidR="001A1CC6" w:rsidRPr="00911D56">
        <w:rPr>
          <w:rFonts w:ascii="Arial" w:hAnsi="Arial" w:cs="Arial"/>
          <w:bCs/>
          <w:color w:val="000000" w:themeColor="text1"/>
          <w:sz w:val="22"/>
          <w:szCs w:val="22"/>
        </w:rPr>
        <w:t>.</w:t>
      </w:r>
    </w:p>
    <w:p w14:paraId="37F15B10" w14:textId="701A8FDA" w:rsidR="001A1CC6" w:rsidRPr="00911D56" w:rsidRDefault="008603E6" w:rsidP="00911D56">
      <w:pPr>
        <w:pStyle w:val="PargrafodaLista"/>
        <w:numPr>
          <w:ilvl w:val="0"/>
          <w:numId w:val="2"/>
        </w:numPr>
        <w:autoSpaceDE w:val="0"/>
        <w:autoSpaceDN w:val="0"/>
        <w:adjustRightInd w:val="0"/>
        <w:spacing w:after="100" w:line="360" w:lineRule="auto"/>
        <w:rPr>
          <w:rFonts w:ascii="Arial" w:hAnsi="Arial" w:cs="Arial"/>
          <w:color w:val="000000" w:themeColor="text1"/>
          <w:sz w:val="22"/>
          <w:szCs w:val="22"/>
        </w:rPr>
      </w:pPr>
      <w:proofErr w:type="spellStart"/>
      <w:r w:rsidRPr="00911D56">
        <w:rPr>
          <w:rFonts w:ascii="Arial" w:hAnsi="Arial" w:cs="Arial"/>
          <w:color w:val="000000" w:themeColor="text1"/>
          <w:sz w:val="22"/>
          <w:szCs w:val="22"/>
        </w:rPr>
        <w:t>Pivatto</w:t>
      </w:r>
      <w:proofErr w:type="spellEnd"/>
      <w:r w:rsidR="001A1CC6" w:rsidRPr="00911D56">
        <w:rPr>
          <w:rFonts w:ascii="Arial" w:hAnsi="Arial" w:cs="Arial"/>
          <w:color w:val="000000" w:themeColor="text1"/>
          <w:sz w:val="22"/>
          <w:szCs w:val="22"/>
        </w:rPr>
        <w:t xml:space="preserve"> DR, </w:t>
      </w:r>
      <w:r w:rsidRPr="00911D56">
        <w:rPr>
          <w:rFonts w:ascii="Arial" w:hAnsi="Arial" w:cs="Arial"/>
          <w:color w:val="000000" w:themeColor="text1"/>
          <w:sz w:val="22"/>
          <w:szCs w:val="22"/>
        </w:rPr>
        <w:t>Abreu</w:t>
      </w:r>
      <w:r w:rsidR="001A1CC6" w:rsidRPr="00911D56">
        <w:rPr>
          <w:rFonts w:ascii="Arial" w:hAnsi="Arial" w:cs="Arial"/>
          <w:color w:val="000000" w:themeColor="text1"/>
          <w:sz w:val="22"/>
          <w:szCs w:val="22"/>
        </w:rPr>
        <w:t xml:space="preserve"> IS. </w:t>
      </w:r>
      <w:r w:rsidR="001A1CC6" w:rsidRPr="00911D56">
        <w:rPr>
          <w:rFonts w:ascii="Arial" w:hAnsi="Arial" w:cs="Arial"/>
          <w:bCs/>
          <w:color w:val="000000" w:themeColor="text1"/>
          <w:sz w:val="22"/>
          <w:szCs w:val="22"/>
        </w:rPr>
        <w:t xml:space="preserve">Principais causas de hospitalização de pacientes em hemodiálise no município de </w:t>
      </w:r>
      <w:proofErr w:type="spellStart"/>
      <w:r w:rsidR="001A1CC6" w:rsidRPr="00911D56">
        <w:rPr>
          <w:rFonts w:ascii="Arial" w:hAnsi="Arial" w:cs="Arial"/>
          <w:bCs/>
          <w:color w:val="000000" w:themeColor="text1"/>
          <w:sz w:val="22"/>
          <w:szCs w:val="22"/>
        </w:rPr>
        <w:t>guarapuava</w:t>
      </w:r>
      <w:proofErr w:type="spellEnd"/>
      <w:r w:rsidR="001A1CC6" w:rsidRPr="00911D56">
        <w:rPr>
          <w:rFonts w:ascii="Arial" w:hAnsi="Arial" w:cs="Arial"/>
          <w:bCs/>
          <w:color w:val="000000" w:themeColor="text1"/>
          <w:sz w:val="22"/>
          <w:szCs w:val="22"/>
        </w:rPr>
        <w:t xml:space="preserve">, paraná, brasil. </w:t>
      </w:r>
      <w:proofErr w:type="spellStart"/>
      <w:r w:rsidR="001A1CC6" w:rsidRPr="00911D56">
        <w:rPr>
          <w:rFonts w:ascii="Arial" w:hAnsi="Arial" w:cs="Arial"/>
          <w:color w:val="000000" w:themeColor="text1"/>
          <w:sz w:val="22"/>
          <w:szCs w:val="22"/>
        </w:rPr>
        <w:t>Rev</w:t>
      </w:r>
      <w:proofErr w:type="spellEnd"/>
      <w:r w:rsidR="001A1CC6" w:rsidRPr="00911D56">
        <w:rPr>
          <w:rFonts w:ascii="Arial" w:hAnsi="Arial" w:cs="Arial"/>
          <w:color w:val="000000" w:themeColor="text1"/>
          <w:sz w:val="22"/>
          <w:szCs w:val="22"/>
        </w:rPr>
        <w:t xml:space="preserve"> Gaúcha </w:t>
      </w:r>
      <w:proofErr w:type="spellStart"/>
      <w:r w:rsidR="001A1CC6" w:rsidRPr="00911D56">
        <w:rPr>
          <w:rFonts w:ascii="Arial" w:hAnsi="Arial" w:cs="Arial"/>
          <w:color w:val="000000" w:themeColor="text1"/>
          <w:sz w:val="22"/>
          <w:szCs w:val="22"/>
        </w:rPr>
        <w:t>Enferm</w:t>
      </w:r>
      <w:proofErr w:type="spellEnd"/>
      <w:r w:rsidR="001A1CC6" w:rsidRPr="00911D56">
        <w:rPr>
          <w:rFonts w:ascii="Arial" w:hAnsi="Arial" w:cs="Arial"/>
          <w:color w:val="000000" w:themeColor="text1"/>
          <w:sz w:val="22"/>
          <w:szCs w:val="22"/>
        </w:rPr>
        <w:t xml:space="preserve">. </w:t>
      </w:r>
      <w:r w:rsidR="00160661" w:rsidRPr="00911D56">
        <w:rPr>
          <w:rFonts w:ascii="Arial" w:hAnsi="Arial" w:cs="Arial"/>
          <w:color w:val="000000" w:themeColor="text1"/>
          <w:sz w:val="22"/>
          <w:szCs w:val="22"/>
        </w:rPr>
        <w:t>2010</w:t>
      </w:r>
      <w:r w:rsidR="00160661">
        <w:rPr>
          <w:rFonts w:ascii="Arial" w:hAnsi="Arial" w:cs="Arial"/>
          <w:color w:val="000000" w:themeColor="text1"/>
          <w:sz w:val="22"/>
          <w:szCs w:val="22"/>
        </w:rPr>
        <w:t xml:space="preserve">; </w:t>
      </w:r>
      <w:r w:rsidR="001A1CC6" w:rsidRPr="00911D56">
        <w:rPr>
          <w:rFonts w:ascii="Arial" w:hAnsi="Arial" w:cs="Arial"/>
          <w:color w:val="000000" w:themeColor="text1"/>
          <w:sz w:val="22"/>
          <w:szCs w:val="22"/>
        </w:rPr>
        <w:t>31(3):515-20.</w:t>
      </w:r>
    </w:p>
    <w:p w14:paraId="413F33AD" w14:textId="04D075FC" w:rsidR="001A1CC6" w:rsidRPr="00911D56" w:rsidRDefault="008603E6" w:rsidP="00911D56">
      <w:pPr>
        <w:pStyle w:val="PargrafodaLista"/>
        <w:numPr>
          <w:ilvl w:val="0"/>
          <w:numId w:val="2"/>
        </w:numPr>
        <w:spacing w:after="100" w:line="360" w:lineRule="auto"/>
        <w:rPr>
          <w:rFonts w:ascii="Arial" w:hAnsi="Arial" w:cs="Arial"/>
          <w:color w:val="000000" w:themeColor="text1"/>
          <w:sz w:val="22"/>
          <w:szCs w:val="22"/>
        </w:rPr>
      </w:pPr>
      <w:r w:rsidRPr="00911D56">
        <w:rPr>
          <w:rFonts w:ascii="Arial" w:hAnsi="Arial" w:cs="Arial"/>
          <w:color w:val="000000" w:themeColor="text1"/>
          <w:sz w:val="22"/>
          <w:szCs w:val="22"/>
        </w:rPr>
        <w:t>Marcelino</w:t>
      </w:r>
      <w:r w:rsidR="001A1CC6" w:rsidRPr="00911D56">
        <w:rPr>
          <w:rFonts w:ascii="Arial" w:hAnsi="Arial" w:cs="Arial"/>
          <w:color w:val="000000" w:themeColor="text1"/>
          <w:sz w:val="22"/>
          <w:szCs w:val="22"/>
        </w:rPr>
        <w:t xml:space="preserve"> EHA. </w:t>
      </w:r>
      <w:r w:rsidR="001A1CC6" w:rsidRPr="00911D56">
        <w:rPr>
          <w:rFonts w:ascii="Arial" w:hAnsi="Arial" w:cs="Arial"/>
          <w:bCs/>
          <w:color w:val="000000" w:themeColor="text1"/>
          <w:sz w:val="22"/>
          <w:szCs w:val="22"/>
        </w:rPr>
        <w:t xml:space="preserve">A percepção do paciente renal crônico em diálise peritoneal ambulatorial contínua quanto ao acompanhamento da equipe multiprofissional em um hospital de Dourados </w:t>
      </w:r>
      <w:r>
        <w:rPr>
          <w:rFonts w:ascii="Arial" w:hAnsi="Arial" w:cs="Arial"/>
          <w:color w:val="000000" w:themeColor="text1"/>
          <w:sz w:val="22"/>
          <w:szCs w:val="22"/>
        </w:rPr>
        <w:t xml:space="preserve">– </w:t>
      </w:r>
      <w:r w:rsidRPr="00395C33">
        <w:rPr>
          <w:rFonts w:ascii="Arial" w:hAnsi="Arial" w:cs="Arial"/>
          <w:color w:val="000000" w:themeColor="text1"/>
          <w:sz w:val="22"/>
          <w:szCs w:val="22"/>
        </w:rPr>
        <w:t>MS</w:t>
      </w:r>
      <w:r w:rsidR="00395C33" w:rsidRPr="00395C33">
        <w:rPr>
          <w:rFonts w:ascii="Arial" w:hAnsi="Arial" w:cs="Arial"/>
          <w:sz w:val="22"/>
          <w:szCs w:val="22"/>
          <w:lang w:val="pt-PT"/>
        </w:rPr>
        <w:t xml:space="preserve"> [trabalho de conclusão de curso]</w:t>
      </w:r>
      <w:r w:rsidR="00395C33" w:rsidRPr="00395C33">
        <w:rPr>
          <w:rFonts w:ascii="Arial" w:hAnsi="Arial" w:cs="Arial"/>
          <w:color w:val="000000" w:themeColor="text1"/>
          <w:sz w:val="22"/>
          <w:szCs w:val="22"/>
        </w:rPr>
        <w:t>.</w:t>
      </w:r>
      <w:r w:rsidR="001A1CC6" w:rsidRPr="00395C33">
        <w:rPr>
          <w:rFonts w:ascii="Arial" w:hAnsi="Arial" w:cs="Arial"/>
          <w:color w:val="000000" w:themeColor="text1"/>
          <w:sz w:val="22"/>
          <w:szCs w:val="22"/>
        </w:rPr>
        <w:t xml:space="preserve"> </w:t>
      </w:r>
      <w:r w:rsidR="00395C33" w:rsidRPr="00395C33">
        <w:rPr>
          <w:rFonts w:ascii="Arial" w:hAnsi="Arial" w:cs="Arial"/>
          <w:color w:val="000000" w:themeColor="text1"/>
          <w:sz w:val="22"/>
          <w:szCs w:val="22"/>
        </w:rPr>
        <w:t>Do</w:t>
      </w:r>
      <w:r w:rsidR="00395C33">
        <w:rPr>
          <w:rFonts w:ascii="Arial" w:hAnsi="Arial" w:cs="Arial"/>
          <w:color w:val="000000" w:themeColor="text1"/>
          <w:sz w:val="22"/>
          <w:szCs w:val="22"/>
        </w:rPr>
        <w:t xml:space="preserve">urados: </w:t>
      </w:r>
      <w:r w:rsidR="00395C33" w:rsidRPr="00911D56">
        <w:rPr>
          <w:rFonts w:ascii="Arial" w:hAnsi="Arial" w:cs="Arial"/>
          <w:color w:val="000000" w:themeColor="text1"/>
          <w:sz w:val="22"/>
          <w:szCs w:val="22"/>
        </w:rPr>
        <w:t>Centro Universitário da Grande Dourados</w:t>
      </w:r>
      <w:r w:rsidR="00395C33">
        <w:rPr>
          <w:rFonts w:ascii="Arial" w:hAnsi="Arial" w:cs="Arial"/>
          <w:color w:val="000000" w:themeColor="text1"/>
          <w:sz w:val="22"/>
          <w:szCs w:val="22"/>
        </w:rPr>
        <w:t xml:space="preserve">, Curso de enfermagem; </w:t>
      </w:r>
      <w:r w:rsidR="00395C33" w:rsidRPr="00911D56">
        <w:rPr>
          <w:rFonts w:ascii="Arial" w:hAnsi="Arial" w:cs="Arial"/>
          <w:color w:val="000000" w:themeColor="text1"/>
          <w:sz w:val="22"/>
          <w:szCs w:val="22"/>
        </w:rPr>
        <w:t>2008.</w:t>
      </w:r>
    </w:p>
    <w:p w14:paraId="30AE5CE6" w14:textId="58378CD6" w:rsidR="001A1CC6" w:rsidRPr="00911D56" w:rsidRDefault="00395C33" w:rsidP="00911D56">
      <w:pPr>
        <w:pStyle w:val="PargrafodaLista"/>
        <w:numPr>
          <w:ilvl w:val="0"/>
          <w:numId w:val="2"/>
        </w:numPr>
        <w:autoSpaceDE w:val="0"/>
        <w:autoSpaceDN w:val="0"/>
        <w:adjustRightInd w:val="0"/>
        <w:spacing w:after="100" w:line="360" w:lineRule="auto"/>
        <w:rPr>
          <w:rFonts w:ascii="Arial" w:hAnsi="Arial" w:cs="Arial"/>
          <w:bCs/>
          <w:color w:val="000000" w:themeColor="text1"/>
          <w:sz w:val="22"/>
          <w:szCs w:val="22"/>
        </w:rPr>
      </w:pPr>
      <w:r w:rsidRPr="00911D56">
        <w:rPr>
          <w:rFonts w:ascii="Arial" w:hAnsi="Arial" w:cs="Arial"/>
          <w:bCs/>
          <w:color w:val="000000" w:themeColor="text1"/>
          <w:sz w:val="22"/>
          <w:szCs w:val="22"/>
        </w:rPr>
        <w:t>Madeiro</w:t>
      </w:r>
      <w:r w:rsidR="001A1CC6" w:rsidRPr="00911D56">
        <w:rPr>
          <w:rFonts w:ascii="Arial" w:hAnsi="Arial" w:cs="Arial"/>
          <w:bCs/>
          <w:color w:val="000000" w:themeColor="text1"/>
          <w:sz w:val="22"/>
          <w:szCs w:val="22"/>
        </w:rPr>
        <w:t xml:space="preserve"> AC, </w:t>
      </w:r>
      <w:r w:rsidRPr="00911D56">
        <w:rPr>
          <w:rFonts w:ascii="Arial" w:hAnsi="Arial" w:cs="Arial"/>
          <w:bCs/>
          <w:color w:val="000000" w:themeColor="text1"/>
          <w:sz w:val="22"/>
          <w:szCs w:val="22"/>
        </w:rPr>
        <w:t xml:space="preserve">Machado </w:t>
      </w:r>
      <w:r>
        <w:rPr>
          <w:rFonts w:ascii="Arial" w:hAnsi="Arial" w:cs="Arial"/>
          <w:bCs/>
          <w:color w:val="000000" w:themeColor="text1"/>
          <w:sz w:val="22"/>
          <w:szCs w:val="22"/>
        </w:rPr>
        <w:t>P</w:t>
      </w:r>
      <w:r w:rsidR="001A1CC6" w:rsidRPr="00911D56">
        <w:rPr>
          <w:rFonts w:ascii="Arial" w:hAnsi="Arial" w:cs="Arial"/>
          <w:bCs/>
          <w:color w:val="000000" w:themeColor="text1"/>
          <w:sz w:val="22"/>
          <w:szCs w:val="22"/>
        </w:rPr>
        <w:t xml:space="preserve">DLC, </w:t>
      </w:r>
      <w:r w:rsidRPr="00911D56">
        <w:rPr>
          <w:rFonts w:ascii="Arial" w:hAnsi="Arial" w:cs="Arial"/>
          <w:bCs/>
          <w:color w:val="000000" w:themeColor="text1"/>
          <w:sz w:val="22"/>
          <w:szCs w:val="22"/>
        </w:rPr>
        <w:t>Bonfim</w:t>
      </w:r>
      <w:r w:rsidR="001A1CC6" w:rsidRPr="00911D56">
        <w:rPr>
          <w:rFonts w:ascii="Arial" w:hAnsi="Arial" w:cs="Arial"/>
          <w:bCs/>
          <w:color w:val="000000" w:themeColor="text1"/>
          <w:sz w:val="22"/>
          <w:szCs w:val="22"/>
        </w:rPr>
        <w:t xml:space="preserve"> IM, </w:t>
      </w:r>
      <w:proofErr w:type="spellStart"/>
      <w:r w:rsidRPr="00911D56">
        <w:rPr>
          <w:rFonts w:ascii="Arial" w:hAnsi="Arial" w:cs="Arial"/>
          <w:bCs/>
          <w:color w:val="000000" w:themeColor="text1"/>
          <w:sz w:val="22"/>
          <w:szCs w:val="22"/>
        </w:rPr>
        <w:t>Braqueais</w:t>
      </w:r>
      <w:proofErr w:type="spellEnd"/>
      <w:r w:rsidR="001A1CC6" w:rsidRPr="00911D56">
        <w:rPr>
          <w:rFonts w:ascii="Arial" w:hAnsi="Arial" w:cs="Arial"/>
          <w:bCs/>
          <w:color w:val="000000" w:themeColor="text1"/>
          <w:sz w:val="22"/>
          <w:szCs w:val="22"/>
        </w:rPr>
        <w:t xml:space="preserve"> AR</w:t>
      </w:r>
      <w:r w:rsidRPr="00911D56">
        <w:rPr>
          <w:rFonts w:ascii="Arial" w:hAnsi="Arial" w:cs="Arial"/>
          <w:bCs/>
          <w:color w:val="000000" w:themeColor="text1"/>
          <w:sz w:val="22"/>
          <w:szCs w:val="22"/>
        </w:rPr>
        <w:t xml:space="preserve">, Francisca </w:t>
      </w:r>
      <w:r w:rsidR="001A1CC6" w:rsidRPr="00911D56">
        <w:rPr>
          <w:rFonts w:ascii="Arial" w:hAnsi="Arial" w:cs="Arial"/>
          <w:bCs/>
          <w:color w:val="000000" w:themeColor="text1"/>
          <w:sz w:val="22"/>
          <w:szCs w:val="22"/>
        </w:rPr>
        <w:t>ETL</w:t>
      </w:r>
      <w:r>
        <w:rPr>
          <w:rFonts w:ascii="Arial" w:hAnsi="Arial" w:cs="Arial"/>
          <w:bCs/>
          <w:color w:val="000000" w:themeColor="text1"/>
          <w:sz w:val="22"/>
          <w:szCs w:val="22"/>
        </w:rPr>
        <w:t>.</w:t>
      </w:r>
      <w:r w:rsidR="001A1CC6" w:rsidRPr="00911D56">
        <w:rPr>
          <w:rFonts w:ascii="Arial" w:hAnsi="Arial" w:cs="Arial"/>
          <w:bCs/>
          <w:color w:val="000000" w:themeColor="text1"/>
          <w:sz w:val="22"/>
          <w:szCs w:val="22"/>
        </w:rPr>
        <w:t xml:space="preserve"> Adesão de portadores de insuficiência renal crônica ao</w:t>
      </w:r>
      <w:r w:rsidR="00160661">
        <w:rPr>
          <w:rFonts w:ascii="Arial" w:hAnsi="Arial" w:cs="Arial"/>
          <w:bCs/>
          <w:color w:val="000000" w:themeColor="text1"/>
          <w:sz w:val="22"/>
          <w:szCs w:val="22"/>
        </w:rPr>
        <w:t xml:space="preserve"> </w:t>
      </w:r>
      <w:r w:rsidR="001A1CC6" w:rsidRPr="00911D56">
        <w:rPr>
          <w:rFonts w:ascii="Arial" w:hAnsi="Arial" w:cs="Arial"/>
          <w:bCs/>
          <w:color w:val="000000" w:themeColor="text1"/>
          <w:sz w:val="22"/>
          <w:szCs w:val="22"/>
        </w:rPr>
        <w:t>tratamento de hemodiálise</w:t>
      </w:r>
      <w:r w:rsidR="001A1CC6" w:rsidRPr="00911D56">
        <w:rPr>
          <w:rFonts w:ascii="Arial" w:hAnsi="Arial" w:cs="Arial"/>
          <w:b/>
          <w:bCs/>
          <w:color w:val="000000" w:themeColor="text1"/>
          <w:sz w:val="22"/>
          <w:szCs w:val="22"/>
        </w:rPr>
        <w:t xml:space="preserve">. </w:t>
      </w:r>
      <w:r w:rsidR="001A1CC6" w:rsidRPr="00911D56">
        <w:rPr>
          <w:rFonts w:ascii="Arial" w:hAnsi="Arial" w:cs="Arial"/>
          <w:bCs/>
          <w:color w:val="000000" w:themeColor="text1"/>
          <w:sz w:val="22"/>
          <w:szCs w:val="22"/>
        </w:rPr>
        <w:t xml:space="preserve">Acta Paul </w:t>
      </w:r>
      <w:proofErr w:type="spellStart"/>
      <w:r w:rsidR="001A1CC6" w:rsidRPr="00911D56">
        <w:rPr>
          <w:rFonts w:ascii="Arial" w:hAnsi="Arial" w:cs="Arial"/>
          <w:bCs/>
          <w:color w:val="000000" w:themeColor="text1"/>
          <w:sz w:val="22"/>
          <w:szCs w:val="22"/>
        </w:rPr>
        <w:t>Enferm</w:t>
      </w:r>
      <w:proofErr w:type="spellEnd"/>
      <w:r w:rsidR="001A1CC6" w:rsidRPr="00911D56">
        <w:rPr>
          <w:rFonts w:ascii="Arial" w:hAnsi="Arial" w:cs="Arial"/>
          <w:color w:val="000000" w:themeColor="text1"/>
          <w:sz w:val="22"/>
          <w:szCs w:val="22"/>
        </w:rPr>
        <w:t xml:space="preserve">. </w:t>
      </w:r>
      <w:r w:rsidR="00160661" w:rsidRPr="00911D56">
        <w:rPr>
          <w:rFonts w:ascii="Arial" w:hAnsi="Arial" w:cs="Arial"/>
          <w:color w:val="000000" w:themeColor="text1"/>
          <w:sz w:val="22"/>
          <w:szCs w:val="22"/>
        </w:rPr>
        <w:t>2010</w:t>
      </w:r>
      <w:r w:rsidR="00160661">
        <w:rPr>
          <w:rFonts w:ascii="Arial" w:hAnsi="Arial" w:cs="Arial"/>
          <w:color w:val="000000" w:themeColor="text1"/>
          <w:sz w:val="22"/>
          <w:szCs w:val="22"/>
        </w:rPr>
        <w:t>; 23(4): 546-51</w:t>
      </w:r>
      <w:r w:rsidR="001A1CC6" w:rsidRPr="00911D56">
        <w:rPr>
          <w:rFonts w:ascii="Arial" w:hAnsi="Arial" w:cs="Arial"/>
          <w:bCs/>
          <w:color w:val="000000" w:themeColor="text1"/>
          <w:sz w:val="22"/>
          <w:szCs w:val="22"/>
        </w:rPr>
        <w:t>.</w:t>
      </w:r>
    </w:p>
    <w:p w14:paraId="2C2EB05C" w14:textId="7ADE50C9" w:rsidR="001A1CC6" w:rsidRPr="00911D56" w:rsidRDefault="00395C33" w:rsidP="00911D56">
      <w:pPr>
        <w:pStyle w:val="PargrafodaLista"/>
        <w:numPr>
          <w:ilvl w:val="0"/>
          <w:numId w:val="2"/>
        </w:numPr>
        <w:spacing w:after="100" w:line="360" w:lineRule="auto"/>
        <w:rPr>
          <w:rFonts w:ascii="Arial" w:hAnsi="Arial" w:cs="Arial"/>
          <w:color w:val="000000" w:themeColor="text1"/>
          <w:sz w:val="22"/>
          <w:szCs w:val="22"/>
        </w:rPr>
      </w:pPr>
      <w:r w:rsidRPr="00911D56">
        <w:rPr>
          <w:rFonts w:ascii="Arial" w:hAnsi="Arial" w:cs="Arial"/>
          <w:bCs/>
          <w:color w:val="000000" w:themeColor="text1"/>
          <w:sz w:val="22"/>
          <w:szCs w:val="22"/>
        </w:rPr>
        <w:t>Oliveira</w:t>
      </w:r>
      <w:r w:rsidR="001A1CC6" w:rsidRPr="00911D56">
        <w:rPr>
          <w:rFonts w:ascii="Arial" w:hAnsi="Arial" w:cs="Arial"/>
          <w:bCs/>
          <w:color w:val="000000" w:themeColor="text1"/>
          <w:sz w:val="22"/>
          <w:szCs w:val="22"/>
        </w:rPr>
        <w:t xml:space="preserve"> GTC.</w:t>
      </w:r>
      <w:r w:rsidR="001A1CC6" w:rsidRPr="00911D56">
        <w:rPr>
          <w:rFonts w:ascii="Arial" w:hAnsi="Arial" w:cs="Arial"/>
          <w:color w:val="000000" w:themeColor="text1"/>
          <w:sz w:val="22"/>
          <w:szCs w:val="22"/>
        </w:rPr>
        <w:t xml:space="preserve"> </w:t>
      </w:r>
      <w:r w:rsidR="001A1CC6" w:rsidRPr="00911D56">
        <w:rPr>
          <w:rFonts w:ascii="Arial" w:hAnsi="Arial" w:cs="Arial"/>
          <w:bCs/>
          <w:color w:val="000000" w:themeColor="text1"/>
          <w:sz w:val="22"/>
          <w:szCs w:val="22"/>
        </w:rPr>
        <w:t>Avaliação nutricional de pacientes submetidos à hemodiálise em centro</w:t>
      </w:r>
      <w:r>
        <w:rPr>
          <w:rFonts w:ascii="Arial" w:hAnsi="Arial" w:cs="Arial"/>
          <w:bCs/>
          <w:color w:val="000000" w:themeColor="text1"/>
          <w:sz w:val="22"/>
          <w:szCs w:val="22"/>
        </w:rPr>
        <w:t>s de diálise de belo horizonte [</w:t>
      </w:r>
      <w:r w:rsidR="001A1CC6" w:rsidRPr="00911D56">
        <w:rPr>
          <w:rFonts w:ascii="Arial" w:hAnsi="Arial" w:cs="Arial"/>
          <w:color w:val="000000" w:themeColor="text1"/>
          <w:sz w:val="22"/>
          <w:szCs w:val="22"/>
        </w:rPr>
        <w:t>Dissertação</w:t>
      </w:r>
      <w:r>
        <w:rPr>
          <w:rFonts w:ascii="Arial" w:hAnsi="Arial" w:cs="Arial"/>
          <w:color w:val="000000" w:themeColor="text1"/>
          <w:sz w:val="22"/>
          <w:szCs w:val="22"/>
        </w:rPr>
        <w:t xml:space="preserve">] Belo Horizonte: </w:t>
      </w:r>
      <w:r w:rsidR="001A1CC6" w:rsidRPr="00911D56">
        <w:rPr>
          <w:rFonts w:ascii="Arial" w:hAnsi="Arial" w:cs="Arial"/>
          <w:color w:val="000000" w:themeColor="text1"/>
          <w:sz w:val="22"/>
          <w:szCs w:val="22"/>
        </w:rPr>
        <w:t>Universidade Federal de Minas Gerais</w:t>
      </w:r>
      <w:r>
        <w:rPr>
          <w:rFonts w:ascii="Arial" w:hAnsi="Arial" w:cs="Arial"/>
          <w:bCs/>
          <w:color w:val="000000" w:themeColor="text1"/>
          <w:sz w:val="22"/>
          <w:szCs w:val="22"/>
        </w:rPr>
        <w:t xml:space="preserve">, Curso de Nutrição; </w:t>
      </w:r>
      <w:r w:rsidR="001A1CC6" w:rsidRPr="00911D56">
        <w:rPr>
          <w:rFonts w:ascii="Arial" w:hAnsi="Arial" w:cs="Arial"/>
          <w:bCs/>
          <w:color w:val="000000" w:themeColor="text1"/>
          <w:sz w:val="22"/>
          <w:szCs w:val="22"/>
        </w:rPr>
        <w:t>2010.145p.</w:t>
      </w:r>
    </w:p>
    <w:p w14:paraId="163073DE" w14:textId="173E4F42" w:rsidR="001A1CC6" w:rsidRPr="00911D56" w:rsidRDefault="00395C33" w:rsidP="00911D56">
      <w:pPr>
        <w:pStyle w:val="PargrafodaLista"/>
        <w:numPr>
          <w:ilvl w:val="0"/>
          <w:numId w:val="2"/>
        </w:numPr>
        <w:autoSpaceDE w:val="0"/>
        <w:autoSpaceDN w:val="0"/>
        <w:adjustRightInd w:val="0"/>
        <w:spacing w:after="100" w:line="360" w:lineRule="auto"/>
        <w:rPr>
          <w:rFonts w:ascii="Arial" w:hAnsi="Arial" w:cs="Arial"/>
          <w:bCs/>
          <w:iCs/>
          <w:color w:val="000000" w:themeColor="text1"/>
          <w:sz w:val="22"/>
          <w:szCs w:val="22"/>
        </w:rPr>
      </w:pPr>
      <w:r w:rsidRPr="00911D56">
        <w:rPr>
          <w:rFonts w:ascii="Arial" w:hAnsi="Arial" w:cs="Arial"/>
          <w:color w:val="000000" w:themeColor="text1"/>
          <w:sz w:val="22"/>
          <w:szCs w:val="22"/>
        </w:rPr>
        <w:t>Lanza</w:t>
      </w:r>
      <w:r w:rsidR="001A1CC6" w:rsidRPr="00911D56">
        <w:rPr>
          <w:rFonts w:ascii="Arial" w:hAnsi="Arial" w:cs="Arial"/>
          <w:color w:val="000000" w:themeColor="text1"/>
          <w:sz w:val="22"/>
          <w:szCs w:val="22"/>
        </w:rPr>
        <w:t xml:space="preserve"> AHB, </w:t>
      </w:r>
      <w:r w:rsidRPr="00911D56">
        <w:rPr>
          <w:rFonts w:ascii="Arial" w:hAnsi="Arial" w:cs="Arial"/>
          <w:color w:val="000000" w:themeColor="text1"/>
          <w:sz w:val="22"/>
          <w:szCs w:val="22"/>
        </w:rPr>
        <w:t>Chave</w:t>
      </w:r>
      <w:r w:rsidR="001A1CC6" w:rsidRPr="00911D56">
        <w:rPr>
          <w:rFonts w:ascii="Arial" w:hAnsi="Arial" w:cs="Arial"/>
          <w:color w:val="000000" w:themeColor="text1"/>
          <w:sz w:val="22"/>
          <w:szCs w:val="22"/>
        </w:rPr>
        <w:t xml:space="preserve"> APA, </w:t>
      </w:r>
      <w:r w:rsidRPr="00911D56">
        <w:rPr>
          <w:rFonts w:ascii="Arial" w:hAnsi="Arial" w:cs="Arial"/>
          <w:color w:val="000000" w:themeColor="text1"/>
          <w:sz w:val="22"/>
          <w:szCs w:val="22"/>
        </w:rPr>
        <w:t>Garcia</w:t>
      </w:r>
      <w:r w:rsidR="001A1CC6" w:rsidRPr="00911D56">
        <w:rPr>
          <w:rFonts w:ascii="Arial" w:hAnsi="Arial" w:cs="Arial"/>
          <w:color w:val="000000" w:themeColor="text1"/>
          <w:sz w:val="22"/>
          <w:szCs w:val="22"/>
        </w:rPr>
        <w:t>, RCP,</w:t>
      </w:r>
      <w:r>
        <w:rPr>
          <w:rFonts w:ascii="Arial" w:hAnsi="Arial" w:cs="Arial"/>
          <w:color w:val="000000" w:themeColor="text1"/>
          <w:sz w:val="22"/>
          <w:szCs w:val="22"/>
        </w:rPr>
        <w:t xml:space="preserve"> </w:t>
      </w:r>
      <w:r w:rsidRPr="00911D56">
        <w:rPr>
          <w:rFonts w:ascii="Arial" w:hAnsi="Arial" w:cs="Arial"/>
          <w:color w:val="000000" w:themeColor="text1"/>
          <w:sz w:val="22"/>
          <w:szCs w:val="22"/>
        </w:rPr>
        <w:t>Brandão</w:t>
      </w:r>
      <w:r w:rsidR="001A1CC6" w:rsidRPr="00911D56">
        <w:rPr>
          <w:rFonts w:ascii="Arial" w:hAnsi="Arial" w:cs="Arial"/>
          <w:color w:val="000000" w:themeColor="text1"/>
          <w:sz w:val="22"/>
          <w:szCs w:val="22"/>
        </w:rPr>
        <w:t xml:space="preserve"> JA G. Perfil biopsicossocial de pacientes renais crônicos em tratamento </w:t>
      </w:r>
      <w:proofErr w:type="spellStart"/>
      <w:r w:rsidR="001A1CC6" w:rsidRPr="00911D56">
        <w:rPr>
          <w:rFonts w:ascii="Arial" w:hAnsi="Arial" w:cs="Arial"/>
          <w:color w:val="000000" w:themeColor="text1"/>
          <w:sz w:val="22"/>
          <w:szCs w:val="22"/>
        </w:rPr>
        <w:t>hemodialítico</w:t>
      </w:r>
      <w:proofErr w:type="spellEnd"/>
      <w:r w:rsidR="001A1CC6" w:rsidRPr="00911D56">
        <w:rPr>
          <w:rFonts w:ascii="Arial" w:hAnsi="Arial" w:cs="Arial"/>
          <w:color w:val="000000" w:themeColor="text1"/>
          <w:sz w:val="22"/>
          <w:szCs w:val="22"/>
        </w:rPr>
        <w:t xml:space="preserve">. </w:t>
      </w:r>
      <w:r w:rsidR="001A1CC6" w:rsidRPr="00911D56">
        <w:rPr>
          <w:rFonts w:ascii="Arial" w:hAnsi="Arial" w:cs="Arial"/>
          <w:iCs/>
          <w:color w:val="000000" w:themeColor="text1"/>
          <w:sz w:val="22"/>
          <w:szCs w:val="22"/>
        </w:rPr>
        <w:t>Arquivos Brasileiros de Ciências da Saúde</w:t>
      </w:r>
      <w:r w:rsidR="001A1CC6" w:rsidRPr="00911D56">
        <w:rPr>
          <w:rFonts w:ascii="Arial" w:hAnsi="Arial" w:cs="Arial"/>
          <w:color w:val="000000" w:themeColor="text1"/>
          <w:sz w:val="22"/>
          <w:szCs w:val="22"/>
        </w:rPr>
        <w:t xml:space="preserve">. </w:t>
      </w:r>
      <w:r w:rsidR="00160661" w:rsidRPr="00911D56">
        <w:rPr>
          <w:rFonts w:ascii="Arial" w:hAnsi="Arial" w:cs="Arial"/>
          <w:color w:val="000000" w:themeColor="text1"/>
          <w:sz w:val="22"/>
          <w:szCs w:val="22"/>
        </w:rPr>
        <w:t>2008</w:t>
      </w:r>
      <w:r w:rsidR="00160661">
        <w:rPr>
          <w:rFonts w:ascii="Arial" w:hAnsi="Arial" w:cs="Arial"/>
          <w:color w:val="000000" w:themeColor="text1"/>
          <w:sz w:val="22"/>
          <w:szCs w:val="22"/>
        </w:rPr>
        <w:t>; 33(3):141-5</w:t>
      </w:r>
      <w:r w:rsidR="001A1CC6" w:rsidRPr="00911D56">
        <w:rPr>
          <w:rFonts w:ascii="Arial" w:hAnsi="Arial" w:cs="Arial"/>
          <w:color w:val="000000" w:themeColor="text1"/>
          <w:sz w:val="22"/>
          <w:szCs w:val="22"/>
        </w:rPr>
        <w:t>.</w:t>
      </w:r>
    </w:p>
    <w:p w14:paraId="5BD9D933" w14:textId="01630EA2" w:rsidR="001A1CC6" w:rsidRPr="00911D56" w:rsidRDefault="00395C33" w:rsidP="00911D56">
      <w:pPr>
        <w:pStyle w:val="PargrafodaLista"/>
        <w:numPr>
          <w:ilvl w:val="0"/>
          <w:numId w:val="2"/>
        </w:numPr>
        <w:autoSpaceDE w:val="0"/>
        <w:autoSpaceDN w:val="0"/>
        <w:adjustRightInd w:val="0"/>
        <w:spacing w:after="100" w:line="360" w:lineRule="auto"/>
        <w:rPr>
          <w:rStyle w:val="Hyperlink"/>
          <w:rFonts w:ascii="Arial" w:hAnsi="Arial" w:cs="Arial"/>
          <w:color w:val="000000" w:themeColor="text1"/>
          <w:sz w:val="22"/>
          <w:szCs w:val="22"/>
          <w:u w:val="none"/>
        </w:rPr>
      </w:pPr>
      <w:r w:rsidRPr="00911D56">
        <w:rPr>
          <w:rFonts w:ascii="Arial" w:hAnsi="Arial" w:cs="Arial"/>
          <w:color w:val="000000" w:themeColor="text1"/>
          <w:sz w:val="22"/>
          <w:szCs w:val="22"/>
        </w:rPr>
        <w:t>Sociedade Brasileira De Nefrologia</w:t>
      </w:r>
      <w:r w:rsidR="001A1CC6" w:rsidRPr="00911D56">
        <w:rPr>
          <w:rFonts w:ascii="Arial" w:hAnsi="Arial" w:cs="Arial"/>
          <w:color w:val="000000" w:themeColor="text1"/>
          <w:sz w:val="22"/>
          <w:szCs w:val="22"/>
        </w:rPr>
        <w:t xml:space="preserve">. Censo SBN 2013. Disponível em: </w:t>
      </w:r>
      <w:hyperlink r:id="rId12" w:history="1">
        <w:r w:rsidR="001A1CC6" w:rsidRPr="00911D56">
          <w:rPr>
            <w:rStyle w:val="Hyperlink"/>
            <w:rFonts w:ascii="Arial" w:hAnsi="Arial" w:cs="Arial"/>
            <w:color w:val="000000" w:themeColor="text1"/>
            <w:sz w:val="22"/>
            <w:szCs w:val="22"/>
          </w:rPr>
          <w:t>http://www.sbn.org.br/</w:t>
        </w:r>
      </w:hyperlink>
      <w:r w:rsidR="001A1CC6" w:rsidRPr="00911D56">
        <w:rPr>
          <w:rStyle w:val="Hyperlink"/>
          <w:rFonts w:ascii="Arial" w:hAnsi="Arial" w:cs="Arial"/>
          <w:color w:val="000000" w:themeColor="text1"/>
          <w:sz w:val="22"/>
          <w:szCs w:val="22"/>
        </w:rPr>
        <w:t>.</w:t>
      </w:r>
      <w:r w:rsidR="001A1CC6" w:rsidRPr="00911D56">
        <w:rPr>
          <w:rStyle w:val="Hyperlink"/>
          <w:rFonts w:ascii="Arial" w:hAnsi="Arial" w:cs="Arial"/>
          <w:color w:val="000000" w:themeColor="text1"/>
          <w:sz w:val="22"/>
          <w:szCs w:val="22"/>
          <w:u w:val="none"/>
        </w:rPr>
        <w:t xml:space="preserve"> Acesso: 17 de junho de 2014.</w:t>
      </w:r>
    </w:p>
    <w:p w14:paraId="4F6E534A" w14:textId="0ADF900E" w:rsidR="001A1CC6" w:rsidRPr="00911D56" w:rsidRDefault="00395C33" w:rsidP="00911D56">
      <w:pPr>
        <w:pStyle w:val="PargrafodaLista"/>
        <w:numPr>
          <w:ilvl w:val="0"/>
          <w:numId w:val="2"/>
        </w:numPr>
        <w:autoSpaceDE w:val="0"/>
        <w:autoSpaceDN w:val="0"/>
        <w:adjustRightInd w:val="0"/>
        <w:spacing w:after="100" w:line="360" w:lineRule="auto"/>
        <w:rPr>
          <w:rFonts w:ascii="Arial" w:hAnsi="Arial" w:cs="Arial"/>
          <w:color w:val="000000" w:themeColor="text1"/>
          <w:sz w:val="22"/>
          <w:szCs w:val="22"/>
        </w:rPr>
      </w:pPr>
      <w:proofErr w:type="spellStart"/>
      <w:r w:rsidRPr="00911D56">
        <w:rPr>
          <w:rFonts w:ascii="Arial" w:hAnsi="Arial" w:cs="Arial"/>
          <w:color w:val="000000" w:themeColor="text1"/>
          <w:sz w:val="22"/>
          <w:szCs w:val="22"/>
        </w:rPr>
        <w:t>Valenzuela</w:t>
      </w:r>
      <w:proofErr w:type="spellEnd"/>
      <w:r w:rsidR="001A1CC6" w:rsidRPr="00911D56">
        <w:rPr>
          <w:rFonts w:ascii="Arial" w:hAnsi="Arial" w:cs="Arial"/>
          <w:color w:val="000000" w:themeColor="text1"/>
          <w:sz w:val="22"/>
          <w:szCs w:val="22"/>
        </w:rPr>
        <w:t xml:space="preserve"> RGV, </w:t>
      </w:r>
      <w:proofErr w:type="spellStart"/>
      <w:r w:rsidRPr="00911D56">
        <w:rPr>
          <w:rFonts w:ascii="Arial" w:hAnsi="Arial" w:cs="Arial"/>
          <w:color w:val="000000" w:themeColor="text1"/>
          <w:sz w:val="22"/>
          <w:szCs w:val="22"/>
        </w:rPr>
        <w:t>Giffoni</w:t>
      </w:r>
      <w:proofErr w:type="spellEnd"/>
      <w:r w:rsidRPr="00911D56">
        <w:rPr>
          <w:rFonts w:ascii="Arial" w:hAnsi="Arial" w:cs="Arial"/>
          <w:color w:val="000000" w:themeColor="text1"/>
          <w:sz w:val="22"/>
          <w:szCs w:val="22"/>
        </w:rPr>
        <w:t xml:space="preserve"> </w:t>
      </w:r>
      <w:r w:rsidR="001A1CC6" w:rsidRPr="00911D56">
        <w:rPr>
          <w:rFonts w:ascii="Arial" w:hAnsi="Arial" w:cs="Arial"/>
          <w:color w:val="000000" w:themeColor="text1"/>
          <w:sz w:val="22"/>
          <w:szCs w:val="22"/>
        </w:rPr>
        <w:t xml:space="preserve">AG, </w:t>
      </w:r>
      <w:proofErr w:type="spellStart"/>
      <w:r w:rsidRPr="00911D56">
        <w:rPr>
          <w:rFonts w:ascii="Arial" w:hAnsi="Arial" w:cs="Arial"/>
          <w:color w:val="000000" w:themeColor="text1"/>
          <w:sz w:val="22"/>
          <w:szCs w:val="22"/>
        </w:rPr>
        <w:t>Cuppari</w:t>
      </w:r>
      <w:proofErr w:type="spellEnd"/>
      <w:r w:rsidR="001A1CC6" w:rsidRPr="00911D56">
        <w:rPr>
          <w:rFonts w:ascii="Arial" w:hAnsi="Arial" w:cs="Arial"/>
          <w:color w:val="000000" w:themeColor="text1"/>
          <w:sz w:val="22"/>
          <w:szCs w:val="22"/>
        </w:rPr>
        <w:t xml:space="preserve"> L, </w:t>
      </w:r>
      <w:proofErr w:type="spellStart"/>
      <w:r w:rsidRPr="00911D56">
        <w:rPr>
          <w:rFonts w:ascii="Arial" w:hAnsi="Arial" w:cs="Arial"/>
          <w:color w:val="000000" w:themeColor="text1"/>
          <w:sz w:val="22"/>
          <w:szCs w:val="22"/>
        </w:rPr>
        <w:t>Canziani</w:t>
      </w:r>
      <w:proofErr w:type="spellEnd"/>
      <w:r w:rsidR="001A1CC6" w:rsidRPr="00911D56">
        <w:rPr>
          <w:rFonts w:ascii="Arial" w:hAnsi="Arial" w:cs="Arial"/>
          <w:color w:val="000000" w:themeColor="text1"/>
          <w:sz w:val="22"/>
          <w:szCs w:val="22"/>
        </w:rPr>
        <w:t xml:space="preserve"> MEF. Estado nutricional de pacientes com insuficiência renal crônica em hemodiálise </w:t>
      </w:r>
      <w:r w:rsidR="00160661">
        <w:rPr>
          <w:rFonts w:ascii="Arial" w:hAnsi="Arial" w:cs="Arial"/>
          <w:color w:val="000000" w:themeColor="text1"/>
          <w:sz w:val="22"/>
          <w:szCs w:val="22"/>
        </w:rPr>
        <w:t xml:space="preserve">no amazonas. </w:t>
      </w:r>
      <w:proofErr w:type="spellStart"/>
      <w:r w:rsidR="00160661">
        <w:rPr>
          <w:rFonts w:ascii="Arial" w:hAnsi="Arial" w:cs="Arial"/>
          <w:color w:val="000000" w:themeColor="text1"/>
          <w:sz w:val="22"/>
          <w:szCs w:val="22"/>
        </w:rPr>
        <w:t>Rev</w:t>
      </w:r>
      <w:proofErr w:type="spellEnd"/>
      <w:r w:rsidR="00160661">
        <w:rPr>
          <w:rFonts w:ascii="Arial" w:hAnsi="Arial" w:cs="Arial"/>
          <w:color w:val="000000" w:themeColor="text1"/>
          <w:sz w:val="22"/>
          <w:szCs w:val="22"/>
        </w:rPr>
        <w:t xml:space="preserve"> </w:t>
      </w:r>
      <w:proofErr w:type="spellStart"/>
      <w:r w:rsidR="00160661">
        <w:rPr>
          <w:rFonts w:ascii="Arial" w:hAnsi="Arial" w:cs="Arial"/>
          <w:color w:val="000000" w:themeColor="text1"/>
          <w:sz w:val="22"/>
          <w:szCs w:val="22"/>
        </w:rPr>
        <w:t>Assoc</w:t>
      </w:r>
      <w:proofErr w:type="spellEnd"/>
      <w:r w:rsidR="00160661">
        <w:rPr>
          <w:rFonts w:ascii="Arial" w:hAnsi="Arial" w:cs="Arial"/>
          <w:color w:val="000000" w:themeColor="text1"/>
          <w:sz w:val="22"/>
          <w:szCs w:val="22"/>
        </w:rPr>
        <w:t xml:space="preserve"> </w:t>
      </w:r>
      <w:proofErr w:type="spellStart"/>
      <w:r w:rsidR="00160661">
        <w:rPr>
          <w:rFonts w:ascii="Arial" w:hAnsi="Arial" w:cs="Arial"/>
          <w:color w:val="000000" w:themeColor="text1"/>
          <w:sz w:val="22"/>
          <w:szCs w:val="22"/>
        </w:rPr>
        <w:t>Med</w:t>
      </w:r>
      <w:proofErr w:type="spellEnd"/>
      <w:r w:rsidR="00160661">
        <w:rPr>
          <w:rFonts w:ascii="Arial" w:hAnsi="Arial" w:cs="Arial"/>
          <w:color w:val="000000" w:themeColor="text1"/>
          <w:sz w:val="22"/>
          <w:szCs w:val="22"/>
        </w:rPr>
        <w:t xml:space="preserve"> Bras.</w:t>
      </w:r>
      <w:r w:rsidR="00160661" w:rsidRPr="00160661">
        <w:rPr>
          <w:rFonts w:ascii="Arial" w:hAnsi="Arial" w:cs="Arial"/>
          <w:color w:val="000000" w:themeColor="text1"/>
          <w:sz w:val="22"/>
          <w:szCs w:val="22"/>
        </w:rPr>
        <w:t xml:space="preserve"> </w:t>
      </w:r>
      <w:r w:rsidR="00160661" w:rsidRPr="00911D56">
        <w:rPr>
          <w:rFonts w:ascii="Arial" w:hAnsi="Arial" w:cs="Arial"/>
          <w:color w:val="000000" w:themeColor="text1"/>
          <w:sz w:val="22"/>
          <w:szCs w:val="22"/>
        </w:rPr>
        <w:t>2003</w:t>
      </w:r>
      <w:r w:rsidR="00160661">
        <w:rPr>
          <w:rFonts w:ascii="Arial" w:hAnsi="Arial" w:cs="Arial"/>
          <w:color w:val="000000" w:themeColor="text1"/>
          <w:sz w:val="22"/>
          <w:szCs w:val="22"/>
        </w:rPr>
        <w:t>; 49(1): 72-8</w:t>
      </w:r>
      <w:r w:rsidR="001A1CC6" w:rsidRPr="00911D56">
        <w:rPr>
          <w:rFonts w:ascii="Arial" w:hAnsi="Arial" w:cs="Arial"/>
          <w:color w:val="000000" w:themeColor="text1"/>
          <w:sz w:val="22"/>
          <w:szCs w:val="22"/>
        </w:rPr>
        <w:t>.</w:t>
      </w:r>
    </w:p>
    <w:p w14:paraId="567E2EF3" w14:textId="21259091" w:rsidR="001A1CC6" w:rsidRPr="00911D56" w:rsidRDefault="00395C33" w:rsidP="00911D56">
      <w:pPr>
        <w:pStyle w:val="PargrafodaLista"/>
        <w:numPr>
          <w:ilvl w:val="0"/>
          <w:numId w:val="2"/>
        </w:numPr>
        <w:spacing w:after="100" w:line="360" w:lineRule="auto"/>
        <w:rPr>
          <w:rFonts w:ascii="Arial" w:hAnsi="Arial" w:cs="Arial"/>
          <w:color w:val="000000" w:themeColor="text1"/>
          <w:sz w:val="22"/>
          <w:szCs w:val="22"/>
        </w:rPr>
      </w:pPr>
      <w:proofErr w:type="spellStart"/>
      <w:r w:rsidRPr="00911D56">
        <w:rPr>
          <w:rFonts w:ascii="Arial" w:hAnsi="Arial" w:cs="Arial"/>
          <w:color w:val="000000" w:themeColor="text1"/>
          <w:sz w:val="22"/>
          <w:szCs w:val="22"/>
        </w:rPr>
        <w:t>Cuparri</w:t>
      </w:r>
      <w:proofErr w:type="spellEnd"/>
      <w:r w:rsidRPr="00911D56">
        <w:rPr>
          <w:rFonts w:ascii="Arial" w:hAnsi="Arial" w:cs="Arial"/>
          <w:color w:val="000000" w:themeColor="text1"/>
          <w:sz w:val="22"/>
          <w:szCs w:val="22"/>
        </w:rPr>
        <w:t xml:space="preserve"> L</w:t>
      </w:r>
      <w:r w:rsidR="001A1CC6" w:rsidRPr="00911D56">
        <w:rPr>
          <w:rFonts w:ascii="Arial" w:hAnsi="Arial" w:cs="Arial"/>
          <w:color w:val="000000" w:themeColor="text1"/>
          <w:sz w:val="22"/>
          <w:szCs w:val="22"/>
        </w:rPr>
        <w:t xml:space="preserve">, </w:t>
      </w:r>
      <w:proofErr w:type="spellStart"/>
      <w:r w:rsidRPr="00911D56">
        <w:rPr>
          <w:rFonts w:ascii="Arial" w:hAnsi="Arial" w:cs="Arial"/>
          <w:color w:val="000000" w:themeColor="text1"/>
          <w:sz w:val="22"/>
          <w:szCs w:val="22"/>
        </w:rPr>
        <w:t>Avesani</w:t>
      </w:r>
      <w:proofErr w:type="spellEnd"/>
      <w:r w:rsidRPr="00911D56">
        <w:rPr>
          <w:rFonts w:ascii="Arial" w:hAnsi="Arial" w:cs="Arial"/>
          <w:color w:val="000000" w:themeColor="text1"/>
          <w:sz w:val="22"/>
          <w:szCs w:val="22"/>
        </w:rPr>
        <w:t xml:space="preserve"> </w:t>
      </w:r>
      <w:r w:rsidR="001A1CC6" w:rsidRPr="00911D56">
        <w:rPr>
          <w:rFonts w:ascii="Arial" w:hAnsi="Arial" w:cs="Arial"/>
          <w:color w:val="000000" w:themeColor="text1"/>
          <w:sz w:val="22"/>
          <w:szCs w:val="22"/>
        </w:rPr>
        <w:t xml:space="preserve">CM, </w:t>
      </w:r>
      <w:proofErr w:type="spellStart"/>
      <w:r>
        <w:rPr>
          <w:rFonts w:ascii="Arial" w:hAnsi="Arial" w:cs="Arial"/>
          <w:color w:val="000000" w:themeColor="text1"/>
          <w:sz w:val="22"/>
          <w:szCs w:val="22"/>
        </w:rPr>
        <w:t>Kamimura</w:t>
      </w:r>
      <w:proofErr w:type="spellEnd"/>
      <w:r w:rsidR="001A1CC6" w:rsidRPr="00911D56">
        <w:rPr>
          <w:rFonts w:ascii="Arial" w:hAnsi="Arial" w:cs="Arial"/>
          <w:color w:val="000000" w:themeColor="text1"/>
          <w:sz w:val="22"/>
          <w:szCs w:val="22"/>
        </w:rPr>
        <w:t xml:space="preserve"> M A. Nutrição na doença renal crônica. Barueri- SP: Manole, 2013. </w:t>
      </w:r>
    </w:p>
    <w:p w14:paraId="41DBFDCA" w14:textId="09162F38" w:rsidR="00627F25" w:rsidRPr="00911D56" w:rsidRDefault="0026582E" w:rsidP="00911D56">
      <w:pPr>
        <w:pStyle w:val="PargrafodaLista"/>
        <w:numPr>
          <w:ilvl w:val="0"/>
          <w:numId w:val="2"/>
        </w:numPr>
        <w:autoSpaceDE w:val="0"/>
        <w:autoSpaceDN w:val="0"/>
        <w:adjustRightInd w:val="0"/>
        <w:spacing w:after="100" w:line="360" w:lineRule="auto"/>
        <w:rPr>
          <w:rFonts w:ascii="Arial" w:hAnsi="Arial" w:cs="Arial"/>
          <w:color w:val="000000" w:themeColor="text1"/>
          <w:sz w:val="22"/>
          <w:szCs w:val="22"/>
        </w:rPr>
      </w:pPr>
      <w:r w:rsidRPr="00911D56">
        <w:rPr>
          <w:rFonts w:ascii="Arial" w:hAnsi="Arial" w:cs="Arial"/>
          <w:bCs/>
          <w:iCs/>
          <w:color w:val="000000" w:themeColor="text1"/>
          <w:sz w:val="22"/>
          <w:szCs w:val="22"/>
        </w:rPr>
        <w:lastRenderedPageBreak/>
        <w:t>Cardozo</w:t>
      </w:r>
      <w:r w:rsidR="00DC635A" w:rsidRPr="00911D56">
        <w:rPr>
          <w:rFonts w:ascii="Arial" w:hAnsi="Arial" w:cs="Arial"/>
          <w:bCs/>
          <w:iCs/>
          <w:color w:val="000000" w:themeColor="text1"/>
          <w:sz w:val="22"/>
          <w:szCs w:val="22"/>
        </w:rPr>
        <w:t xml:space="preserve"> MT, </w:t>
      </w:r>
      <w:r w:rsidRPr="00911D56">
        <w:rPr>
          <w:rFonts w:ascii="Arial" w:hAnsi="Arial" w:cs="Arial"/>
          <w:bCs/>
          <w:iCs/>
          <w:color w:val="000000" w:themeColor="text1"/>
          <w:sz w:val="22"/>
          <w:szCs w:val="22"/>
        </w:rPr>
        <w:t>Vieira</w:t>
      </w:r>
      <w:r w:rsidR="00DC635A" w:rsidRPr="00911D56">
        <w:rPr>
          <w:rFonts w:ascii="Arial" w:hAnsi="Arial" w:cs="Arial"/>
          <w:bCs/>
          <w:iCs/>
          <w:color w:val="000000" w:themeColor="text1"/>
          <w:sz w:val="22"/>
          <w:szCs w:val="22"/>
        </w:rPr>
        <w:t xml:space="preserve"> IO, </w:t>
      </w:r>
      <w:r w:rsidRPr="00911D56">
        <w:rPr>
          <w:rFonts w:ascii="Arial" w:hAnsi="Arial" w:cs="Arial"/>
          <w:bCs/>
          <w:iCs/>
          <w:color w:val="000000" w:themeColor="text1"/>
          <w:sz w:val="22"/>
          <w:szCs w:val="22"/>
        </w:rPr>
        <w:t>Campanella</w:t>
      </w:r>
      <w:r w:rsidR="00DC635A" w:rsidRPr="00911D56">
        <w:rPr>
          <w:rFonts w:ascii="Arial" w:hAnsi="Arial" w:cs="Arial"/>
          <w:bCs/>
          <w:iCs/>
          <w:color w:val="000000" w:themeColor="text1"/>
          <w:sz w:val="22"/>
          <w:szCs w:val="22"/>
        </w:rPr>
        <w:t xml:space="preserve"> L</w:t>
      </w:r>
      <w:r w:rsidR="00627F25" w:rsidRPr="00911D56">
        <w:rPr>
          <w:rFonts w:ascii="Arial" w:hAnsi="Arial" w:cs="Arial"/>
          <w:bCs/>
          <w:iCs/>
          <w:color w:val="000000" w:themeColor="text1"/>
          <w:sz w:val="22"/>
          <w:szCs w:val="22"/>
        </w:rPr>
        <w:t xml:space="preserve"> C. A. </w:t>
      </w:r>
      <w:r w:rsidR="00627F25" w:rsidRPr="00911D56">
        <w:rPr>
          <w:rFonts w:ascii="Arial" w:hAnsi="Arial" w:cs="Arial"/>
          <w:color w:val="000000" w:themeColor="text1"/>
          <w:sz w:val="22"/>
          <w:szCs w:val="22"/>
        </w:rPr>
        <w:t xml:space="preserve">Alterações nutricionais em pacientes renais crônicos em programa de hemodiálise. </w:t>
      </w:r>
      <w:proofErr w:type="spellStart"/>
      <w:r w:rsidR="00627F25" w:rsidRPr="00911D56">
        <w:rPr>
          <w:rFonts w:ascii="Arial" w:hAnsi="Arial" w:cs="Arial"/>
          <w:iCs/>
          <w:color w:val="000000" w:themeColor="text1"/>
          <w:sz w:val="22"/>
          <w:szCs w:val="22"/>
        </w:rPr>
        <w:t>Rev</w:t>
      </w:r>
      <w:proofErr w:type="spellEnd"/>
      <w:r w:rsidR="00627F25" w:rsidRPr="00911D56">
        <w:rPr>
          <w:rFonts w:ascii="Arial" w:hAnsi="Arial" w:cs="Arial"/>
          <w:iCs/>
          <w:color w:val="000000" w:themeColor="text1"/>
          <w:sz w:val="22"/>
          <w:szCs w:val="22"/>
        </w:rPr>
        <w:t xml:space="preserve"> </w:t>
      </w:r>
      <w:proofErr w:type="spellStart"/>
      <w:r w:rsidR="00627F25" w:rsidRPr="00911D56">
        <w:rPr>
          <w:rFonts w:ascii="Arial" w:hAnsi="Arial" w:cs="Arial"/>
          <w:iCs/>
          <w:color w:val="000000" w:themeColor="text1"/>
          <w:sz w:val="22"/>
          <w:szCs w:val="22"/>
        </w:rPr>
        <w:t>Bras</w:t>
      </w:r>
      <w:proofErr w:type="spellEnd"/>
      <w:r w:rsidR="00627F25" w:rsidRPr="00911D56">
        <w:rPr>
          <w:rFonts w:ascii="Arial" w:hAnsi="Arial" w:cs="Arial"/>
          <w:iCs/>
          <w:color w:val="000000" w:themeColor="text1"/>
          <w:sz w:val="22"/>
          <w:szCs w:val="22"/>
        </w:rPr>
        <w:t xml:space="preserve"> </w:t>
      </w:r>
      <w:proofErr w:type="spellStart"/>
      <w:r w:rsidR="00627F25" w:rsidRPr="00911D56">
        <w:rPr>
          <w:rFonts w:ascii="Arial" w:hAnsi="Arial" w:cs="Arial"/>
          <w:iCs/>
          <w:color w:val="000000" w:themeColor="text1"/>
          <w:sz w:val="22"/>
          <w:szCs w:val="22"/>
        </w:rPr>
        <w:t>Nutr</w:t>
      </w:r>
      <w:proofErr w:type="spellEnd"/>
      <w:r w:rsidR="00627F25" w:rsidRPr="00911D56">
        <w:rPr>
          <w:rFonts w:ascii="Arial" w:hAnsi="Arial" w:cs="Arial"/>
          <w:iCs/>
          <w:color w:val="000000" w:themeColor="text1"/>
          <w:sz w:val="22"/>
          <w:szCs w:val="22"/>
        </w:rPr>
        <w:t xml:space="preserve"> </w:t>
      </w:r>
      <w:proofErr w:type="spellStart"/>
      <w:r w:rsidR="00627F25" w:rsidRPr="00911D56">
        <w:rPr>
          <w:rFonts w:ascii="Arial" w:hAnsi="Arial" w:cs="Arial"/>
          <w:iCs/>
          <w:color w:val="000000" w:themeColor="text1"/>
          <w:sz w:val="22"/>
          <w:szCs w:val="22"/>
        </w:rPr>
        <w:t>Clin</w:t>
      </w:r>
      <w:proofErr w:type="spellEnd"/>
      <w:r w:rsidR="00DC635A" w:rsidRPr="00911D56">
        <w:rPr>
          <w:rFonts w:ascii="Arial" w:hAnsi="Arial" w:cs="Arial"/>
          <w:iCs/>
          <w:color w:val="000000" w:themeColor="text1"/>
          <w:sz w:val="22"/>
          <w:szCs w:val="22"/>
        </w:rPr>
        <w:t xml:space="preserve">. </w:t>
      </w:r>
      <w:r w:rsidR="00FC4AD3" w:rsidRPr="00911D56">
        <w:rPr>
          <w:rFonts w:ascii="Arial" w:hAnsi="Arial" w:cs="Arial"/>
          <w:iCs/>
          <w:color w:val="000000" w:themeColor="text1"/>
          <w:sz w:val="22"/>
          <w:szCs w:val="22"/>
        </w:rPr>
        <w:t>2006</w:t>
      </w:r>
      <w:r w:rsidR="00FC4AD3">
        <w:rPr>
          <w:rFonts w:ascii="Arial" w:hAnsi="Arial" w:cs="Arial"/>
          <w:iCs/>
          <w:color w:val="000000" w:themeColor="text1"/>
          <w:sz w:val="22"/>
          <w:szCs w:val="22"/>
        </w:rPr>
        <w:t xml:space="preserve">; </w:t>
      </w:r>
      <w:r w:rsidR="00DC635A" w:rsidRPr="00911D56">
        <w:rPr>
          <w:rFonts w:ascii="Arial" w:hAnsi="Arial" w:cs="Arial"/>
          <w:iCs/>
          <w:color w:val="000000" w:themeColor="text1"/>
          <w:sz w:val="22"/>
          <w:szCs w:val="22"/>
        </w:rPr>
        <w:t>21(</w:t>
      </w:r>
      <w:r w:rsidR="00627F25" w:rsidRPr="00911D56">
        <w:rPr>
          <w:rFonts w:ascii="Arial" w:hAnsi="Arial" w:cs="Arial"/>
          <w:iCs/>
          <w:color w:val="000000" w:themeColor="text1"/>
          <w:sz w:val="22"/>
          <w:szCs w:val="22"/>
        </w:rPr>
        <w:t>4</w:t>
      </w:r>
      <w:r w:rsidR="00DC635A" w:rsidRPr="00911D56">
        <w:rPr>
          <w:rFonts w:ascii="Arial" w:hAnsi="Arial" w:cs="Arial"/>
          <w:iCs/>
          <w:color w:val="000000" w:themeColor="text1"/>
          <w:sz w:val="22"/>
          <w:szCs w:val="22"/>
        </w:rPr>
        <w:t xml:space="preserve">): </w:t>
      </w:r>
      <w:r w:rsidR="00627F25" w:rsidRPr="00911D56">
        <w:rPr>
          <w:rFonts w:ascii="Arial" w:hAnsi="Arial" w:cs="Arial"/>
          <w:iCs/>
          <w:color w:val="000000" w:themeColor="text1"/>
          <w:sz w:val="22"/>
          <w:szCs w:val="22"/>
        </w:rPr>
        <w:t>284-9</w:t>
      </w:r>
      <w:r w:rsidR="00DC635A" w:rsidRPr="00911D56">
        <w:rPr>
          <w:rFonts w:ascii="Arial" w:hAnsi="Arial" w:cs="Arial"/>
          <w:iCs/>
          <w:color w:val="000000" w:themeColor="text1"/>
          <w:sz w:val="22"/>
          <w:szCs w:val="22"/>
        </w:rPr>
        <w:t>.</w:t>
      </w:r>
    </w:p>
    <w:p w14:paraId="2FA3FC3C" w14:textId="1109DC3D" w:rsidR="00911D56" w:rsidRPr="00911D56" w:rsidRDefault="0026582E" w:rsidP="00911D56">
      <w:pPr>
        <w:pStyle w:val="PargrafodaLista"/>
        <w:numPr>
          <w:ilvl w:val="0"/>
          <w:numId w:val="2"/>
        </w:numPr>
        <w:autoSpaceDE w:val="0"/>
        <w:autoSpaceDN w:val="0"/>
        <w:adjustRightInd w:val="0"/>
        <w:spacing w:after="100" w:line="360" w:lineRule="auto"/>
        <w:rPr>
          <w:rFonts w:ascii="Arial" w:hAnsi="Arial" w:cs="Arial"/>
          <w:bCs/>
          <w:color w:val="000000" w:themeColor="text1"/>
          <w:sz w:val="22"/>
          <w:szCs w:val="22"/>
        </w:rPr>
      </w:pPr>
      <w:proofErr w:type="spellStart"/>
      <w:r w:rsidRPr="00911D56">
        <w:rPr>
          <w:rFonts w:ascii="Arial" w:hAnsi="Arial" w:cs="Arial"/>
          <w:bCs/>
          <w:color w:val="000000" w:themeColor="text1"/>
          <w:sz w:val="22"/>
          <w:szCs w:val="22"/>
        </w:rPr>
        <w:t>Piratelli</w:t>
      </w:r>
      <w:proofErr w:type="spellEnd"/>
      <w:r w:rsidR="001A1CC6" w:rsidRPr="00911D56">
        <w:rPr>
          <w:rFonts w:ascii="Arial" w:hAnsi="Arial" w:cs="Arial"/>
          <w:bCs/>
          <w:color w:val="000000" w:themeColor="text1"/>
          <w:sz w:val="22"/>
          <w:szCs w:val="22"/>
        </w:rPr>
        <w:t xml:space="preserve"> MC. Avaliação nutricional de pacientes em hemodiálise no município d</w:t>
      </w:r>
      <w:r>
        <w:rPr>
          <w:rFonts w:ascii="Arial" w:hAnsi="Arial" w:cs="Arial"/>
          <w:bCs/>
          <w:color w:val="000000" w:themeColor="text1"/>
          <w:sz w:val="22"/>
          <w:szCs w:val="22"/>
        </w:rPr>
        <w:t>e Araraquara [</w:t>
      </w:r>
      <w:r>
        <w:rPr>
          <w:rFonts w:ascii="Arial" w:hAnsi="Arial" w:cs="Arial"/>
          <w:iCs/>
          <w:color w:val="000000" w:themeColor="text1"/>
          <w:sz w:val="22"/>
          <w:szCs w:val="22"/>
        </w:rPr>
        <w:t>Dissertação]</w:t>
      </w:r>
      <w:r w:rsidR="001A1CC6" w:rsidRPr="00911D56">
        <w:rPr>
          <w:rFonts w:ascii="Arial" w:hAnsi="Arial" w:cs="Arial"/>
          <w:bCs/>
          <w:color w:val="000000" w:themeColor="text1"/>
          <w:sz w:val="22"/>
          <w:szCs w:val="22"/>
        </w:rPr>
        <w:t xml:space="preserve">. </w:t>
      </w:r>
      <w:r>
        <w:rPr>
          <w:rFonts w:ascii="Arial" w:hAnsi="Arial" w:cs="Arial"/>
          <w:bCs/>
          <w:color w:val="000000" w:themeColor="text1"/>
          <w:sz w:val="22"/>
          <w:szCs w:val="22"/>
        </w:rPr>
        <w:t>Araraquara:</w:t>
      </w:r>
      <w:r w:rsidRPr="00911D56">
        <w:rPr>
          <w:rFonts w:ascii="Arial" w:hAnsi="Arial" w:cs="Arial"/>
          <w:bCs/>
          <w:color w:val="000000" w:themeColor="text1"/>
          <w:sz w:val="22"/>
          <w:szCs w:val="22"/>
        </w:rPr>
        <w:t xml:space="preserve"> </w:t>
      </w:r>
      <w:r w:rsidR="001A1CC6" w:rsidRPr="00911D56">
        <w:rPr>
          <w:rFonts w:ascii="Arial" w:hAnsi="Arial" w:cs="Arial"/>
          <w:bCs/>
          <w:color w:val="000000" w:themeColor="text1"/>
          <w:sz w:val="22"/>
          <w:szCs w:val="22"/>
        </w:rPr>
        <w:t>Universidade Estadual</w:t>
      </w:r>
      <w:r>
        <w:rPr>
          <w:rFonts w:ascii="Arial" w:hAnsi="Arial" w:cs="Arial"/>
          <w:bCs/>
          <w:color w:val="000000" w:themeColor="text1"/>
          <w:sz w:val="22"/>
          <w:szCs w:val="22"/>
        </w:rPr>
        <w:t xml:space="preserve"> Paulista; </w:t>
      </w:r>
      <w:r w:rsidR="001A1CC6" w:rsidRPr="00911D56">
        <w:rPr>
          <w:rFonts w:ascii="Arial" w:hAnsi="Arial" w:cs="Arial"/>
          <w:bCs/>
          <w:color w:val="000000" w:themeColor="text1"/>
          <w:sz w:val="22"/>
          <w:szCs w:val="22"/>
        </w:rPr>
        <w:t>2009. 79p.</w:t>
      </w:r>
    </w:p>
    <w:p w14:paraId="41105912" w14:textId="5467664A" w:rsidR="001A1CC6" w:rsidRPr="00911D56" w:rsidRDefault="0026582E" w:rsidP="00911D56">
      <w:pPr>
        <w:pStyle w:val="PargrafodaLista"/>
        <w:numPr>
          <w:ilvl w:val="0"/>
          <w:numId w:val="2"/>
        </w:numPr>
        <w:autoSpaceDE w:val="0"/>
        <w:autoSpaceDN w:val="0"/>
        <w:adjustRightInd w:val="0"/>
        <w:spacing w:after="100" w:line="360" w:lineRule="auto"/>
        <w:rPr>
          <w:rFonts w:ascii="Arial" w:hAnsi="Arial" w:cs="Arial"/>
          <w:color w:val="000000" w:themeColor="text1"/>
          <w:sz w:val="22"/>
          <w:szCs w:val="22"/>
        </w:rPr>
      </w:pPr>
      <w:proofErr w:type="spellStart"/>
      <w:r w:rsidRPr="00911D56">
        <w:rPr>
          <w:rFonts w:ascii="Arial" w:hAnsi="Arial" w:cs="Arial"/>
          <w:bCs/>
          <w:color w:val="000000" w:themeColor="text1"/>
          <w:sz w:val="22"/>
          <w:szCs w:val="22"/>
        </w:rPr>
        <w:t>Marculino</w:t>
      </w:r>
      <w:proofErr w:type="spellEnd"/>
      <w:r w:rsidR="001A1CC6" w:rsidRPr="00911D56">
        <w:rPr>
          <w:rFonts w:ascii="Arial" w:hAnsi="Arial" w:cs="Arial"/>
          <w:bCs/>
          <w:color w:val="000000" w:themeColor="text1"/>
          <w:sz w:val="22"/>
          <w:szCs w:val="22"/>
        </w:rPr>
        <w:t xml:space="preserve"> AQ</w:t>
      </w:r>
      <w:r w:rsidR="001A1CC6" w:rsidRPr="00911D56">
        <w:rPr>
          <w:rFonts w:ascii="Arial" w:hAnsi="Arial" w:cs="Arial"/>
          <w:b/>
          <w:bCs/>
          <w:color w:val="000000" w:themeColor="text1"/>
          <w:sz w:val="22"/>
          <w:szCs w:val="22"/>
        </w:rPr>
        <w:t xml:space="preserve">. </w:t>
      </w:r>
      <w:r w:rsidR="001A1CC6" w:rsidRPr="00911D56">
        <w:rPr>
          <w:rFonts w:ascii="Arial" w:hAnsi="Arial" w:cs="Arial"/>
          <w:bCs/>
          <w:color w:val="000000" w:themeColor="text1"/>
          <w:sz w:val="22"/>
          <w:szCs w:val="22"/>
        </w:rPr>
        <w:t>Avaliação nutricional do pacien</w:t>
      </w:r>
      <w:r>
        <w:rPr>
          <w:rFonts w:ascii="Arial" w:hAnsi="Arial" w:cs="Arial"/>
          <w:bCs/>
          <w:color w:val="000000" w:themeColor="text1"/>
          <w:sz w:val="22"/>
          <w:szCs w:val="22"/>
        </w:rPr>
        <w:t>te submetido à hemodiálise [trabalho de conclusão de curso]</w:t>
      </w:r>
      <w:r w:rsidR="001A1CC6" w:rsidRPr="00911D56">
        <w:rPr>
          <w:rFonts w:ascii="Arial" w:hAnsi="Arial" w:cs="Arial"/>
          <w:bCs/>
          <w:color w:val="000000" w:themeColor="text1"/>
          <w:sz w:val="22"/>
          <w:szCs w:val="22"/>
        </w:rPr>
        <w:t>.</w:t>
      </w:r>
      <w:r w:rsidRPr="00911D56">
        <w:rPr>
          <w:rFonts w:ascii="Arial" w:hAnsi="Arial" w:cs="Arial"/>
          <w:color w:val="000000" w:themeColor="text1"/>
          <w:sz w:val="22"/>
          <w:szCs w:val="22"/>
        </w:rPr>
        <w:t xml:space="preserve"> </w:t>
      </w:r>
      <w:r w:rsidRPr="00911D56">
        <w:rPr>
          <w:rFonts w:ascii="Arial" w:hAnsi="Arial" w:cs="Arial"/>
          <w:bCs/>
          <w:color w:val="000000" w:themeColor="text1"/>
          <w:sz w:val="22"/>
          <w:szCs w:val="22"/>
        </w:rPr>
        <w:t>Criciúma</w:t>
      </w:r>
      <w:r>
        <w:rPr>
          <w:rFonts w:ascii="Arial" w:hAnsi="Arial" w:cs="Arial"/>
          <w:color w:val="000000" w:themeColor="text1"/>
          <w:sz w:val="22"/>
          <w:szCs w:val="22"/>
        </w:rPr>
        <w:t xml:space="preserve">: </w:t>
      </w:r>
      <w:r w:rsidR="001A1CC6" w:rsidRPr="00911D56">
        <w:rPr>
          <w:rFonts w:ascii="Arial" w:hAnsi="Arial" w:cs="Arial"/>
          <w:color w:val="000000" w:themeColor="text1"/>
          <w:sz w:val="22"/>
          <w:szCs w:val="22"/>
        </w:rPr>
        <w:t>Universid</w:t>
      </w:r>
      <w:r>
        <w:rPr>
          <w:rFonts w:ascii="Arial" w:hAnsi="Arial" w:cs="Arial"/>
          <w:color w:val="000000" w:themeColor="text1"/>
          <w:sz w:val="22"/>
          <w:szCs w:val="22"/>
        </w:rPr>
        <w:t xml:space="preserve">ade do Extremo Sul Catarinense – UNESC; </w:t>
      </w:r>
      <w:r w:rsidR="001A1CC6" w:rsidRPr="00911D56">
        <w:rPr>
          <w:rFonts w:ascii="Arial" w:hAnsi="Arial" w:cs="Arial"/>
          <w:bCs/>
          <w:color w:val="000000" w:themeColor="text1"/>
          <w:sz w:val="22"/>
          <w:szCs w:val="22"/>
        </w:rPr>
        <w:t>2004.84p.</w:t>
      </w:r>
    </w:p>
    <w:p w14:paraId="2B35E820" w14:textId="6F3BE78F" w:rsidR="001A1CC6" w:rsidRPr="00911D56" w:rsidRDefault="0026582E" w:rsidP="00911D56">
      <w:pPr>
        <w:pStyle w:val="PargrafodaLista"/>
        <w:numPr>
          <w:ilvl w:val="0"/>
          <w:numId w:val="2"/>
        </w:numPr>
        <w:autoSpaceDE w:val="0"/>
        <w:autoSpaceDN w:val="0"/>
        <w:adjustRightInd w:val="0"/>
        <w:spacing w:after="100" w:line="360" w:lineRule="auto"/>
        <w:rPr>
          <w:rFonts w:ascii="Arial" w:hAnsi="Arial" w:cs="Arial"/>
          <w:bCs/>
          <w:color w:val="000000" w:themeColor="text1"/>
          <w:sz w:val="22"/>
          <w:szCs w:val="22"/>
          <w:shd w:val="clear" w:color="auto" w:fill="FFFFFF"/>
        </w:rPr>
      </w:pPr>
      <w:proofErr w:type="spellStart"/>
      <w:r w:rsidRPr="00911D56">
        <w:rPr>
          <w:rFonts w:ascii="Arial" w:hAnsi="Arial" w:cs="Arial"/>
          <w:bCs/>
          <w:color w:val="000000" w:themeColor="text1"/>
          <w:sz w:val="22"/>
          <w:szCs w:val="22"/>
          <w:shd w:val="clear" w:color="auto" w:fill="FFFFFF"/>
        </w:rPr>
        <w:t>Kamimura</w:t>
      </w:r>
      <w:proofErr w:type="spellEnd"/>
      <w:r w:rsidR="001A1CC6" w:rsidRPr="00911D56">
        <w:rPr>
          <w:rFonts w:ascii="Arial" w:hAnsi="Arial" w:cs="Arial"/>
          <w:bCs/>
          <w:color w:val="000000" w:themeColor="text1"/>
          <w:sz w:val="22"/>
          <w:szCs w:val="22"/>
          <w:shd w:val="clear" w:color="auto" w:fill="FFFFFF"/>
        </w:rPr>
        <w:t xml:space="preserve"> MA, </w:t>
      </w:r>
      <w:proofErr w:type="spellStart"/>
      <w:r w:rsidRPr="00911D56">
        <w:rPr>
          <w:rFonts w:ascii="Arial" w:hAnsi="Arial" w:cs="Arial"/>
          <w:bCs/>
          <w:color w:val="000000" w:themeColor="text1"/>
          <w:sz w:val="22"/>
          <w:szCs w:val="22"/>
          <w:shd w:val="clear" w:color="auto" w:fill="FFFFFF"/>
        </w:rPr>
        <w:t>Draibe</w:t>
      </w:r>
      <w:proofErr w:type="spellEnd"/>
      <w:r w:rsidR="001A1CC6" w:rsidRPr="00911D56">
        <w:rPr>
          <w:rFonts w:ascii="Arial" w:hAnsi="Arial" w:cs="Arial"/>
          <w:bCs/>
          <w:color w:val="000000" w:themeColor="text1"/>
          <w:sz w:val="22"/>
          <w:szCs w:val="22"/>
          <w:shd w:val="clear" w:color="auto" w:fill="FFFFFF"/>
        </w:rPr>
        <w:t xml:space="preserve"> AS, </w:t>
      </w:r>
      <w:proofErr w:type="spellStart"/>
      <w:r w:rsidRPr="00911D56">
        <w:rPr>
          <w:rFonts w:ascii="Arial" w:hAnsi="Arial" w:cs="Arial"/>
          <w:bCs/>
          <w:color w:val="000000" w:themeColor="text1"/>
          <w:sz w:val="22"/>
          <w:szCs w:val="22"/>
          <w:shd w:val="clear" w:color="auto" w:fill="FFFFFF"/>
        </w:rPr>
        <w:t>Sigulem</w:t>
      </w:r>
      <w:proofErr w:type="spellEnd"/>
      <w:r w:rsidR="001A1CC6" w:rsidRPr="00911D56">
        <w:rPr>
          <w:rFonts w:ascii="Arial" w:hAnsi="Arial" w:cs="Arial"/>
          <w:bCs/>
          <w:color w:val="000000" w:themeColor="text1"/>
          <w:sz w:val="22"/>
          <w:szCs w:val="22"/>
          <w:shd w:val="clear" w:color="auto" w:fill="FFFFFF"/>
        </w:rPr>
        <w:t xml:space="preserve"> DM, </w:t>
      </w:r>
      <w:proofErr w:type="spellStart"/>
      <w:r w:rsidRPr="00911D56">
        <w:rPr>
          <w:rFonts w:ascii="Arial" w:hAnsi="Arial" w:cs="Arial"/>
          <w:bCs/>
          <w:color w:val="000000" w:themeColor="text1"/>
          <w:sz w:val="22"/>
          <w:szCs w:val="22"/>
          <w:shd w:val="clear" w:color="auto" w:fill="FFFFFF"/>
        </w:rPr>
        <w:t>Cuppari</w:t>
      </w:r>
      <w:proofErr w:type="spellEnd"/>
      <w:r w:rsidR="001A1CC6" w:rsidRPr="00911D56">
        <w:rPr>
          <w:rFonts w:ascii="Arial" w:hAnsi="Arial" w:cs="Arial"/>
          <w:bCs/>
          <w:color w:val="000000" w:themeColor="text1"/>
          <w:sz w:val="22"/>
          <w:szCs w:val="22"/>
          <w:shd w:val="clear" w:color="auto" w:fill="FFFFFF"/>
        </w:rPr>
        <w:t xml:space="preserve"> </w:t>
      </w:r>
      <w:r w:rsidR="001A1CC6" w:rsidRPr="00911D56">
        <w:rPr>
          <w:rFonts w:ascii="Arial" w:hAnsi="Arial" w:cs="Arial"/>
          <w:color w:val="000000" w:themeColor="text1"/>
          <w:sz w:val="22"/>
          <w:szCs w:val="22"/>
        </w:rPr>
        <w:t>L.</w:t>
      </w:r>
      <w:r w:rsidR="001A1CC6" w:rsidRPr="00911D56">
        <w:rPr>
          <w:rFonts w:ascii="Arial" w:hAnsi="Arial" w:cs="Arial"/>
          <w:b/>
          <w:bCs/>
          <w:color w:val="000000" w:themeColor="text1"/>
          <w:sz w:val="22"/>
          <w:szCs w:val="22"/>
          <w:shd w:val="clear" w:color="auto" w:fill="FFFFFF"/>
        </w:rPr>
        <w:t xml:space="preserve"> </w:t>
      </w:r>
      <w:r w:rsidR="001A1CC6" w:rsidRPr="00911D56">
        <w:rPr>
          <w:rFonts w:ascii="Arial" w:hAnsi="Arial" w:cs="Arial"/>
          <w:bCs/>
          <w:color w:val="000000" w:themeColor="text1"/>
          <w:sz w:val="22"/>
          <w:szCs w:val="22"/>
          <w:shd w:val="clear" w:color="auto" w:fill="FFFFFF"/>
        </w:rPr>
        <w:t xml:space="preserve">Métodos de avaliação da composição corporal em pacientes submetidos à hemodiálise. </w:t>
      </w:r>
      <w:r w:rsidR="001A1CC6" w:rsidRPr="00911D56">
        <w:rPr>
          <w:rFonts w:ascii="Arial" w:hAnsi="Arial" w:cs="Arial"/>
          <w:bCs/>
          <w:color w:val="000000" w:themeColor="text1"/>
          <w:sz w:val="22"/>
          <w:szCs w:val="22"/>
        </w:rPr>
        <w:t>Rev. Nutr.</w:t>
      </w:r>
      <w:r w:rsidR="00FC4AD3" w:rsidRPr="00FC4AD3">
        <w:rPr>
          <w:rFonts w:ascii="Arial" w:hAnsi="Arial" w:cs="Arial"/>
          <w:bCs/>
          <w:color w:val="000000" w:themeColor="text1"/>
          <w:sz w:val="22"/>
          <w:szCs w:val="22"/>
        </w:rPr>
        <w:t xml:space="preserve"> </w:t>
      </w:r>
      <w:r w:rsidR="00FC4AD3" w:rsidRPr="00911D56">
        <w:rPr>
          <w:rFonts w:ascii="Arial" w:hAnsi="Arial" w:cs="Arial"/>
          <w:bCs/>
          <w:color w:val="000000" w:themeColor="text1"/>
          <w:sz w:val="22"/>
          <w:szCs w:val="22"/>
        </w:rPr>
        <w:t>2004</w:t>
      </w:r>
      <w:r>
        <w:rPr>
          <w:rFonts w:ascii="Arial" w:hAnsi="Arial" w:cs="Arial"/>
          <w:bCs/>
          <w:color w:val="000000" w:themeColor="text1"/>
          <w:sz w:val="22"/>
          <w:szCs w:val="22"/>
        </w:rPr>
        <w:t>; 17</w:t>
      </w:r>
      <w:r w:rsidR="00FC4AD3">
        <w:rPr>
          <w:rFonts w:ascii="Arial" w:hAnsi="Arial" w:cs="Arial"/>
          <w:bCs/>
          <w:color w:val="000000" w:themeColor="text1"/>
          <w:sz w:val="22"/>
          <w:szCs w:val="22"/>
        </w:rPr>
        <w:t>(1)</w:t>
      </w:r>
      <w:r w:rsidR="001A1CC6" w:rsidRPr="00911D56">
        <w:rPr>
          <w:rFonts w:ascii="Arial" w:hAnsi="Arial" w:cs="Arial"/>
          <w:bCs/>
          <w:color w:val="000000" w:themeColor="text1"/>
          <w:sz w:val="22"/>
          <w:szCs w:val="22"/>
        </w:rPr>
        <w:t>.</w:t>
      </w:r>
    </w:p>
    <w:p w14:paraId="4E16CC45" w14:textId="73F3B17C" w:rsidR="00627F25" w:rsidRPr="00911D56" w:rsidRDefault="0026582E" w:rsidP="00911D56">
      <w:pPr>
        <w:pStyle w:val="PargrafodaLista"/>
        <w:numPr>
          <w:ilvl w:val="0"/>
          <w:numId w:val="2"/>
        </w:numPr>
        <w:autoSpaceDE w:val="0"/>
        <w:autoSpaceDN w:val="0"/>
        <w:adjustRightInd w:val="0"/>
        <w:spacing w:after="100" w:line="360" w:lineRule="auto"/>
        <w:rPr>
          <w:rFonts w:ascii="Arial" w:hAnsi="Arial" w:cs="Arial"/>
          <w:color w:val="000000" w:themeColor="text1"/>
          <w:sz w:val="22"/>
          <w:szCs w:val="22"/>
        </w:rPr>
      </w:pPr>
      <w:proofErr w:type="spellStart"/>
      <w:r w:rsidRPr="00911D56">
        <w:rPr>
          <w:rFonts w:ascii="Arial" w:hAnsi="Arial" w:cs="Arial"/>
          <w:color w:val="000000" w:themeColor="text1"/>
          <w:sz w:val="22"/>
          <w:szCs w:val="22"/>
        </w:rPr>
        <w:t>Draibe</w:t>
      </w:r>
      <w:proofErr w:type="spellEnd"/>
      <w:r w:rsidRPr="00911D56">
        <w:rPr>
          <w:rFonts w:ascii="Arial" w:hAnsi="Arial" w:cs="Arial"/>
          <w:color w:val="000000" w:themeColor="text1"/>
          <w:sz w:val="22"/>
          <w:szCs w:val="22"/>
        </w:rPr>
        <w:t xml:space="preserve"> </w:t>
      </w:r>
      <w:r w:rsidR="00DC635A" w:rsidRPr="00911D56">
        <w:rPr>
          <w:rFonts w:ascii="Arial" w:hAnsi="Arial" w:cs="Arial"/>
          <w:color w:val="000000" w:themeColor="text1"/>
          <w:sz w:val="22"/>
          <w:szCs w:val="22"/>
        </w:rPr>
        <w:t xml:space="preserve">AS, </w:t>
      </w:r>
      <w:r w:rsidRPr="00911D56">
        <w:rPr>
          <w:rFonts w:ascii="Arial" w:hAnsi="Arial" w:cs="Arial"/>
          <w:color w:val="000000" w:themeColor="text1"/>
          <w:sz w:val="22"/>
          <w:szCs w:val="22"/>
        </w:rPr>
        <w:t>Santos</w:t>
      </w:r>
      <w:r w:rsidR="00DC635A" w:rsidRPr="00911D56">
        <w:rPr>
          <w:rFonts w:ascii="Arial" w:hAnsi="Arial" w:cs="Arial"/>
          <w:color w:val="000000" w:themeColor="text1"/>
          <w:sz w:val="22"/>
          <w:szCs w:val="22"/>
        </w:rPr>
        <w:t xml:space="preserve"> NSJ, </w:t>
      </w:r>
      <w:proofErr w:type="spellStart"/>
      <w:r w:rsidRPr="00911D56">
        <w:rPr>
          <w:rFonts w:ascii="Arial" w:hAnsi="Arial" w:cs="Arial"/>
          <w:color w:val="000000" w:themeColor="text1"/>
          <w:sz w:val="22"/>
          <w:szCs w:val="22"/>
        </w:rPr>
        <w:t>Kamimura</w:t>
      </w:r>
      <w:proofErr w:type="spellEnd"/>
      <w:r w:rsidR="00DC635A" w:rsidRPr="00911D56">
        <w:rPr>
          <w:rFonts w:ascii="Arial" w:hAnsi="Arial" w:cs="Arial"/>
          <w:color w:val="000000" w:themeColor="text1"/>
          <w:sz w:val="22"/>
          <w:szCs w:val="22"/>
        </w:rPr>
        <w:t xml:space="preserve"> MA, </w:t>
      </w:r>
      <w:proofErr w:type="spellStart"/>
      <w:r w:rsidRPr="00911D56">
        <w:rPr>
          <w:rFonts w:ascii="Arial" w:hAnsi="Arial" w:cs="Arial"/>
          <w:color w:val="000000" w:themeColor="text1"/>
          <w:sz w:val="22"/>
          <w:szCs w:val="22"/>
        </w:rPr>
        <w:t>Cuppari</w:t>
      </w:r>
      <w:proofErr w:type="spellEnd"/>
      <w:r w:rsidR="00DC635A" w:rsidRPr="00911D56">
        <w:rPr>
          <w:rFonts w:ascii="Arial" w:hAnsi="Arial" w:cs="Arial"/>
          <w:color w:val="000000" w:themeColor="text1"/>
          <w:sz w:val="22"/>
          <w:szCs w:val="22"/>
        </w:rPr>
        <w:t xml:space="preserve"> </w:t>
      </w:r>
      <w:r w:rsidR="00627F25" w:rsidRPr="00911D56">
        <w:rPr>
          <w:rFonts w:ascii="Arial" w:hAnsi="Arial" w:cs="Arial"/>
          <w:color w:val="000000" w:themeColor="text1"/>
          <w:sz w:val="22"/>
          <w:szCs w:val="22"/>
        </w:rPr>
        <w:t>L.</w:t>
      </w:r>
      <w:r w:rsidR="00627F25" w:rsidRPr="00911D56">
        <w:rPr>
          <w:rFonts w:ascii="Arial" w:hAnsi="Arial" w:cs="Arial"/>
          <w:iCs/>
          <w:color w:val="000000" w:themeColor="text1"/>
          <w:sz w:val="22"/>
          <w:szCs w:val="22"/>
        </w:rPr>
        <w:t xml:space="preserve"> Albumina sérica como marcador nutricional de pacientes em hemodiálise. </w:t>
      </w:r>
      <w:r w:rsidR="00627F25" w:rsidRPr="00911D56">
        <w:rPr>
          <w:rFonts w:ascii="Arial" w:hAnsi="Arial" w:cs="Arial"/>
          <w:color w:val="000000" w:themeColor="text1"/>
          <w:sz w:val="22"/>
          <w:szCs w:val="22"/>
        </w:rPr>
        <w:t>Rev. Nutr</w:t>
      </w:r>
      <w:r w:rsidR="00DC635A" w:rsidRPr="00911D56">
        <w:rPr>
          <w:rFonts w:ascii="Arial" w:hAnsi="Arial" w:cs="Arial"/>
          <w:color w:val="000000" w:themeColor="text1"/>
          <w:sz w:val="22"/>
          <w:szCs w:val="22"/>
        </w:rPr>
        <w:t>.</w:t>
      </w:r>
      <w:r w:rsidR="00FC4AD3" w:rsidRPr="00FC4AD3">
        <w:rPr>
          <w:rFonts w:ascii="Arial" w:hAnsi="Arial" w:cs="Arial"/>
          <w:color w:val="000000" w:themeColor="text1"/>
          <w:sz w:val="22"/>
          <w:szCs w:val="22"/>
        </w:rPr>
        <w:t xml:space="preserve"> </w:t>
      </w:r>
      <w:r w:rsidR="00FC4AD3" w:rsidRPr="00911D56">
        <w:rPr>
          <w:rFonts w:ascii="Arial" w:hAnsi="Arial" w:cs="Arial"/>
          <w:color w:val="000000" w:themeColor="text1"/>
          <w:sz w:val="22"/>
          <w:szCs w:val="22"/>
        </w:rPr>
        <w:t>2004</w:t>
      </w:r>
      <w:r w:rsidR="00FC4AD3">
        <w:rPr>
          <w:rFonts w:ascii="Arial" w:hAnsi="Arial" w:cs="Arial"/>
          <w:color w:val="000000" w:themeColor="text1"/>
          <w:sz w:val="22"/>
          <w:szCs w:val="22"/>
        </w:rPr>
        <w:t xml:space="preserve">; </w:t>
      </w:r>
      <w:r w:rsidR="00DC635A" w:rsidRPr="00911D56">
        <w:rPr>
          <w:rFonts w:ascii="Arial" w:hAnsi="Arial" w:cs="Arial"/>
          <w:color w:val="000000" w:themeColor="text1"/>
          <w:sz w:val="22"/>
          <w:szCs w:val="22"/>
        </w:rPr>
        <w:t>17</w:t>
      </w:r>
      <w:r>
        <w:rPr>
          <w:rFonts w:ascii="Arial" w:hAnsi="Arial" w:cs="Arial"/>
          <w:color w:val="000000" w:themeColor="text1"/>
          <w:sz w:val="22"/>
          <w:szCs w:val="22"/>
        </w:rPr>
        <w:t xml:space="preserve"> </w:t>
      </w:r>
      <w:r w:rsidR="00DC635A" w:rsidRPr="00911D56">
        <w:rPr>
          <w:rFonts w:ascii="Arial" w:hAnsi="Arial" w:cs="Arial"/>
          <w:color w:val="000000" w:themeColor="text1"/>
          <w:sz w:val="22"/>
          <w:szCs w:val="22"/>
        </w:rPr>
        <w:t>(3):</w:t>
      </w:r>
      <w:r>
        <w:rPr>
          <w:rFonts w:ascii="Arial" w:hAnsi="Arial" w:cs="Arial"/>
          <w:color w:val="000000" w:themeColor="text1"/>
          <w:sz w:val="22"/>
          <w:szCs w:val="22"/>
        </w:rPr>
        <w:t>339-34</w:t>
      </w:r>
      <w:r w:rsidR="00627F25" w:rsidRPr="00911D56">
        <w:rPr>
          <w:rFonts w:ascii="Arial" w:hAnsi="Arial" w:cs="Arial"/>
          <w:color w:val="000000" w:themeColor="text1"/>
          <w:sz w:val="22"/>
          <w:szCs w:val="22"/>
        </w:rPr>
        <w:t>.</w:t>
      </w:r>
    </w:p>
    <w:p w14:paraId="5BA75931" w14:textId="682F4D76" w:rsidR="001A1CC6" w:rsidRPr="00911D56" w:rsidRDefault="0026582E" w:rsidP="00911D56">
      <w:pPr>
        <w:pStyle w:val="PargrafodaLista"/>
        <w:numPr>
          <w:ilvl w:val="0"/>
          <w:numId w:val="2"/>
        </w:numPr>
        <w:spacing w:after="100" w:line="360" w:lineRule="auto"/>
        <w:rPr>
          <w:rFonts w:ascii="Arial" w:hAnsi="Arial" w:cs="Arial"/>
          <w:color w:val="000000" w:themeColor="text1"/>
          <w:sz w:val="22"/>
          <w:szCs w:val="22"/>
        </w:rPr>
      </w:pPr>
      <w:proofErr w:type="spellStart"/>
      <w:r w:rsidRPr="00911D56">
        <w:rPr>
          <w:rFonts w:ascii="Arial" w:hAnsi="Arial" w:cs="Arial"/>
          <w:color w:val="000000" w:themeColor="text1"/>
          <w:sz w:val="22"/>
          <w:szCs w:val="22"/>
        </w:rPr>
        <w:t>Kopple</w:t>
      </w:r>
      <w:proofErr w:type="spellEnd"/>
      <w:r w:rsidR="001A1CC6" w:rsidRPr="00911D56">
        <w:rPr>
          <w:rFonts w:ascii="Arial" w:hAnsi="Arial" w:cs="Arial"/>
          <w:color w:val="000000" w:themeColor="text1"/>
          <w:sz w:val="22"/>
          <w:szCs w:val="22"/>
        </w:rPr>
        <w:t xml:space="preserve"> JD, </w:t>
      </w:r>
      <w:proofErr w:type="spellStart"/>
      <w:r w:rsidRPr="00911D56">
        <w:rPr>
          <w:rFonts w:ascii="Arial" w:hAnsi="Arial" w:cs="Arial"/>
          <w:color w:val="000000" w:themeColor="text1"/>
          <w:sz w:val="22"/>
          <w:szCs w:val="22"/>
        </w:rPr>
        <w:t>Massry</w:t>
      </w:r>
      <w:proofErr w:type="spellEnd"/>
      <w:r w:rsidR="001A1CC6" w:rsidRPr="00911D56">
        <w:rPr>
          <w:rFonts w:ascii="Arial" w:hAnsi="Arial" w:cs="Arial"/>
          <w:color w:val="000000" w:themeColor="text1"/>
          <w:sz w:val="22"/>
          <w:szCs w:val="22"/>
        </w:rPr>
        <w:t xml:space="preserve"> SG. </w:t>
      </w:r>
      <w:r w:rsidR="001A1CC6" w:rsidRPr="00911D56">
        <w:rPr>
          <w:rFonts w:ascii="Arial" w:hAnsi="Arial" w:cs="Arial"/>
          <w:bCs/>
          <w:color w:val="000000" w:themeColor="text1"/>
          <w:sz w:val="22"/>
          <w:szCs w:val="22"/>
        </w:rPr>
        <w:t>Cuidados nutricionais das doenças renais</w:t>
      </w:r>
      <w:r w:rsidR="001A1CC6" w:rsidRPr="00911D56">
        <w:rPr>
          <w:rFonts w:ascii="Arial" w:hAnsi="Arial" w:cs="Arial"/>
          <w:color w:val="000000" w:themeColor="text1"/>
          <w:sz w:val="22"/>
          <w:szCs w:val="22"/>
        </w:rPr>
        <w:t>. Rio de Janeiro:</w:t>
      </w:r>
      <w:r>
        <w:rPr>
          <w:rFonts w:ascii="Arial" w:hAnsi="Arial" w:cs="Arial"/>
          <w:color w:val="000000" w:themeColor="text1"/>
          <w:sz w:val="22"/>
          <w:szCs w:val="22"/>
        </w:rPr>
        <w:t xml:space="preserve"> </w:t>
      </w:r>
      <w:r w:rsidR="001A1CC6" w:rsidRPr="00911D56">
        <w:rPr>
          <w:rFonts w:ascii="Arial" w:hAnsi="Arial" w:cs="Arial"/>
          <w:color w:val="000000" w:themeColor="text1"/>
          <w:sz w:val="22"/>
          <w:szCs w:val="22"/>
        </w:rPr>
        <w:t>Guanabara Koogan, 2006.</w:t>
      </w:r>
    </w:p>
    <w:p w14:paraId="3E159CBE" w14:textId="36F08FBA" w:rsidR="00627F25" w:rsidRPr="0026582E" w:rsidRDefault="0026582E" w:rsidP="00911D56">
      <w:pPr>
        <w:pStyle w:val="PargrafodaLista"/>
        <w:numPr>
          <w:ilvl w:val="0"/>
          <w:numId w:val="2"/>
        </w:numPr>
        <w:autoSpaceDE w:val="0"/>
        <w:autoSpaceDN w:val="0"/>
        <w:adjustRightInd w:val="0"/>
        <w:spacing w:after="100" w:line="360" w:lineRule="auto"/>
        <w:rPr>
          <w:rFonts w:ascii="Arial" w:hAnsi="Arial" w:cs="Arial"/>
          <w:color w:val="000000" w:themeColor="text1"/>
          <w:sz w:val="22"/>
          <w:szCs w:val="22"/>
        </w:rPr>
      </w:pPr>
      <w:proofErr w:type="spellStart"/>
      <w:r w:rsidRPr="00911D56">
        <w:rPr>
          <w:rFonts w:ascii="Arial" w:hAnsi="Arial" w:cs="Arial"/>
          <w:iCs/>
          <w:color w:val="000000" w:themeColor="text1"/>
          <w:sz w:val="22"/>
          <w:szCs w:val="22"/>
        </w:rPr>
        <w:t>Helou</w:t>
      </w:r>
      <w:proofErr w:type="spellEnd"/>
      <w:r w:rsidR="00DC635A" w:rsidRPr="00911D56">
        <w:rPr>
          <w:rFonts w:ascii="Arial" w:hAnsi="Arial" w:cs="Arial"/>
          <w:iCs/>
          <w:color w:val="000000" w:themeColor="text1"/>
          <w:sz w:val="22"/>
          <w:szCs w:val="22"/>
        </w:rPr>
        <w:t>, CM</w:t>
      </w:r>
      <w:r w:rsidR="00627F25" w:rsidRPr="00911D56">
        <w:rPr>
          <w:rFonts w:ascii="Arial" w:hAnsi="Arial" w:cs="Arial"/>
          <w:iCs/>
          <w:color w:val="000000" w:themeColor="text1"/>
          <w:sz w:val="22"/>
          <w:szCs w:val="22"/>
        </w:rPr>
        <w:t>B.</w:t>
      </w:r>
      <w:r w:rsidR="00627F25" w:rsidRPr="00911D56">
        <w:rPr>
          <w:rFonts w:ascii="Arial" w:hAnsi="Arial" w:cs="Arial"/>
          <w:bCs/>
          <w:iCs/>
          <w:color w:val="000000" w:themeColor="text1"/>
          <w:sz w:val="22"/>
          <w:szCs w:val="22"/>
        </w:rPr>
        <w:t xml:space="preserve"> Potássio e Bicarbonato. </w:t>
      </w:r>
      <w:r w:rsidR="00627F25" w:rsidRPr="00911D56">
        <w:rPr>
          <w:rFonts w:ascii="Arial" w:hAnsi="Arial" w:cs="Arial"/>
          <w:color w:val="000000" w:themeColor="text1"/>
          <w:sz w:val="22"/>
          <w:szCs w:val="22"/>
          <w:lang w:val="en-US"/>
        </w:rPr>
        <w:t xml:space="preserve">J Bras </w:t>
      </w:r>
      <w:proofErr w:type="spellStart"/>
      <w:r w:rsidR="00627F25" w:rsidRPr="00911D56">
        <w:rPr>
          <w:rFonts w:ascii="Arial" w:hAnsi="Arial" w:cs="Arial"/>
          <w:color w:val="000000" w:themeColor="text1"/>
          <w:sz w:val="22"/>
          <w:szCs w:val="22"/>
          <w:lang w:val="en-US"/>
        </w:rPr>
        <w:t>Nefrol</w:t>
      </w:r>
      <w:proofErr w:type="spellEnd"/>
      <w:r w:rsidR="00DC635A" w:rsidRPr="00911D56">
        <w:rPr>
          <w:rFonts w:ascii="Arial" w:hAnsi="Arial" w:cs="Arial"/>
          <w:color w:val="000000" w:themeColor="text1"/>
          <w:sz w:val="22"/>
          <w:szCs w:val="22"/>
          <w:lang w:val="en-US"/>
        </w:rPr>
        <w:t xml:space="preserve">. </w:t>
      </w:r>
      <w:r w:rsidRPr="0026582E">
        <w:rPr>
          <w:rFonts w:ascii="Arial" w:hAnsi="Arial" w:cs="Arial"/>
          <w:color w:val="000000" w:themeColor="text1"/>
          <w:sz w:val="22"/>
          <w:szCs w:val="22"/>
        </w:rPr>
        <w:t xml:space="preserve">2004; </w:t>
      </w:r>
      <w:r w:rsidR="00DC635A" w:rsidRPr="0026582E">
        <w:rPr>
          <w:rFonts w:ascii="Arial" w:hAnsi="Arial" w:cs="Arial"/>
          <w:color w:val="000000" w:themeColor="text1"/>
          <w:sz w:val="22"/>
          <w:szCs w:val="22"/>
        </w:rPr>
        <w:t>26(3)</w:t>
      </w:r>
      <w:r w:rsidR="00627F25" w:rsidRPr="0026582E">
        <w:rPr>
          <w:rFonts w:ascii="Arial" w:hAnsi="Arial" w:cs="Arial"/>
          <w:color w:val="000000" w:themeColor="text1"/>
          <w:sz w:val="22"/>
          <w:szCs w:val="22"/>
        </w:rPr>
        <w:t xml:space="preserve">. </w:t>
      </w:r>
    </w:p>
    <w:p w14:paraId="5E2B0D19" w14:textId="77777777" w:rsidR="00911D56" w:rsidRPr="0026582E" w:rsidRDefault="00911D56" w:rsidP="00911D56">
      <w:pPr>
        <w:spacing w:line="360" w:lineRule="auto"/>
        <w:jc w:val="both"/>
        <w:rPr>
          <w:rFonts w:ascii="Arial" w:hAnsi="Arial" w:cs="Arial"/>
          <w:b/>
          <w:color w:val="000000" w:themeColor="text1"/>
          <w:sz w:val="22"/>
          <w:szCs w:val="22"/>
        </w:rPr>
      </w:pPr>
    </w:p>
    <w:p w14:paraId="34A25D63" w14:textId="77777777" w:rsidR="00911D56" w:rsidRPr="00911D56" w:rsidRDefault="00911D56" w:rsidP="00911D56">
      <w:pPr>
        <w:spacing w:line="360" w:lineRule="auto"/>
        <w:jc w:val="both"/>
        <w:rPr>
          <w:rFonts w:ascii="Arial" w:hAnsi="Arial" w:cs="Arial"/>
          <w:b/>
          <w:color w:val="000000" w:themeColor="text1"/>
          <w:sz w:val="22"/>
          <w:szCs w:val="22"/>
        </w:rPr>
      </w:pPr>
      <w:r w:rsidRPr="00911D56">
        <w:rPr>
          <w:rFonts w:ascii="Arial" w:hAnsi="Arial" w:cs="Arial"/>
          <w:b/>
          <w:color w:val="000000" w:themeColor="text1"/>
          <w:sz w:val="22"/>
          <w:szCs w:val="22"/>
        </w:rPr>
        <w:t>Correspondência</w:t>
      </w:r>
    </w:p>
    <w:p w14:paraId="53E5689E" w14:textId="14E687CD" w:rsidR="00911D56" w:rsidRPr="00911D56" w:rsidRDefault="00911D56" w:rsidP="00911D56">
      <w:pPr>
        <w:spacing w:line="360" w:lineRule="auto"/>
        <w:jc w:val="both"/>
        <w:rPr>
          <w:rFonts w:ascii="Arial" w:hAnsi="Arial" w:cs="Arial"/>
          <w:color w:val="000000" w:themeColor="text1"/>
          <w:sz w:val="22"/>
          <w:szCs w:val="22"/>
        </w:rPr>
      </w:pPr>
      <w:r w:rsidRPr="00911D56">
        <w:rPr>
          <w:rFonts w:ascii="Arial" w:hAnsi="Arial" w:cs="Arial"/>
          <w:color w:val="000000" w:themeColor="text1"/>
          <w:sz w:val="22"/>
          <w:szCs w:val="22"/>
        </w:rPr>
        <w:t>Nome:</w:t>
      </w:r>
      <w:r w:rsidR="00FC4AD3">
        <w:rPr>
          <w:rFonts w:ascii="Arial" w:hAnsi="Arial" w:cs="Arial"/>
          <w:color w:val="000000" w:themeColor="text1"/>
          <w:sz w:val="22"/>
          <w:szCs w:val="22"/>
        </w:rPr>
        <w:t xml:space="preserve"> ARABELA VIEIRA CLEMENTINO</w:t>
      </w:r>
    </w:p>
    <w:p w14:paraId="22EB6472" w14:textId="77777777" w:rsidR="00911D56" w:rsidRPr="00911D56" w:rsidRDefault="00911D56" w:rsidP="00911D56">
      <w:pPr>
        <w:spacing w:line="360" w:lineRule="auto"/>
        <w:jc w:val="both"/>
        <w:rPr>
          <w:rFonts w:ascii="Arial" w:hAnsi="Arial" w:cs="Arial"/>
          <w:color w:val="000000" w:themeColor="text1"/>
          <w:sz w:val="22"/>
          <w:szCs w:val="22"/>
        </w:rPr>
      </w:pPr>
      <w:r w:rsidRPr="00911D56">
        <w:rPr>
          <w:rFonts w:ascii="Arial" w:hAnsi="Arial" w:cs="Arial"/>
          <w:color w:val="000000" w:themeColor="text1"/>
          <w:sz w:val="22"/>
          <w:szCs w:val="22"/>
        </w:rPr>
        <w:t>Endereço:</w:t>
      </w:r>
      <w:r w:rsidR="00FC4AD3">
        <w:rPr>
          <w:rFonts w:ascii="Arial" w:hAnsi="Arial" w:cs="Arial"/>
          <w:color w:val="000000" w:themeColor="text1"/>
          <w:sz w:val="22"/>
          <w:szCs w:val="22"/>
        </w:rPr>
        <w:t xml:space="preserve"> GETÚLIO VARGAS 193 BAIRRO : CENTRO</w:t>
      </w:r>
    </w:p>
    <w:p w14:paraId="3B79243C" w14:textId="77777777" w:rsidR="00911D56" w:rsidRPr="00911D56" w:rsidRDefault="00911D56" w:rsidP="00911D56">
      <w:pPr>
        <w:spacing w:line="360" w:lineRule="auto"/>
        <w:jc w:val="both"/>
        <w:rPr>
          <w:rFonts w:ascii="Arial" w:hAnsi="Arial" w:cs="Arial"/>
          <w:color w:val="000000" w:themeColor="text1"/>
          <w:sz w:val="22"/>
          <w:szCs w:val="22"/>
        </w:rPr>
      </w:pPr>
      <w:r w:rsidRPr="00911D56">
        <w:rPr>
          <w:rFonts w:ascii="Arial" w:hAnsi="Arial" w:cs="Arial"/>
          <w:color w:val="000000" w:themeColor="text1"/>
          <w:sz w:val="22"/>
          <w:szCs w:val="22"/>
        </w:rPr>
        <w:t>CEP:</w:t>
      </w:r>
      <w:r w:rsidR="00FC4AD3">
        <w:rPr>
          <w:rFonts w:ascii="Arial" w:hAnsi="Arial" w:cs="Arial"/>
          <w:color w:val="000000" w:themeColor="text1"/>
          <w:sz w:val="22"/>
          <w:szCs w:val="22"/>
        </w:rPr>
        <w:t xml:space="preserve"> 58200-000</w:t>
      </w:r>
      <w:r w:rsidRPr="00911D56">
        <w:rPr>
          <w:rFonts w:ascii="Arial" w:hAnsi="Arial" w:cs="Arial"/>
          <w:color w:val="000000" w:themeColor="text1"/>
          <w:sz w:val="22"/>
          <w:szCs w:val="22"/>
        </w:rPr>
        <w:tab/>
      </w:r>
    </w:p>
    <w:p w14:paraId="316FDBD4" w14:textId="77777777" w:rsidR="00911D56" w:rsidRPr="00911D56" w:rsidRDefault="00911D56" w:rsidP="00911D56">
      <w:pPr>
        <w:spacing w:line="360" w:lineRule="auto"/>
        <w:jc w:val="both"/>
        <w:rPr>
          <w:rFonts w:ascii="Arial" w:hAnsi="Arial" w:cs="Arial"/>
          <w:color w:val="000000" w:themeColor="text1"/>
          <w:sz w:val="22"/>
          <w:szCs w:val="22"/>
        </w:rPr>
      </w:pPr>
      <w:r w:rsidRPr="00911D56">
        <w:rPr>
          <w:rFonts w:ascii="Arial" w:hAnsi="Arial" w:cs="Arial"/>
          <w:color w:val="000000" w:themeColor="text1"/>
          <w:sz w:val="22"/>
          <w:szCs w:val="22"/>
        </w:rPr>
        <w:t>Cidade</w:t>
      </w:r>
      <w:r w:rsidR="00FC4AD3">
        <w:rPr>
          <w:rFonts w:ascii="Arial" w:hAnsi="Arial" w:cs="Arial"/>
          <w:color w:val="000000" w:themeColor="text1"/>
          <w:sz w:val="22"/>
          <w:szCs w:val="22"/>
        </w:rPr>
        <w:t>: GUARABIRA</w:t>
      </w:r>
      <w:r w:rsidRPr="00911D56">
        <w:rPr>
          <w:rFonts w:ascii="Arial" w:hAnsi="Arial" w:cs="Arial"/>
          <w:color w:val="000000" w:themeColor="text1"/>
          <w:sz w:val="22"/>
          <w:szCs w:val="22"/>
        </w:rPr>
        <w:t xml:space="preserve"> – Estado</w:t>
      </w:r>
      <w:r w:rsidR="00FC4AD3">
        <w:rPr>
          <w:rFonts w:ascii="Arial" w:hAnsi="Arial" w:cs="Arial"/>
          <w:color w:val="000000" w:themeColor="text1"/>
          <w:sz w:val="22"/>
          <w:szCs w:val="22"/>
        </w:rPr>
        <w:t>: PARAÍBA</w:t>
      </w:r>
      <w:r w:rsidRPr="00911D56">
        <w:rPr>
          <w:rFonts w:ascii="Arial" w:hAnsi="Arial" w:cs="Arial"/>
          <w:color w:val="000000" w:themeColor="text1"/>
          <w:sz w:val="22"/>
          <w:szCs w:val="22"/>
        </w:rPr>
        <w:t xml:space="preserve"> – País</w:t>
      </w:r>
      <w:r w:rsidR="00FC4AD3">
        <w:rPr>
          <w:rFonts w:ascii="Arial" w:hAnsi="Arial" w:cs="Arial"/>
          <w:color w:val="000000" w:themeColor="text1"/>
          <w:sz w:val="22"/>
          <w:szCs w:val="22"/>
        </w:rPr>
        <w:t>: BRASIL</w:t>
      </w:r>
    </w:p>
    <w:p w14:paraId="2B51192D" w14:textId="77777777" w:rsidR="00911D56" w:rsidRPr="00911D56" w:rsidRDefault="00911D56" w:rsidP="00911D56">
      <w:pPr>
        <w:spacing w:line="360" w:lineRule="auto"/>
        <w:jc w:val="both"/>
        <w:rPr>
          <w:rFonts w:ascii="Arial" w:hAnsi="Arial" w:cs="Arial"/>
          <w:color w:val="000000" w:themeColor="text1"/>
          <w:sz w:val="22"/>
          <w:szCs w:val="22"/>
        </w:rPr>
      </w:pPr>
      <w:r w:rsidRPr="00911D56">
        <w:rPr>
          <w:rFonts w:ascii="Arial" w:hAnsi="Arial" w:cs="Arial"/>
          <w:color w:val="000000" w:themeColor="text1"/>
          <w:sz w:val="22"/>
          <w:szCs w:val="22"/>
        </w:rPr>
        <w:t>E-mail:</w:t>
      </w:r>
      <w:r w:rsidR="00FC4AD3">
        <w:rPr>
          <w:rFonts w:ascii="Arial" w:hAnsi="Arial" w:cs="Arial"/>
          <w:color w:val="000000" w:themeColor="text1"/>
          <w:sz w:val="22"/>
          <w:szCs w:val="22"/>
        </w:rPr>
        <w:t xml:space="preserve"> Arabela_vc@hotmail.com</w:t>
      </w:r>
    </w:p>
    <w:p w14:paraId="613F9FEC" w14:textId="77777777" w:rsidR="003E7A6F" w:rsidRPr="00911D56" w:rsidRDefault="00FC4AD3" w:rsidP="00911D56">
      <w:pPr>
        <w:spacing w:line="360" w:lineRule="auto"/>
        <w:jc w:val="both"/>
        <w:rPr>
          <w:rFonts w:ascii="Arial" w:hAnsi="Arial" w:cs="Arial"/>
          <w:color w:val="000000" w:themeColor="text1"/>
          <w:sz w:val="22"/>
          <w:szCs w:val="22"/>
          <w:lang w:val="en-US"/>
        </w:rPr>
      </w:pPr>
      <w:proofErr w:type="spellStart"/>
      <w:r>
        <w:rPr>
          <w:rFonts w:ascii="Arial" w:hAnsi="Arial" w:cs="Arial"/>
          <w:color w:val="000000" w:themeColor="text1"/>
          <w:sz w:val="22"/>
          <w:szCs w:val="22"/>
          <w:lang w:val="en-US"/>
        </w:rPr>
        <w:t>Telefone</w:t>
      </w:r>
      <w:proofErr w:type="spellEnd"/>
      <w:r>
        <w:rPr>
          <w:rFonts w:ascii="Arial" w:hAnsi="Arial" w:cs="Arial"/>
          <w:color w:val="000000" w:themeColor="text1"/>
          <w:sz w:val="22"/>
          <w:szCs w:val="22"/>
          <w:lang w:val="en-US"/>
        </w:rPr>
        <w:t>: 83 987718853</w:t>
      </w:r>
    </w:p>
    <w:sectPr w:rsidR="003E7A6F" w:rsidRPr="00911D56" w:rsidSect="0000455D">
      <w:pgSz w:w="11906" w:h="16838" w:code="9"/>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C" w:date="2015-08-04T11:21:00Z" w:initials="EC">
    <w:p w14:paraId="524213F9" w14:textId="4C051771" w:rsidR="00C93226" w:rsidRDefault="00C93226">
      <w:pPr>
        <w:pStyle w:val="Textodecomentrio"/>
      </w:pPr>
      <w:r>
        <w:rPr>
          <w:rStyle w:val="Refdecomentrio"/>
        </w:rPr>
        <w:annotationRef/>
      </w:r>
    </w:p>
    <w:p w14:paraId="7A6117AC" w14:textId="77777777" w:rsidR="00C93226" w:rsidRDefault="00C93226">
      <w:pPr>
        <w:pStyle w:val="Textodecomentrio"/>
      </w:pPr>
    </w:p>
    <w:p w14:paraId="27DFA2CA" w14:textId="54E22088" w:rsidR="00C93226" w:rsidRDefault="00C93226" w:rsidP="00C666CE">
      <w:pPr>
        <w:autoSpaceDE w:val="0"/>
        <w:autoSpaceDN w:val="0"/>
        <w:adjustRightInd w:val="0"/>
        <w:spacing w:line="360" w:lineRule="auto"/>
        <w:jc w:val="both"/>
        <w:rPr>
          <w:rFonts w:ascii="Arial" w:hAnsi="Arial" w:cs="Arial"/>
          <w:color w:val="000000"/>
          <w:sz w:val="22"/>
          <w:szCs w:val="22"/>
        </w:rPr>
      </w:pPr>
      <w:r>
        <w:rPr>
          <w:rFonts w:ascii="Arial" w:hAnsi="Arial" w:cs="Arial"/>
          <w:b/>
          <w:sz w:val="22"/>
          <w:szCs w:val="22"/>
        </w:rPr>
        <w:t>Figura</w:t>
      </w:r>
      <w:r w:rsidRPr="00911D56">
        <w:rPr>
          <w:rStyle w:val="Refdecomentrio"/>
          <w:rFonts w:ascii="Arial" w:hAnsi="Arial" w:cs="Arial"/>
          <w:sz w:val="22"/>
          <w:szCs w:val="22"/>
        </w:rPr>
        <w:annotationRef/>
      </w:r>
      <w:r>
        <w:rPr>
          <w:rFonts w:ascii="Arial" w:hAnsi="Arial" w:cs="Arial"/>
          <w:b/>
          <w:sz w:val="22"/>
          <w:szCs w:val="22"/>
        </w:rPr>
        <w:t xml:space="preserve"> </w:t>
      </w:r>
      <w:r w:rsidRPr="00911D56">
        <w:rPr>
          <w:rFonts w:ascii="Arial" w:hAnsi="Arial" w:cs="Arial"/>
          <w:b/>
          <w:sz w:val="22"/>
          <w:szCs w:val="22"/>
        </w:rPr>
        <w:t>1</w:t>
      </w:r>
      <w:r w:rsidRPr="00911D56">
        <w:rPr>
          <w:rFonts w:ascii="Arial" w:hAnsi="Arial" w:cs="Arial"/>
          <w:sz w:val="22"/>
          <w:szCs w:val="22"/>
        </w:rPr>
        <w:t xml:space="preserve">: Prevalência da etiologia da Insuficiência Renal Crônica nas mulheres submetidos à </w:t>
      </w:r>
      <w:r w:rsidRPr="00911D56">
        <w:rPr>
          <w:rFonts w:ascii="Arial" w:hAnsi="Arial" w:cs="Arial"/>
          <w:color w:val="000000"/>
          <w:sz w:val="22"/>
          <w:szCs w:val="22"/>
        </w:rPr>
        <w:t>hemodiálise de uma clínica de nefrologia em João Pessoa.</w:t>
      </w:r>
    </w:p>
    <w:p w14:paraId="39557129" w14:textId="77777777" w:rsidR="00C93226" w:rsidRDefault="00C93226" w:rsidP="00C666CE">
      <w:pPr>
        <w:autoSpaceDE w:val="0"/>
        <w:autoSpaceDN w:val="0"/>
        <w:adjustRightInd w:val="0"/>
        <w:spacing w:line="360" w:lineRule="auto"/>
        <w:jc w:val="both"/>
        <w:rPr>
          <w:rFonts w:ascii="Arial" w:hAnsi="Arial" w:cs="Arial"/>
          <w:color w:val="000000"/>
          <w:sz w:val="22"/>
          <w:szCs w:val="22"/>
        </w:rPr>
      </w:pPr>
    </w:p>
    <w:p w14:paraId="29ACFD8E" w14:textId="6C8805DA" w:rsidR="00C93226" w:rsidRPr="00911D56" w:rsidRDefault="00C93226" w:rsidP="00C666CE">
      <w:pPr>
        <w:autoSpaceDE w:val="0"/>
        <w:autoSpaceDN w:val="0"/>
        <w:adjustRightInd w:val="0"/>
        <w:spacing w:line="360" w:lineRule="auto"/>
        <w:jc w:val="both"/>
        <w:rPr>
          <w:rFonts w:ascii="Arial" w:hAnsi="Arial" w:cs="Arial"/>
          <w:sz w:val="22"/>
          <w:szCs w:val="22"/>
        </w:rPr>
      </w:pPr>
      <w:r>
        <w:rPr>
          <w:rFonts w:ascii="Arial" w:hAnsi="Arial" w:cs="Arial"/>
          <w:color w:val="000000"/>
          <w:sz w:val="22"/>
          <w:szCs w:val="22"/>
        </w:rPr>
        <w:t>exemplo</w:t>
      </w:r>
    </w:p>
    <w:p w14:paraId="79D62894" w14:textId="77777777" w:rsidR="00C93226" w:rsidRDefault="00C93226">
      <w:pPr>
        <w:pStyle w:val="Textodecomentrio"/>
      </w:pPr>
    </w:p>
  </w:comment>
  <w:comment w:id="1" w:author="RBCS" w:date="2015-07-20T11:55:00Z" w:initials="RNL">
    <w:p w14:paraId="14A723CB" w14:textId="77777777" w:rsidR="00C93226" w:rsidRPr="00861472" w:rsidRDefault="00C93226" w:rsidP="00911D56">
      <w:pPr>
        <w:pStyle w:val="Textodecomentrio"/>
        <w:contextualSpacing/>
        <w:rPr>
          <w:rFonts w:ascii="Arial" w:hAnsi="Arial" w:cs="Arial"/>
          <w:sz w:val="22"/>
          <w:szCs w:val="22"/>
        </w:rPr>
      </w:pPr>
      <w:r>
        <w:rPr>
          <w:rStyle w:val="Refdecomentrio"/>
        </w:rPr>
        <w:annotationRef/>
      </w:r>
      <w:r w:rsidRPr="00861472">
        <w:rPr>
          <w:rFonts w:ascii="Arial" w:hAnsi="Arial" w:cs="Arial"/>
          <w:sz w:val="22"/>
          <w:szCs w:val="22"/>
        </w:rPr>
        <w:t>Adequar todas as referências de acordo com as normas da revista.</w:t>
      </w:r>
    </w:p>
    <w:p w14:paraId="6B14D89E" w14:textId="77777777" w:rsidR="00C93226" w:rsidRPr="00861472" w:rsidRDefault="00C93226" w:rsidP="00911D56">
      <w:pPr>
        <w:pStyle w:val="Textodecomentrio"/>
        <w:contextualSpacing/>
        <w:rPr>
          <w:rFonts w:ascii="Arial" w:hAnsi="Arial" w:cs="Arial"/>
          <w:sz w:val="22"/>
          <w:szCs w:val="22"/>
        </w:rPr>
      </w:pPr>
      <w:r w:rsidRPr="00861472">
        <w:rPr>
          <w:rFonts w:ascii="Arial" w:hAnsi="Arial" w:cs="Arial"/>
          <w:sz w:val="22"/>
          <w:szCs w:val="22"/>
        </w:rPr>
        <w:t>Link para consulta:</w:t>
      </w:r>
    </w:p>
    <w:p w14:paraId="19C7163E" w14:textId="39F0EBFA" w:rsidR="00C93226" w:rsidRDefault="00E12086">
      <w:pPr>
        <w:pStyle w:val="Textodecomentrio"/>
        <w:contextualSpacing/>
        <w:rPr>
          <w:rFonts w:ascii="Arial" w:hAnsi="Arial" w:cs="Arial"/>
          <w:sz w:val="22"/>
          <w:szCs w:val="22"/>
        </w:rPr>
      </w:pPr>
      <w:hyperlink r:id="rId1" w:anchor="authorGuidelines" w:history="1">
        <w:r w:rsidR="00C93226" w:rsidRPr="004627CD">
          <w:rPr>
            <w:rStyle w:val="Hyperlink"/>
            <w:rFonts w:ascii="Arial" w:hAnsi="Arial" w:cs="Arial"/>
            <w:sz w:val="22"/>
            <w:szCs w:val="22"/>
          </w:rPr>
          <w:t>http://periodicos.ufpb.br/ojs2/index.php/rbcs/about/submissions#authorGuidelines</w:t>
        </w:r>
      </w:hyperlink>
    </w:p>
    <w:p w14:paraId="6B9DD6CD" w14:textId="77777777" w:rsidR="00C93226" w:rsidRDefault="00C93226">
      <w:pPr>
        <w:pStyle w:val="Textodecomentrio"/>
        <w:contextualSpacing/>
        <w:rPr>
          <w:rFonts w:ascii="Arial" w:hAnsi="Arial" w:cs="Arial"/>
          <w:sz w:val="22"/>
          <w:szCs w:val="22"/>
        </w:rPr>
      </w:pPr>
    </w:p>
    <w:p w14:paraId="6A99B7C0" w14:textId="60FAE9C1" w:rsidR="00C93226" w:rsidRPr="00911D56" w:rsidRDefault="00C93226">
      <w:pPr>
        <w:pStyle w:val="Textodecomentrio"/>
        <w:contextualSpacing/>
        <w:rPr>
          <w:rFonts w:ascii="Arial" w:hAnsi="Arial" w:cs="Arial"/>
          <w:sz w:val="22"/>
          <w:szCs w:val="22"/>
        </w:rPr>
      </w:pPr>
      <w:r w:rsidRPr="00C666CE">
        <w:rPr>
          <w:rFonts w:ascii="Arial" w:hAnsi="Arial" w:cs="Arial"/>
          <w:color w:val="FF0000"/>
          <w:sz w:val="22"/>
          <w:szCs w:val="22"/>
          <w:highlight w:val="yellow"/>
        </w:rPr>
        <w:t>não atende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F49285" w15:done="0"/>
  <w15:commentEx w15:paraId="79D62894" w15:done="0"/>
  <w15:commentEx w15:paraId="224E3C67" w15:done="0"/>
  <w15:commentEx w15:paraId="525343AA" w15:done="0"/>
  <w15:commentEx w15:paraId="4F2A9DE1" w15:done="0"/>
  <w15:commentEx w15:paraId="6A99B7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284B5" w14:textId="77777777" w:rsidR="00E12086" w:rsidRDefault="00E12086" w:rsidP="00E07BC4">
      <w:r>
        <w:separator/>
      </w:r>
    </w:p>
  </w:endnote>
  <w:endnote w:type="continuationSeparator" w:id="0">
    <w:p w14:paraId="04F075B8" w14:textId="77777777" w:rsidR="00E12086" w:rsidRDefault="00E12086" w:rsidP="00E0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65FCA" w14:textId="77777777" w:rsidR="00E12086" w:rsidRDefault="00E12086" w:rsidP="00E07BC4">
      <w:r>
        <w:separator/>
      </w:r>
    </w:p>
  </w:footnote>
  <w:footnote w:type="continuationSeparator" w:id="0">
    <w:p w14:paraId="06631555" w14:textId="77777777" w:rsidR="00E12086" w:rsidRDefault="00E12086" w:rsidP="00E07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0370B"/>
    <w:multiLevelType w:val="hybridMultilevel"/>
    <w:tmpl w:val="962CC4BE"/>
    <w:lvl w:ilvl="0" w:tplc="60C49CCC">
      <w:start w:val="1"/>
      <w:numFmt w:val="decimal"/>
      <w:lvlText w:val="%1."/>
      <w:lvlJc w:val="left"/>
      <w:pPr>
        <w:ind w:left="720" w:hanging="360"/>
      </w:pPr>
      <w:rPr>
        <w:rFonts w:eastAsia="MinionPro-Regular"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4FB613E"/>
    <w:multiLevelType w:val="hybridMultilevel"/>
    <w:tmpl w:val="A69AF5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C">
    <w15:presenceInfo w15:providerId="None" w15:userId="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A5"/>
    <w:rsid w:val="0000455D"/>
    <w:rsid w:val="0002482A"/>
    <w:rsid w:val="00036C69"/>
    <w:rsid w:val="0008206B"/>
    <w:rsid w:val="000F4B02"/>
    <w:rsid w:val="00112804"/>
    <w:rsid w:val="00116A9F"/>
    <w:rsid w:val="001252FB"/>
    <w:rsid w:val="00160661"/>
    <w:rsid w:val="00177D5D"/>
    <w:rsid w:val="001A1CC6"/>
    <w:rsid w:val="001C48F6"/>
    <w:rsid w:val="001F4974"/>
    <w:rsid w:val="00200CA3"/>
    <w:rsid w:val="00213B7A"/>
    <w:rsid w:val="00221005"/>
    <w:rsid w:val="00225F66"/>
    <w:rsid w:val="002469C6"/>
    <w:rsid w:val="0026582E"/>
    <w:rsid w:val="00267130"/>
    <w:rsid w:val="002773B0"/>
    <w:rsid w:val="002C19B4"/>
    <w:rsid w:val="002F710B"/>
    <w:rsid w:val="00347616"/>
    <w:rsid w:val="003622C3"/>
    <w:rsid w:val="00371BF7"/>
    <w:rsid w:val="00381997"/>
    <w:rsid w:val="00395C33"/>
    <w:rsid w:val="003B618F"/>
    <w:rsid w:val="003E7A6F"/>
    <w:rsid w:val="00411FE7"/>
    <w:rsid w:val="004361C6"/>
    <w:rsid w:val="0047758B"/>
    <w:rsid w:val="004F4285"/>
    <w:rsid w:val="00514C2C"/>
    <w:rsid w:val="005428BC"/>
    <w:rsid w:val="00551DA1"/>
    <w:rsid w:val="005530EE"/>
    <w:rsid w:val="005654A0"/>
    <w:rsid w:val="00575882"/>
    <w:rsid w:val="00582B87"/>
    <w:rsid w:val="00602A00"/>
    <w:rsid w:val="006208AE"/>
    <w:rsid w:val="00627F25"/>
    <w:rsid w:val="006459CE"/>
    <w:rsid w:val="0065133D"/>
    <w:rsid w:val="006A1864"/>
    <w:rsid w:val="006A3064"/>
    <w:rsid w:val="006D48AF"/>
    <w:rsid w:val="006E05DC"/>
    <w:rsid w:val="006E12CD"/>
    <w:rsid w:val="006F3146"/>
    <w:rsid w:val="00720B9D"/>
    <w:rsid w:val="0072642F"/>
    <w:rsid w:val="007350D7"/>
    <w:rsid w:val="00781E3E"/>
    <w:rsid w:val="007A7BC7"/>
    <w:rsid w:val="007B7DE5"/>
    <w:rsid w:val="007C6F6B"/>
    <w:rsid w:val="007E3EA5"/>
    <w:rsid w:val="00824EE0"/>
    <w:rsid w:val="00831F8B"/>
    <w:rsid w:val="0085197D"/>
    <w:rsid w:val="008603E6"/>
    <w:rsid w:val="008B05BB"/>
    <w:rsid w:val="008F6F1D"/>
    <w:rsid w:val="00911D56"/>
    <w:rsid w:val="00950C49"/>
    <w:rsid w:val="0096242D"/>
    <w:rsid w:val="00987D5B"/>
    <w:rsid w:val="009E1EDE"/>
    <w:rsid w:val="009E635C"/>
    <w:rsid w:val="00A35FEA"/>
    <w:rsid w:val="00A50DA9"/>
    <w:rsid w:val="00A56BE8"/>
    <w:rsid w:val="00A82C83"/>
    <w:rsid w:val="00AA7B97"/>
    <w:rsid w:val="00AB1EEC"/>
    <w:rsid w:val="00AB48F1"/>
    <w:rsid w:val="00AC54A1"/>
    <w:rsid w:val="00AD4070"/>
    <w:rsid w:val="00AE4108"/>
    <w:rsid w:val="00B0153D"/>
    <w:rsid w:val="00B0511E"/>
    <w:rsid w:val="00C4739E"/>
    <w:rsid w:val="00C61D21"/>
    <w:rsid w:val="00C666CE"/>
    <w:rsid w:val="00C80B65"/>
    <w:rsid w:val="00C90F73"/>
    <w:rsid w:val="00C93226"/>
    <w:rsid w:val="00CD64C2"/>
    <w:rsid w:val="00D167D4"/>
    <w:rsid w:val="00D60368"/>
    <w:rsid w:val="00D7053E"/>
    <w:rsid w:val="00DA453C"/>
    <w:rsid w:val="00DA5F2C"/>
    <w:rsid w:val="00DC635A"/>
    <w:rsid w:val="00DF2D4E"/>
    <w:rsid w:val="00E033B1"/>
    <w:rsid w:val="00E07BC4"/>
    <w:rsid w:val="00E12086"/>
    <w:rsid w:val="00E34444"/>
    <w:rsid w:val="00E43C3E"/>
    <w:rsid w:val="00E668FD"/>
    <w:rsid w:val="00E73AB1"/>
    <w:rsid w:val="00E906CD"/>
    <w:rsid w:val="00E95EC4"/>
    <w:rsid w:val="00F06A52"/>
    <w:rsid w:val="00F16BB3"/>
    <w:rsid w:val="00F32A5A"/>
    <w:rsid w:val="00F44B43"/>
    <w:rsid w:val="00F6734C"/>
    <w:rsid w:val="00F910C2"/>
    <w:rsid w:val="00FC3F87"/>
    <w:rsid w:val="00FC4A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2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EA5"/>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semiHidden/>
    <w:unhideWhenUsed/>
    <w:qFormat/>
    <w:rsid w:val="003E7A6F"/>
    <w:pPr>
      <w:keepNext/>
      <w:spacing w:before="240" w:after="60"/>
      <w:outlineLvl w:val="1"/>
    </w:pPr>
    <w:rPr>
      <w:rFonts w:ascii="Cambria" w:hAnsi="Cambria"/>
      <w:b/>
      <w:bCs/>
      <w:i/>
      <w:i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3E7A6F"/>
    <w:rPr>
      <w:rFonts w:ascii="Cambria" w:eastAsia="Times New Roman" w:hAnsi="Cambria" w:cs="Times New Roman"/>
      <w:b/>
      <w:bCs/>
      <w:i/>
      <w:iCs/>
      <w:sz w:val="28"/>
      <w:szCs w:val="28"/>
      <w:lang w:val="x-none" w:eastAsia="x-none"/>
    </w:rPr>
  </w:style>
  <w:style w:type="paragraph" w:styleId="Textodebalo">
    <w:name w:val="Balloon Text"/>
    <w:basedOn w:val="Normal"/>
    <w:link w:val="TextodebaloChar"/>
    <w:uiPriority w:val="99"/>
    <w:semiHidden/>
    <w:unhideWhenUsed/>
    <w:rsid w:val="006F3146"/>
    <w:rPr>
      <w:rFonts w:ascii="Tahoma" w:hAnsi="Tahoma" w:cs="Tahoma"/>
      <w:sz w:val="16"/>
      <w:szCs w:val="16"/>
    </w:rPr>
  </w:style>
  <w:style w:type="character" w:customStyle="1" w:styleId="TextodebaloChar">
    <w:name w:val="Texto de balão Char"/>
    <w:basedOn w:val="Fontepargpadro"/>
    <w:link w:val="Textodebalo"/>
    <w:uiPriority w:val="99"/>
    <w:semiHidden/>
    <w:rsid w:val="006F3146"/>
    <w:rPr>
      <w:rFonts w:ascii="Tahoma" w:eastAsia="Times New Roman" w:hAnsi="Tahoma" w:cs="Tahoma"/>
      <w:sz w:val="16"/>
      <w:szCs w:val="16"/>
      <w:lang w:eastAsia="pt-BR"/>
    </w:rPr>
  </w:style>
  <w:style w:type="table" w:styleId="SombreamentoClaro">
    <w:name w:val="Light Shading"/>
    <w:basedOn w:val="Tabelanormal"/>
    <w:uiPriority w:val="60"/>
    <w:rsid w:val="006F31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detexto">
    <w:name w:val="Body Text"/>
    <w:basedOn w:val="Normal"/>
    <w:link w:val="CorpodetextoChar"/>
    <w:uiPriority w:val="99"/>
    <w:rsid w:val="009E1EDE"/>
    <w:pPr>
      <w:spacing w:after="120"/>
    </w:pPr>
  </w:style>
  <w:style w:type="character" w:customStyle="1" w:styleId="CorpodetextoChar">
    <w:name w:val="Corpo de texto Char"/>
    <w:basedOn w:val="Fontepargpadro"/>
    <w:link w:val="Corpodetexto"/>
    <w:uiPriority w:val="99"/>
    <w:rsid w:val="009E1EDE"/>
    <w:rPr>
      <w:rFonts w:ascii="Times New Roman" w:eastAsia="Times New Roman" w:hAnsi="Times New Roman" w:cs="Times New Roman"/>
      <w:sz w:val="24"/>
      <w:szCs w:val="24"/>
      <w:lang w:eastAsia="pt-BR"/>
    </w:rPr>
  </w:style>
  <w:style w:type="character" w:styleId="Hyperlink">
    <w:name w:val="Hyperlink"/>
    <w:rsid w:val="00627F25"/>
    <w:rPr>
      <w:color w:val="000080"/>
      <w:u w:val="single"/>
    </w:rPr>
  </w:style>
  <w:style w:type="character" w:styleId="nfase">
    <w:name w:val="Emphasis"/>
    <w:qFormat/>
    <w:rsid w:val="00627F25"/>
    <w:rPr>
      <w:i/>
      <w:iCs/>
    </w:rPr>
  </w:style>
  <w:style w:type="paragraph" w:customStyle="1" w:styleId="Default">
    <w:name w:val="Default"/>
    <w:rsid w:val="00627F2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unhideWhenUsed/>
    <w:rsid w:val="00E07BC4"/>
    <w:pPr>
      <w:tabs>
        <w:tab w:val="center" w:pos="4252"/>
        <w:tab w:val="right" w:pos="8504"/>
      </w:tabs>
    </w:pPr>
  </w:style>
  <w:style w:type="character" w:customStyle="1" w:styleId="CabealhoChar">
    <w:name w:val="Cabeçalho Char"/>
    <w:basedOn w:val="Fontepargpadro"/>
    <w:link w:val="Cabealho"/>
    <w:uiPriority w:val="99"/>
    <w:rsid w:val="00E07BC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07BC4"/>
    <w:pPr>
      <w:tabs>
        <w:tab w:val="center" w:pos="4252"/>
        <w:tab w:val="right" w:pos="8504"/>
      </w:tabs>
    </w:pPr>
  </w:style>
  <w:style w:type="character" w:customStyle="1" w:styleId="RodapChar">
    <w:name w:val="Rodapé Char"/>
    <w:basedOn w:val="Fontepargpadro"/>
    <w:link w:val="Rodap"/>
    <w:uiPriority w:val="99"/>
    <w:rsid w:val="00E07BC4"/>
    <w:rPr>
      <w:rFonts w:ascii="Times New Roman" w:eastAsia="Times New Roman" w:hAnsi="Times New Roman" w:cs="Times New Roman"/>
      <w:sz w:val="24"/>
      <w:szCs w:val="24"/>
      <w:lang w:eastAsia="pt-BR"/>
    </w:rPr>
  </w:style>
  <w:style w:type="character" w:customStyle="1" w:styleId="shorttext">
    <w:name w:val="short_text"/>
    <w:basedOn w:val="Fontepargpadro"/>
    <w:rsid w:val="006459CE"/>
  </w:style>
  <w:style w:type="character" w:customStyle="1" w:styleId="hps">
    <w:name w:val="hps"/>
    <w:basedOn w:val="Fontepargpadro"/>
    <w:rsid w:val="006459CE"/>
  </w:style>
  <w:style w:type="character" w:styleId="Refdecomentrio">
    <w:name w:val="annotation reference"/>
    <w:basedOn w:val="Fontepargpadro"/>
    <w:uiPriority w:val="99"/>
    <w:semiHidden/>
    <w:unhideWhenUsed/>
    <w:rsid w:val="005428BC"/>
    <w:rPr>
      <w:sz w:val="16"/>
      <w:szCs w:val="16"/>
    </w:rPr>
  </w:style>
  <w:style w:type="paragraph" w:styleId="Textodecomentrio">
    <w:name w:val="annotation text"/>
    <w:basedOn w:val="Normal"/>
    <w:link w:val="TextodecomentrioChar"/>
    <w:uiPriority w:val="99"/>
    <w:unhideWhenUsed/>
    <w:rsid w:val="005428BC"/>
    <w:rPr>
      <w:sz w:val="20"/>
      <w:szCs w:val="20"/>
    </w:rPr>
  </w:style>
  <w:style w:type="character" w:customStyle="1" w:styleId="TextodecomentrioChar">
    <w:name w:val="Texto de comentário Char"/>
    <w:basedOn w:val="Fontepargpadro"/>
    <w:link w:val="Textodecomentrio"/>
    <w:uiPriority w:val="99"/>
    <w:rsid w:val="005428B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428BC"/>
    <w:rPr>
      <w:b/>
      <w:bCs/>
    </w:rPr>
  </w:style>
  <w:style w:type="character" w:customStyle="1" w:styleId="AssuntodocomentrioChar">
    <w:name w:val="Assunto do comentário Char"/>
    <w:basedOn w:val="TextodecomentrioChar"/>
    <w:link w:val="Assuntodocomentrio"/>
    <w:uiPriority w:val="99"/>
    <w:semiHidden/>
    <w:rsid w:val="005428BC"/>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911D56"/>
    <w:pPr>
      <w:ind w:left="720"/>
      <w:contextualSpacing/>
    </w:pPr>
  </w:style>
  <w:style w:type="table" w:customStyle="1" w:styleId="TabeladeGrade6Colorida1">
    <w:name w:val="Tabela de Grade 6 Colorida1"/>
    <w:basedOn w:val="Tabelanormal"/>
    <w:uiPriority w:val="51"/>
    <w:rsid w:val="00DF2D4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mples31">
    <w:name w:val="Tabela Simples 31"/>
    <w:basedOn w:val="Tabelanormal"/>
    <w:uiPriority w:val="43"/>
    <w:rsid w:val="00C90F7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51">
    <w:name w:val="Tabela Simples 51"/>
    <w:basedOn w:val="Tabelanormal"/>
    <w:uiPriority w:val="45"/>
    <w:rsid w:val="00C90F7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mples21">
    <w:name w:val="Tabela Simples 21"/>
    <w:basedOn w:val="Tabelanormal"/>
    <w:uiPriority w:val="42"/>
    <w:rsid w:val="00C90F7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egenda">
    <w:name w:val="caption"/>
    <w:basedOn w:val="Normal"/>
    <w:next w:val="Normal"/>
    <w:uiPriority w:val="35"/>
    <w:unhideWhenUsed/>
    <w:qFormat/>
    <w:rsid w:val="00AB48F1"/>
    <w:pPr>
      <w:spacing w:after="200"/>
    </w:pPr>
    <w:rPr>
      <w:b/>
      <w:bCs/>
      <w:color w:val="4F81BD" w:themeColor="accent1"/>
      <w:sz w:val="18"/>
      <w:szCs w:val="18"/>
    </w:rPr>
  </w:style>
  <w:style w:type="table" w:styleId="Tabelacomgrade">
    <w:name w:val="Table Grid"/>
    <w:basedOn w:val="Tabelanormal"/>
    <w:uiPriority w:val="59"/>
    <w:rsid w:val="00F67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EA5"/>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semiHidden/>
    <w:unhideWhenUsed/>
    <w:qFormat/>
    <w:rsid w:val="003E7A6F"/>
    <w:pPr>
      <w:keepNext/>
      <w:spacing w:before="240" w:after="60"/>
      <w:outlineLvl w:val="1"/>
    </w:pPr>
    <w:rPr>
      <w:rFonts w:ascii="Cambria" w:hAnsi="Cambria"/>
      <w:b/>
      <w:bCs/>
      <w:i/>
      <w:i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3E7A6F"/>
    <w:rPr>
      <w:rFonts w:ascii="Cambria" w:eastAsia="Times New Roman" w:hAnsi="Cambria" w:cs="Times New Roman"/>
      <w:b/>
      <w:bCs/>
      <w:i/>
      <w:iCs/>
      <w:sz w:val="28"/>
      <w:szCs w:val="28"/>
      <w:lang w:val="x-none" w:eastAsia="x-none"/>
    </w:rPr>
  </w:style>
  <w:style w:type="paragraph" w:styleId="Textodebalo">
    <w:name w:val="Balloon Text"/>
    <w:basedOn w:val="Normal"/>
    <w:link w:val="TextodebaloChar"/>
    <w:uiPriority w:val="99"/>
    <w:semiHidden/>
    <w:unhideWhenUsed/>
    <w:rsid w:val="006F3146"/>
    <w:rPr>
      <w:rFonts w:ascii="Tahoma" w:hAnsi="Tahoma" w:cs="Tahoma"/>
      <w:sz w:val="16"/>
      <w:szCs w:val="16"/>
    </w:rPr>
  </w:style>
  <w:style w:type="character" w:customStyle="1" w:styleId="TextodebaloChar">
    <w:name w:val="Texto de balão Char"/>
    <w:basedOn w:val="Fontepargpadro"/>
    <w:link w:val="Textodebalo"/>
    <w:uiPriority w:val="99"/>
    <w:semiHidden/>
    <w:rsid w:val="006F3146"/>
    <w:rPr>
      <w:rFonts w:ascii="Tahoma" w:eastAsia="Times New Roman" w:hAnsi="Tahoma" w:cs="Tahoma"/>
      <w:sz w:val="16"/>
      <w:szCs w:val="16"/>
      <w:lang w:eastAsia="pt-BR"/>
    </w:rPr>
  </w:style>
  <w:style w:type="table" w:styleId="SombreamentoClaro">
    <w:name w:val="Light Shading"/>
    <w:basedOn w:val="Tabelanormal"/>
    <w:uiPriority w:val="60"/>
    <w:rsid w:val="006F31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detexto">
    <w:name w:val="Body Text"/>
    <w:basedOn w:val="Normal"/>
    <w:link w:val="CorpodetextoChar"/>
    <w:uiPriority w:val="99"/>
    <w:rsid w:val="009E1EDE"/>
    <w:pPr>
      <w:spacing w:after="120"/>
    </w:pPr>
  </w:style>
  <w:style w:type="character" w:customStyle="1" w:styleId="CorpodetextoChar">
    <w:name w:val="Corpo de texto Char"/>
    <w:basedOn w:val="Fontepargpadro"/>
    <w:link w:val="Corpodetexto"/>
    <w:uiPriority w:val="99"/>
    <w:rsid w:val="009E1EDE"/>
    <w:rPr>
      <w:rFonts w:ascii="Times New Roman" w:eastAsia="Times New Roman" w:hAnsi="Times New Roman" w:cs="Times New Roman"/>
      <w:sz w:val="24"/>
      <w:szCs w:val="24"/>
      <w:lang w:eastAsia="pt-BR"/>
    </w:rPr>
  </w:style>
  <w:style w:type="character" w:styleId="Hyperlink">
    <w:name w:val="Hyperlink"/>
    <w:rsid w:val="00627F25"/>
    <w:rPr>
      <w:color w:val="000080"/>
      <w:u w:val="single"/>
    </w:rPr>
  </w:style>
  <w:style w:type="character" w:styleId="nfase">
    <w:name w:val="Emphasis"/>
    <w:qFormat/>
    <w:rsid w:val="00627F25"/>
    <w:rPr>
      <w:i/>
      <w:iCs/>
    </w:rPr>
  </w:style>
  <w:style w:type="paragraph" w:customStyle="1" w:styleId="Default">
    <w:name w:val="Default"/>
    <w:rsid w:val="00627F2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unhideWhenUsed/>
    <w:rsid w:val="00E07BC4"/>
    <w:pPr>
      <w:tabs>
        <w:tab w:val="center" w:pos="4252"/>
        <w:tab w:val="right" w:pos="8504"/>
      </w:tabs>
    </w:pPr>
  </w:style>
  <w:style w:type="character" w:customStyle="1" w:styleId="CabealhoChar">
    <w:name w:val="Cabeçalho Char"/>
    <w:basedOn w:val="Fontepargpadro"/>
    <w:link w:val="Cabealho"/>
    <w:uiPriority w:val="99"/>
    <w:rsid w:val="00E07BC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07BC4"/>
    <w:pPr>
      <w:tabs>
        <w:tab w:val="center" w:pos="4252"/>
        <w:tab w:val="right" w:pos="8504"/>
      </w:tabs>
    </w:pPr>
  </w:style>
  <w:style w:type="character" w:customStyle="1" w:styleId="RodapChar">
    <w:name w:val="Rodapé Char"/>
    <w:basedOn w:val="Fontepargpadro"/>
    <w:link w:val="Rodap"/>
    <w:uiPriority w:val="99"/>
    <w:rsid w:val="00E07BC4"/>
    <w:rPr>
      <w:rFonts w:ascii="Times New Roman" w:eastAsia="Times New Roman" w:hAnsi="Times New Roman" w:cs="Times New Roman"/>
      <w:sz w:val="24"/>
      <w:szCs w:val="24"/>
      <w:lang w:eastAsia="pt-BR"/>
    </w:rPr>
  </w:style>
  <w:style w:type="character" w:customStyle="1" w:styleId="shorttext">
    <w:name w:val="short_text"/>
    <w:basedOn w:val="Fontepargpadro"/>
    <w:rsid w:val="006459CE"/>
  </w:style>
  <w:style w:type="character" w:customStyle="1" w:styleId="hps">
    <w:name w:val="hps"/>
    <w:basedOn w:val="Fontepargpadro"/>
    <w:rsid w:val="006459CE"/>
  </w:style>
  <w:style w:type="character" w:styleId="Refdecomentrio">
    <w:name w:val="annotation reference"/>
    <w:basedOn w:val="Fontepargpadro"/>
    <w:uiPriority w:val="99"/>
    <w:semiHidden/>
    <w:unhideWhenUsed/>
    <w:rsid w:val="005428BC"/>
    <w:rPr>
      <w:sz w:val="16"/>
      <w:szCs w:val="16"/>
    </w:rPr>
  </w:style>
  <w:style w:type="paragraph" w:styleId="Textodecomentrio">
    <w:name w:val="annotation text"/>
    <w:basedOn w:val="Normal"/>
    <w:link w:val="TextodecomentrioChar"/>
    <w:uiPriority w:val="99"/>
    <w:unhideWhenUsed/>
    <w:rsid w:val="005428BC"/>
    <w:rPr>
      <w:sz w:val="20"/>
      <w:szCs w:val="20"/>
    </w:rPr>
  </w:style>
  <w:style w:type="character" w:customStyle="1" w:styleId="TextodecomentrioChar">
    <w:name w:val="Texto de comentário Char"/>
    <w:basedOn w:val="Fontepargpadro"/>
    <w:link w:val="Textodecomentrio"/>
    <w:uiPriority w:val="99"/>
    <w:rsid w:val="005428B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428BC"/>
    <w:rPr>
      <w:b/>
      <w:bCs/>
    </w:rPr>
  </w:style>
  <w:style w:type="character" w:customStyle="1" w:styleId="AssuntodocomentrioChar">
    <w:name w:val="Assunto do comentário Char"/>
    <w:basedOn w:val="TextodecomentrioChar"/>
    <w:link w:val="Assuntodocomentrio"/>
    <w:uiPriority w:val="99"/>
    <w:semiHidden/>
    <w:rsid w:val="005428BC"/>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911D56"/>
    <w:pPr>
      <w:ind w:left="720"/>
      <w:contextualSpacing/>
    </w:pPr>
  </w:style>
  <w:style w:type="table" w:customStyle="1" w:styleId="TabeladeGrade6Colorida1">
    <w:name w:val="Tabela de Grade 6 Colorida1"/>
    <w:basedOn w:val="Tabelanormal"/>
    <w:uiPriority w:val="51"/>
    <w:rsid w:val="00DF2D4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mples31">
    <w:name w:val="Tabela Simples 31"/>
    <w:basedOn w:val="Tabelanormal"/>
    <w:uiPriority w:val="43"/>
    <w:rsid w:val="00C90F7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51">
    <w:name w:val="Tabela Simples 51"/>
    <w:basedOn w:val="Tabelanormal"/>
    <w:uiPriority w:val="45"/>
    <w:rsid w:val="00C90F7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mples21">
    <w:name w:val="Tabela Simples 21"/>
    <w:basedOn w:val="Tabelanormal"/>
    <w:uiPriority w:val="42"/>
    <w:rsid w:val="00C90F7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egenda">
    <w:name w:val="caption"/>
    <w:basedOn w:val="Normal"/>
    <w:next w:val="Normal"/>
    <w:uiPriority w:val="35"/>
    <w:unhideWhenUsed/>
    <w:qFormat/>
    <w:rsid w:val="00AB48F1"/>
    <w:pPr>
      <w:spacing w:after="200"/>
    </w:pPr>
    <w:rPr>
      <w:b/>
      <w:bCs/>
      <w:color w:val="4F81BD" w:themeColor="accent1"/>
      <w:sz w:val="18"/>
      <w:szCs w:val="18"/>
    </w:rPr>
  </w:style>
  <w:style w:type="table" w:styleId="Tabelacomgrade">
    <w:name w:val="Table Grid"/>
    <w:basedOn w:val="Tabelanormal"/>
    <w:uiPriority w:val="59"/>
    <w:rsid w:val="00F67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periodicos.ufpb.br/ojs2/index.php/rbcs/about/submissions"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bn.org.br/"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G:\FACULDADE\TCC\planilhas\planilha%20feminina%20imc%20oms%20200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Documentos\TCC\planilhas\C&#243;pia%20de%20PLANILHA%20MACULINA.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spPr>
              <a:noFill/>
              <a:ln>
                <a:noFill/>
              </a:ln>
              <a:effectLst/>
            </c:spPr>
            <c:txPr>
              <a:bodyPr/>
              <a:lstStyle/>
              <a:p>
                <a:pPr>
                  <a:defRPr sz="1100" b="1">
                    <a:latin typeface="Arial" pitchFamily="34" charset="0"/>
                    <a:cs typeface="Arial" pitchFamily="34"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extLst>
          </c:dLbls>
          <c:cat>
            <c:strRef>
              <c:f>'informação da doença'!$A$6:$A$9</c:f>
              <c:strCache>
                <c:ptCount val="4"/>
                <c:pt idx="0">
                  <c:v>Nefroesclerose Hipertensiva</c:v>
                </c:pt>
                <c:pt idx="1">
                  <c:v>Diabetes Mellitus</c:v>
                </c:pt>
                <c:pt idx="2">
                  <c:v>Glomerulonefrite </c:v>
                </c:pt>
                <c:pt idx="3">
                  <c:v>Outras</c:v>
                </c:pt>
              </c:strCache>
            </c:strRef>
          </c:cat>
          <c:val>
            <c:numRef>
              <c:f>'informação da doença'!$B$6:$B$9</c:f>
              <c:numCache>
                <c:formatCode>General</c:formatCode>
                <c:ptCount val="4"/>
                <c:pt idx="0">
                  <c:v>5</c:v>
                </c:pt>
                <c:pt idx="1">
                  <c:v>3</c:v>
                </c:pt>
                <c:pt idx="2">
                  <c:v>6</c:v>
                </c:pt>
                <c:pt idx="3">
                  <c:v>5</c:v>
                </c:pt>
              </c:numCache>
            </c:numRef>
          </c:val>
        </c:ser>
        <c:dLbls>
          <c:showLegendKey val="0"/>
          <c:showVal val="0"/>
          <c:showCatName val="0"/>
          <c:showSerName val="0"/>
          <c:showPercent val="1"/>
          <c:showBubbleSize val="0"/>
          <c:showLeaderLines val="1"/>
        </c:dLbls>
        <c:firstSliceAng val="0"/>
      </c:pieChart>
    </c:plotArea>
    <c:legend>
      <c:legendPos val="r"/>
      <c:legendEntry>
        <c:idx val="0"/>
        <c:txPr>
          <a:bodyPr/>
          <a:lstStyle/>
          <a:p>
            <a:pPr>
              <a:defRPr sz="1100">
                <a:latin typeface="Arial" pitchFamily="34" charset="0"/>
                <a:cs typeface="Arial" pitchFamily="34" charset="0"/>
              </a:defRPr>
            </a:pPr>
            <a:endParaRPr lang="pt-BR"/>
          </a:p>
        </c:txPr>
      </c:legendEntry>
      <c:legendEntry>
        <c:idx val="1"/>
        <c:txPr>
          <a:bodyPr/>
          <a:lstStyle/>
          <a:p>
            <a:pPr>
              <a:defRPr sz="1100">
                <a:latin typeface="Arial" pitchFamily="34" charset="0"/>
                <a:cs typeface="Arial" pitchFamily="34" charset="0"/>
              </a:defRPr>
            </a:pPr>
            <a:endParaRPr lang="pt-BR"/>
          </a:p>
        </c:txPr>
      </c:legendEntry>
      <c:legendEntry>
        <c:idx val="2"/>
        <c:txPr>
          <a:bodyPr/>
          <a:lstStyle/>
          <a:p>
            <a:pPr>
              <a:defRPr sz="1100">
                <a:latin typeface="Arial" pitchFamily="34" charset="0"/>
                <a:cs typeface="Arial" pitchFamily="34" charset="0"/>
              </a:defRPr>
            </a:pPr>
            <a:endParaRPr lang="pt-BR"/>
          </a:p>
        </c:txPr>
      </c:legendEntry>
      <c:legendEntry>
        <c:idx val="3"/>
        <c:txPr>
          <a:bodyPr/>
          <a:lstStyle/>
          <a:p>
            <a:pPr>
              <a:defRPr sz="1100">
                <a:latin typeface="Arial" pitchFamily="34" charset="0"/>
                <a:cs typeface="Arial" pitchFamily="34" charset="0"/>
              </a:defRPr>
            </a:pPr>
            <a:endParaRPr lang="pt-BR"/>
          </a:p>
        </c:txPr>
      </c:legendEntry>
      <c:layout>
        <c:manualLayout>
          <c:xMode val="edge"/>
          <c:yMode val="edge"/>
          <c:x val="0.58396663338727284"/>
          <c:y val="7.2103089983179769E-2"/>
          <c:w val="0.39373188657981617"/>
          <c:h val="0.85579323962431286"/>
        </c:manualLayout>
      </c:layout>
      <c:overlay val="0"/>
      <c:txPr>
        <a:bodyPr/>
        <a:lstStyle/>
        <a:p>
          <a:pPr>
            <a:defRPr sz="1200">
              <a:latin typeface="Times New Roman" pitchFamily="18" charset="0"/>
              <a:cs typeface="Times New Roman" pitchFamily="18" charset="0"/>
            </a:defRPr>
          </a:pPr>
          <a:endParaRPr lang="pt-BR"/>
        </a:p>
      </c:txPr>
    </c:legend>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spPr>
              <a:noFill/>
              <a:ln>
                <a:noFill/>
              </a:ln>
              <a:effectLst/>
            </c:spPr>
            <c:txPr>
              <a:bodyPr/>
              <a:lstStyle/>
              <a:p>
                <a:pPr>
                  <a:defRPr sz="1100" b="1">
                    <a:latin typeface="Arial" pitchFamily="34" charset="0"/>
                    <a:cs typeface="Arial" pitchFamily="34"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extLst>
          </c:dLbls>
          <c:cat>
            <c:strRef>
              <c:f>'informações da doença'!$A$7:$A$11</c:f>
              <c:strCache>
                <c:ptCount val="5"/>
                <c:pt idx="0">
                  <c:v>Nefroesclerose hipertensiva</c:v>
                </c:pt>
                <c:pt idx="1">
                  <c:v>Diabetes Mellitus</c:v>
                </c:pt>
                <c:pt idx="2">
                  <c:v>Glomerulonefrite</c:v>
                </c:pt>
                <c:pt idx="3">
                  <c:v>Pielonefrite</c:v>
                </c:pt>
                <c:pt idx="4">
                  <c:v>Causa desconhecida</c:v>
                </c:pt>
              </c:strCache>
            </c:strRef>
          </c:cat>
          <c:val>
            <c:numRef>
              <c:f>'informações da doença'!$B$7:$B$11</c:f>
              <c:numCache>
                <c:formatCode>General</c:formatCode>
                <c:ptCount val="5"/>
                <c:pt idx="0">
                  <c:v>8</c:v>
                </c:pt>
                <c:pt idx="1">
                  <c:v>2</c:v>
                </c:pt>
                <c:pt idx="2">
                  <c:v>8</c:v>
                </c:pt>
                <c:pt idx="3">
                  <c:v>3</c:v>
                </c:pt>
                <c:pt idx="4">
                  <c:v>3</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6908002425566939"/>
          <c:y val="2.0828161185734141E-2"/>
          <c:w val="0.41136048428115235"/>
          <c:h val="0.95045437702640101"/>
        </c:manualLayout>
      </c:layout>
      <c:overlay val="0"/>
      <c:txPr>
        <a:bodyPr/>
        <a:lstStyle/>
        <a:p>
          <a:pPr>
            <a:defRPr sz="1100">
              <a:latin typeface="Arial" pitchFamily="34" charset="0"/>
              <a:cs typeface="Arial" pitchFamily="34" charset="0"/>
            </a:defRPr>
          </a:pPr>
          <a:endParaRPr lang="pt-BR"/>
        </a:p>
      </c:txPr>
    </c:legend>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34B50-F626-4EF4-9731-453714E2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5596</Words>
  <Characters>30222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ARABELLA</dc:creator>
  <cp:lastModifiedBy>ARABELLA</cp:lastModifiedBy>
  <cp:revision>3</cp:revision>
  <dcterms:created xsi:type="dcterms:W3CDTF">2015-08-10T23:09:00Z</dcterms:created>
  <dcterms:modified xsi:type="dcterms:W3CDTF">2015-08-12T16:24:00Z</dcterms:modified>
</cp:coreProperties>
</file>