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94C" w:rsidRPr="00645649" w:rsidRDefault="0058094C" w:rsidP="0058094C">
      <w:pPr>
        <w:spacing w:before="0" w:beforeAutospacing="0" w:after="0" w:afterAutospacing="0" w:line="360" w:lineRule="auto"/>
        <w:jc w:val="center"/>
        <w:rPr>
          <w:rFonts w:ascii="Arial" w:hAnsi="Arial" w:cs="Arial"/>
        </w:rPr>
      </w:pPr>
      <w:r w:rsidRPr="00645649">
        <w:rPr>
          <w:rFonts w:ascii="Arial" w:hAnsi="Arial" w:cs="Arial"/>
        </w:rPr>
        <w:t>Perfil socioeconômico e nutricional de escolares em (In</w:t>
      </w:r>
      <w:proofErr w:type="gramStart"/>
      <w:r w:rsidRPr="00645649">
        <w:rPr>
          <w:rFonts w:ascii="Arial" w:hAnsi="Arial" w:cs="Arial"/>
        </w:rPr>
        <w:t>)segurança</w:t>
      </w:r>
      <w:proofErr w:type="gramEnd"/>
      <w:r w:rsidRPr="00645649">
        <w:rPr>
          <w:rFonts w:ascii="Arial" w:hAnsi="Arial" w:cs="Arial"/>
        </w:rPr>
        <w:t xml:space="preserve"> alimentar de uma região do semiárido nordestino.</w:t>
      </w:r>
    </w:p>
    <w:p w:rsidR="0058094C" w:rsidRPr="00645649" w:rsidRDefault="0058094C" w:rsidP="0058094C">
      <w:pPr>
        <w:spacing w:before="0" w:beforeAutospacing="0" w:after="0" w:afterAutospacing="0" w:line="360" w:lineRule="auto"/>
        <w:jc w:val="center"/>
        <w:rPr>
          <w:rFonts w:ascii="Arial" w:hAnsi="Arial" w:cs="Arial"/>
          <w:color w:val="FF0000"/>
          <w:lang w:val="en-US"/>
        </w:rPr>
      </w:pPr>
      <w:r w:rsidRPr="00645649">
        <w:rPr>
          <w:rStyle w:val="hps"/>
          <w:rFonts w:ascii="Arial" w:hAnsi="Arial" w:cs="Arial"/>
          <w:lang w:val="en-US"/>
        </w:rPr>
        <w:t xml:space="preserve">Socioeconomic profile and nutritional status of school children </w:t>
      </w:r>
      <w:proofErr w:type="gramStart"/>
      <w:r w:rsidRPr="00645649">
        <w:rPr>
          <w:rStyle w:val="hps"/>
          <w:rFonts w:ascii="Arial" w:hAnsi="Arial" w:cs="Arial"/>
          <w:lang w:val="en-US"/>
        </w:rPr>
        <w:t>in(</w:t>
      </w:r>
      <w:proofErr w:type="gramEnd"/>
      <w:r w:rsidRPr="00645649">
        <w:rPr>
          <w:rFonts w:ascii="Arial" w:hAnsi="Arial" w:cs="Arial"/>
          <w:lang w:val="en-US"/>
        </w:rPr>
        <w:t xml:space="preserve">In) </w:t>
      </w:r>
      <w:r w:rsidRPr="00645649">
        <w:rPr>
          <w:rStyle w:val="hps"/>
          <w:rFonts w:ascii="Arial" w:hAnsi="Arial" w:cs="Arial"/>
          <w:lang w:val="en-US"/>
        </w:rPr>
        <w:t>food security in a region of semi-arid northeast</w:t>
      </w:r>
    </w:p>
    <w:p w:rsidR="0058094C" w:rsidRDefault="0058094C" w:rsidP="0058094C">
      <w:pPr>
        <w:spacing w:before="0" w:beforeAutospacing="0" w:after="0" w:afterAutospacing="0" w:line="360" w:lineRule="auto"/>
        <w:jc w:val="center"/>
        <w:rPr>
          <w:rStyle w:val="hps"/>
          <w:rFonts w:ascii="Arial" w:hAnsi="Arial" w:cs="Arial"/>
          <w:lang w:val="es-ES"/>
        </w:rPr>
      </w:pPr>
    </w:p>
    <w:p w:rsidR="003B2D98" w:rsidRPr="00645649" w:rsidRDefault="003B2D98" w:rsidP="0058094C">
      <w:pPr>
        <w:spacing w:before="0" w:beforeAutospacing="0" w:after="0" w:afterAutospacing="0" w:line="360" w:lineRule="auto"/>
        <w:jc w:val="center"/>
        <w:rPr>
          <w:rStyle w:val="hps"/>
          <w:rFonts w:ascii="Arial" w:hAnsi="Arial" w:cs="Arial"/>
          <w:lang w:val="es-ES"/>
        </w:rPr>
      </w:pPr>
    </w:p>
    <w:p w:rsidR="0058094C" w:rsidRPr="00645649" w:rsidRDefault="0058094C" w:rsidP="0058094C">
      <w:pPr>
        <w:widowControl w:val="0"/>
        <w:autoSpaceDE w:val="0"/>
        <w:autoSpaceDN w:val="0"/>
        <w:adjustRightInd w:val="0"/>
        <w:spacing w:before="0" w:beforeAutospacing="0" w:after="0" w:afterAutospacing="0" w:line="360" w:lineRule="auto"/>
        <w:rPr>
          <w:rFonts w:ascii="Arial" w:hAnsi="Arial" w:cs="Arial"/>
          <w:b/>
          <w:bCs/>
        </w:rPr>
      </w:pPr>
      <w:r w:rsidRPr="00645649">
        <w:rPr>
          <w:rFonts w:ascii="Arial" w:hAnsi="Arial" w:cs="Arial"/>
          <w:b/>
          <w:bCs/>
        </w:rPr>
        <w:t>RESUMO</w:t>
      </w:r>
    </w:p>
    <w:p w:rsidR="0058094C" w:rsidRDefault="0058094C" w:rsidP="0058094C">
      <w:pPr>
        <w:spacing w:before="0" w:beforeAutospacing="0" w:after="0" w:afterAutospacing="0"/>
        <w:rPr>
          <w:rFonts w:ascii="Arial" w:hAnsi="Arial" w:cs="Arial"/>
        </w:rPr>
      </w:pPr>
      <w:r w:rsidRPr="00645649">
        <w:rPr>
          <w:rFonts w:ascii="Arial" w:hAnsi="Arial" w:cs="Arial"/>
          <w:b/>
          <w:bCs/>
        </w:rPr>
        <w:t xml:space="preserve">Objetivo: </w:t>
      </w:r>
      <w:r w:rsidR="00FB6129">
        <w:rPr>
          <w:rFonts w:ascii="Arial" w:hAnsi="Arial" w:cs="Arial"/>
          <w:bCs/>
        </w:rPr>
        <w:t>Analisar</w:t>
      </w:r>
      <w:r w:rsidRPr="00645649">
        <w:rPr>
          <w:rFonts w:ascii="Arial" w:hAnsi="Arial" w:cs="Arial"/>
          <w:bCs/>
        </w:rPr>
        <w:t xml:space="preserve"> o </w:t>
      </w:r>
      <w:r w:rsidRPr="00645649">
        <w:rPr>
          <w:rFonts w:ascii="Arial" w:hAnsi="Arial" w:cs="Arial"/>
        </w:rPr>
        <w:t xml:space="preserve">perfil socioeconômico </w:t>
      </w:r>
      <w:r w:rsidR="00FB6129">
        <w:rPr>
          <w:rFonts w:ascii="Arial" w:hAnsi="Arial" w:cs="Arial"/>
        </w:rPr>
        <w:t>e nutricional de escolares em (i</w:t>
      </w:r>
      <w:r w:rsidRPr="00645649">
        <w:rPr>
          <w:rFonts w:ascii="Arial" w:hAnsi="Arial" w:cs="Arial"/>
        </w:rPr>
        <w:t>n)</w:t>
      </w:r>
      <w:r>
        <w:rPr>
          <w:rFonts w:ascii="Arial" w:hAnsi="Arial" w:cs="Arial"/>
        </w:rPr>
        <w:t xml:space="preserve"> </w:t>
      </w:r>
      <w:r w:rsidRPr="00645649">
        <w:rPr>
          <w:rFonts w:ascii="Arial" w:hAnsi="Arial" w:cs="Arial"/>
        </w:rPr>
        <w:t xml:space="preserve">segurança </w:t>
      </w:r>
      <w:proofErr w:type="gramStart"/>
      <w:r w:rsidRPr="00645649">
        <w:rPr>
          <w:rFonts w:ascii="Arial" w:hAnsi="Arial" w:cs="Arial"/>
        </w:rPr>
        <w:t>alimentar</w:t>
      </w:r>
      <w:proofErr w:type="gramEnd"/>
      <w:r w:rsidRPr="00645649">
        <w:rPr>
          <w:rFonts w:ascii="Arial" w:hAnsi="Arial" w:cs="Arial"/>
        </w:rPr>
        <w:t xml:space="preserve"> de uma região do semiárido nordestino. </w:t>
      </w:r>
      <w:r w:rsidRPr="00645649">
        <w:rPr>
          <w:rFonts w:ascii="Arial" w:hAnsi="Arial" w:cs="Arial"/>
          <w:b/>
          <w:bCs/>
        </w:rPr>
        <w:t xml:space="preserve">Método: </w:t>
      </w:r>
      <w:r w:rsidRPr="00645649">
        <w:rPr>
          <w:rFonts w:ascii="Arial" w:hAnsi="Arial" w:cs="Arial"/>
        </w:rPr>
        <w:t xml:space="preserve">Estudo transversal, descritivo, realizado com escolares de 05 escolas </w:t>
      </w:r>
      <w:r w:rsidR="00FB6129">
        <w:rPr>
          <w:rFonts w:ascii="Arial" w:hAnsi="Arial" w:cs="Arial"/>
        </w:rPr>
        <w:t>e</w:t>
      </w:r>
      <w:r w:rsidRPr="00645649">
        <w:rPr>
          <w:rFonts w:ascii="Arial" w:hAnsi="Arial" w:cs="Arial"/>
        </w:rPr>
        <w:t xml:space="preserve">m município piauiense, no período de janeiro a maio de 2011.  Os dados foram coletados por meio de um questionário estruturado, processados no </w:t>
      </w:r>
      <w:proofErr w:type="spellStart"/>
      <w:r w:rsidRPr="00645649">
        <w:rPr>
          <w:rFonts w:ascii="Arial" w:hAnsi="Arial" w:cs="Arial"/>
          <w:i/>
        </w:rPr>
        <w:t>Statistical</w:t>
      </w:r>
      <w:proofErr w:type="spellEnd"/>
      <w:r w:rsidRPr="00645649">
        <w:rPr>
          <w:rFonts w:ascii="Arial" w:hAnsi="Arial" w:cs="Arial"/>
          <w:i/>
        </w:rPr>
        <w:t xml:space="preserve"> </w:t>
      </w:r>
      <w:proofErr w:type="spellStart"/>
      <w:r w:rsidRPr="00645649">
        <w:rPr>
          <w:rFonts w:ascii="Arial" w:hAnsi="Arial" w:cs="Arial"/>
          <w:i/>
        </w:rPr>
        <w:t>Package</w:t>
      </w:r>
      <w:proofErr w:type="spellEnd"/>
      <w:r w:rsidRPr="00645649">
        <w:rPr>
          <w:rFonts w:ascii="Arial" w:hAnsi="Arial" w:cs="Arial"/>
          <w:i/>
        </w:rPr>
        <w:t xml:space="preserve"> for </w:t>
      </w:r>
      <w:proofErr w:type="spellStart"/>
      <w:r w:rsidRPr="00645649">
        <w:rPr>
          <w:rFonts w:ascii="Arial" w:hAnsi="Arial" w:cs="Arial"/>
          <w:i/>
        </w:rPr>
        <w:t>the</w:t>
      </w:r>
      <w:proofErr w:type="spellEnd"/>
      <w:r w:rsidRPr="00645649">
        <w:rPr>
          <w:rFonts w:ascii="Arial" w:hAnsi="Arial" w:cs="Arial"/>
          <w:i/>
        </w:rPr>
        <w:t xml:space="preserve"> Social </w:t>
      </w:r>
      <w:proofErr w:type="spellStart"/>
      <w:r w:rsidRPr="00645649">
        <w:rPr>
          <w:rFonts w:ascii="Arial" w:hAnsi="Arial" w:cs="Arial"/>
          <w:i/>
        </w:rPr>
        <w:t>Sciences</w:t>
      </w:r>
      <w:proofErr w:type="spellEnd"/>
      <w:r w:rsidRPr="00645649">
        <w:rPr>
          <w:rFonts w:ascii="Arial" w:hAnsi="Arial" w:cs="Arial"/>
          <w:i/>
        </w:rPr>
        <w:t xml:space="preserve"> </w:t>
      </w:r>
      <w:r w:rsidRPr="00645649">
        <w:rPr>
          <w:rFonts w:ascii="Arial" w:hAnsi="Arial" w:cs="Arial"/>
        </w:rPr>
        <w:t xml:space="preserve">e submetidos à análise estatística. </w:t>
      </w:r>
      <w:r w:rsidRPr="00645649">
        <w:rPr>
          <w:rFonts w:ascii="Arial" w:hAnsi="Arial" w:cs="Arial"/>
          <w:b/>
        </w:rPr>
        <w:t xml:space="preserve">Resultados: </w:t>
      </w:r>
      <w:r w:rsidRPr="00645649">
        <w:rPr>
          <w:rFonts w:ascii="Arial" w:hAnsi="Arial" w:cs="Arial"/>
        </w:rPr>
        <w:t>Na avaliação do estado nutricional dos escolares observa-se uma predominância de sobrepeso e obesidade. Dos domicílios dos escolares pesquisados 79,0% apresentaram insegurança alimentar. Dentre os níveis, verificou-se, prevalência de insegurança alimentar leve em 41,9% dos domicílios. Foram observados associação estatística significante de insegurança alimentar com as variáveis localidades em que residem e faixa etária dos escolares (</w:t>
      </w:r>
      <w:r w:rsidRPr="00645649">
        <w:rPr>
          <w:rFonts w:ascii="Arial" w:hAnsi="Arial" w:cs="Arial"/>
          <w:iCs/>
        </w:rPr>
        <w:t>p</w:t>
      </w:r>
      <w:r w:rsidRPr="00645649">
        <w:rPr>
          <w:rFonts w:ascii="Arial" w:hAnsi="Arial" w:cs="Arial"/>
        </w:rPr>
        <w:t xml:space="preserve">≤0,05). </w:t>
      </w:r>
      <w:r w:rsidRPr="00F60F84">
        <w:rPr>
          <w:rFonts w:ascii="Arial" w:hAnsi="Arial" w:cs="Arial"/>
          <w:b/>
        </w:rPr>
        <w:t xml:space="preserve">Discussão: </w:t>
      </w:r>
      <w:r w:rsidRPr="00645649">
        <w:rPr>
          <w:rFonts w:ascii="Arial" w:hAnsi="Arial" w:cs="Arial"/>
        </w:rPr>
        <w:t>Este estudo mostra alguns aspectos da (in) segurança alimentar em uma localidade caracteristicamente pobre, com um IDH dos mais baixos da microrregião do semiárido nordestino.</w:t>
      </w:r>
      <w:r>
        <w:rPr>
          <w:rFonts w:ascii="Arial" w:hAnsi="Arial" w:cs="Arial"/>
        </w:rPr>
        <w:t xml:space="preserve"> </w:t>
      </w:r>
      <w:r w:rsidRPr="00645649">
        <w:rPr>
          <w:rFonts w:ascii="Arial" w:hAnsi="Arial" w:cs="Arial"/>
        </w:rPr>
        <w:t>A maior concentração de municípios com insegurança alimentar na Região Nordeste pode ser parcialmente explicada por uma maior conc</w:t>
      </w:r>
      <w:r>
        <w:rPr>
          <w:rFonts w:ascii="Arial" w:hAnsi="Arial" w:cs="Arial"/>
        </w:rPr>
        <w:t xml:space="preserve">entração de pobreza nesta área. </w:t>
      </w:r>
      <w:r w:rsidRPr="00645649">
        <w:rPr>
          <w:rFonts w:ascii="Arial" w:hAnsi="Arial" w:cs="Arial"/>
          <w:b/>
        </w:rPr>
        <w:t xml:space="preserve">Conclusão: </w:t>
      </w:r>
      <w:r w:rsidRPr="00645649">
        <w:rPr>
          <w:rFonts w:ascii="Arial" w:hAnsi="Arial" w:cs="Arial"/>
        </w:rPr>
        <w:t>Os elevados índices de insegurança alimentar superam os achados da literatura levando a população a riscos de agravos à saúde, necessitando de uma reestruturação da política de segurança alimentar e nutricional no município, para o efetivo atendimento às famílias.</w:t>
      </w:r>
    </w:p>
    <w:p w:rsidR="0058094C" w:rsidRDefault="0058094C" w:rsidP="0058094C">
      <w:pPr>
        <w:spacing w:before="0" w:beforeAutospacing="0" w:after="0" w:afterAutospacing="0"/>
        <w:rPr>
          <w:rFonts w:ascii="Arial" w:hAnsi="Arial" w:cs="Arial"/>
        </w:rPr>
      </w:pPr>
    </w:p>
    <w:p w:rsidR="0058094C" w:rsidRPr="0058094C" w:rsidRDefault="0058094C" w:rsidP="0058094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Arial" w:eastAsia="Times New Roman" w:hAnsi="Arial" w:cs="Arial"/>
          <w:color w:val="212121"/>
          <w:lang w:eastAsia="pt-BR"/>
        </w:rPr>
      </w:pPr>
      <w:r>
        <w:rPr>
          <w:rFonts w:ascii="Arial" w:eastAsia="Times New Roman" w:hAnsi="Arial" w:cs="Arial"/>
          <w:color w:val="212121"/>
          <w:lang w:eastAsia="pt-BR"/>
        </w:rPr>
        <w:t xml:space="preserve">Palavras-chave: </w:t>
      </w:r>
      <w:r w:rsidRPr="0058094C">
        <w:rPr>
          <w:rFonts w:ascii="Arial" w:eastAsia="Times New Roman" w:hAnsi="Arial" w:cs="Arial"/>
          <w:color w:val="212121"/>
          <w:lang w:eastAsia="pt-BR"/>
        </w:rPr>
        <w:t>Segurança Alimentar e Nut</w:t>
      </w:r>
      <w:r>
        <w:rPr>
          <w:rFonts w:ascii="Arial" w:eastAsia="Times New Roman" w:hAnsi="Arial" w:cs="Arial"/>
          <w:color w:val="212121"/>
          <w:lang w:eastAsia="pt-BR"/>
        </w:rPr>
        <w:t xml:space="preserve">ricional; Pré-escolar; </w:t>
      </w:r>
      <w:r w:rsidR="00FB6129">
        <w:rPr>
          <w:rFonts w:ascii="Arial" w:eastAsia="Times New Roman" w:hAnsi="Arial" w:cs="Arial"/>
          <w:color w:val="212121"/>
          <w:lang w:eastAsia="pt-BR"/>
        </w:rPr>
        <w:t>Comportamento Alimentar.</w:t>
      </w:r>
    </w:p>
    <w:p w:rsidR="0058094C" w:rsidRPr="00645649" w:rsidRDefault="0058094C" w:rsidP="0058094C">
      <w:pPr>
        <w:spacing w:before="0" w:beforeAutospacing="0" w:after="0" w:afterAutospacing="0"/>
        <w:rPr>
          <w:rFonts w:ascii="Arial" w:hAnsi="Arial" w:cs="Arial"/>
        </w:rPr>
      </w:pPr>
    </w:p>
    <w:p w:rsidR="0058094C" w:rsidRDefault="0058094C" w:rsidP="0058094C">
      <w:pPr>
        <w:spacing w:before="0" w:beforeAutospacing="0" w:after="0" w:afterAutospacing="0" w:line="360" w:lineRule="auto"/>
        <w:rPr>
          <w:rFonts w:ascii="Arial" w:eastAsia="Times New Roman" w:hAnsi="Arial" w:cs="Arial"/>
          <w:b/>
          <w:lang w:eastAsia="pt-BR"/>
        </w:rPr>
      </w:pPr>
    </w:p>
    <w:p w:rsidR="0058094C" w:rsidRPr="00645649" w:rsidRDefault="0058094C" w:rsidP="0058094C">
      <w:pPr>
        <w:spacing w:before="0" w:beforeAutospacing="0" w:after="0" w:afterAutospacing="0" w:line="360" w:lineRule="auto"/>
        <w:rPr>
          <w:rFonts w:ascii="Arial" w:eastAsia="Times New Roman" w:hAnsi="Arial" w:cs="Arial"/>
          <w:b/>
          <w:lang w:val="en-US" w:eastAsia="pt-BR"/>
        </w:rPr>
      </w:pPr>
      <w:r w:rsidRPr="00CB1A09">
        <w:rPr>
          <w:rFonts w:ascii="Arial" w:eastAsia="Times New Roman" w:hAnsi="Arial" w:cs="Arial"/>
          <w:b/>
          <w:lang w:val="en-US" w:eastAsia="pt-BR"/>
        </w:rPr>
        <w:t xml:space="preserve">ABSTRACT </w:t>
      </w:r>
    </w:p>
    <w:p w:rsidR="0058094C" w:rsidRPr="00645649" w:rsidRDefault="0058094C" w:rsidP="0058094C">
      <w:pPr>
        <w:spacing w:before="0" w:beforeAutospacing="0" w:after="0" w:afterAutospacing="0" w:line="360" w:lineRule="auto"/>
        <w:rPr>
          <w:rFonts w:ascii="Arial" w:eastAsia="Times New Roman" w:hAnsi="Arial" w:cs="Arial"/>
          <w:b/>
          <w:lang w:val="en-US" w:eastAsia="pt-BR"/>
        </w:rPr>
      </w:pPr>
    </w:p>
    <w:p w:rsidR="0058094C" w:rsidRPr="00F60F84" w:rsidRDefault="0058094C" w:rsidP="0058094C">
      <w:pPr>
        <w:pStyle w:val="Pr-formataoHTML"/>
        <w:shd w:val="clear" w:color="auto" w:fill="FFFFFF"/>
        <w:jc w:val="both"/>
        <w:rPr>
          <w:rFonts w:ascii="Arial" w:hAnsi="Arial" w:cs="Arial"/>
          <w:color w:val="212121"/>
          <w:sz w:val="22"/>
          <w:szCs w:val="22"/>
          <w:lang w:val="en-US"/>
        </w:rPr>
      </w:pPr>
      <w:r w:rsidRPr="00CB1A09">
        <w:rPr>
          <w:rFonts w:ascii="Arial" w:hAnsi="Arial" w:cs="Arial"/>
          <w:b/>
          <w:sz w:val="22"/>
          <w:szCs w:val="22"/>
          <w:lang w:val="en-US"/>
        </w:rPr>
        <w:t>Objective:</w:t>
      </w:r>
      <w:r w:rsidRPr="00645649">
        <w:rPr>
          <w:rFonts w:ascii="Arial" w:hAnsi="Arial" w:cs="Arial"/>
          <w:sz w:val="22"/>
          <w:szCs w:val="22"/>
          <w:lang w:val="en-US"/>
        </w:rPr>
        <w:t xml:space="preserve"> To know the socioeconomic and nutritional status of school children in (In) food security of a semi-arid region of northeastern Brazil. </w:t>
      </w:r>
      <w:r w:rsidRPr="00CB1A09">
        <w:rPr>
          <w:rFonts w:ascii="Arial" w:hAnsi="Arial" w:cs="Arial"/>
          <w:b/>
          <w:sz w:val="22"/>
          <w:szCs w:val="22"/>
          <w:lang w:val="en-US"/>
        </w:rPr>
        <w:t>Method</w:t>
      </w:r>
      <w:r w:rsidRPr="00645649">
        <w:rPr>
          <w:rFonts w:ascii="Arial" w:hAnsi="Arial" w:cs="Arial"/>
          <w:sz w:val="22"/>
          <w:szCs w:val="22"/>
          <w:lang w:val="en-US"/>
        </w:rPr>
        <w:t xml:space="preserve">: A cross-sectional descriptive study conducted with students from 05 schools in a municipality </w:t>
      </w:r>
      <w:proofErr w:type="spellStart"/>
      <w:r w:rsidRPr="00645649">
        <w:rPr>
          <w:rFonts w:ascii="Arial" w:hAnsi="Arial" w:cs="Arial"/>
          <w:sz w:val="22"/>
          <w:szCs w:val="22"/>
          <w:lang w:val="en-US"/>
        </w:rPr>
        <w:t>Piauí</w:t>
      </w:r>
      <w:proofErr w:type="spellEnd"/>
      <w:r w:rsidRPr="00645649">
        <w:rPr>
          <w:rFonts w:ascii="Arial" w:hAnsi="Arial" w:cs="Arial"/>
          <w:sz w:val="22"/>
          <w:szCs w:val="22"/>
          <w:lang w:val="en-US"/>
        </w:rPr>
        <w:t>, in the period January-May 2011. Data were collected through a structured questionnaire, processed in Statistical</w:t>
      </w:r>
      <w:r>
        <w:rPr>
          <w:rFonts w:ascii="Arial" w:hAnsi="Arial" w:cs="Arial"/>
          <w:sz w:val="22"/>
          <w:szCs w:val="22"/>
          <w:lang w:val="en-US"/>
        </w:rPr>
        <w:t xml:space="preserve"> </w:t>
      </w:r>
      <w:r w:rsidRPr="00645649">
        <w:rPr>
          <w:rFonts w:ascii="Arial" w:hAnsi="Arial" w:cs="Arial"/>
          <w:sz w:val="22"/>
          <w:szCs w:val="22"/>
          <w:lang w:val="en-US"/>
        </w:rPr>
        <w:t xml:space="preserve">Package for Social Sciences subjected to statistical analysis. </w:t>
      </w:r>
      <w:r w:rsidRPr="00CB1A09">
        <w:rPr>
          <w:rFonts w:ascii="Arial" w:hAnsi="Arial" w:cs="Arial"/>
          <w:b/>
          <w:sz w:val="22"/>
          <w:szCs w:val="22"/>
          <w:lang w:val="en-US"/>
        </w:rPr>
        <w:t>Results</w:t>
      </w:r>
      <w:r w:rsidRPr="00645649">
        <w:rPr>
          <w:rFonts w:ascii="Arial" w:hAnsi="Arial" w:cs="Arial"/>
          <w:sz w:val="22"/>
          <w:szCs w:val="22"/>
          <w:lang w:val="en-US"/>
        </w:rPr>
        <w:t>: In the evaluation of the nutritional status of school children there is a prevalence of overweight and obesity. The homes of the students surveyed 79.0% were food insecure. Among the levels, it was found, the prevalence of mild food insecurity by 41.9% of households. Was no association of food insecurity with variables localities in which they reside and age of children (p ≤ .05)</w:t>
      </w:r>
      <w:proofErr w:type="gramStart"/>
      <w:r w:rsidRPr="00645649">
        <w:rPr>
          <w:rFonts w:ascii="Arial" w:hAnsi="Arial" w:cs="Arial"/>
          <w:sz w:val="22"/>
          <w:szCs w:val="22"/>
          <w:lang w:val="en-US"/>
        </w:rPr>
        <w:t>.</w:t>
      </w:r>
      <w:proofErr w:type="gramEnd"/>
      <w:r w:rsidRPr="00645649">
        <w:rPr>
          <w:rFonts w:ascii="Arial" w:hAnsi="Arial" w:cs="Arial"/>
          <w:sz w:val="22"/>
          <w:szCs w:val="22"/>
          <w:lang w:val="en-US"/>
        </w:rPr>
        <w:t xml:space="preserve"> </w:t>
      </w:r>
      <w:r w:rsidRPr="00CB1A09">
        <w:rPr>
          <w:rFonts w:ascii="Arial" w:hAnsi="Arial" w:cs="Arial"/>
          <w:b/>
          <w:color w:val="212121"/>
          <w:sz w:val="22"/>
          <w:szCs w:val="22"/>
          <w:lang w:val="en-US"/>
        </w:rPr>
        <w:t>Discussion</w:t>
      </w:r>
      <w:r w:rsidRPr="00F60F84">
        <w:rPr>
          <w:rFonts w:ascii="Arial" w:hAnsi="Arial" w:cs="Arial"/>
          <w:color w:val="212121"/>
          <w:sz w:val="22"/>
          <w:szCs w:val="22"/>
          <w:lang w:val="en-US"/>
        </w:rPr>
        <w:t xml:space="preserve">: This study shows some aspects of </w:t>
      </w:r>
      <w:proofErr w:type="gramStart"/>
      <w:r w:rsidRPr="00F60F84">
        <w:rPr>
          <w:rFonts w:ascii="Arial" w:hAnsi="Arial" w:cs="Arial"/>
          <w:color w:val="212121"/>
          <w:sz w:val="22"/>
          <w:szCs w:val="22"/>
          <w:lang w:val="en-US"/>
        </w:rPr>
        <w:t>( in</w:t>
      </w:r>
      <w:proofErr w:type="gramEnd"/>
      <w:r w:rsidRPr="00F60F84">
        <w:rPr>
          <w:rFonts w:ascii="Arial" w:hAnsi="Arial" w:cs="Arial"/>
          <w:color w:val="212121"/>
          <w:sz w:val="22"/>
          <w:szCs w:val="22"/>
          <w:lang w:val="en-US"/>
        </w:rPr>
        <w:t xml:space="preserve">) security in a characteristically poor location , with an HDI of the lowest in micro-region of the northeastern semiarid region. The highest concentration of municipalities with food insecurity in the Northeast can be partly </w:t>
      </w:r>
      <w:r w:rsidRPr="00F60F84">
        <w:rPr>
          <w:rFonts w:ascii="Arial" w:hAnsi="Arial" w:cs="Arial"/>
          <w:color w:val="212121"/>
          <w:sz w:val="22"/>
          <w:szCs w:val="22"/>
          <w:lang w:val="en-US"/>
        </w:rPr>
        <w:lastRenderedPageBreak/>
        <w:t>explained by a higher concentration of poverty in this area.</w:t>
      </w:r>
      <w:r>
        <w:rPr>
          <w:rFonts w:ascii="Arial" w:hAnsi="Arial" w:cs="Arial"/>
          <w:color w:val="212121"/>
          <w:sz w:val="22"/>
          <w:szCs w:val="22"/>
          <w:lang w:val="en-US"/>
        </w:rPr>
        <w:t xml:space="preserve"> </w:t>
      </w:r>
      <w:r w:rsidRPr="00CB1A09">
        <w:rPr>
          <w:rFonts w:ascii="Arial" w:hAnsi="Arial" w:cs="Arial"/>
          <w:b/>
          <w:sz w:val="22"/>
          <w:szCs w:val="22"/>
          <w:lang w:val="en-US"/>
        </w:rPr>
        <w:t>Conclusion</w:t>
      </w:r>
      <w:r w:rsidRPr="00F60F84">
        <w:rPr>
          <w:rFonts w:ascii="Arial" w:hAnsi="Arial" w:cs="Arial"/>
          <w:sz w:val="22"/>
          <w:szCs w:val="22"/>
          <w:lang w:val="en-US"/>
        </w:rPr>
        <w:t>: The high levels of food insecurity outweigh the literature findings leading to the population risk of health problems, requiring a restructuring policy food and nutrition security in the city, to the effective assistance to families.</w:t>
      </w:r>
    </w:p>
    <w:p w:rsidR="0058094C" w:rsidRDefault="0058094C" w:rsidP="0058094C">
      <w:pPr>
        <w:spacing w:before="0" w:beforeAutospacing="0" w:after="0" w:afterAutospacing="0" w:line="360" w:lineRule="auto"/>
        <w:rPr>
          <w:rFonts w:ascii="Arial" w:hAnsi="Arial" w:cs="Arial"/>
          <w:highlight w:val="yellow"/>
          <w:lang w:val="en-US"/>
        </w:rPr>
      </w:pPr>
    </w:p>
    <w:p w:rsidR="0058094C" w:rsidRPr="00645649" w:rsidRDefault="0058094C" w:rsidP="0058094C">
      <w:pPr>
        <w:spacing w:before="0" w:beforeAutospacing="0" w:after="0" w:afterAutospacing="0" w:line="360" w:lineRule="auto"/>
        <w:rPr>
          <w:rFonts w:ascii="Arial" w:hAnsi="Arial" w:cs="Arial"/>
          <w:lang w:val="en-US"/>
        </w:rPr>
      </w:pPr>
      <w:r w:rsidRPr="00CB1A09">
        <w:rPr>
          <w:rFonts w:ascii="Arial" w:hAnsi="Arial" w:cs="Arial"/>
          <w:lang w:val="en-US"/>
        </w:rPr>
        <w:t>Keywords</w:t>
      </w:r>
      <w:r w:rsidRPr="00CB1A09">
        <w:rPr>
          <w:rFonts w:ascii="Arial" w:hAnsi="Arial" w:cs="Arial"/>
          <w:bCs/>
          <w:lang w:val="en-US"/>
        </w:rPr>
        <w:t>:</w:t>
      </w:r>
      <w:r w:rsidRPr="00CB1A09">
        <w:rPr>
          <w:rFonts w:ascii="Arial" w:hAnsi="Arial" w:cs="Arial"/>
          <w:lang w:val="en-US"/>
        </w:rPr>
        <w:t xml:space="preserve"> Food and Nutritional Security; Preschool; </w:t>
      </w:r>
      <w:r w:rsidRPr="00CB1A09">
        <w:rPr>
          <w:rFonts w:ascii="Arial" w:hAnsi="Arial" w:cs="Arial"/>
          <w:bCs/>
          <w:color w:val="000000"/>
          <w:lang w:val="en-US"/>
        </w:rPr>
        <w:t>Feeding Behavior.</w:t>
      </w:r>
    </w:p>
    <w:p w:rsidR="0058094C" w:rsidRPr="00645649" w:rsidRDefault="0058094C" w:rsidP="0058094C">
      <w:pPr>
        <w:spacing w:before="0" w:beforeAutospacing="0" w:after="0" w:afterAutospacing="0" w:line="360" w:lineRule="auto"/>
        <w:rPr>
          <w:rFonts w:ascii="Arial" w:hAnsi="Arial" w:cs="Arial"/>
          <w:b/>
          <w:lang w:val="en-US"/>
        </w:rPr>
      </w:pPr>
    </w:p>
    <w:p w:rsidR="0058094C" w:rsidRPr="00645649" w:rsidRDefault="0058094C" w:rsidP="0058094C">
      <w:pPr>
        <w:spacing w:before="0" w:beforeAutospacing="0" w:after="0" w:afterAutospacing="0" w:line="360" w:lineRule="auto"/>
        <w:rPr>
          <w:rFonts w:ascii="Arial" w:hAnsi="Arial" w:cs="Arial"/>
        </w:rPr>
      </w:pPr>
      <w:r w:rsidRPr="00645649">
        <w:rPr>
          <w:rFonts w:ascii="Arial" w:hAnsi="Arial" w:cs="Arial"/>
          <w:b/>
        </w:rPr>
        <w:t>Introdução</w:t>
      </w:r>
    </w:p>
    <w:p w:rsidR="0058094C" w:rsidRPr="00645649" w:rsidRDefault="0058094C" w:rsidP="0058094C">
      <w:pPr>
        <w:spacing w:before="0" w:beforeAutospacing="0" w:after="0" w:afterAutospacing="0" w:line="360" w:lineRule="auto"/>
        <w:ind w:firstLine="708"/>
        <w:rPr>
          <w:rFonts w:ascii="Arial" w:hAnsi="Arial" w:cs="Arial"/>
        </w:rPr>
      </w:pPr>
      <w:r w:rsidRPr="00645649">
        <w:rPr>
          <w:rFonts w:ascii="Arial" w:hAnsi="Arial" w:cs="Arial"/>
          <w:bCs/>
        </w:rPr>
        <w:t>A alimentação é uma necessidade básica, um direito humano e, simultaneamente, uma atividade cultural, permeada por crenças, tabus, distinções, e cerimônias.</w:t>
      </w:r>
      <w:r w:rsidRPr="00645649">
        <w:rPr>
          <w:rFonts w:ascii="Arial" w:hAnsi="Arial" w:cs="Arial"/>
        </w:rPr>
        <w:t xml:space="preserve"> Uma alimentação deficiente em nutrientes pode comprometer mecanismos de aprendizagem por toda uma vida futura. </w:t>
      </w:r>
    </w:p>
    <w:p w:rsidR="0058094C" w:rsidRPr="00645649" w:rsidRDefault="0058094C" w:rsidP="0058094C">
      <w:pPr>
        <w:pStyle w:val="NormalWeb"/>
        <w:spacing w:before="0" w:beforeAutospacing="0" w:after="0" w:afterAutospacing="0" w:line="360" w:lineRule="auto"/>
        <w:ind w:firstLine="708"/>
        <w:jc w:val="both"/>
        <w:rPr>
          <w:rFonts w:ascii="Arial" w:hAnsi="Arial" w:cs="Arial"/>
          <w:sz w:val="22"/>
          <w:szCs w:val="22"/>
        </w:rPr>
      </w:pPr>
      <w:r w:rsidRPr="00645649">
        <w:rPr>
          <w:rFonts w:ascii="Arial" w:hAnsi="Arial" w:cs="Arial"/>
          <w:sz w:val="22"/>
          <w:szCs w:val="22"/>
        </w:rPr>
        <w:t>Reconhecido como um dos atributos fundamentais da cidadania, o acesso permanente a uma alimentação quantitativa e qualitativamente saudável e adequada tornou-se, notadamente na última década, um direito humano de caráter universal consagrado no conceito de Segurança Alimentar e Nutricional (SAN), com suas várias implicações e prerrogativas políticas, econômicas, sociais, ecológicas, culturais e éticas¹-</w:t>
      </w:r>
      <w:proofErr w:type="gramStart"/>
      <w:r w:rsidRPr="00645649">
        <w:rPr>
          <w:rFonts w:ascii="Arial" w:hAnsi="Arial" w:cs="Arial"/>
          <w:sz w:val="22"/>
          <w:szCs w:val="22"/>
        </w:rPr>
        <w:t>²</w:t>
      </w:r>
      <w:proofErr w:type="gramEnd"/>
    </w:p>
    <w:p w:rsidR="0058094C" w:rsidRPr="00645649" w:rsidRDefault="0058094C" w:rsidP="0058094C">
      <w:pPr>
        <w:spacing w:before="0" w:beforeAutospacing="0" w:after="0" w:afterAutospacing="0" w:line="360" w:lineRule="auto"/>
        <w:ind w:firstLine="708"/>
        <w:rPr>
          <w:rFonts w:ascii="Arial" w:hAnsi="Arial" w:cs="Arial"/>
        </w:rPr>
      </w:pPr>
      <w:r w:rsidRPr="00645649">
        <w:rPr>
          <w:rFonts w:ascii="Arial" w:hAnsi="Arial" w:cs="Arial"/>
        </w:rPr>
        <w:t xml:space="preserve">A SAN é conceituada como a realização do direito de todos ao acesso regular e permanente a alimentos de qualidade, em quantidade suficiente, sem comprometer o acesso a outras necessidades essenciais, tendo como base práticas alimentares promotoras de saúde, que respeitem a diversidade cultural e que </w:t>
      </w:r>
      <w:proofErr w:type="gramStart"/>
      <w:r w:rsidRPr="00645649">
        <w:rPr>
          <w:rFonts w:ascii="Arial" w:hAnsi="Arial" w:cs="Arial"/>
        </w:rPr>
        <w:t>sejam</w:t>
      </w:r>
      <w:proofErr w:type="gramEnd"/>
      <w:r w:rsidRPr="00645649">
        <w:rPr>
          <w:rFonts w:ascii="Arial" w:hAnsi="Arial" w:cs="Arial"/>
        </w:rPr>
        <w:t xml:space="preserve"> social, econômica e ambientalmente sustentáveis².</w:t>
      </w:r>
    </w:p>
    <w:p w:rsidR="0058094C" w:rsidRPr="00645649" w:rsidRDefault="0058094C" w:rsidP="0058094C">
      <w:pPr>
        <w:spacing w:before="0" w:beforeAutospacing="0" w:after="0" w:afterAutospacing="0" w:line="360" w:lineRule="auto"/>
        <w:ind w:firstLine="708"/>
        <w:rPr>
          <w:rFonts w:ascii="Arial" w:hAnsi="Arial" w:cs="Arial"/>
          <w:bCs/>
          <w:i/>
        </w:rPr>
      </w:pPr>
      <w:r w:rsidRPr="00645649">
        <w:rPr>
          <w:rFonts w:ascii="Arial" w:hAnsi="Arial" w:cs="Arial"/>
          <w:bCs/>
        </w:rPr>
        <w:t>Dados da Pesquisa Nacional por Amostra de Domicílio - PNAD (2004-2009) revelaram que em 69,8% de aproximadamente 58,6 milhões de domicílios particulares brasileiros 2009, residiam pessoas em situação de Segurança Alimentar (SA), por outro lado, nos outros 30,2% dos domicílios, considerados em situação de insegurança alimentar (IA), residiam, aproximadamente 65,6 milhões de pessoas, as quais viviam em unidades domiciliares submetidas à insegurança alimentar leve, moderada e grave³</w:t>
      </w:r>
      <w:r w:rsidRPr="00645649">
        <w:rPr>
          <w:rFonts w:ascii="Arial" w:hAnsi="Arial" w:cs="Arial"/>
          <w:bCs/>
          <w:i/>
        </w:rPr>
        <w:t>.</w:t>
      </w:r>
    </w:p>
    <w:p w:rsidR="0058094C" w:rsidRPr="00645649" w:rsidRDefault="0058094C" w:rsidP="0058094C">
      <w:pPr>
        <w:spacing w:before="0" w:beforeAutospacing="0" w:after="0" w:afterAutospacing="0" w:line="360" w:lineRule="auto"/>
        <w:ind w:firstLine="708"/>
        <w:rPr>
          <w:rFonts w:ascii="Arial" w:hAnsi="Arial" w:cs="Arial"/>
          <w:bCs/>
        </w:rPr>
      </w:pPr>
      <w:r w:rsidRPr="00645649">
        <w:rPr>
          <w:rFonts w:ascii="Arial" w:hAnsi="Arial" w:cs="Arial"/>
        </w:rPr>
        <w:t>As pessoas em situações de insegurança alimentar e nutricional podem ter a saúde afeta</w:t>
      </w:r>
      <w:r w:rsidR="00FB6129">
        <w:rPr>
          <w:rFonts w:ascii="Arial" w:hAnsi="Arial" w:cs="Arial"/>
        </w:rPr>
        <w:t>da, tanto por questões ligadas à</w:t>
      </w:r>
      <w:r w:rsidRPr="00645649">
        <w:rPr>
          <w:rFonts w:ascii="Arial" w:hAnsi="Arial" w:cs="Arial"/>
        </w:rPr>
        <w:t xml:space="preserve"> exclusão social, perda da autoestima, estresse e sofrimento emocional, quanto pelo comprometimento do estado nutricional. A insegurança alimentar, ao agravar o estado nutricional, acarreta maior risco de </w:t>
      </w:r>
      <w:r w:rsidRPr="00645649">
        <w:rPr>
          <w:rFonts w:ascii="Arial" w:hAnsi="Arial" w:cs="Arial"/>
        </w:rPr>
        <w:lastRenderedPageBreak/>
        <w:t>complicações no curso de doenças agudas ou crônicas e uma maior proporção de internações</w:t>
      </w:r>
      <w:r w:rsidRPr="00645649">
        <w:rPr>
          <w:rFonts w:ascii="Arial" w:hAnsi="Arial" w:cs="Arial"/>
          <w:vertAlign w:val="superscript"/>
        </w:rPr>
        <w:t>4</w:t>
      </w:r>
      <w:r w:rsidRPr="00645649">
        <w:rPr>
          <w:rFonts w:ascii="Arial" w:hAnsi="Arial" w:cs="Arial"/>
          <w:bCs/>
        </w:rPr>
        <w:t>.</w:t>
      </w:r>
    </w:p>
    <w:p w:rsidR="0058094C" w:rsidRPr="00645649" w:rsidRDefault="0058094C" w:rsidP="0058094C">
      <w:pPr>
        <w:spacing w:before="0" w:beforeAutospacing="0" w:after="0" w:afterAutospacing="0" w:line="360" w:lineRule="auto"/>
        <w:ind w:firstLine="708"/>
        <w:rPr>
          <w:rFonts w:ascii="Arial" w:hAnsi="Arial" w:cs="Arial"/>
          <w:bCs/>
        </w:rPr>
      </w:pPr>
      <w:r w:rsidRPr="00645649">
        <w:rPr>
          <w:rFonts w:ascii="Arial" w:hAnsi="Arial" w:cs="Arial"/>
          <w:bCs/>
        </w:rPr>
        <w:t xml:space="preserve">Devido as suas características biológicas, as crianças merecem atenção especial, tendo em vista que uma </w:t>
      </w:r>
      <w:r w:rsidRPr="00645649">
        <w:rPr>
          <w:rFonts w:ascii="Arial" w:hAnsi="Arial" w:cs="Arial"/>
        </w:rPr>
        <w:t>alimentação e nutrição adequada são fatores de maior impacto na saúde infantil, principalmente pela influência decisiva que o estado nutricional exerce sobre os riscos de morbimortalidade e sobre o crescimento e o desenvolvimento, sua repercussão poderá influenciar na vida adulta.</w:t>
      </w:r>
    </w:p>
    <w:p w:rsidR="0058094C" w:rsidRPr="00645649" w:rsidRDefault="0058094C" w:rsidP="0058094C">
      <w:pPr>
        <w:spacing w:before="0" w:beforeAutospacing="0" w:after="0" w:afterAutospacing="0" w:line="360" w:lineRule="auto"/>
        <w:ind w:firstLine="708"/>
        <w:rPr>
          <w:rFonts w:ascii="Arial" w:hAnsi="Arial" w:cs="Arial"/>
        </w:rPr>
      </w:pPr>
      <w:r w:rsidRPr="00645649">
        <w:rPr>
          <w:rFonts w:ascii="Arial" w:hAnsi="Arial" w:cs="Arial"/>
        </w:rPr>
        <w:t>Nestas circunstâncias, estudos têm demonstrado a concordância da (in)</w:t>
      </w:r>
      <w:r>
        <w:rPr>
          <w:rFonts w:ascii="Arial" w:hAnsi="Arial" w:cs="Arial"/>
        </w:rPr>
        <w:t xml:space="preserve"> </w:t>
      </w:r>
      <w:r w:rsidRPr="00645649">
        <w:rPr>
          <w:rFonts w:ascii="Arial" w:hAnsi="Arial" w:cs="Arial"/>
        </w:rPr>
        <w:t>segurança alimentar com a instabilidade no emprego, insuficiência de renda e baixo nível de escolaridade dos pais de família, implicando graus variáveis de comprometimento na aquisição e consumo de um ou vários alimentos em relação a um ou vários membros da família. Estas situações representam os próprios fundamentos teóricos e empíricos de construção e classificação dos métodos de avaliação da insegurança alimentar</w:t>
      </w:r>
      <w:r w:rsidRPr="00645649">
        <w:rPr>
          <w:rFonts w:ascii="Arial" w:hAnsi="Arial" w:cs="Arial"/>
          <w:vertAlign w:val="superscript"/>
        </w:rPr>
        <w:t>5</w:t>
      </w:r>
      <w:r w:rsidRPr="00645649">
        <w:rPr>
          <w:rFonts w:ascii="Arial" w:hAnsi="Arial" w:cs="Arial"/>
        </w:rPr>
        <w:t>.</w:t>
      </w:r>
    </w:p>
    <w:p w:rsidR="0058094C" w:rsidRDefault="0058094C" w:rsidP="0058094C">
      <w:pPr>
        <w:spacing w:before="0" w:beforeAutospacing="0" w:after="0" w:afterAutospacing="0" w:line="360" w:lineRule="auto"/>
        <w:rPr>
          <w:rFonts w:ascii="Arial" w:hAnsi="Arial" w:cs="Arial"/>
        </w:rPr>
      </w:pPr>
      <w:r w:rsidRPr="00645649">
        <w:rPr>
          <w:rFonts w:ascii="Arial" w:hAnsi="Arial" w:cs="Arial"/>
        </w:rPr>
        <w:tab/>
        <w:t>Nesta perspectiva, torna-se pertinente, considerar o objetivo do estudo avaliar a situação da (in)</w:t>
      </w:r>
      <w:r>
        <w:rPr>
          <w:rFonts w:ascii="Arial" w:hAnsi="Arial" w:cs="Arial"/>
        </w:rPr>
        <w:t xml:space="preserve"> </w:t>
      </w:r>
      <w:r w:rsidRPr="00645649">
        <w:rPr>
          <w:rFonts w:ascii="Arial" w:hAnsi="Arial" w:cs="Arial"/>
        </w:rPr>
        <w:t>segurança alimentar e sua relação com o estado nutricional e perfil socioeconômico dos alunos do Município de Vera Mendes, zona semiárida do estado do Piauí.</w:t>
      </w:r>
    </w:p>
    <w:p w:rsidR="0048422B" w:rsidRDefault="0048422B" w:rsidP="0058094C">
      <w:pPr>
        <w:spacing w:before="0" w:beforeAutospacing="0" w:after="0" w:afterAutospacing="0" w:line="360" w:lineRule="auto"/>
        <w:rPr>
          <w:rFonts w:ascii="Arial" w:hAnsi="Arial" w:cs="Arial"/>
          <w:b/>
        </w:rPr>
      </w:pPr>
    </w:p>
    <w:p w:rsidR="0048422B" w:rsidRDefault="0048422B" w:rsidP="0058094C">
      <w:pPr>
        <w:spacing w:before="0" w:beforeAutospacing="0" w:after="0" w:afterAutospacing="0" w:line="360" w:lineRule="auto"/>
        <w:rPr>
          <w:rFonts w:ascii="Arial" w:hAnsi="Arial" w:cs="Arial"/>
          <w:b/>
        </w:rPr>
      </w:pPr>
    </w:p>
    <w:p w:rsidR="0058094C" w:rsidRPr="0058094C" w:rsidRDefault="0058094C" w:rsidP="0058094C">
      <w:pPr>
        <w:spacing w:before="0" w:beforeAutospacing="0" w:after="0" w:afterAutospacing="0" w:line="360" w:lineRule="auto"/>
        <w:rPr>
          <w:rFonts w:ascii="Arial" w:hAnsi="Arial" w:cs="Arial"/>
          <w:b/>
        </w:rPr>
      </w:pPr>
      <w:r w:rsidRPr="0058094C">
        <w:rPr>
          <w:rFonts w:ascii="Arial" w:hAnsi="Arial" w:cs="Arial"/>
          <w:b/>
        </w:rPr>
        <w:t>Metodologia</w:t>
      </w:r>
    </w:p>
    <w:p w:rsidR="0048422B" w:rsidRDefault="0058094C" w:rsidP="0048422B">
      <w:pPr>
        <w:spacing w:before="0" w:beforeAutospacing="0" w:after="0" w:afterAutospacing="0" w:line="360" w:lineRule="auto"/>
        <w:ind w:firstLine="851"/>
        <w:rPr>
          <w:rFonts w:ascii="Arial" w:hAnsi="Arial" w:cs="Arial"/>
        </w:rPr>
      </w:pPr>
      <w:r w:rsidRPr="00645649">
        <w:rPr>
          <w:rFonts w:ascii="Arial" w:hAnsi="Arial" w:cs="Arial"/>
        </w:rPr>
        <w:t>Trata-se de um estudo transversal de base populacional, que faz parte do projeto “Diagnóstico Nutricional, Implantação de Educações em Saúde em Escolas Publicas do município de Vera Mendes PI” realizado em 05 escolas participantes do Projeto de Implantação “Educando com a Horta Escolar”. A população do estudo incluiu 62 alunos nas faixas etárias de 04 a 19 anos, do pré-escolar à 4ª série do Ensino Fundamental I.</w:t>
      </w:r>
    </w:p>
    <w:p w:rsidR="0048422B" w:rsidRDefault="0058094C" w:rsidP="0048422B">
      <w:pPr>
        <w:spacing w:before="0" w:beforeAutospacing="0" w:after="0" w:afterAutospacing="0" w:line="360" w:lineRule="auto"/>
        <w:ind w:firstLine="851"/>
        <w:rPr>
          <w:rFonts w:ascii="Arial" w:hAnsi="Arial" w:cs="Arial"/>
        </w:rPr>
      </w:pPr>
      <w:r w:rsidRPr="00645649">
        <w:rPr>
          <w:rFonts w:ascii="Arial" w:hAnsi="Arial" w:cs="Arial"/>
        </w:rPr>
        <w:t>A coleta de dados foi realizada após aprovação do projeto pelo Comitê de Ética em Pesquisa da Universidade Federal do Piauí. Participaram do estudo apenas os indivíduos cujos pais e/ou responsáveis assinaram o termo de consentimento livre e esclarecido. A coleta de dados ocorreu no período de janeiro a maio de 2011.</w:t>
      </w:r>
    </w:p>
    <w:p w:rsidR="0048422B" w:rsidRDefault="0058094C" w:rsidP="0048422B">
      <w:pPr>
        <w:spacing w:before="0" w:beforeAutospacing="0" w:after="0" w:afterAutospacing="0" w:line="360" w:lineRule="auto"/>
        <w:ind w:firstLine="851"/>
        <w:rPr>
          <w:rFonts w:ascii="Arial" w:hAnsi="Arial" w:cs="Arial"/>
        </w:rPr>
      </w:pPr>
      <w:r w:rsidRPr="00645649">
        <w:rPr>
          <w:rFonts w:ascii="Arial" w:hAnsi="Arial" w:cs="Arial"/>
        </w:rPr>
        <w:t xml:space="preserve">A avaliação antropométrica dos alunos ocorreu na própria escola, mediante agendamento, com auxilio de uma balança mecânica com estadiômetro acoplado do tipo plataforma, seguindo os procedimentos recomendados pelo Ministério da Saúde. </w:t>
      </w:r>
      <w:r w:rsidRPr="00645649">
        <w:rPr>
          <w:rFonts w:ascii="Arial" w:hAnsi="Arial" w:cs="Arial"/>
        </w:rPr>
        <w:lastRenderedPageBreak/>
        <w:t>Os alunos foram avaliados segundo os índices antropométricos peso/idade (P/I), estatura/idade (E/I) e peso/estatura (P/E), de acordo com o sexo e a faixa etária utilizando como referência a distribuição proposta pela Organização Mundial de Saúde</w:t>
      </w:r>
      <w:r w:rsidRPr="00C15E10">
        <w:rPr>
          <w:rFonts w:ascii="Arial" w:hAnsi="Arial" w:cs="Arial"/>
          <w:vertAlign w:val="superscript"/>
        </w:rPr>
        <w:t>6</w:t>
      </w:r>
      <w:r>
        <w:rPr>
          <w:rFonts w:ascii="Arial" w:hAnsi="Arial" w:cs="Arial"/>
        </w:rPr>
        <w:t>.</w:t>
      </w:r>
      <w:r w:rsidR="0048422B">
        <w:rPr>
          <w:rFonts w:ascii="Arial" w:hAnsi="Arial" w:cs="Arial"/>
        </w:rPr>
        <w:t xml:space="preserve"> </w:t>
      </w:r>
    </w:p>
    <w:p w:rsidR="0058094C" w:rsidRPr="00645649" w:rsidRDefault="0058094C" w:rsidP="0048422B">
      <w:pPr>
        <w:spacing w:before="0" w:beforeAutospacing="0" w:after="0" w:afterAutospacing="0" w:line="360" w:lineRule="auto"/>
        <w:ind w:firstLine="851"/>
        <w:rPr>
          <w:rFonts w:ascii="Arial" w:hAnsi="Arial" w:cs="Arial"/>
          <w:b/>
        </w:rPr>
      </w:pPr>
      <w:r w:rsidRPr="00645649">
        <w:rPr>
          <w:rFonts w:ascii="Arial" w:hAnsi="Arial" w:cs="Arial"/>
        </w:rPr>
        <w:t>Para avaliação das variáveis socioeconômicas, foi aplicado um questionário, ao responsável pelo aluno, referente às informações do domicílio envolvendo questões sobre características das famílias, como renda, composição, tempo de residência, benefícios sociais, tipo de moradia; número de cômodos, abastecimento de água, esgoto e coleta de lixo, além de informações do (a) entrevistado, como sexo, idade, ocupação, escolaridade, estado civil, participação social, prática do fumo, ente outras. As informações sobre a situa</w:t>
      </w:r>
      <w:r>
        <w:rPr>
          <w:rFonts w:ascii="Arial" w:hAnsi="Arial" w:cs="Arial"/>
        </w:rPr>
        <w:t>ção de segurança alimentar intra</w:t>
      </w:r>
      <w:r w:rsidRPr="00645649">
        <w:rPr>
          <w:rFonts w:ascii="Arial" w:hAnsi="Arial" w:cs="Arial"/>
        </w:rPr>
        <w:t xml:space="preserve">familiar foi investigada a partir da Escala Brasileira de Insegurança Alimentar (EBIA), utilizando-se um formulário estruturado adaptado do </w:t>
      </w:r>
      <w:r w:rsidRPr="00645649">
        <w:rPr>
          <w:rFonts w:ascii="Arial" w:hAnsi="Arial" w:cs="Arial"/>
          <w:i/>
        </w:rPr>
        <w:t xml:space="preserve">United </w:t>
      </w:r>
      <w:proofErr w:type="spellStart"/>
      <w:r w:rsidRPr="00645649">
        <w:rPr>
          <w:rFonts w:ascii="Arial" w:hAnsi="Arial" w:cs="Arial"/>
          <w:i/>
        </w:rPr>
        <w:t>States</w:t>
      </w:r>
      <w:proofErr w:type="spellEnd"/>
      <w:r w:rsidRPr="00645649">
        <w:rPr>
          <w:rFonts w:ascii="Arial" w:hAnsi="Arial" w:cs="Arial"/>
          <w:i/>
        </w:rPr>
        <w:t xml:space="preserve"> </w:t>
      </w:r>
      <w:proofErr w:type="spellStart"/>
      <w:r w:rsidRPr="00645649">
        <w:rPr>
          <w:rFonts w:ascii="Arial" w:hAnsi="Arial" w:cs="Arial"/>
          <w:i/>
        </w:rPr>
        <w:t>Department</w:t>
      </w:r>
      <w:proofErr w:type="spellEnd"/>
      <w:r w:rsidRPr="00645649">
        <w:rPr>
          <w:rFonts w:ascii="Arial" w:hAnsi="Arial" w:cs="Arial"/>
          <w:i/>
        </w:rPr>
        <w:t xml:space="preserve"> </w:t>
      </w:r>
      <w:proofErr w:type="spellStart"/>
      <w:r w:rsidRPr="00645649">
        <w:rPr>
          <w:rFonts w:ascii="Arial" w:hAnsi="Arial" w:cs="Arial"/>
          <w:i/>
        </w:rPr>
        <w:t>of</w:t>
      </w:r>
      <w:proofErr w:type="spellEnd"/>
      <w:r w:rsidRPr="00645649">
        <w:rPr>
          <w:rFonts w:ascii="Arial" w:hAnsi="Arial" w:cs="Arial"/>
          <w:i/>
        </w:rPr>
        <w:t xml:space="preserve"> </w:t>
      </w:r>
      <w:proofErr w:type="spellStart"/>
      <w:r w:rsidRPr="00645649">
        <w:rPr>
          <w:rFonts w:ascii="Arial" w:hAnsi="Arial" w:cs="Arial"/>
          <w:i/>
        </w:rPr>
        <w:t>Agriculture</w:t>
      </w:r>
      <w:proofErr w:type="spellEnd"/>
      <w:r>
        <w:rPr>
          <w:rFonts w:ascii="Arial" w:hAnsi="Arial" w:cs="Arial"/>
          <w:i/>
        </w:rPr>
        <w:t xml:space="preserve"> </w:t>
      </w:r>
      <w:proofErr w:type="gramStart"/>
      <w:r w:rsidRPr="00237849">
        <w:rPr>
          <w:rFonts w:ascii="Arial" w:hAnsi="Arial" w:cs="Arial"/>
          <w:i/>
          <w:vertAlign w:val="superscript"/>
        </w:rPr>
        <w:t>7</w:t>
      </w:r>
      <w:proofErr w:type="gramEnd"/>
      <w:r w:rsidRPr="00645649">
        <w:rPr>
          <w:rFonts w:ascii="Arial" w:hAnsi="Arial" w:cs="Arial"/>
        </w:rPr>
        <w:t xml:space="preserve">. O instrumento consta de 15 perguntas fechadas, com resposta sim ou não, sobre a experiência nos últimos três meses de insuficiência alimentar em seus diversos níveis de intensidade, que vão da preocupação de que a comida possa vir a faltar até a vivência de passar todo um dia sem comer. Cada resposta afirmativa do questionário representara 01 ponto. Sendo a pontuação da Escala sua soma, que varia em uma amplitude de </w:t>
      </w:r>
      <w:smartTag w:uri="urn:schemas-microsoft-com:office:smarttags" w:element="metricconverter">
        <w:smartTagPr>
          <w:attr w:name="ProductID" w:val="0 a"/>
        </w:smartTagPr>
        <w:r w:rsidRPr="00645649">
          <w:rPr>
            <w:rFonts w:ascii="Arial" w:hAnsi="Arial" w:cs="Arial"/>
          </w:rPr>
          <w:t>0 a</w:t>
        </w:r>
      </w:smartTag>
      <w:r w:rsidRPr="00645649">
        <w:rPr>
          <w:rFonts w:ascii="Arial" w:hAnsi="Arial" w:cs="Arial"/>
        </w:rPr>
        <w:t xml:space="preserve"> 15 pontos. Das 15 perguntas, sete referem-se a membros da família menores de 18 anos.  Este instrumento possibilitou classificar a situação das famílias em Segurança ou Insegurança Alimentar - IA, sendo capaz de identificar nesta última, os três diferentes graus de insegurança: Leve, Moderada ou G</w:t>
      </w:r>
      <w:r w:rsidRPr="00F5061B">
        <w:rPr>
          <w:rFonts w:ascii="Arial" w:hAnsi="Arial" w:cs="Arial"/>
        </w:rPr>
        <w:t>rave</w:t>
      </w:r>
      <w:r w:rsidRPr="00F5061B">
        <w:rPr>
          <w:rFonts w:ascii="Arial" w:hAnsi="Arial" w:cs="Arial"/>
          <w:vertAlign w:val="superscript"/>
        </w:rPr>
        <w:t>3</w:t>
      </w:r>
      <w:r w:rsidRPr="00F5061B">
        <w:rPr>
          <w:rFonts w:ascii="Arial" w:hAnsi="Arial" w:cs="Arial"/>
        </w:rPr>
        <w:t>.</w:t>
      </w:r>
    </w:p>
    <w:p w:rsidR="0058094C" w:rsidRPr="00645649" w:rsidRDefault="0058094C" w:rsidP="0058094C">
      <w:pPr>
        <w:pStyle w:val="Ttulo1"/>
        <w:spacing w:before="0" w:beforeAutospacing="0" w:afterAutospacing="0" w:line="360" w:lineRule="auto"/>
        <w:ind w:firstLine="708"/>
        <w:rPr>
          <w:rFonts w:ascii="Arial" w:hAnsi="Arial" w:cs="Arial"/>
          <w:b w:val="0"/>
          <w:color w:val="auto"/>
          <w:sz w:val="22"/>
          <w:szCs w:val="22"/>
        </w:rPr>
      </w:pPr>
      <w:r w:rsidRPr="00645649">
        <w:rPr>
          <w:rFonts w:ascii="Arial" w:hAnsi="Arial" w:cs="Arial"/>
          <w:b w:val="0"/>
          <w:color w:val="auto"/>
          <w:sz w:val="22"/>
          <w:szCs w:val="22"/>
        </w:rPr>
        <w:t xml:space="preserve">O banco de dados foi organizado com dupla digitação no Microsoft Office Excel 2007. A análise estatística constou de descrição das frequências das variáveis e associação entre indicadores socioeconômicos e demográﬁcos e insegurança alimentar, sem utilização de fator de ponderação. Para tanto, foram aplicados os testes de </w:t>
      </w:r>
      <w:proofErr w:type="spellStart"/>
      <w:r w:rsidRPr="00645649">
        <w:rPr>
          <w:rFonts w:ascii="Arial" w:hAnsi="Arial" w:cs="Arial"/>
          <w:b w:val="0"/>
          <w:color w:val="auto"/>
          <w:sz w:val="22"/>
          <w:szCs w:val="22"/>
        </w:rPr>
        <w:t>qui</w:t>
      </w:r>
      <w:proofErr w:type="spellEnd"/>
      <w:r w:rsidRPr="00645649">
        <w:rPr>
          <w:rFonts w:ascii="Arial" w:hAnsi="Arial" w:cs="Arial"/>
          <w:b w:val="0"/>
          <w:color w:val="auto"/>
          <w:sz w:val="22"/>
          <w:szCs w:val="22"/>
        </w:rPr>
        <w:t>-quadrado de associação e teste Exato de Fischer, pelo software STATA versão 9.0, considerando-se signiﬁcante o valor de p≤0,05.</w:t>
      </w:r>
    </w:p>
    <w:p w:rsidR="0058094C" w:rsidRDefault="0058094C" w:rsidP="0058094C">
      <w:pPr>
        <w:spacing w:before="0" w:beforeAutospacing="0" w:after="0" w:afterAutospacing="0" w:line="360" w:lineRule="auto"/>
        <w:rPr>
          <w:rFonts w:ascii="Arial" w:hAnsi="Arial" w:cs="Arial"/>
        </w:rPr>
      </w:pPr>
      <w:r w:rsidRPr="00645649">
        <w:rPr>
          <w:rFonts w:ascii="Arial" w:hAnsi="Arial" w:cs="Arial"/>
        </w:rPr>
        <w:t>A participação da família no estudo foi condicionada à assinatura, por parte do responsável pela criança, de um Termo de Consentimento Livre e Esclarecido (TCLE). O Projeto de Pesquisa foi aprovado pelo Comitê de Ética em Pesquisa com Seres Humanos da Universidade Federal do Piauí, sob o Protocolo nº 0146/2010, de 24 de novembro de 2010. A pesquisa seguiu as orientações fornecidas na Resolução CNS nº 196, de 10 de outubro de 1996, do Conselho Nacional de Saúde.</w:t>
      </w:r>
    </w:p>
    <w:p w:rsidR="0058094C" w:rsidRDefault="0058094C" w:rsidP="0058094C">
      <w:pPr>
        <w:autoSpaceDE w:val="0"/>
        <w:autoSpaceDN w:val="0"/>
        <w:adjustRightInd w:val="0"/>
        <w:spacing w:before="0" w:beforeAutospacing="0" w:after="0" w:afterAutospacing="0" w:line="360" w:lineRule="auto"/>
        <w:rPr>
          <w:rFonts w:ascii="Arial" w:hAnsi="Arial" w:cs="Arial"/>
          <w:b/>
        </w:rPr>
      </w:pPr>
    </w:p>
    <w:p w:rsidR="0058094C" w:rsidRPr="00645649" w:rsidRDefault="0058094C" w:rsidP="0058094C">
      <w:pPr>
        <w:autoSpaceDE w:val="0"/>
        <w:autoSpaceDN w:val="0"/>
        <w:adjustRightInd w:val="0"/>
        <w:spacing w:before="0" w:beforeAutospacing="0" w:after="0" w:afterAutospacing="0" w:line="360" w:lineRule="auto"/>
        <w:rPr>
          <w:rFonts w:ascii="Arial" w:hAnsi="Arial" w:cs="Arial"/>
          <w:b/>
        </w:rPr>
      </w:pPr>
      <w:r w:rsidRPr="00645649">
        <w:rPr>
          <w:rFonts w:ascii="Arial" w:hAnsi="Arial" w:cs="Arial"/>
          <w:b/>
        </w:rPr>
        <w:t>Resultados</w:t>
      </w:r>
    </w:p>
    <w:p w:rsidR="0058094C" w:rsidRPr="00645649" w:rsidRDefault="0058094C" w:rsidP="0058094C">
      <w:pPr>
        <w:autoSpaceDE w:val="0"/>
        <w:autoSpaceDN w:val="0"/>
        <w:adjustRightInd w:val="0"/>
        <w:spacing w:before="0" w:beforeAutospacing="0" w:after="0" w:afterAutospacing="0" w:line="360" w:lineRule="auto"/>
        <w:ind w:firstLine="709"/>
        <w:rPr>
          <w:rFonts w:ascii="Arial" w:hAnsi="Arial" w:cs="Arial"/>
        </w:rPr>
      </w:pPr>
      <w:r w:rsidRPr="00645649">
        <w:rPr>
          <w:rFonts w:ascii="Arial" w:hAnsi="Arial" w:cs="Arial"/>
        </w:rPr>
        <w:t xml:space="preserve">A Tabela 1 apresenta média de idade de aproximadamente 10 anos (121,4 meses) e observa-se ainda que a média da renda familiar dos avaliados </w:t>
      </w:r>
      <w:proofErr w:type="gramStart"/>
      <w:r w:rsidRPr="00645649">
        <w:rPr>
          <w:rFonts w:ascii="Arial" w:hAnsi="Arial" w:cs="Arial"/>
        </w:rPr>
        <w:t>foi</w:t>
      </w:r>
      <w:proofErr w:type="gramEnd"/>
      <w:r w:rsidRPr="00645649">
        <w:rPr>
          <w:rFonts w:ascii="Arial" w:hAnsi="Arial" w:cs="Arial"/>
        </w:rPr>
        <w:t xml:space="preserve"> de</w:t>
      </w:r>
      <w:r>
        <w:rPr>
          <w:rFonts w:ascii="Arial" w:hAnsi="Arial" w:cs="Arial"/>
        </w:rPr>
        <w:t xml:space="preserve"> </w:t>
      </w:r>
      <w:r w:rsidRPr="00645649">
        <w:rPr>
          <w:rFonts w:ascii="Arial" w:hAnsi="Arial" w:cs="Arial"/>
        </w:rPr>
        <w:t>aproximadamente R$ 325,00, inferior ao salário mínimo vigente do ano de 2012 (R$ 610,00).</w:t>
      </w:r>
    </w:p>
    <w:p w:rsidR="0058094C" w:rsidRPr="00645649" w:rsidRDefault="0058094C" w:rsidP="0058094C">
      <w:pPr>
        <w:autoSpaceDE w:val="0"/>
        <w:autoSpaceDN w:val="0"/>
        <w:adjustRightInd w:val="0"/>
        <w:spacing w:before="0" w:beforeAutospacing="0" w:after="0" w:afterAutospacing="0" w:line="480" w:lineRule="auto"/>
        <w:rPr>
          <w:rFonts w:ascii="Arial" w:hAnsi="Arial" w:cs="Arial"/>
          <w:b/>
        </w:rPr>
      </w:pPr>
    </w:p>
    <w:p w:rsidR="0058094C" w:rsidRPr="00645649" w:rsidRDefault="0058094C" w:rsidP="0058094C">
      <w:pPr>
        <w:autoSpaceDE w:val="0"/>
        <w:autoSpaceDN w:val="0"/>
        <w:adjustRightInd w:val="0"/>
        <w:spacing w:before="0" w:beforeAutospacing="0" w:after="0" w:afterAutospacing="0" w:line="480" w:lineRule="auto"/>
        <w:rPr>
          <w:rFonts w:ascii="Arial" w:hAnsi="Arial" w:cs="Arial"/>
        </w:rPr>
      </w:pPr>
      <w:r w:rsidRPr="00645649">
        <w:rPr>
          <w:rFonts w:ascii="Arial" w:hAnsi="Arial" w:cs="Arial"/>
          <w:b/>
        </w:rPr>
        <w:t>Tabela 1.</w:t>
      </w:r>
      <w:r w:rsidR="00FB6129">
        <w:rPr>
          <w:rFonts w:ascii="Arial" w:hAnsi="Arial" w:cs="Arial"/>
        </w:rPr>
        <w:t xml:space="preserve"> Caracterização antropométrica e renda familiar mensal da população avaliada.</w:t>
      </w:r>
    </w:p>
    <w:tbl>
      <w:tblPr>
        <w:tblStyle w:val="Tabelacomgrade"/>
        <w:tblW w:w="0" w:type="auto"/>
        <w:jc w:val="center"/>
        <w:tblInd w:w="-1214" w:type="dxa"/>
        <w:tblLook w:val="04A0" w:firstRow="1" w:lastRow="0" w:firstColumn="1" w:lastColumn="0" w:noHBand="0" w:noVBand="1"/>
      </w:tblPr>
      <w:tblGrid>
        <w:gridCol w:w="3972"/>
        <w:gridCol w:w="1440"/>
        <w:gridCol w:w="1441"/>
        <w:gridCol w:w="1441"/>
        <w:gridCol w:w="1441"/>
      </w:tblGrid>
      <w:tr w:rsidR="0058094C" w:rsidRPr="00645649" w:rsidTr="00BE6CC5">
        <w:trPr>
          <w:jc w:val="center"/>
        </w:trPr>
        <w:tc>
          <w:tcPr>
            <w:tcW w:w="3972" w:type="dxa"/>
            <w:tcBorders>
              <w:left w:val="nil"/>
              <w:bottom w:val="single" w:sz="4" w:space="0" w:color="auto"/>
              <w:right w:val="nil"/>
            </w:tcBorders>
          </w:tcPr>
          <w:p w:rsidR="0058094C" w:rsidRPr="00645649" w:rsidRDefault="0058094C" w:rsidP="00BE6CC5">
            <w:pPr>
              <w:spacing w:line="360" w:lineRule="auto"/>
              <w:jc w:val="center"/>
              <w:rPr>
                <w:rFonts w:ascii="Arial" w:hAnsi="Arial" w:cs="Arial"/>
                <w:b/>
              </w:rPr>
            </w:pPr>
            <w:r w:rsidRPr="00645649">
              <w:rPr>
                <w:rFonts w:ascii="Arial" w:hAnsi="Arial" w:cs="Arial"/>
                <w:b/>
              </w:rPr>
              <w:t>Variáveis</w:t>
            </w:r>
          </w:p>
        </w:tc>
        <w:tc>
          <w:tcPr>
            <w:tcW w:w="1440" w:type="dxa"/>
            <w:tcBorders>
              <w:left w:val="nil"/>
              <w:bottom w:val="single" w:sz="4" w:space="0" w:color="auto"/>
              <w:right w:val="nil"/>
            </w:tcBorders>
          </w:tcPr>
          <w:p w:rsidR="0058094C" w:rsidRPr="00645649" w:rsidRDefault="0058094C" w:rsidP="00BE6CC5">
            <w:pPr>
              <w:spacing w:line="360" w:lineRule="auto"/>
              <w:jc w:val="center"/>
              <w:rPr>
                <w:rFonts w:ascii="Arial" w:hAnsi="Arial" w:cs="Arial"/>
                <w:b/>
              </w:rPr>
            </w:pPr>
            <w:r w:rsidRPr="00645649">
              <w:rPr>
                <w:rFonts w:ascii="Arial" w:hAnsi="Arial" w:cs="Arial"/>
                <w:b/>
              </w:rPr>
              <w:t>Média</w:t>
            </w:r>
          </w:p>
        </w:tc>
        <w:tc>
          <w:tcPr>
            <w:tcW w:w="1441" w:type="dxa"/>
            <w:tcBorders>
              <w:left w:val="nil"/>
              <w:bottom w:val="single" w:sz="4" w:space="0" w:color="auto"/>
              <w:right w:val="nil"/>
            </w:tcBorders>
          </w:tcPr>
          <w:p w:rsidR="0058094C" w:rsidRPr="00645649" w:rsidRDefault="0058094C" w:rsidP="00BE6CC5">
            <w:pPr>
              <w:spacing w:line="360" w:lineRule="auto"/>
              <w:jc w:val="center"/>
              <w:rPr>
                <w:rFonts w:ascii="Arial" w:hAnsi="Arial" w:cs="Arial"/>
                <w:b/>
              </w:rPr>
            </w:pPr>
            <w:r w:rsidRPr="00645649">
              <w:rPr>
                <w:rFonts w:ascii="Arial" w:hAnsi="Arial" w:cs="Arial"/>
                <w:b/>
              </w:rPr>
              <w:t>z Padrão</w:t>
            </w:r>
          </w:p>
        </w:tc>
        <w:tc>
          <w:tcPr>
            <w:tcW w:w="1441" w:type="dxa"/>
            <w:tcBorders>
              <w:left w:val="nil"/>
              <w:bottom w:val="single" w:sz="4" w:space="0" w:color="auto"/>
              <w:right w:val="nil"/>
            </w:tcBorders>
          </w:tcPr>
          <w:p w:rsidR="0058094C" w:rsidRPr="00645649" w:rsidRDefault="0058094C" w:rsidP="00BE6CC5">
            <w:pPr>
              <w:spacing w:line="360" w:lineRule="auto"/>
              <w:jc w:val="center"/>
              <w:rPr>
                <w:rFonts w:ascii="Arial" w:hAnsi="Arial" w:cs="Arial"/>
                <w:b/>
              </w:rPr>
            </w:pPr>
            <w:r w:rsidRPr="00645649">
              <w:rPr>
                <w:rFonts w:ascii="Arial" w:hAnsi="Arial" w:cs="Arial"/>
                <w:b/>
              </w:rPr>
              <w:t>Mínimo</w:t>
            </w:r>
          </w:p>
        </w:tc>
        <w:tc>
          <w:tcPr>
            <w:tcW w:w="1441" w:type="dxa"/>
            <w:tcBorders>
              <w:left w:val="nil"/>
              <w:bottom w:val="single" w:sz="4" w:space="0" w:color="auto"/>
              <w:right w:val="nil"/>
            </w:tcBorders>
          </w:tcPr>
          <w:p w:rsidR="0058094C" w:rsidRPr="00645649" w:rsidRDefault="0058094C" w:rsidP="00BE6CC5">
            <w:pPr>
              <w:spacing w:line="360" w:lineRule="auto"/>
              <w:jc w:val="center"/>
              <w:rPr>
                <w:rFonts w:ascii="Arial" w:hAnsi="Arial" w:cs="Arial"/>
                <w:b/>
              </w:rPr>
            </w:pPr>
            <w:r w:rsidRPr="00645649">
              <w:rPr>
                <w:rFonts w:ascii="Arial" w:hAnsi="Arial" w:cs="Arial"/>
                <w:b/>
              </w:rPr>
              <w:t>Máximo</w:t>
            </w:r>
          </w:p>
        </w:tc>
      </w:tr>
      <w:tr w:rsidR="0058094C" w:rsidRPr="00645649" w:rsidTr="00BE6CC5">
        <w:trPr>
          <w:jc w:val="center"/>
        </w:trPr>
        <w:tc>
          <w:tcPr>
            <w:tcW w:w="3972" w:type="dxa"/>
            <w:tcBorders>
              <w:top w:val="single" w:sz="4" w:space="0" w:color="auto"/>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Idade (meses)</w:t>
            </w:r>
          </w:p>
        </w:tc>
        <w:tc>
          <w:tcPr>
            <w:tcW w:w="1440" w:type="dxa"/>
            <w:tcBorders>
              <w:top w:val="single" w:sz="4" w:space="0" w:color="auto"/>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121.49</w:t>
            </w:r>
          </w:p>
        </w:tc>
        <w:tc>
          <w:tcPr>
            <w:tcW w:w="1441" w:type="dxa"/>
            <w:tcBorders>
              <w:top w:val="single" w:sz="4" w:space="0" w:color="auto"/>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30.79</w:t>
            </w:r>
          </w:p>
        </w:tc>
        <w:tc>
          <w:tcPr>
            <w:tcW w:w="1441" w:type="dxa"/>
            <w:tcBorders>
              <w:top w:val="single" w:sz="4" w:space="0" w:color="auto"/>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54</w:t>
            </w:r>
          </w:p>
        </w:tc>
        <w:tc>
          <w:tcPr>
            <w:tcW w:w="1441" w:type="dxa"/>
            <w:tcBorders>
              <w:top w:val="single" w:sz="4" w:space="0" w:color="auto"/>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202</w:t>
            </w:r>
          </w:p>
        </w:tc>
      </w:tr>
      <w:tr w:rsidR="0058094C" w:rsidRPr="00645649" w:rsidTr="00BE6CC5">
        <w:trPr>
          <w:jc w:val="center"/>
        </w:trPr>
        <w:tc>
          <w:tcPr>
            <w:tcW w:w="3972" w:type="dxa"/>
            <w:tcBorders>
              <w:top w:val="nil"/>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Peso (Kg)</w:t>
            </w:r>
          </w:p>
        </w:tc>
        <w:tc>
          <w:tcPr>
            <w:tcW w:w="1440" w:type="dxa"/>
            <w:tcBorders>
              <w:top w:val="nil"/>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30.19</w:t>
            </w:r>
          </w:p>
        </w:tc>
        <w:tc>
          <w:tcPr>
            <w:tcW w:w="1441" w:type="dxa"/>
            <w:tcBorders>
              <w:top w:val="nil"/>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9.78</w:t>
            </w:r>
          </w:p>
        </w:tc>
        <w:tc>
          <w:tcPr>
            <w:tcW w:w="1441" w:type="dxa"/>
            <w:tcBorders>
              <w:top w:val="nil"/>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15.7</w:t>
            </w:r>
          </w:p>
        </w:tc>
        <w:tc>
          <w:tcPr>
            <w:tcW w:w="1441" w:type="dxa"/>
            <w:tcBorders>
              <w:top w:val="nil"/>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60</w:t>
            </w:r>
          </w:p>
        </w:tc>
      </w:tr>
      <w:tr w:rsidR="0058094C" w:rsidRPr="00645649" w:rsidTr="00BE6CC5">
        <w:trPr>
          <w:jc w:val="center"/>
        </w:trPr>
        <w:tc>
          <w:tcPr>
            <w:tcW w:w="3972" w:type="dxa"/>
            <w:tcBorders>
              <w:top w:val="nil"/>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Altura (cm)</w:t>
            </w:r>
          </w:p>
        </w:tc>
        <w:tc>
          <w:tcPr>
            <w:tcW w:w="1440" w:type="dxa"/>
            <w:tcBorders>
              <w:top w:val="nil"/>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133.48</w:t>
            </w:r>
          </w:p>
        </w:tc>
        <w:tc>
          <w:tcPr>
            <w:tcW w:w="1441" w:type="dxa"/>
            <w:tcBorders>
              <w:top w:val="nil"/>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13.04</w:t>
            </w:r>
          </w:p>
        </w:tc>
        <w:tc>
          <w:tcPr>
            <w:tcW w:w="1441" w:type="dxa"/>
            <w:tcBorders>
              <w:top w:val="nil"/>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105</w:t>
            </w:r>
          </w:p>
        </w:tc>
        <w:tc>
          <w:tcPr>
            <w:tcW w:w="1441" w:type="dxa"/>
            <w:tcBorders>
              <w:top w:val="nil"/>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170</w:t>
            </w:r>
          </w:p>
        </w:tc>
      </w:tr>
      <w:tr w:rsidR="0058094C" w:rsidRPr="00645649" w:rsidTr="00BE6CC5">
        <w:trPr>
          <w:trHeight w:val="151"/>
          <w:jc w:val="center"/>
        </w:trPr>
        <w:tc>
          <w:tcPr>
            <w:tcW w:w="3972" w:type="dxa"/>
            <w:tcBorders>
              <w:top w:val="nil"/>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Índice de massa corporal (IMC)</w:t>
            </w:r>
          </w:p>
        </w:tc>
        <w:tc>
          <w:tcPr>
            <w:tcW w:w="1440" w:type="dxa"/>
            <w:tcBorders>
              <w:top w:val="nil"/>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16.52</w:t>
            </w:r>
          </w:p>
        </w:tc>
        <w:tc>
          <w:tcPr>
            <w:tcW w:w="1441" w:type="dxa"/>
            <w:tcBorders>
              <w:top w:val="nil"/>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2.73</w:t>
            </w:r>
          </w:p>
        </w:tc>
        <w:tc>
          <w:tcPr>
            <w:tcW w:w="1441" w:type="dxa"/>
            <w:tcBorders>
              <w:top w:val="nil"/>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13.23</w:t>
            </w:r>
          </w:p>
        </w:tc>
        <w:tc>
          <w:tcPr>
            <w:tcW w:w="1441" w:type="dxa"/>
            <w:tcBorders>
              <w:top w:val="nil"/>
              <w:left w:val="nil"/>
              <w:bottom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27.09</w:t>
            </w:r>
          </w:p>
        </w:tc>
      </w:tr>
      <w:tr w:rsidR="0058094C" w:rsidRPr="00645649" w:rsidTr="00BE6CC5">
        <w:trPr>
          <w:trHeight w:val="150"/>
          <w:jc w:val="center"/>
        </w:trPr>
        <w:tc>
          <w:tcPr>
            <w:tcW w:w="3972" w:type="dxa"/>
            <w:tcBorders>
              <w:top w:val="nil"/>
              <w:left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Renda média familiar (R$)</w:t>
            </w:r>
          </w:p>
        </w:tc>
        <w:tc>
          <w:tcPr>
            <w:tcW w:w="1440" w:type="dxa"/>
            <w:tcBorders>
              <w:top w:val="nil"/>
              <w:left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324.52</w:t>
            </w:r>
          </w:p>
        </w:tc>
        <w:tc>
          <w:tcPr>
            <w:tcW w:w="1441" w:type="dxa"/>
            <w:tcBorders>
              <w:top w:val="nil"/>
              <w:left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338.67</w:t>
            </w:r>
          </w:p>
        </w:tc>
        <w:tc>
          <w:tcPr>
            <w:tcW w:w="1441" w:type="dxa"/>
            <w:tcBorders>
              <w:top w:val="nil"/>
              <w:left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90</w:t>
            </w:r>
          </w:p>
        </w:tc>
        <w:tc>
          <w:tcPr>
            <w:tcW w:w="1441" w:type="dxa"/>
            <w:tcBorders>
              <w:top w:val="nil"/>
              <w:left w:val="nil"/>
              <w:right w:val="nil"/>
            </w:tcBorders>
          </w:tcPr>
          <w:p w:rsidR="0058094C" w:rsidRPr="00645649" w:rsidRDefault="0058094C" w:rsidP="00BE6CC5">
            <w:pPr>
              <w:spacing w:line="360" w:lineRule="auto"/>
              <w:jc w:val="center"/>
              <w:rPr>
                <w:rFonts w:ascii="Arial" w:hAnsi="Arial" w:cs="Arial"/>
              </w:rPr>
            </w:pPr>
            <w:r w:rsidRPr="00645649">
              <w:rPr>
                <w:rFonts w:ascii="Arial" w:hAnsi="Arial" w:cs="Arial"/>
              </w:rPr>
              <w:t>200</w:t>
            </w:r>
          </w:p>
        </w:tc>
      </w:tr>
    </w:tbl>
    <w:p w:rsidR="0058094C" w:rsidRDefault="0058094C" w:rsidP="0058094C">
      <w:pPr>
        <w:spacing w:before="0" w:beforeAutospacing="0" w:after="0" w:afterAutospacing="0" w:line="360" w:lineRule="auto"/>
        <w:rPr>
          <w:rFonts w:ascii="Arial" w:hAnsi="Arial" w:cs="Arial"/>
        </w:rPr>
      </w:pPr>
    </w:p>
    <w:p w:rsidR="00692796" w:rsidRDefault="0058094C" w:rsidP="00692796">
      <w:pPr>
        <w:autoSpaceDE w:val="0"/>
        <w:autoSpaceDN w:val="0"/>
        <w:adjustRightInd w:val="0"/>
        <w:spacing w:before="0" w:beforeAutospacing="0" w:after="0" w:afterAutospacing="0" w:line="360" w:lineRule="auto"/>
        <w:ind w:firstLine="709"/>
        <w:rPr>
          <w:rFonts w:ascii="Arial" w:hAnsi="Arial" w:cs="Arial"/>
        </w:rPr>
      </w:pPr>
      <w:r w:rsidRPr="00645649">
        <w:rPr>
          <w:rFonts w:ascii="Arial" w:hAnsi="Arial" w:cs="Arial"/>
        </w:rPr>
        <w:t xml:space="preserve">No que concerne </w:t>
      </w:r>
      <w:r>
        <w:rPr>
          <w:rFonts w:ascii="Arial" w:hAnsi="Arial" w:cs="Arial"/>
        </w:rPr>
        <w:t>à</w:t>
      </w:r>
      <w:r w:rsidRPr="00645649">
        <w:rPr>
          <w:rFonts w:ascii="Arial" w:hAnsi="Arial" w:cs="Arial"/>
        </w:rPr>
        <w:t xml:space="preserve"> renda familiar mensal observa-se que 91,11% das famílias que resid</w:t>
      </w:r>
      <w:r w:rsidR="00221D04">
        <w:rPr>
          <w:rFonts w:ascii="Arial" w:hAnsi="Arial" w:cs="Arial"/>
        </w:rPr>
        <w:t>em</w:t>
      </w:r>
      <w:r w:rsidRPr="00645649">
        <w:rPr>
          <w:rFonts w:ascii="Arial" w:hAnsi="Arial" w:cs="Arial"/>
        </w:rPr>
        <w:t xml:space="preserve"> na zona rural possuíam renda inferior a R$ 500,00, portanto, das famílias acompanhadas, aquelas com menor renda resid</w:t>
      </w:r>
      <w:r w:rsidR="00221D04">
        <w:rPr>
          <w:rFonts w:ascii="Arial" w:hAnsi="Arial" w:cs="Arial"/>
        </w:rPr>
        <w:t>em</w:t>
      </w:r>
      <w:r w:rsidRPr="00645649">
        <w:rPr>
          <w:rFonts w:ascii="Arial" w:hAnsi="Arial" w:cs="Arial"/>
        </w:rPr>
        <w:t xml:space="preserve"> na zona rural (</w:t>
      </w:r>
      <w:r w:rsidR="00221D04">
        <w:rPr>
          <w:rFonts w:ascii="Arial" w:hAnsi="Arial" w:cs="Arial"/>
          <w:b/>
        </w:rPr>
        <w:t xml:space="preserve">Figura </w:t>
      </w:r>
      <w:r w:rsidRPr="00645649">
        <w:rPr>
          <w:rFonts w:ascii="Arial" w:hAnsi="Arial" w:cs="Arial"/>
          <w:b/>
        </w:rPr>
        <w:t>1</w:t>
      </w:r>
      <w:r w:rsidRPr="00645649">
        <w:rPr>
          <w:rFonts w:ascii="Arial" w:hAnsi="Arial" w:cs="Arial"/>
        </w:rPr>
        <w:t>)</w:t>
      </w:r>
      <w:r>
        <w:rPr>
          <w:rFonts w:ascii="Arial" w:hAnsi="Arial" w:cs="Arial"/>
        </w:rPr>
        <w:t>.</w:t>
      </w:r>
    </w:p>
    <w:p w:rsidR="00815695" w:rsidRPr="00645649" w:rsidRDefault="00815695" w:rsidP="00692796">
      <w:pPr>
        <w:autoSpaceDE w:val="0"/>
        <w:autoSpaceDN w:val="0"/>
        <w:adjustRightInd w:val="0"/>
        <w:spacing w:before="0" w:beforeAutospacing="0" w:after="0" w:afterAutospacing="0" w:line="360" w:lineRule="auto"/>
        <w:ind w:firstLine="709"/>
        <w:rPr>
          <w:rFonts w:ascii="Arial" w:hAnsi="Arial" w:cs="Arial"/>
        </w:rPr>
      </w:pPr>
    </w:p>
    <w:p w:rsidR="0058094C" w:rsidRPr="00645649" w:rsidRDefault="00221D04" w:rsidP="00FB6129">
      <w:pPr>
        <w:spacing w:before="0" w:beforeAutospacing="0" w:after="0" w:afterAutospacing="0" w:line="360" w:lineRule="auto"/>
        <w:rPr>
          <w:rFonts w:ascii="Arial" w:hAnsi="Arial" w:cs="Arial"/>
        </w:rPr>
      </w:pPr>
      <w:r>
        <w:rPr>
          <w:rFonts w:ascii="Arial" w:hAnsi="Arial" w:cs="Arial"/>
          <w:b/>
        </w:rPr>
        <w:t xml:space="preserve">Figura </w:t>
      </w:r>
      <w:r w:rsidR="0058094C" w:rsidRPr="00645649">
        <w:rPr>
          <w:rFonts w:ascii="Arial" w:hAnsi="Arial" w:cs="Arial"/>
          <w:b/>
        </w:rPr>
        <w:t>1</w:t>
      </w:r>
      <w:r w:rsidR="0058094C" w:rsidRPr="00645649">
        <w:rPr>
          <w:rFonts w:ascii="Arial" w:hAnsi="Arial" w:cs="Arial"/>
        </w:rPr>
        <w:t>. Distribuição da renda familiar mensal (RF</w:t>
      </w:r>
      <w:proofErr w:type="gramStart"/>
      <w:r w:rsidR="0058094C" w:rsidRPr="00645649">
        <w:rPr>
          <w:rFonts w:ascii="Arial" w:hAnsi="Arial" w:cs="Arial"/>
        </w:rPr>
        <w:t>)</w:t>
      </w:r>
      <w:proofErr w:type="gramEnd"/>
      <w:r w:rsidR="0058094C" w:rsidRPr="00645649">
        <w:rPr>
          <w:rFonts w:ascii="Arial" w:hAnsi="Arial" w:cs="Arial"/>
          <w:vertAlign w:val="superscript"/>
        </w:rPr>
        <w:t>*</w:t>
      </w:r>
      <w:r w:rsidR="0058094C" w:rsidRPr="00645649">
        <w:rPr>
          <w:rFonts w:ascii="Arial" w:hAnsi="Arial" w:cs="Arial"/>
        </w:rPr>
        <w:t xml:space="preserve">da população avaliada, segundo localização da moradia ( rural ou urbana). </w:t>
      </w:r>
    </w:p>
    <w:p w:rsidR="0058094C" w:rsidRDefault="0058094C" w:rsidP="0058094C">
      <w:pPr>
        <w:spacing w:before="0" w:beforeAutospacing="0" w:after="0" w:afterAutospacing="0"/>
        <w:rPr>
          <w:rFonts w:ascii="Arial" w:hAnsi="Arial" w:cs="Arial"/>
        </w:rPr>
      </w:pPr>
      <w:r w:rsidRPr="00645649">
        <w:rPr>
          <w:rFonts w:ascii="Arial" w:hAnsi="Arial" w:cs="Arial"/>
          <w:noProof/>
          <w:lang w:eastAsia="pt-BR"/>
        </w:rPr>
        <w:drawing>
          <wp:inline distT="0" distB="0" distL="0" distR="0" wp14:anchorId="14CD957A" wp14:editId="2DEC15AE">
            <wp:extent cx="5400040" cy="2112021"/>
            <wp:effectExtent l="0" t="0" r="10160" b="2159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8094C" w:rsidRPr="0058094C" w:rsidRDefault="0058094C" w:rsidP="00FB6129">
      <w:pPr>
        <w:spacing w:before="0" w:beforeAutospacing="0" w:after="0" w:afterAutospacing="0"/>
        <w:rPr>
          <w:rFonts w:ascii="Arial" w:hAnsi="Arial" w:cs="Arial"/>
          <w:sz w:val="20"/>
          <w:szCs w:val="20"/>
        </w:rPr>
      </w:pPr>
      <w:r w:rsidRPr="00645649">
        <w:rPr>
          <w:rFonts w:ascii="Arial" w:hAnsi="Arial" w:cs="Arial"/>
          <w:vertAlign w:val="superscript"/>
        </w:rPr>
        <w:t>*</w:t>
      </w:r>
      <w:r w:rsidRPr="0058094C">
        <w:rPr>
          <w:rFonts w:ascii="Arial" w:hAnsi="Arial" w:cs="Arial"/>
          <w:sz w:val="20"/>
          <w:szCs w:val="20"/>
        </w:rPr>
        <w:t>RF= em reais</w:t>
      </w:r>
    </w:p>
    <w:p w:rsidR="00692796" w:rsidRDefault="00692796" w:rsidP="0058094C">
      <w:pPr>
        <w:autoSpaceDE w:val="0"/>
        <w:autoSpaceDN w:val="0"/>
        <w:adjustRightInd w:val="0"/>
        <w:spacing w:before="0" w:beforeAutospacing="0" w:after="0" w:afterAutospacing="0" w:line="360" w:lineRule="auto"/>
        <w:ind w:firstLine="709"/>
        <w:rPr>
          <w:rFonts w:ascii="Arial" w:hAnsi="Arial" w:cs="Arial"/>
        </w:rPr>
      </w:pPr>
    </w:p>
    <w:p w:rsidR="0058094C" w:rsidRPr="00645649" w:rsidRDefault="0058094C" w:rsidP="0058094C">
      <w:pPr>
        <w:autoSpaceDE w:val="0"/>
        <w:autoSpaceDN w:val="0"/>
        <w:adjustRightInd w:val="0"/>
        <w:spacing w:before="0" w:beforeAutospacing="0" w:after="0" w:afterAutospacing="0" w:line="360" w:lineRule="auto"/>
        <w:ind w:firstLine="709"/>
        <w:rPr>
          <w:rFonts w:ascii="Arial" w:hAnsi="Arial" w:cs="Arial"/>
        </w:rPr>
      </w:pPr>
      <w:r w:rsidRPr="00645649">
        <w:rPr>
          <w:rFonts w:ascii="Arial" w:hAnsi="Arial" w:cs="Arial"/>
        </w:rPr>
        <w:lastRenderedPageBreak/>
        <w:t xml:space="preserve">Quanto ao estado nutricional das crianças, verificou-se pelo índice de massa corporal (IMC) uma prevalência de 6,56% de baixo peso. Ao somar os dois parâmetros, sobrepeso e obesidade, encontrou-se aproximadamente 13,0% de excesso de peso, uma prevalência duas vezes maior que a desnutrição, enquanto que a frequência de adequação antropométrica ficou em torno dos 80%. </w:t>
      </w:r>
    </w:p>
    <w:p w:rsidR="00692796" w:rsidRPr="00645649" w:rsidRDefault="00692796" w:rsidP="00692796">
      <w:pPr>
        <w:tabs>
          <w:tab w:val="left" w:pos="6430"/>
        </w:tabs>
        <w:spacing w:before="0" w:beforeAutospacing="0" w:after="0" w:afterAutospacing="0" w:line="360" w:lineRule="auto"/>
        <w:ind w:firstLine="851"/>
        <w:rPr>
          <w:rFonts w:ascii="Arial" w:hAnsi="Arial" w:cs="Arial"/>
        </w:rPr>
      </w:pPr>
      <w:r w:rsidRPr="00645649">
        <w:rPr>
          <w:rFonts w:ascii="Arial" w:hAnsi="Arial" w:cs="Arial"/>
        </w:rPr>
        <w:t>Na utilização da EBIA (Escala Brasileira de Insegurança Alimentar) observou-se que 79,0% dos domicílios apresentaram situação insegurança alimentar (IA), destes 41,94%</w:t>
      </w:r>
      <w:proofErr w:type="gramStart"/>
      <w:r w:rsidRPr="00645649">
        <w:rPr>
          <w:rFonts w:ascii="Arial" w:hAnsi="Arial" w:cs="Arial"/>
        </w:rPr>
        <w:t xml:space="preserve">  </w:t>
      </w:r>
      <w:proofErr w:type="gramEnd"/>
      <w:r w:rsidRPr="00645649">
        <w:rPr>
          <w:rFonts w:ascii="Arial" w:hAnsi="Arial" w:cs="Arial"/>
        </w:rPr>
        <w:t xml:space="preserve">situação de IA para a o grau leve e 27,42 % para o grau moderado. </w:t>
      </w:r>
    </w:p>
    <w:p w:rsidR="00692796" w:rsidRPr="00645649" w:rsidRDefault="00692796" w:rsidP="00692796">
      <w:pPr>
        <w:autoSpaceDE w:val="0"/>
        <w:autoSpaceDN w:val="0"/>
        <w:adjustRightInd w:val="0"/>
        <w:spacing w:before="0" w:beforeAutospacing="0" w:after="0" w:afterAutospacing="0" w:line="360" w:lineRule="auto"/>
        <w:ind w:firstLine="709"/>
        <w:rPr>
          <w:rFonts w:ascii="Arial" w:hAnsi="Arial" w:cs="Arial"/>
        </w:rPr>
      </w:pPr>
      <w:r w:rsidRPr="00645649">
        <w:rPr>
          <w:rFonts w:ascii="Arial" w:hAnsi="Arial" w:cs="Arial"/>
        </w:rPr>
        <w:t xml:space="preserve">A insegurança alimentar foi mais prevalente em famílias com crianças de até </w:t>
      </w:r>
      <w:proofErr w:type="gramStart"/>
      <w:r w:rsidRPr="00645649">
        <w:rPr>
          <w:rFonts w:ascii="Arial" w:hAnsi="Arial" w:cs="Arial"/>
        </w:rPr>
        <w:t>5</w:t>
      </w:r>
      <w:proofErr w:type="gramEnd"/>
      <w:r w:rsidRPr="00645649">
        <w:rPr>
          <w:rFonts w:ascii="Arial" w:hAnsi="Arial" w:cs="Arial"/>
        </w:rPr>
        <w:t xml:space="preserve"> anos de idade, com frequências de 54.3% para insegurança leve e de 11.4% para as formas consideradas moderada e grave, respectivamente. Esses achados mostram que a insegurança alimentar, em seus diferentes graus de intensidade, quando associada com a faixa etária, demonstrou uma relação estatisticamente significante (p=0.019), com a situação de insegurança alimentar agravando-se em crianças com</w:t>
      </w:r>
      <w:r>
        <w:rPr>
          <w:rFonts w:ascii="Arial" w:hAnsi="Arial" w:cs="Arial"/>
        </w:rPr>
        <w:t xml:space="preserve"> id</w:t>
      </w:r>
      <w:r w:rsidRPr="00645649">
        <w:rPr>
          <w:rFonts w:ascii="Arial" w:hAnsi="Arial" w:cs="Arial"/>
        </w:rPr>
        <w:t xml:space="preserve">ade superior a </w:t>
      </w:r>
      <w:proofErr w:type="gramStart"/>
      <w:r w:rsidRPr="00645649">
        <w:rPr>
          <w:rFonts w:ascii="Arial" w:hAnsi="Arial" w:cs="Arial"/>
        </w:rPr>
        <w:t>5</w:t>
      </w:r>
      <w:proofErr w:type="gramEnd"/>
      <w:r w:rsidRPr="00645649">
        <w:rPr>
          <w:rFonts w:ascii="Arial" w:hAnsi="Arial" w:cs="Arial"/>
        </w:rPr>
        <w:t xml:space="preserve"> anos (</w:t>
      </w:r>
      <w:r w:rsidR="00221D04">
        <w:rPr>
          <w:rFonts w:ascii="Arial" w:hAnsi="Arial" w:cs="Arial"/>
          <w:b/>
        </w:rPr>
        <w:t xml:space="preserve">Tabela </w:t>
      </w:r>
      <w:r w:rsidRPr="00645649">
        <w:rPr>
          <w:rFonts w:ascii="Arial" w:hAnsi="Arial" w:cs="Arial"/>
          <w:b/>
        </w:rPr>
        <w:t>2</w:t>
      </w:r>
      <w:r w:rsidRPr="00645649">
        <w:rPr>
          <w:rFonts w:ascii="Arial" w:hAnsi="Arial" w:cs="Arial"/>
        </w:rPr>
        <w:t>).</w:t>
      </w:r>
    </w:p>
    <w:p w:rsidR="00692796" w:rsidRPr="00645649" w:rsidRDefault="00692796" w:rsidP="00692796">
      <w:pPr>
        <w:autoSpaceDE w:val="0"/>
        <w:autoSpaceDN w:val="0"/>
        <w:adjustRightInd w:val="0"/>
        <w:spacing w:before="0" w:beforeAutospacing="0" w:after="0" w:afterAutospacing="0" w:line="360" w:lineRule="auto"/>
        <w:ind w:firstLine="709"/>
        <w:rPr>
          <w:rFonts w:ascii="Arial" w:hAnsi="Arial" w:cs="Arial"/>
        </w:rPr>
      </w:pPr>
      <w:r w:rsidRPr="00645649">
        <w:rPr>
          <w:rFonts w:ascii="Arial" w:hAnsi="Arial" w:cs="Arial"/>
        </w:rPr>
        <w:t xml:space="preserve">No que diz respeito à localização, nota-se que a insegurança alimentar foi mais prevalente em todos os níveis em domicílios localizados na zona rural, com prevalência de 45,7% para as formas moderada e grave, </w:t>
      </w:r>
      <w:r w:rsidR="00221D04">
        <w:rPr>
          <w:rFonts w:ascii="Arial" w:hAnsi="Arial" w:cs="Arial"/>
        </w:rPr>
        <w:t xml:space="preserve">com </w:t>
      </w:r>
      <w:r w:rsidRPr="00645649">
        <w:rPr>
          <w:rFonts w:ascii="Arial" w:hAnsi="Arial" w:cs="Arial"/>
        </w:rPr>
        <w:t>diferença estatisticamente significante (p=0.031). (</w:t>
      </w:r>
      <w:r w:rsidR="00221D04">
        <w:rPr>
          <w:rFonts w:ascii="Arial" w:hAnsi="Arial" w:cs="Arial"/>
          <w:b/>
        </w:rPr>
        <w:t xml:space="preserve">Tabela </w:t>
      </w:r>
      <w:r w:rsidRPr="00645649">
        <w:rPr>
          <w:rFonts w:ascii="Arial" w:hAnsi="Arial" w:cs="Arial"/>
          <w:b/>
        </w:rPr>
        <w:t>2</w:t>
      </w:r>
      <w:r w:rsidRPr="00645649">
        <w:rPr>
          <w:rFonts w:ascii="Arial" w:hAnsi="Arial" w:cs="Arial"/>
        </w:rPr>
        <w:t>).</w:t>
      </w:r>
    </w:p>
    <w:p w:rsidR="00692796" w:rsidRPr="00645649" w:rsidRDefault="00692796" w:rsidP="00692796">
      <w:pPr>
        <w:autoSpaceDE w:val="0"/>
        <w:autoSpaceDN w:val="0"/>
        <w:adjustRightInd w:val="0"/>
        <w:spacing w:before="0" w:beforeAutospacing="0" w:after="0" w:afterAutospacing="0" w:line="360" w:lineRule="auto"/>
        <w:ind w:firstLine="709"/>
        <w:rPr>
          <w:rFonts w:ascii="Arial" w:hAnsi="Arial" w:cs="Arial"/>
        </w:rPr>
      </w:pPr>
      <w:r w:rsidRPr="00645649">
        <w:rPr>
          <w:rFonts w:ascii="Arial" w:hAnsi="Arial" w:cs="Arial"/>
        </w:rPr>
        <w:t>Para a análise do comportamento dos níveis de insegurança alimentar em relação à renda, utilizou-se como ponto de corte o valor do salário mínimo da renda familiar mensal, tendo-se como valor de referência R$ 610,00 (valor relativo ao salário mínimo vigente do ano de 2012). Apesar de não haver significância estatística (p=0.074) observaram-se altas proporções de insegurança alimentar leve (42,0%) e insegurança alimentar moderada e grave (44,0%) em domicílios cujas famílias possuíam renda menor que um salário mínimo, entretanto, observou-se na pesquisa que a segurança alimentar nas famílias aumentou naqueles domicílios com maiores rendimentos familiares (</w:t>
      </w:r>
      <w:r w:rsidR="00221D04">
        <w:rPr>
          <w:rFonts w:ascii="Arial" w:hAnsi="Arial" w:cs="Arial"/>
          <w:b/>
        </w:rPr>
        <w:t xml:space="preserve">Tabela </w:t>
      </w:r>
      <w:r w:rsidRPr="00645649">
        <w:rPr>
          <w:rFonts w:ascii="Arial" w:hAnsi="Arial" w:cs="Arial"/>
          <w:b/>
        </w:rPr>
        <w:t>2</w:t>
      </w:r>
      <w:r w:rsidRPr="00645649">
        <w:rPr>
          <w:rFonts w:ascii="Arial" w:hAnsi="Arial" w:cs="Arial"/>
        </w:rPr>
        <w:t>).</w:t>
      </w:r>
    </w:p>
    <w:p w:rsidR="00692796" w:rsidRDefault="00692796" w:rsidP="0058094C">
      <w:pPr>
        <w:spacing w:before="0" w:beforeAutospacing="0" w:after="0" w:afterAutospacing="0" w:line="360" w:lineRule="auto"/>
        <w:rPr>
          <w:rFonts w:ascii="Arial" w:hAnsi="Arial" w:cs="Arial"/>
          <w:b/>
        </w:rPr>
      </w:pPr>
    </w:p>
    <w:p w:rsidR="00815695" w:rsidRDefault="00815695" w:rsidP="0058094C">
      <w:pPr>
        <w:spacing w:before="0" w:beforeAutospacing="0" w:after="0" w:afterAutospacing="0" w:line="360" w:lineRule="auto"/>
        <w:rPr>
          <w:rFonts w:ascii="Arial" w:hAnsi="Arial" w:cs="Arial"/>
          <w:b/>
        </w:rPr>
      </w:pPr>
    </w:p>
    <w:p w:rsidR="00815695" w:rsidRDefault="00815695" w:rsidP="0058094C">
      <w:pPr>
        <w:spacing w:before="0" w:beforeAutospacing="0" w:after="0" w:afterAutospacing="0" w:line="360" w:lineRule="auto"/>
        <w:rPr>
          <w:rFonts w:ascii="Arial" w:hAnsi="Arial" w:cs="Arial"/>
          <w:b/>
        </w:rPr>
      </w:pPr>
    </w:p>
    <w:p w:rsidR="00815695" w:rsidRDefault="00815695" w:rsidP="0058094C">
      <w:pPr>
        <w:spacing w:before="0" w:beforeAutospacing="0" w:after="0" w:afterAutospacing="0" w:line="360" w:lineRule="auto"/>
        <w:rPr>
          <w:rFonts w:ascii="Arial" w:hAnsi="Arial" w:cs="Arial"/>
          <w:b/>
        </w:rPr>
      </w:pPr>
    </w:p>
    <w:p w:rsidR="00815695" w:rsidRDefault="00815695" w:rsidP="0058094C">
      <w:pPr>
        <w:spacing w:before="0" w:beforeAutospacing="0" w:after="0" w:afterAutospacing="0" w:line="360" w:lineRule="auto"/>
        <w:rPr>
          <w:rFonts w:ascii="Arial" w:hAnsi="Arial" w:cs="Arial"/>
          <w:b/>
        </w:rPr>
      </w:pPr>
    </w:p>
    <w:p w:rsidR="00815695" w:rsidRDefault="00815695" w:rsidP="0058094C">
      <w:pPr>
        <w:spacing w:before="0" w:beforeAutospacing="0" w:after="0" w:afterAutospacing="0" w:line="360" w:lineRule="auto"/>
        <w:rPr>
          <w:rFonts w:ascii="Arial" w:hAnsi="Arial" w:cs="Arial"/>
          <w:b/>
        </w:rPr>
      </w:pPr>
    </w:p>
    <w:p w:rsidR="00815695" w:rsidRDefault="00815695" w:rsidP="0058094C">
      <w:pPr>
        <w:spacing w:before="0" w:beforeAutospacing="0" w:after="0" w:afterAutospacing="0" w:line="360" w:lineRule="auto"/>
        <w:rPr>
          <w:rFonts w:ascii="Arial" w:hAnsi="Arial" w:cs="Arial"/>
          <w:b/>
        </w:rPr>
      </w:pPr>
    </w:p>
    <w:p w:rsidR="0058094C" w:rsidRDefault="00221D04" w:rsidP="0058094C">
      <w:pPr>
        <w:spacing w:before="0" w:beforeAutospacing="0" w:after="0" w:afterAutospacing="0" w:line="360" w:lineRule="auto"/>
        <w:rPr>
          <w:rFonts w:ascii="Arial" w:hAnsi="Arial" w:cs="Arial"/>
        </w:rPr>
      </w:pPr>
      <w:r>
        <w:rPr>
          <w:rFonts w:ascii="Arial" w:hAnsi="Arial" w:cs="Arial"/>
          <w:b/>
        </w:rPr>
        <w:t xml:space="preserve">Tabela </w:t>
      </w:r>
      <w:r w:rsidR="00692796" w:rsidRPr="00645649">
        <w:rPr>
          <w:rFonts w:ascii="Arial" w:hAnsi="Arial" w:cs="Arial"/>
          <w:b/>
        </w:rPr>
        <w:t>2.</w:t>
      </w:r>
      <w:r w:rsidR="00692796" w:rsidRPr="00645649">
        <w:rPr>
          <w:rFonts w:ascii="Arial" w:hAnsi="Arial" w:cs="Arial"/>
        </w:rPr>
        <w:t xml:space="preserve"> Prevalência de (in</w:t>
      </w:r>
      <w:proofErr w:type="gramStart"/>
      <w:r w:rsidR="00692796" w:rsidRPr="00645649">
        <w:rPr>
          <w:rFonts w:ascii="Arial" w:hAnsi="Arial" w:cs="Arial"/>
        </w:rPr>
        <w:t>)segurança</w:t>
      </w:r>
      <w:proofErr w:type="gramEnd"/>
      <w:r w:rsidR="00692796" w:rsidRPr="00645649">
        <w:rPr>
          <w:rFonts w:ascii="Arial" w:hAnsi="Arial" w:cs="Arial"/>
        </w:rPr>
        <w:t xml:space="preserve"> alimentar nos domicílios dos escolares de acordo com variáveis socioeconômicas e demográficas.</w:t>
      </w:r>
    </w:p>
    <w:p w:rsidR="00692796" w:rsidRDefault="00692796" w:rsidP="0058094C">
      <w:pPr>
        <w:spacing w:before="0" w:beforeAutospacing="0" w:after="0" w:afterAutospacing="0" w:line="360" w:lineRule="auto"/>
        <w:rPr>
          <w:rFonts w:ascii="Arial" w:hAnsi="Arial" w:cs="Arial"/>
        </w:rPr>
      </w:pPr>
    </w:p>
    <w:tbl>
      <w:tblPr>
        <w:tblStyle w:val="Tabelacomgrade"/>
        <w:tblW w:w="894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2"/>
        <w:gridCol w:w="648"/>
        <w:gridCol w:w="726"/>
        <w:gridCol w:w="712"/>
        <w:gridCol w:w="726"/>
        <w:gridCol w:w="706"/>
        <w:gridCol w:w="726"/>
        <w:gridCol w:w="719"/>
        <w:gridCol w:w="787"/>
        <w:gridCol w:w="904"/>
        <w:gridCol w:w="790"/>
      </w:tblGrid>
      <w:tr w:rsidR="00301A3C" w:rsidRPr="007136DD" w:rsidTr="00957632">
        <w:trPr>
          <w:trHeight w:val="395"/>
        </w:trPr>
        <w:tc>
          <w:tcPr>
            <w:tcW w:w="1502" w:type="dxa"/>
            <w:vMerge w:val="restart"/>
            <w:tcBorders>
              <w:top w:val="single" w:sz="4" w:space="0" w:color="auto"/>
              <w:bottom w:val="nil"/>
            </w:tcBorders>
          </w:tcPr>
          <w:p w:rsidR="007136DD" w:rsidRDefault="007136DD" w:rsidP="007136DD">
            <w:pPr>
              <w:spacing w:before="0" w:beforeAutospacing="0" w:after="0" w:afterAutospacing="0" w:line="360" w:lineRule="auto"/>
              <w:rPr>
                <w:rFonts w:ascii="Arial" w:hAnsi="Arial" w:cs="Arial"/>
                <w:b/>
              </w:rPr>
            </w:pPr>
            <w:r w:rsidRPr="007136DD">
              <w:rPr>
                <w:rFonts w:ascii="Arial" w:hAnsi="Arial" w:cs="Arial"/>
                <w:b/>
              </w:rPr>
              <w:t>Variáveis</w:t>
            </w:r>
          </w:p>
          <w:p w:rsidR="00957632" w:rsidRPr="007136DD" w:rsidRDefault="00957632" w:rsidP="007136DD">
            <w:pPr>
              <w:spacing w:before="0" w:beforeAutospacing="0" w:after="0" w:afterAutospacing="0" w:line="360" w:lineRule="auto"/>
              <w:rPr>
                <w:rFonts w:ascii="Arial" w:hAnsi="Arial" w:cs="Arial"/>
                <w:b/>
              </w:rPr>
            </w:pPr>
          </w:p>
        </w:tc>
        <w:tc>
          <w:tcPr>
            <w:tcW w:w="1374" w:type="dxa"/>
            <w:gridSpan w:val="2"/>
            <w:tcBorders>
              <w:top w:val="single" w:sz="4" w:space="0" w:color="auto"/>
              <w:bottom w:val="nil"/>
            </w:tcBorders>
          </w:tcPr>
          <w:p w:rsidR="007136DD" w:rsidRPr="007136DD" w:rsidRDefault="007136DD" w:rsidP="007136DD">
            <w:pPr>
              <w:spacing w:before="0" w:beforeAutospacing="0" w:after="0" w:afterAutospacing="0" w:line="360" w:lineRule="auto"/>
              <w:jc w:val="center"/>
              <w:rPr>
                <w:rFonts w:ascii="Arial" w:hAnsi="Arial" w:cs="Arial"/>
                <w:b/>
              </w:rPr>
            </w:pPr>
            <w:r w:rsidRPr="007136DD">
              <w:rPr>
                <w:rFonts w:ascii="Arial" w:hAnsi="Arial" w:cs="Arial"/>
                <w:b/>
              </w:rPr>
              <w:t>IL</w:t>
            </w:r>
          </w:p>
        </w:tc>
        <w:tc>
          <w:tcPr>
            <w:tcW w:w="1438" w:type="dxa"/>
            <w:gridSpan w:val="2"/>
            <w:tcBorders>
              <w:top w:val="single" w:sz="4" w:space="0" w:color="auto"/>
              <w:bottom w:val="nil"/>
            </w:tcBorders>
          </w:tcPr>
          <w:p w:rsidR="007136DD" w:rsidRPr="007136DD" w:rsidRDefault="007136DD" w:rsidP="007136DD">
            <w:pPr>
              <w:spacing w:before="0" w:beforeAutospacing="0" w:after="0" w:afterAutospacing="0" w:line="360" w:lineRule="auto"/>
              <w:jc w:val="center"/>
              <w:rPr>
                <w:rFonts w:ascii="Arial" w:hAnsi="Arial" w:cs="Arial"/>
                <w:b/>
              </w:rPr>
            </w:pPr>
            <w:r w:rsidRPr="007136DD">
              <w:rPr>
                <w:rFonts w:ascii="Arial" w:hAnsi="Arial" w:cs="Arial"/>
                <w:b/>
              </w:rPr>
              <w:t>IM</w:t>
            </w:r>
          </w:p>
        </w:tc>
        <w:tc>
          <w:tcPr>
            <w:tcW w:w="1432" w:type="dxa"/>
            <w:gridSpan w:val="2"/>
            <w:tcBorders>
              <w:top w:val="single" w:sz="4" w:space="0" w:color="auto"/>
              <w:bottom w:val="nil"/>
            </w:tcBorders>
          </w:tcPr>
          <w:p w:rsidR="007136DD" w:rsidRPr="007136DD" w:rsidRDefault="007136DD" w:rsidP="007136DD">
            <w:pPr>
              <w:spacing w:before="0" w:beforeAutospacing="0" w:after="0" w:afterAutospacing="0" w:line="360" w:lineRule="auto"/>
              <w:jc w:val="center"/>
              <w:rPr>
                <w:rFonts w:ascii="Arial" w:hAnsi="Arial" w:cs="Arial"/>
                <w:b/>
              </w:rPr>
            </w:pPr>
            <w:r w:rsidRPr="007136DD">
              <w:rPr>
                <w:rFonts w:ascii="Arial" w:hAnsi="Arial" w:cs="Arial"/>
                <w:b/>
              </w:rPr>
              <w:t>IG</w:t>
            </w:r>
          </w:p>
        </w:tc>
        <w:tc>
          <w:tcPr>
            <w:tcW w:w="1506" w:type="dxa"/>
            <w:gridSpan w:val="2"/>
            <w:tcBorders>
              <w:top w:val="single" w:sz="4" w:space="0" w:color="auto"/>
              <w:bottom w:val="nil"/>
            </w:tcBorders>
          </w:tcPr>
          <w:p w:rsidR="007136DD" w:rsidRPr="007136DD" w:rsidRDefault="007136DD" w:rsidP="007136DD">
            <w:pPr>
              <w:spacing w:before="0" w:beforeAutospacing="0" w:after="0" w:afterAutospacing="0" w:line="360" w:lineRule="auto"/>
              <w:jc w:val="center"/>
              <w:rPr>
                <w:rFonts w:ascii="Arial" w:hAnsi="Arial" w:cs="Arial"/>
                <w:b/>
              </w:rPr>
            </w:pPr>
            <w:r w:rsidRPr="007136DD">
              <w:rPr>
                <w:rFonts w:ascii="Arial" w:hAnsi="Arial" w:cs="Arial"/>
                <w:b/>
              </w:rPr>
              <w:t>SA</w:t>
            </w:r>
          </w:p>
        </w:tc>
        <w:tc>
          <w:tcPr>
            <w:tcW w:w="1694" w:type="dxa"/>
            <w:gridSpan w:val="2"/>
            <w:tcBorders>
              <w:top w:val="single" w:sz="4" w:space="0" w:color="auto"/>
              <w:bottom w:val="nil"/>
            </w:tcBorders>
          </w:tcPr>
          <w:p w:rsidR="007136DD" w:rsidRPr="007136DD" w:rsidRDefault="007136DD" w:rsidP="007136DD">
            <w:pPr>
              <w:spacing w:before="0" w:beforeAutospacing="0" w:after="0" w:afterAutospacing="0" w:line="360" w:lineRule="auto"/>
              <w:jc w:val="center"/>
              <w:rPr>
                <w:rFonts w:ascii="Arial" w:hAnsi="Arial" w:cs="Arial"/>
                <w:b/>
              </w:rPr>
            </w:pPr>
            <w:r w:rsidRPr="007136DD">
              <w:rPr>
                <w:rFonts w:ascii="Arial" w:hAnsi="Arial" w:cs="Arial"/>
                <w:b/>
              </w:rPr>
              <w:t>TOTAL</w:t>
            </w:r>
          </w:p>
        </w:tc>
      </w:tr>
      <w:tr w:rsidR="00957632" w:rsidTr="00957632">
        <w:trPr>
          <w:trHeight w:val="342"/>
        </w:trPr>
        <w:tc>
          <w:tcPr>
            <w:tcW w:w="1502" w:type="dxa"/>
            <w:vMerge/>
            <w:tcBorders>
              <w:top w:val="nil"/>
              <w:bottom w:val="single" w:sz="4" w:space="0" w:color="auto"/>
            </w:tcBorders>
          </w:tcPr>
          <w:p w:rsidR="007136DD" w:rsidRPr="007136DD" w:rsidRDefault="007136DD" w:rsidP="0058094C">
            <w:pPr>
              <w:spacing w:before="0" w:beforeAutospacing="0" w:after="0" w:afterAutospacing="0" w:line="360" w:lineRule="auto"/>
              <w:rPr>
                <w:rFonts w:ascii="Arial" w:hAnsi="Arial" w:cs="Arial"/>
                <w:b/>
              </w:rPr>
            </w:pPr>
          </w:p>
        </w:tc>
        <w:tc>
          <w:tcPr>
            <w:tcW w:w="648" w:type="dxa"/>
            <w:tcBorders>
              <w:top w:val="nil"/>
              <w:bottom w:val="single" w:sz="4" w:space="0" w:color="auto"/>
            </w:tcBorders>
          </w:tcPr>
          <w:p w:rsidR="007136DD" w:rsidRPr="007136DD" w:rsidRDefault="007136DD" w:rsidP="007136DD">
            <w:pPr>
              <w:spacing w:before="0" w:beforeAutospacing="0" w:after="0" w:afterAutospacing="0" w:line="360" w:lineRule="auto"/>
              <w:jc w:val="center"/>
              <w:rPr>
                <w:rFonts w:ascii="Arial" w:hAnsi="Arial" w:cs="Arial"/>
                <w:b/>
              </w:rPr>
            </w:pPr>
            <w:r w:rsidRPr="007136DD">
              <w:rPr>
                <w:rFonts w:ascii="Arial" w:hAnsi="Arial" w:cs="Arial"/>
                <w:b/>
              </w:rPr>
              <w:t>N</w:t>
            </w:r>
          </w:p>
        </w:tc>
        <w:tc>
          <w:tcPr>
            <w:tcW w:w="725" w:type="dxa"/>
            <w:tcBorders>
              <w:top w:val="nil"/>
              <w:bottom w:val="single" w:sz="4" w:space="0" w:color="auto"/>
            </w:tcBorders>
          </w:tcPr>
          <w:p w:rsidR="007136DD" w:rsidRPr="007136DD" w:rsidRDefault="007136DD" w:rsidP="007136DD">
            <w:pPr>
              <w:spacing w:before="0" w:beforeAutospacing="0" w:after="0" w:afterAutospacing="0" w:line="360" w:lineRule="auto"/>
              <w:jc w:val="center"/>
              <w:rPr>
                <w:rFonts w:ascii="Arial" w:hAnsi="Arial" w:cs="Arial"/>
                <w:b/>
              </w:rPr>
            </w:pPr>
            <w:r w:rsidRPr="007136DD">
              <w:rPr>
                <w:rFonts w:ascii="Arial" w:hAnsi="Arial" w:cs="Arial"/>
                <w:b/>
              </w:rPr>
              <w:t>%</w:t>
            </w:r>
          </w:p>
        </w:tc>
        <w:tc>
          <w:tcPr>
            <w:tcW w:w="712" w:type="dxa"/>
            <w:tcBorders>
              <w:top w:val="nil"/>
              <w:bottom w:val="single" w:sz="4" w:space="0" w:color="auto"/>
            </w:tcBorders>
          </w:tcPr>
          <w:p w:rsidR="007136DD" w:rsidRPr="007136DD" w:rsidRDefault="007136DD" w:rsidP="007136DD">
            <w:pPr>
              <w:spacing w:before="0" w:beforeAutospacing="0" w:after="0" w:afterAutospacing="0" w:line="360" w:lineRule="auto"/>
              <w:jc w:val="center"/>
              <w:rPr>
                <w:rFonts w:ascii="Arial" w:hAnsi="Arial" w:cs="Arial"/>
                <w:b/>
              </w:rPr>
            </w:pPr>
            <w:r w:rsidRPr="007136DD">
              <w:rPr>
                <w:rFonts w:ascii="Arial" w:hAnsi="Arial" w:cs="Arial"/>
                <w:b/>
              </w:rPr>
              <w:t>N</w:t>
            </w:r>
          </w:p>
        </w:tc>
        <w:tc>
          <w:tcPr>
            <w:tcW w:w="726" w:type="dxa"/>
            <w:tcBorders>
              <w:top w:val="nil"/>
              <w:bottom w:val="single" w:sz="4" w:space="0" w:color="auto"/>
            </w:tcBorders>
          </w:tcPr>
          <w:p w:rsidR="007136DD" w:rsidRPr="007136DD" w:rsidRDefault="007136DD" w:rsidP="007136DD">
            <w:pPr>
              <w:spacing w:before="0" w:beforeAutospacing="0" w:after="0" w:afterAutospacing="0" w:line="360" w:lineRule="auto"/>
              <w:jc w:val="center"/>
              <w:rPr>
                <w:rFonts w:ascii="Arial" w:hAnsi="Arial" w:cs="Arial"/>
                <w:b/>
              </w:rPr>
            </w:pPr>
            <w:r w:rsidRPr="007136DD">
              <w:rPr>
                <w:rFonts w:ascii="Arial" w:hAnsi="Arial" w:cs="Arial"/>
                <w:b/>
              </w:rPr>
              <w:t>%</w:t>
            </w:r>
          </w:p>
        </w:tc>
        <w:tc>
          <w:tcPr>
            <w:tcW w:w="706" w:type="dxa"/>
            <w:tcBorders>
              <w:top w:val="nil"/>
              <w:bottom w:val="single" w:sz="4" w:space="0" w:color="auto"/>
            </w:tcBorders>
          </w:tcPr>
          <w:p w:rsidR="007136DD" w:rsidRPr="007136DD" w:rsidRDefault="007136DD" w:rsidP="007136DD">
            <w:pPr>
              <w:spacing w:before="0" w:beforeAutospacing="0" w:after="0" w:afterAutospacing="0" w:line="360" w:lineRule="auto"/>
              <w:jc w:val="center"/>
              <w:rPr>
                <w:rFonts w:ascii="Arial" w:hAnsi="Arial" w:cs="Arial"/>
                <w:b/>
              </w:rPr>
            </w:pPr>
            <w:r w:rsidRPr="007136DD">
              <w:rPr>
                <w:rFonts w:ascii="Arial" w:hAnsi="Arial" w:cs="Arial"/>
                <w:b/>
              </w:rPr>
              <w:t>N</w:t>
            </w:r>
          </w:p>
        </w:tc>
        <w:tc>
          <w:tcPr>
            <w:tcW w:w="726" w:type="dxa"/>
            <w:tcBorders>
              <w:top w:val="nil"/>
              <w:bottom w:val="single" w:sz="4" w:space="0" w:color="auto"/>
            </w:tcBorders>
          </w:tcPr>
          <w:p w:rsidR="007136DD" w:rsidRPr="007136DD" w:rsidRDefault="007136DD" w:rsidP="007136DD">
            <w:pPr>
              <w:spacing w:before="0" w:beforeAutospacing="0" w:after="0" w:afterAutospacing="0" w:line="360" w:lineRule="auto"/>
              <w:jc w:val="center"/>
              <w:rPr>
                <w:rFonts w:ascii="Arial" w:hAnsi="Arial" w:cs="Arial"/>
                <w:b/>
              </w:rPr>
            </w:pPr>
            <w:r w:rsidRPr="007136DD">
              <w:rPr>
                <w:rFonts w:ascii="Arial" w:hAnsi="Arial" w:cs="Arial"/>
                <w:b/>
              </w:rPr>
              <w:t>%</w:t>
            </w:r>
          </w:p>
        </w:tc>
        <w:tc>
          <w:tcPr>
            <w:tcW w:w="719" w:type="dxa"/>
            <w:tcBorders>
              <w:top w:val="nil"/>
              <w:bottom w:val="single" w:sz="4" w:space="0" w:color="auto"/>
            </w:tcBorders>
          </w:tcPr>
          <w:p w:rsidR="007136DD" w:rsidRPr="007136DD" w:rsidRDefault="007136DD" w:rsidP="007136DD">
            <w:pPr>
              <w:spacing w:before="0" w:beforeAutospacing="0" w:after="0" w:afterAutospacing="0" w:line="360" w:lineRule="auto"/>
              <w:jc w:val="center"/>
              <w:rPr>
                <w:rFonts w:ascii="Arial" w:hAnsi="Arial" w:cs="Arial"/>
                <w:b/>
              </w:rPr>
            </w:pPr>
            <w:r w:rsidRPr="007136DD">
              <w:rPr>
                <w:rFonts w:ascii="Arial" w:hAnsi="Arial" w:cs="Arial"/>
                <w:b/>
              </w:rPr>
              <w:t>N</w:t>
            </w:r>
          </w:p>
        </w:tc>
        <w:tc>
          <w:tcPr>
            <w:tcW w:w="787" w:type="dxa"/>
            <w:tcBorders>
              <w:top w:val="nil"/>
              <w:bottom w:val="single" w:sz="4" w:space="0" w:color="auto"/>
            </w:tcBorders>
          </w:tcPr>
          <w:p w:rsidR="007136DD" w:rsidRPr="007136DD" w:rsidRDefault="007136DD" w:rsidP="007136DD">
            <w:pPr>
              <w:spacing w:before="0" w:beforeAutospacing="0" w:after="0" w:afterAutospacing="0" w:line="360" w:lineRule="auto"/>
              <w:jc w:val="center"/>
              <w:rPr>
                <w:rFonts w:ascii="Arial" w:hAnsi="Arial" w:cs="Arial"/>
                <w:b/>
              </w:rPr>
            </w:pPr>
            <w:r w:rsidRPr="007136DD">
              <w:rPr>
                <w:rFonts w:ascii="Arial" w:hAnsi="Arial" w:cs="Arial"/>
                <w:b/>
              </w:rPr>
              <w:t>%</w:t>
            </w:r>
          </w:p>
        </w:tc>
        <w:tc>
          <w:tcPr>
            <w:tcW w:w="904" w:type="dxa"/>
            <w:tcBorders>
              <w:top w:val="nil"/>
              <w:bottom w:val="single" w:sz="4" w:space="0" w:color="auto"/>
            </w:tcBorders>
          </w:tcPr>
          <w:p w:rsidR="007136DD" w:rsidRPr="007136DD" w:rsidRDefault="007136DD" w:rsidP="007136DD">
            <w:pPr>
              <w:spacing w:before="0" w:beforeAutospacing="0" w:after="0" w:afterAutospacing="0" w:line="360" w:lineRule="auto"/>
              <w:jc w:val="center"/>
              <w:rPr>
                <w:rFonts w:ascii="Arial" w:hAnsi="Arial" w:cs="Arial"/>
                <w:b/>
              </w:rPr>
            </w:pPr>
            <w:r w:rsidRPr="007136DD">
              <w:rPr>
                <w:rFonts w:ascii="Arial" w:hAnsi="Arial" w:cs="Arial"/>
                <w:b/>
              </w:rPr>
              <w:t>N</w:t>
            </w:r>
          </w:p>
        </w:tc>
        <w:tc>
          <w:tcPr>
            <w:tcW w:w="790" w:type="dxa"/>
            <w:tcBorders>
              <w:top w:val="nil"/>
              <w:bottom w:val="single" w:sz="4" w:space="0" w:color="auto"/>
            </w:tcBorders>
          </w:tcPr>
          <w:p w:rsidR="007136DD" w:rsidRPr="007136DD" w:rsidRDefault="007136DD" w:rsidP="007136DD">
            <w:pPr>
              <w:spacing w:before="0" w:beforeAutospacing="0" w:after="0" w:afterAutospacing="0" w:line="360" w:lineRule="auto"/>
              <w:jc w:val="center"/>
              <w:rPr>
                <w:rFonts w:ascii="Arial" w:hAnsi="Arial" w:cs="Arial"/>
                <w:b/>
              </w:rPr>
            </w:pPr>
            <w:r w:rsidRPr="007136DD">
              <w:rPr>
                <w:rFonts w:ascii="Arial" w:hAnsi="Arial" w:cs="Arial"/>
                <w:b/>
              </w:rPr>
              <w:t>%</w:t>
            </w:r>
          </w:p>
        </w:tc>
      </w:tr>
      <w:tr w:rsidR="007136DD" w:rsidTr="00957632">
        <w:trPr>
          <w:trHeight w:val="374"/>
        </w:trPr>
        <w:tc>
          <w:tcPr>
            <w:tcW w:w="8945" w:type="dxa"/>
            <w:gridSpan w:val="11"/>
            <w:tcBorders>
              <w:top w:val="single" w:sz="4" w:space="0" w:color="auto"/>
            </w:tcBorders>
          </w:tcPr>
          <w:p w:rsidR="007136DD" w:rsidRPr="007136DD" w:rsidRDefault="007136DD" w:rsidP="00957632">
            <w:pPr>
              <w:spacing w:before="0" w:beforeAutospacing="0" w:after="0" w:afterAutospacing="0" w:line="360" w:lineRule="auto"/>
              <w:jc w:val="left"/>
              <w:rPr>
                <w:rFonts w:ascii="Arial" w:hAnsi="Arial" w:cs="Arial"/>
                <w:b/>
              </w:rPr>
            </w:pPr>
            <w:r w:rsidRPr="007136DD">
              <w:rPr>
                <w:rFonts w:ascii="Arial" w:hAnsi="Arial" w:cs="Arial"/>
                <w:b/>
                <w:sz w:val="20"/>
                <w:szCs w:val="20"/>
              </w:rPr>
              <w:t>Faixa etária</w:t>
            </w:r>
            <w:r w:rsidR="005B5967">
              <w:rPr>
                <w:rFonts w:ascii="Arial" w:hAnsi="Arial" w:cs="Arial"/>
                <w:b/>
                <w:sz w:val="20"/>
                <w:szCs w:val="20"/>
              </w:rPr>
              <w:t xml:space="preserve">                                                                                                                </w:t>
            </w:r>
            <w:r w:rsidR="00957632">
              <w:rPr>
                <w:rFonts w:ascii="Arial" w:hAnsi="Arial" w:cs="Arial"/>
                <w:b/>
              </w:rPr>
              <w:t>p</w:t>
            </w:r>
            <w:r w:rsidRPr="007136DD">
              <w:rPr>
                <w:rFonts w:ascii="Arial" w:hAnsi="Arial" w:cs="Arial"/>
                <w:b/>
              </w:rPr>
              <w:t xml:space="preserve"> = 0.019</w:t>
            </w:r>
          </w:p>
        </w:tc>
      </w:tr>
      <w:tr w:rsidR="00957632" w:rsidTr="00957632">
        <w:trPr>
          <w:trHeight w:val="415"/>
        </w:trPr>
        <w:tc>
          <w:tcPr>
            <w:tcW w:w="1502" w:type="dxa"/>
          </w:tcPr>
          <w:p w:rsidR="007136DD" w:rsidRDefault="005B5967" w:rsidP="0058094C">
            <w:pPr>
              <w:spacing w:before="0" w:beforeAutospacing="0" w:after="0" w:afterAutospacing="0" w:line="360" w:lineRule="auto"/>
              <w:rPr>
                <w:rFonts w:ascii="Arial" w:hAnsi="Arial" w:cs="Arial"/>
              </w:rPr>
            </w:pPr>
            <w:r>
              <w:rPr>
                <w:rFonts w:ascii="Arial" w:hAnsi="Arial" w:cs="Arial"/>
              </w:rPr>
              <w:t>0 a 5 anos</w:t>
            </w:r>
          </w:p>
        </w:tc>
        <w:tc>
          <w:tcPr>
            <w:tcW w:w="648" w:type="dxa"/>
          </w:tcPr>
          <w:p w:rsidR="007136DD" w:rsidRDefault="005B5967" w:rsidP="0058094C">
            <w:pPr>
              <w:spacing w:before="0" w:beforeAutospacing="0" w:after="0" w:afterAutospacing="0" w:line="360" w:lineRule="auto"/>
              <w:rPr>
                <w:rFonts w:ascii="Arial" w:hAnsi="Arial" w:cs="Arial"/>
              </w:rPr>
            </w:pPr>
            <w:r>
              <w:rPr>
                <w:rFonts w:ascii="Arial" w:hAnsi="Arial" w:cs="Arial"/>
              </w:rPr>
              <w:t>19</w:t>
            </w:r>
          </w:p>
        </w:tc>
        <w:tc>
          <w:tcPr>
            <w:tcW w:w="725" w:type="dxa"/>
          </w:tcPr>
          <w:p w:rsidR="007136DD" w:rsidRDefault="00301A3C" w:rsidP="0058094C">
            <w:pPr>
              <w:spacing w:before="0" w:beforeAutospacing="0" w:after="0" w:afterAutospacing="0" w:line="360" w:lineRule="auto"/>
              <w:rPr>
                <w:rFonts w:ascii="Arial" w:hAnsi="Arial" w:cs="Arial"/>
              </w:rPr>
            </w:pPr>
            <w:r>
              <w:rPr>
                <w:rFonts w:ascii="Arial" w:hAnsi="Arial" w:cs="Arial"/>
              </w:rPr>
              <w:t>54.</w:t>
            </w:r>
            <w:r w:rsidR="005B5967">
              <w:rPr>
                <w:rFonts w:ascii="Arial" w:hAnsi="Arial" w:cs="Arial"/>
              </w:rPr>
              <w:t>3</w:t>
            </w:r>
          </w:p>
        </w:tc>
        <w:tc>
          <w:tcPr>
            <w:tcW w:w="712" w:type="dxa"/>
          </w:tcPr>
          <w:p w:rsidR="007136DD" w:rsidRDefault="00301A3C" w:rsidP="0058094C">
            <w:pPr>
              <w:spacing w:before="0" w:beforeAutospacing="0" w:after="0" w:afterAutospacing="0" w:line="360" w:lineRule="auto"/>
              <w:rPr>
                <w:rFonts w:ascii="Arial" w:hAnsi="Arial" w:cs="Arial"/>
              </w:rPr>
            </w:pPr>
            <w:proofErr w:type="gramStart"/>
            <w:r>
              <w:rPr>
                <w:rFonts w:ascii="Arial" w:hAnsi="Arial" w:cs="Arial"/>
              </w:rPr>
              <w:t>4</w:t>
            </w:r>
            <w:proofErr w:type="gramEnd"/>
          </w:p>
        </w:tc>
        <w:tc>
          <w:tcPr>
            <w:tcW w:w="726" w:type="dxa"/>
          </w:tcPr>
          <w:p w:rsidR="007136DD" w:rsidRDefault="00301A3C" w:rsidP="0058094C">
            <w:pPr>
              <w:spacing w:before="0" w:beforeAutospacing="0" w:after="0" w:afterAutospacing="0" w:line="360" w:lineRule="auto"/>
              <w:rPr>
                <w:rFonts w:ascii="Arial" w:hAnsi="Arial" w:cs="Arial"/>
              </w:rPr>
            </w:pPr>
            <w:r>
              <w:rPr>
                <w:rFonts w:ascii="Arial" w:hAnsi="Arial" w:cs="Arial"/>
              </w:rPr>
              <w:t>11,4</w:t>
            </w:r>
          </w:p>
        </w:tc>
        <w:tc>
          <w:tcPr>
            <w:tcW w:w="706"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4</w:t>
            </w:r>
            <w:proofErr w:type="gramEnd"/>
          </w:p>
        </w:tc>
        <w:tc>
          <w:tcPr>
            <w:tcW w:w="726" w:type="dxa"/>
          </w:tcPr>
          <w:p w:rsidR="007136DD" w:rsidRDefault="00957632" w:rsidP="0058094C">
            <w:pPr>
              <w:spacing w:before="0" w:beforeAutospacing="0" w:after="0" w:afterAutospacing="0" w:line="360" w:lineRule="auto"/>
              <w:rPr>
                <w:rFonts w:ascii="Arial" w:hAnsi="Arial" w:cs="Arial"/>
              </w:rPr>
            </w:pPr>
            <w:r>
              <w:rPr>
                <w:rFonts w:ascii="Arial" w:hAnsi="Arial" w:cs="Arial"/>
              </w:rPr>
              <w:t>11.4</w:t>
            </w:r>
          </w:p>
        </w:tc>
        <w:tc>
          <w:tcPr>
            <w:tcW w:w="719"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8</w:t>
            </w:r>
            <w:proofErr w:type="gramEnd"/>
          </w:p>
        </w:tc>
        <w:tc>
          <w:tcPr>
            <w:tcW w:w="787" w:type="dxa"/>
          </w:tcPr>
          <w:p w:rsidR="007136DD" w:rsidRDefault="00957632" w:rsidP="0058094C">
            <w:pPr>
              <w:spacing w:before="0" w:beforeAutospacing="0" w:after="0" w:afterAutospacing="0" w:line="360" w:lineRule="auto"/>
              <w:rPr>
                <w:rFonts w:ascii="Arial" w:hAnsi="Arial" w:cs="Arial"/>
              </w:rPr>
            </w:pPr>
            <w:r>
              <w:rPr>
                <w:rFonts w:ascii="Arial" w:hAnsi="Arial" w:cs="Arial"/>
              </w:rPr>
              <w:t>22.9</w:t>
            </w:r>
          </w:p>
        </w:tc>
        <w:tc>
          <w:tcPr>
            <w:tcW w:w="904" w:type="dxa"/>
          </w:tcPr>
          <w:p w:rsidR="007136DD" w:rsidRDefault="00957632" w:rsidP="0058094C">
            <w:pPr>
              <w:spacing w:before="0" w:beforeAutospacing="0" w:after="0" w:afterAutospacing="0" w:line="360" w:lineRule="auto"/>
              <w:rPr>
                <w:rFonts w:ascii="Arial" w:hAnsi="Arial" w:cs="Arial"/>
              </w:rPr>
            </w:pPr>
            <w:r>
              <w:rPr>
                <w:rFonts w:ascii="Arial" w:hAnsi="Arial" w:cs="Arial"/>
              </w:rPr>
              <w:t>35</w:t>
            </w:r>
          </w:p>
        </w:tc>
        <w:tc>
          <w:tcPr>
            <w:tcW w:w="790" w:type="dxa"/>
          </w:tcPr>
          <w:p w:rsidR="007136DD" w:rsidRDefault="00957632" w:rsidP="0058094C">
            <w:pPr>
              <w:spacing w:before="0" w:beforeAutospacing="0" w:after="0" w:afterAutospacing="0" w:line="360" w:lineRule="auto"/>
              <w:rPr>
                <w:rFonts w:ascii="Arial" w:hAnsi="Arial" w:cs="Arial"/>
              </w:rPr>
            </w:pPr>
            <w:r>
              <w:rPr>
                <w:rFonts w:ascii="Arial" w:hAnsi="Arial" w:cs="Arial"/>
              </w:rPr>
              <w:t>100.0</w:t>
            </w:r>
          </w:p>
        </w:tc>
      </w:tr>
      <w:tr w:rsidR="00957632" w:rsidTr="00957632">
        <w:trPr>
          <w:trHeight w:val="395"/>
        </w:trPr>
        <w:tc>
          <w:tcPr>
            <w:tcW w:w="1502" w:type="dxa"/>
          </w:tcPr>
          <w:p w:rsidR="007136DD" w:rsidRDefault="005B5967" w:rsidP="0058094C">
            <w:pPr>
              <w:spacing w:before="0" w:beforeAutospacing="0" w:after="0" w:afterAutospacing="0" w:line="360" w:lineRule="auto"/>
              <w:rPr>
                <w:rFonts w:ascii="Arial" w:hAnsi="Arial" w:cs="Arial"/>
              </w:rPr>
            </w:pPr>
            <w:r>
              <w:rPr>
                <w:rFonts w:ascii="Arial" w:hAnsi="Arial" w:cs="Arial"/>
              </w:rPr>
              <w:t>5 a 10 anos</w:t>
            </w:r>
          </w:p>
        </w:tc>
        <w:tc>
          <w:tcPr>
            <w:tcW w:w="648" w:type="dxa"/>
          </w:tcPr>
          <w:p w:rsidR="007136DD" w:rsidRDefault="005B5967" w:rsidP="0058094C">
            <w:pPr>
              <w:spacing w:before="0" w:beforeAutospacing="0" w:after="0" w:afterAutospacing="0" w:line="360" w:lineRule="auto"/>
              <w:rPr>
                <w:rFonts w:ascii="Arial" w:hAnsi="Arial" w:cs="Arial"/>
              </w:rPr>
            </w:pPr>
            <w:proofErr w:type="gramStart"/>
            <w:r>
              <w:rPr>
                <w:rFonts w:ascii="Arial" w:hAnsi="Arial" w:cs="Arial"/>
              </w:rPr>
              <w:t>7</w:t>
            </w:r>
            <w:proofErr w:type="gramEnd"/>
          </w:p>
        </w:tc>
        <w:tc>
          <w:tcPr>
            <w:tcW w:w="725" w:type="dxa"/>
          </w:tcPr>
          <w:p w:rsidR="007136DD" w:rsidRDefault="005B5967" w:rsidP="0058094C">
            <w:pPr>
              <w:spacing w:before="0" w:beforeAutospacing="0" w:after="0" w:afterAutospacing="0" w:line="360" w:lineRule="auto"/>
              <w:rPr>
                <w:rFonts w:ascii="Arial" w:hAnsi="Arial" w:cs="Arial"/>
              </w:rPr>
            </w:pPr>
            <w:r>
              <w:rPr>
                <w:rFonts w:ascii="Arial" w:hAnsi="Arial" w:cs="Arial"/>
              </w:rPr>
              <w:t>7.0</w:t>
            </w:r>
          </w:p>
        </w:tc>
        <w:tc>
          <w:tcPr>
            <w:tcW w:w="712" w:type="dxa"/>
          </w:tcPr>
          <w:p w:rsidR="007136DD" w:rsidRDefault="00301A3C" w:rsidP="0058094C">
            <w:pPr>
              <w:spacing w:before="0" w:beforeAutospacing="0" w:after="0" w:afterAutospacing="0" w:line="360" w:lineRule="auto"/>
              <w:rPr>
                <w:rFonts w:ascii="Arial" w:hAnsi="Arial" w:cs="Arial"/>
              </w:rPr>
            </w:pPr>
            <w:r>
              <w:rPr>
                <w:rFonts w:ascii="Arial" w:hAnsi="Arial" w:cs="Arial"/>
              </w:rPr>
              <w:t>12</w:t>
            </w:r>
          </w:p>
        </w:tc>
        <w:tc>
          <w:tcPr>
            <w:tcW w:w="726" w:type="dxa"/>
          </w:tcPr>
          <w:p w:rsidR="007136DD" w:rsidRDefault="00301A3C" w:rsidP="0058094C">
            <w:pPr>
              <w:spacing w:before="0" w:beforeAutospacing="0" w:after="0" w:afterAutospacing="0" w:line="360" w:lineRule="auto"/>
              <w:rPr>
                <w:rFonts w:ascii="Arial" w:hAnsi="Arial" w:cs="Arial"/>
              </w:rPr>
            </w:pPr>
            <w:r>
              <w:rPr>
                <w:rFonts w:ascii="Arial" w:hAnsi="Arial" w:cs="Arial"/>
              </w:rPr>
              <w:t>46.1</w:t>
            </w:r>
          </w:p>
        </w:tc>
        <w:tc>
          <w:tcPr>
            <w:tcW w:w="706"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2</w:t>
            </w:r>
            <w:proofErr w:type="gramEnd"/>
          </w:p>
        </w:tc>
        <w:tc>
          <w:tcPr>
            <w:tcW w:w="726" w:type="dxa"/>
          </w:tcPr>
          <w:p w:rsidR="007136DD" w:rsidRDefault="00957632" w:rsidP="0058094C">
            <w:pPr>
              <w:spacing w:before="0" w:beforeAutospacing="0" w:after="0" w:afterAutospacing="0" w:line="360" w:lineRule="auto"/>
              <w:rPr>
                <w:rFonts w:ascii="Arial" w:hAnsi="Arial" w:cs="Arial"/>
              </w:rPr>
            </w:pPr>
            <w:r>
              <w:rPr>
                <w:rFonts w:ascii="Arial" w:hAnsi="Arial" w:cs="Arial"/>
              </w:rPr>
              <w:t>7.7</w:t>
            </w:r>
          </w:p>
        </w:tc>
        <w:tc>
          <w:tcPr>
            <w:tcW w:w="719"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5</w:t>
            </w:r>
            <w:proofErr w:type="gramEnd"/>
          </w:p>
        </w:tc>
        <w:tc>
          <w:tcPr>
            <w:tcW w:w="787" w:type="dxa"/>
          </w:tcPr>
          <w:p w:rsidR="007136DD" w:rsidRDefault="00957632" w:rsidP="0058094C">
            <w:pPr>
              <w:spacing w:before="0" w:beforeAutospacing="0" w:after="0" w:afterAutospacing="0" w:line="360" w:lineRule="auto"/>
              <w:rPr>
                <w:rFonts w:ascii="Arial" w:hAnsi="Arial" w:cs="Arial"/>
              </w:rPr>
            </w:pPr>
            <w:r>
              <w:rPr>
                <w:rFonts w:ascii="Arial" w:hAnsi="Arial" w:cs="Arial"/>
              </w:rPr>
              <w:t>19.2</w:t>
            </w:r>
          </w:p>
        </w:tc>
        <w:tc>
          <w:tcPr>
            <w:tcW w:w="904" w:type="dxa"/>
          </w:tcPr>
          <w:p w:rsidR="007136DD" w:rsidRDefault="00957632" w:rsidP="0058094C">
            <w:pPr>
              <w:spacing w:before="0" w:beforeAutospacing="0" w:after="0" w:afterAutospacing="0" w:line="360" w:lineRule="auto"/>
              <w:rPr>
                <w:rFonts w:ascii="Arial" w:hAnsi="Arial" w:cs="Arial"/>
              </w:rPr>
            </w:pPr>
            <w:r>
              <w:rPr>
                <w:rFonts w:ascii="Arial" w:hAnsi="Arial" w:cs="Arial"/>
              </w:rPr>
              <w:t>26</w:t>
            </w:r>
          </w:p>
        </w:tc>
        <w:tc>
          <w:tcPr>
            <w:tcW w:w="790" w:type="dxa"/>
          </w:tcPr>
          <w:p w:rsidR="007136DD" w:rsidRDefault="00957632" w:rsidP="0058094C">
            <w:pPr>
              <w:spacing w:before="0" w:beforeAutospacing="0" w:after="0" w:afterAutospacing="0" w:line="360" w:lineRule="auto"/>
              <w:rPr>
                <w:rFonts w:ascii="Arial" w:hAnsi="Arial" w:cs="Arial"/>
              </w:rPr>
            </w:pPr>
            <w:r>
              <w:rPr>
                <w:rFonts w:ascii="Arial" w:hAnsi="Arial" w:cs="Arial"/>
              </w:rPr>
              <w:t>100.0</w:t>
            </w:r>
          </w:p>
        </w:tc>
      </w:tr>
      <w:tr w:rsidR="00957632" w:rsidTr="00957632">
        <w:trPr>
          <w:trHeight w:val="395"/>
        </w:trPr>
        <w:tc>
          <w:tcPr>
            <w:tcW w:w="1502" w:type="dxa"/>
          </w:tcPr>
          <w:p w:rsidR="007136DD" w:rsidRPr="005B5967" w:rsidRDefault="005B5967" w:rsidP="0058094C">
            <w:pPr>
              <w:spacing w:before="0" w:beforeAutospacing="0" w:after="0" w:afterAutospacing="0" w:line="360" w:lineRule="auto"/>
              <w:rPr>
                <w:rFonts w:ascii="Arial" w:hAnsi="Arial" w:cs="Arial"/>
                <w:b/>
              </w:rPr>
            </w:pPr>
            <w:r w:rsidRPr="005B5967">
              <w:rPr>
                <w:rFonts w:ascii="Arial" w:hAnsi="Arial" w:cs="Arial"/>
                <w:b/>
              </w:rPr>
              <w:t>Total</w:t>
            </w:r>
          </w:p>
        </w:tc>
        <w:tc>
          <w:tcPr>
            <w:tcW w:w="648" w:type="dxa"/>
          </w:tcPr>
          <w:p w:rsidR="007136DD" w:rsidRDefault="005B5967" w:rsidP="0058094C">
            <w:pPr>
              <w:spacing w:before="0" w:beforeAutospacing="0" w:after="0" w:afterAutospacing="0" w:line="360" w:lineRule="auto"/>
              <w:rPr>
                <w:rFonts w:ascii="Arial" w:hAnsi="Arial" w:cs="Arial"/>
              </w:rPr>
            </w:pPr>
            <w:r>
              <w:rPr>
                <w:rFonts w:ascii="Arial" w:hAnsi="Arial" w:cs="Arial"/>
              </w:rPr>
              <w:t>26</w:t>
            </w:r>
          </w:p>
        </w:tc>
        <w:tc>
          <w:tcPr>
            <w:tcW w:w="725" w:type="dxa"/>
          </w:tcPr>
          <w:p w:rsidR="007136DD" w:rsidRDefault="005B5967" w:rsidP="00301A3C">
            <w:pPr>
              <w:spacing w:before="0" w:beforeAutospacing="0" w:after="0" w:afterAutospacing="0" w:line="360" w:lineRule="auto"/>
              <w:rPr>
                <w:rFonts w:ascii="Arial" w:hAnsi="Arial" w:cs="Arial"/>
              </w:rPr>
            </w:pPr>
            <w:r>
              <w:rPr>
                <w:rFonts w:ascii="Arial" w:hAnsi="Arial" w:cs="Arial"/>
              </w:rPr>
              <w:t>41</w:t>
            </w:r>
            <w:r w:rsidR="00301A3C">
              <w:rPr>
                <w:rFonts w:ascii="Arial" w:hAnsi="Arial" w:cs="Arial"/>
              </w:rPr>
              <w:t>.</w:t>
            </w:r>
            <w:r>
              <w:rPr>
                <w:rFonts w:ascii="Arial" w:hAnsi="Arial" w:cs="Arial"/>
              </w:rPr>
              <w:t>9</w:t>
            </w:r>
          </w:p>
        </w:tc>
        <w:tc>
          <w:tcPr>
            <w:tcW w:w="712" w:type="dxa"/>
          </w:tcPr>
          <w:p w:rsidR="007136DD" w:rsidRDefault="00301A3C" w:rsidP="0058094C">
            <w:pPr>
              <w:spacing w:before="0" w:beforeAutospacing="0" w:after="0" w:afterAutospacing="0" w:line="360" w:lineRule="auto"/>
              <w:rPr>
                <w:rFonts w:ascii="Arial" w:hAnsi="Arial" w:cs="Arial"/>
              </w:rPr>
            </w:pPr>
            <w:r>
              <w:rPr>
                <w:rFonts w:ascii="Arial" w:hAnsi="Arial" w:cs="Arial"/>
              </w:rPr>
              <w:t>16</w:t>
            </w:r>
          </w:p>
        </w:tc>
        <w:tc>
          <w:tcPr>
            <w:tcW w:w="726" w:type="dxa"/>
          </w:tcPr>
          <w:p w:rsidR="007136DD" w:rsidRDefault="00301A3C" w:rsidP="0058094C">
            <w:pPr>
              <w:spacing w:before="0" w:beforeAutospacing="0" w:after="0" w:afterAutospacing="0" w:line="360" w:lineRule="auto"/>
              <w:rPr>
                <w:rFonts w:ascii="Arial" w:hAnsi="Arial" w:cs="Arial"/>
              </w:rPr>
            </w:pPr>
            <w:r>
              <w:rPr>
                <w:rFonts w:ascii="Arial" w:hAnsi="Arial" w:cs="Arial"/>
              </w:rPr>
              <w:t>27.4</w:t>
            </w:r>
          </w:p>
        </w:tc>
        <w:tc>
          <w:tcPr>
            <w:tcW w:w="706"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6</w:t>
            </w:r>
            <w:proofErr w:type="gramEnd"/>
          </w:p>
        </w:tc>
        <w:tc>
          <w:tcPr>
            <w:tcW w:w="726" w:type="dxa"/>
          </w:tcPr>
          <w:p w:rsidR="007136DD" w:rsidRDefault="00957632" w:rsidP="0058094C">
            <w:pPr>
              <w:spacing w:before="0" w:beforeAutospacing="0" w:after="0" w:afterAutospacing="0" w:line="360" w:lineRule="auto"/>
              <w:rPr>
                <w:rFonts w:ascii="Arial" w:hAnsi="Arial" w:cs="Arial"/>
              </w:rPr>
            </w:pPr>
            <w:r>
              <w:rPr>
                <w:rFonts w:ascii="Arial" w:hAnsi="Arial" w:cs="Arial"/>
              </w:rPr>
              <w:t>9.7</w:t>
            </w:r>
          </w:p>
        </w:tc>
        <w:tc>
          <w:tcPr>
            <w:tcW w:w="719" w:type="dxa"/>
          </w:tcPr>
          <w:p w:rsidR="007136DD" w:rsidRDefault="00957632" w:rsidP="0058094C">
            <w:pPr>
              <w:spacing w:before="0" w:beforeAutospacing="0" w:after="0" w:afterAutospacing="0" w:line="360" w:lineRule="auto"/>
              <w:rPr>
                <w:rFonts w:ascii="Arial" w:hAnsi="Arial" w:cs="Arial"/>
              </w:rPr>
            </w:pPr>
            <w:r>
              <w:rPr>
                <w:rFonts w:ascii="Arial" w:hAnsi="Arial" w:cs="Arial"/>
              </w:rPr>
              <w:t>13</w:t>
            </w:r>
          </w:p>
        </w:tc>
        <w:tc>
          <w:tcPr>
            <w:tcW w:w="787" w:type="dxa"/>
          </w:tcPr>
          <w:p w:rsidR="007136DD" w:rsidRDefault="00957632" w:rsidP="0058094C">
            <w:pPr>
              <w:spacing w:before="0" w:beforeAutospacing="0" w:after="0" w:afterAutospacing="0" w:line="360" w:lineRule="auto"/>
              <w:rPr>
                <w:rFonts w:ascii="Arial" w:hAnsi="Arial" w:cs="Arial"/>
              </w:rPr>
            </w:pPr>
            <w:r>
              <w:rPr>
                <w:rFonts w:ascii="Arial" w:hAnsi="Arial" w:cs="Arial"/>
              </w:rPr>
              <w:t>41.1</w:t>
            </w:r>
          </w:p>
        </w:tc>
        <w:tc>
          <w:tcPr>
            <w:tcW w:w="904" w:type="dxa"/>
          </w:tcPr>
          <w:p w:rsidR="007136DD" w:rsidRDefault="00957632" w:rsidP="0058094C">
            <w:pPr>
              <w:spacing w:before="0" w:beforeAutospacing="0" w:after="0" w:afterAutospacing="0" w:line="360" w:lineRule="auto"/>
              <w:rPr>
                <w:rFonts w:ascii="Arial" w:hAnsi="Arial" w:cs="Arial"/>
              </w:rPr>
            </w:pPr>
            <w:r>
              <w:rPr>
                <w:rFonts w:ascii="Arial" w:hAnsi="Arial" w:cs="Arial"/>
              </w:rPr>
              <w:t>61</w:t>
            </w:r>
          </w:p>
        </w:tc>
        <w:tc>
          <w:tcPr>
            <w:tcW w:w="790" w:type="dxa"/>
          </w:tcPr>
          <w:p w:rsidR="007136DD" w:rsidRDefault="00957632" w:rsidP="0058094C">
            <w:pPr>
              <w:spacing w:before="0" w:beforeAutospacing="0" w:after="0" w:afterAutospacing="0" w:line="360" w:lineRule="auto"/>
              <w:rPr>
                <w:rFonts w:ascii="Arial" w:hAnsi="Arial" w:cs="Arial"/>
              </w:rPr>
            </w:pPr>
            <w:r>
              <w:rPr>
                <w:rFonts w:ascii="Arial" w:hAnsi="Arial" w:cs="Arial"/>
              </w:rPr>
              <w:t>100.0</w:t>
            </w:r>
          </w:p>
        </w:tc>
      </w:tr>
      <w:tr w:rsidR="00957632" w:rsidTr="00957632">
        <w:trPr>
          <w:trHeight w:val="415"/>
        </w:trPr>
        <w:tc>
          <w:tcPr>
            <w:tcW w:w="8945" w:type="dxa"/>
            <w:gridSpan w:val="11"/>
          </w:tcPr>
          <w:p w:rsidR="00957632" w:rsidRDefault="00221D04" w:rsidP="0058094C">
            <w:pPr>
              <w:spacing w:before="0" w:beforeAutospacing="0" w:after="0" w:afterAutospacing="0" w:line="360" w:lineRule="auto"/>
              <w:rPr>
                <w:rFonts w:ascii="Arial" w:hAnsi="Arial" w:cs="Arial"/>
              </w:rPr>
            </w:pPr>
            <w:r w:rsidRPr="005B5967">
              <w:rPr>
                <w:rFonts w:ascii="Arial" w:hAnsi="Arial" w:cs="Arial"/>
                <w:b/>
              </w:rPr>
              <w:t>Localização</w:t>
            </w:r>
            <w:r w:rsidR="00957632">
              <w:rPr>
                <w:rFonts w:ascii="Arial" w:hAnsi="Arial" w:cs="Arial"/>
                <w:b/>
              </w:rPr>
              <w:t xml:space="preserve">                                                                                                       p = 0.031</w:t>
            </w:r>
          </w:p>
        </w:tc>
      </w:tr>
      <w:tr w:rsidR="00957632" w:rsidTr="00957632">
        <w:trPr>
          <w:trHeight w:val="395"/>
        </w:trPr>
        <w:tc>
          <w:tcPr>
            <w:tcW w:w="1502" w:type="dxa"/>
          </w:tcPr>
          <w:p w:rsidR="007136DD" w:rsidRDefault="005B5967" w:rsidP="0058094C">
            <w:pPr>
              <w:spacing w:before="0" w:beforeAutospacing="0" w:after="0" w:afterAutospacing="0" w:line="360" w:lineRule="auto"/>
              <w:rPr>
                <w:rFonts w:ascii="Arial" w:hAnsi="Arial" w:cs="Arial"/>
              </w:rPr>
            </w:pPr>
            <w:r>
              <w:rPr>
                <w:rFonts w:ascii="Arial" w:hAnsi="Arial" w:cs="Arial"/>
              </w:rPr>
              <w:t>Rural</w:t>
            </w:r>
          </w:p>
        </w:tc>
        <w:tc>
          <w:tcPr>
            <w:tcW w:w="648" w:type="dxa"/>
          </w:tcPr>
          <w:p w:rsidR="007136DD" w:rsidRDefault="005B5967" w:rsidP="0058094C">
            <w:pPr>
              <w:spacing w:before="0" w:beforeAutospacing="0" w:after="0" w:afterAutospacing="0" w:line="360" w:lineRule="auto"/>
              <w:rPr>
                <w:rFonts w:ascii="Arial" w:hAnsi="Arial" w:cs="Arial"/>
              </w:rPr>
            </w:pPr>
            <w:r>
              <w:rPr>
                <w:rFonts w:ascii="Arial" w:hAnsi="Arial" w:cs="Arial"/>
              </w:rPr>
              <w:t>19</w:t>
            </w:r>
          </w:p>
        </w:tc>
        <w:tc>
          <w:tcPr>
            <w:tcW w:w="725" w:type="dxa"/>
          </w:tcPr>
          <w:p w:rsidR="007136DD" w:rsidRDefault="00301A3C" w:rsidP="0058094C">
            <w:pPr>
              <w:spacing w:before="0" w:beforeAutospacing="0" w:after="0" w:afterAutospacing="0" w:line="360" w:lineRule="auto"/>
              <w:rPr>
                <w:rFonts w:ascii="Arial" w:hAnsi="Arial" w:cs="Arial"/>
              </w:rPr>
            </w:pPr>
            <w:r>
              <w:rPr>
                <w:rFonts w:ascii="Arial" w:hAnsi="Arial" w:cs="Arial"/>
              </w:rPr>
              <w:t>41.3</w:t>
            </w:r>
          </w:p>
        </w:tc>
        <w:tc>
          <w:tcPr>
            <w:tcW w:w="712" w:type="dxa"/>
          </w:tcPr>
          <w:p w:rsidR="007136DD" w:rsidRDefault="00301A3C" w:rsidP="0058094C">
            <w:pPr>
              <w:spacing w:before="0" w:beforeAutospacing="0" w:after="0" w:afterAutospacing="0" w:line="360" w:lineRule="auto"/>
              <w:rPr>
                <w:rFonts w:ascii="Arial" w:hAnsi="Arial" w:cs="Arial"/>
              </w:rPr>
            </w:pPr>
            <w:r>
              <w:rPr>
                <w:rFonts w:ascii="Arial" w:hAnsi="Arial" w:cs="Arial"/>
              </w:rPr>
              <w:t>15</w:t>
            </w:r>
          </w:p>
        </w:tc>
        <w:tc>
          <w:tcPr>
            <w:tcW w:w="726" w:type="dxa"/>
          </w:tcPr>
          <w:p w:rsidR="007136DD" w:rsidRDefault="00301A3C" w:rsidP="0058094C">
            <w:pPr>
              <w:spacing w:before="0" w:beforeAutospacing="0" w:after="0" w:afterAutospacing="0" w:line="360" w:lineRule="auto"/>
              <w:rPr>
                <w:rFonts w:ascii="Arial" w:hAnsi="Arial" w:cs="Arial"/>
              </w:rPr>
            </w:pPr>
            <w:r>
              <w:rPr>
                <w:rFonts w:ascii="Arial" w:hAnsi="Arial" w:cs="Arial"/>
              </w:rPr>
              <w:t>34.8</w:t>
            </w:r>
          </w:p>
        </w:tc>
        <w:tc>
          <w:tcPr>
            <w:tcW w:w="706"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5</w:t>
            </w:r>
            <w:proofErr w:type="gramEnd"/>
          </w:p>
        </w:tc>
        <w:tc>
          <w:tcPr>
            <w:tcW w:w="726" w:type="dxa"/>
          </w:tcPr>
          <w:p w:rsidR="007136DD" w:rsidRDefault="00957632" w:rsidP="0058094C">
            <w:pPr>
              <w:spacing w:before="0" w:beforeAutospacing="0" w:after="0" w:afterAutospacing="0" w:line="360" w:lineRule="auto"/>
              <w:rPr>
                <w:rFonts w:ascii="Arial" w:hAnsi="Arial" w:cs="Arial"/>
              </w:rPr>
            </w:pPr>
            <w:r>
              <w:rPr>
                <w:rFonts w:ascii="Arial" w:hAnsi="Arial" w:cs="Arial"/>
              </w:rPr>
              <w:t>10.9</w:t>
            </w:r>
          </w:p>
        </w:tc>
        <w:tc>
          <w:tcPr>
            <w:tcW w:w="719"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6</w:t>
            </w:r>
            <w:proofErr w:type="gramEnd"/>
          </w:p>
        </w:tc>
        <w:tc>
          <w:tcPr>
            <w:tcW w:w="787" w:type="dxa"/>
          </w:tcPr>
          <w:p w:rsidR="007136DD" w:rsidRDefault="00957632" w:rsidP="0058094C">
            <w:pPr>
              <w:spacing w:before="0" w:beforeAutospacing="0" w:after="0" w:afterAutospacing="0" w:line="360" w:lineRule="auto"/>
              <w:rPr>
                <w:rFonts w:ascii="Arial" w:hAnsi="Arial" w:cs="Arial"/>
              </w:rPr>
            </w:pPr>
            <w:r>
              <w:rPr>
                <w:rFonts w:ascii="Arial" w:hAnsi="Arial" w:cs="Arial"/>
              </w:rPr>
              <w:t>13.0</w:t>
            </w:r>
          </w:p>
        </w:tc>
        <w:tc>
          <w:tcPr>
            <w:tcW w:w="904" w:type="dxa"/>
          </w:tcPr>
          <w:p w:rsidR="007136DD" w:rsidRDefault="00957632" w:rsidP="0058094C">
            <w:pPr>
              <w:spacing w:before="0" w:beforeAutospacing="0" w:after="0" w:afterAutospacing="0" w:line="360" w:lineRule="auto"/>
              <w:rPr>
                <w:rFonts w:ascii="Arial" w:hAnsi="Arial" w:cs="Arial"/>
              </w:rPr>
            </w:pPr>
            <w:r>
              <w:rPr>
                <w:rFonts w:ascii="Arial" w:hAnsi="Arial" w:cs="Arial"/>
              </w:rPr>
              <w:t>45</w:t>
            </w:r>
          </w:p>
        </w:tc>
        <w:tc>
          <w:tcPr>
            <w:tcW w:w="790" w:type="dxa"/>
          </w:tcPr>
          <w:p w:rsidR="007136DD" w:rsidRDefault="00957632" w:rsidP="0058094C">
            <w:pPr>
              <w:spacing w:before="0" w:beforeAutospacing="0" w:after="0" w:afterAutospacing="0" w:line="360" w:lineRule="auto"/>
              <w:rPr>
                <w:rFonts w:ascii="Arial" w:hAnsi="Arial" w:cs="Arial"/>
              </w:rPr>
            </w:pPr>
            <w:r>
              <w:rPr>
                <w:rFonts w:ascii="Arial" w:hAnsi="Arial" w:cs="Arial"/>
              </w:rPr>
              <w:t>100.0</w:t>
            </w:r>
          </w:p>
        </w:tc>
      </w:tr>
      <w:tr w:rsidR="00957632" w:rsidTr="00957632">
        <w:trPr>
          <w:trHeight w:val="395"/>
        </w:trPr>
        <w:tc>
          <w:tcPr>
            <w:tcW w:w="1502" w:type="dxa"/>
          </w:tcPr>
          <w:p w:rsidR="007136DD" w:rsidRDefault="005B5967" w:rsidP="0058094C">
            <w:pPr>
              <w:spacing w:before="0" w:beforeAutospacing="0" w:after="0" w:afterAutospacing="0" w:line="360" w:lineRule="auto"/>
              <w:rPr>
                <w:rFonts w:ascii="Arial" w:hAnsi="Arial" w:cs="Arial"/>
              </w:rPr>
            </w:pPr>
            <w:r>
              <w:rPr>
                <w:rFonts w:ascii="Arial" w:hAnsi="Arial" w:cs="Arial"/>
              </w:rPr>
              <w:t>Urbana</w:t>
            </w:r>
          </w:p>
        </w:tc>
        <w:tc>
          <w:tcPr>
            <w:tcW w:w="648" w:type="dxa"/>
          </w:tcPr>
          <w:p w:rsidR="007136DD" w:rsidRDefault="005B5967" w:rsidP="0058094C">
            <w:pPr>
              <w:spacing w:before="0" w:beforeAutospacing="0" w:after="0" w:afterAutospacing="0" w:line="360" w:lineRule="auto"/>
              <w:rPr>
                <w:rFonts w:ascii="Arial" w:hAnsi="Arial" w:cs="Arial"/>
              </w:rPr>
            </w:pPr>
            <w:proofErr w:type="gramStart"/>
            <w:r>
              <w:rPr>
                <w:rFonts w:ascii="Arial" w:hAnsi="Arial" w:cs="Arial"/>
              </w:rPr>
              <w:t>7</w:t>
            </w:r>
            <w:proofErr w:type="gramEnd"/>
          </w:p>
        </w:tc>
        <w:tc>
          <w:tcPr>
            <w:tcW w:w="725" w:type="dxa"/>
          </w:tcPr>
          <w:p w:rsidR="007136DD" w:rsidRDefault="00301A3C" w:rsidP="0058094C">
            <w:pPr>
              <w:spacing w:before="0" w:beforeAutospacing="0" w:after="0" w:afterAutospacing="0" w:line="360" w:lineRule="auto"/>
              <w:rPr>
                <w:rFonts w:ascii="Arial" w:hAnsi="Arial" w:cs="Arial"/>
              </w:rPr>
            </w:pPr>
            <w:r>
              <w:rPr>
                <w:rFonts w:ascii="Arial" w:hAnsi="Arial" w:cs="Arial"/>
              </w:rPr>
              <w:t>43.7</w:t>
            </w:r>
          </w:p>
        </w:tc>
        <w:tc>
          <w:tcPr>
            <w:tcW w:w="712" w:type="dxa"/>
          </w:tcPr>
          <w:p w:rsidR="007136DD" w:rsidRDefault="00301A3C" w:rsidP="0058094C">
            <w:pPr>
              <w:spacing w:before="0" w:beforeAutospacing="0" w:after="0" w:afterAutospacing="0" w:line="360" w:lineRule="auto"/>
              <w:rPr>
                <w:rFonts w:ascii="Arial" w:hAnsi="Arial" w:cs="Arial"/>
              </w:rPr>
            </w:pPr>
            <w:proofErr w:type="gramStart"/>
            <w:r>
              <w:rPr>
                <w:rFonts w:ascii="Arial" w:hAnsi="Arial" w:cs="Arial"/>
              </w:rPr>
              <w:t>1</w:t>
            </w:r>
            <w:proofErr w:type="gramEnd"/>
          </w:p>
        </w:tc>
        <w:tc>
          <w:tcPr>
            <w:tcW w:w="726" w:type="dxa"/>
          </w:tcPr>
          <w:p w:rsidR="007136DD" w:rsidRDefault="00301A3C" w:rsidP="0058094C">
            <w:pPr>
              <w:spacing w:before="0" w:beforeAutospacing="0" w:after="0" w:afterAutospacing="0" w:line="360" w:lineRule="auto"/>
              <w:rPr>
                <w:rFonts w:ascii="Arial" w:hAnsi="Arial" w:cs="Arial"/>
              </w:rPr>
            </w:pPr>
            <w:r>
              <w:rPr>
                <w:rFonts w:ascii="Arial" w:hAnsi="Arial" w:cs="Arial"/>
              </w:rPr>
              <w:t>6.2</w:t>
            </w:r>
          </w:p>
        </w:tc>
        <w:tc>
          <w:tcPr>
            <w:tcW w:w="706"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1</w:t>
            </w:r>
            <w:proofErr w:type="gramEnd"/>
          </w:p>
        </w:tc>
        <w:tc>
          <w:tcPr>
            <w:tcW w:w="726" w:type="dxa"/>
          </w:tcPr>
          <w:p w:rsidR="007136DD" w:rsidRDefault="00957632" w:rsidP="0058094C">
            <w:pPr>
              <w:spacing w:before="0" w:beforeAutospacing="0" w:after="0" w:afterAutospacing="0" w:line="360" w:lineRule="auto"/>
              <w:rPr>
                <w:rFonts w:ascii="Arial" w:hAnsi="Arial" w:cs="Arial"/>
              </w:rPr>
            </w:pPr>
            <w:r>
              <w:rPr>
                <w:rFonts w:ascii="Arial" w:hAnsi="Arial" w:cs="Arial"/>
              </w:rPr>
              <w:t>6.2</w:t>
            </w:r>
          </w:p>
        </w:tc>
        <w:tc>
          <w:tcPr>
            <w:tcW w:w="719"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7</w:t>
            </w:r>
            <w:proofErr w:type="gramEnd"/>
          </w:p>
        </w:tc>
        <w:tc>
          <w:tcPr>
            <w:tcW w:w="787" w:type="dxa"/>
          </w:tcPr>
          <w:p w:rsidR="007136DD" w:rsidRDefault="00957632" w:rsidP="0058094C">
            <w:pPr>
              <w:spacing w:before="0" w:beforeAutospacing="0" w:after="0" w:afterAutospacing="0" w:line="360" w:lineRule="auto"/>
              <w:rPr>
                <w:rFonts w:ascii="Arial" w:hAnsi="Arial" w:cs="Arial"/>
              </w:rPr>
            </w:pPr>
            <w:r>
              <w:rPr>
                <w:rFonts w:ascii="Arial" w:hAnsi="Arial" w:cs="Arial"/>
              </w:rPr>
              <w:t>43.7</w:t>
            </w:r>
          </w:p>
        </w:tc>
        <w:tc>
          <w:tcPr>
            <w:tcW w:w="904" w:type="dxa"/>
          </w:tcPr>
          <w:p w:rsidR="007136DD" w:rsidRDefault="00957632" w:rsidP="0058094C">
            <w:pPr>
              <w:spacing w:before="0" w:beforeAutospacing="0" w:after="0" w:afterAutospacing="0" w:line="360" w:lineRule="auto"/>
              <w:rPr>
                <w:rFonts w:ascii="Arial" w:hAnsi="Arial" w:cs="Arial"/>
              </w:rPr>
            </w:pPr>
            <w:r>
              <w:rPr>
                <w:rFonts w:ascii="Arial" w:hAnsi="Arial" w:cs="Arial"/>
              </w:rPr>
              <w:t>16</w:t>
            </w:r>
          </w:p>
        </w:tc>
        <w:tc>
          <w:tcPr>
            <w:tcW w:w="790" w:type="dxa"/>
          </w:tcPr>
          <w:p w:rsidR="007136DD" w:rsidRDefault="00957632" w:rsidP="0058094C">
            <w:pPr>
              <w:spacing w:before="0" w:beforeAutospacing="0" w:after="0" w:afterAutospacing="0" w:line="360" w:lineRule="auto"/>
              <w:rPr>
                <w:rFonts w:ascii="Arial" w:hAnsi="Arial" w:cs="Arial"/>
              </w:rPr>
            </w:pPr>
            <w:r>
              <w:rPr>
                <w:rFonts w:ascii="Arial" w:hAnsi="Arial" w:cs="Arial"/>
              </w:rPr>
              <w:t>100.0</w:t>
            </w:r>
          </w:p>
        </w:tc>
      </w:tr>
      <w:tr w:rsidR="00957632" w:rsidTr="00957632">
        <w:trPr>
          <w:trHeight w:val="395"/>
        </w:trPr>
        <w:tc>
          <w:tcPr>
            <w:tcW w:w="1502" w:type="dxa"/>
          </w:tcPr>
          <w:p w:rsidR="007136DD" w:rsidRPr="005B5967" w:rsidRDefault="005B5967" w:rsidP="0058094C">
            <w:pPr>
              <w:spacing w:before="0" w:beforeAutospacing="0" w:after="0" w:afterAutospacing="0" w:line="360" w:lineRule="auto"/>
              <w:rPr>
                <w:rFonts w:ascii="Arial" w:hAnsi="Arial" w:cs="Arial"/>
                <w:b/>
              </w:rPr>
            </w:pPr>
            <w:r w:rsidRPr="005B5967">
              <w:rPr>
                <w:rFonts w:ascii="Arial" w:hAnsi="Arial" w:cs="Arial"/>
                <w:b/>
              </w:rPr>
              <w:t>Total</w:t>
            </w:r>
          </w:p>
        </w:tc>
        <w:tc>
          <w:tcPr>
            <w:tcW w:w="648" w:type="dxa"/>
          </w:tcPr>
          <w:p w:rsidR="007136DD" w:rsidRDefault="005B5967" w:rsidP="0058094C">
            <w:pPr>
              <w:spacing w:before="0" w:beforeAutospacing="0" w:after="0" w:afterAutospacing="0" w:line="360" w:lineRule="auto"/>
              <w:rPr>
                <w:rFonts w:ascii="Arial" w:hAnsi="Arial" w:cs="Arial"/>
              </w:rPr>
            </w:pPr>
            <w:r>
              <w:rPr>
                <w:rFonts w:ascii="Arial" w:hAnsi="Arial" w:cs="Arial"/>
              </w:rPr>
              <w:t>26</w:t>
            </w:r>
          </w:p>
        </w:tc>
        <w:tc>
          <w:tcPr>
            <w:tcW w:w="725" w:type="dxa"/>
          </w:tcPr>
          <w:p w:rsidR="007136DD" w:rsidRDefault="00301A3C" w:rsidP="0058094C">
            <w:pPr>
              <w:spacing w:before="0" w:beforeAutospacing="0" w:after="0" w:afterAutospacing="0" w:line="360" w:lineRule="auto"/>
              <w:rPr>
                <w:rFonts w:ascii="Arial" w:hAnsi="Arial" w:cs="Arial"/>
              </w:rPr>
            </w:pPr>
            <w:r>
              <w:rPr>
                <w:rFonts w:ascii="Arial" w:hAnsi="Arial" w:cs="Arial"/>
              </w:rPr>
              <w:t>41.9</w:t>
            </w:r>
          </w:p>
        </w:tc>
        <w:tc>
          <w:tcPr>
            <w:tcW w:w="712" w:type="dxa"/>
          </w:tcPr>
          <w:p w:rsidR="007136DD" w:rsidRDefault="00301A3C" w:rsidP="0058094C">
            <w:pPr>
              <w:spacing w:before="0" w:beforeAutospacing="0" w:after="0" w:afterAutospacing="0" w:line="360" w:lineRule="auto"/>
              <w:rPr>
                <w:rFonts w:ascii="Arial" w:hAnsi="Arial" w:cs="Arial"/>
              </w:rPr>
            </w:pPr>
            <w:r>
              <w:rPr>
                <w:rFonts w:ascii="Arial" w:hAnsi="Arial" w:cs="Arial"/>
              </w:rPr>
              <w:t>16</w:t>
            </w:r>
          </w:p>
        </w:tc>
        <w:tc>
          <w:tcPr>
            <w:tcW w:w="726" w:type="dxa"/>
          </w:tcPr>
          <w:p w:rsidR="007136DD" w:rsidRDefault="00301A3C" w:rsidP="0058094C">
            <w:pPr>
              <w:spacing w:before="0" w:beforeAutospacing="0" w:after="0" w:afterAutospacing="0" w:line="360" w:lineRule="auto"/>
              <w:rPr>
                <w:rFonts w:ascii="Arial" w:hAnsi="Arial" w:cs="Arial"/>
              </w:rPr>
            </w:pPr>
            <w:r>
              <w:rPr>
                <w:rFonts w:ascii="Arial" w:hAnsi="Arial" w:cs="Arial"/>
              </w:rPr>
              <w:t>27.4</w:t>
            </w:r>
          </w:p>
        </w:tc>
        <w:tc>
          <w:tcPr>
            <w:tcW w:w="706"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6</w:t>
            </w:r>
            <w:proofErr w:type="gramEnd"/>
          </w:p>
        </w:tc>
        <w:tc>
          <w:tcPr>
            <w:tcW w:w="726" w:type="dxa"/>
          </w:tcPr>
          <w:p w:rsidR="007136DD" w:rsidRDefault="00957632" w:rsidP="0058094C">
            <w:pPr>
              <w:spacing w:before="0" w:beforeAutospacing="0" w:after="0" w:afterAutospacing="0" w:line="360" w:lineRule="auto"/>
              <w:rPr>
                <w:rFonts w:ascii="Arial" w:hAnsi="Arial" w:cs="Arial"/>
              </w:rPr>
            </w:pPr>
            <w:r>
              <w:rPr>
                <w:rFonts w:ascii="Arial" w:hAnsi="Arial" w:cs="Arial"/>
              </w:rPr>
              <w:t>9.7</w:t>
            </w:r>
          </w:p>
        </w:tc>
        <w:tc>
          <w:tcPr>
            <w:tcW w:w="719" w:type="dxa"/>
          </w:tcPr>
          <w:p w:rsidR="007136DD" w:rsidRDefault="00957632" w:rsidP="0058094C">
            <w:pPr>
              <w:spacing w:before="0" w:beforeAutospacing="0" w:after="0" w:afterAutospacing="0" w:line="360" w:lineRule="auto"/>
              <w:rPr>
                <w:rFonts w:ascii="Arial" w:hAnsi="Arial" w:cs="Arial"/>
              </w:rPr>
            </w:pPr>
            <w:r>
              <w:rPr>
                <w:rFonts w:ascii="Arial" w:hAnsi="Arial" w:cs="Arial"/>
              </w:rPr>
              <w:t>13</w:t>
            </w:r>
          </w:p>
        </w:tc>
        <w:tc>
          <w:tcPr>
            <w:tcW w:w="787" w:type="dxa"/>
          </w:tcPr>
          <w:p w:rsidR="007136DD" w:rsidRDefault="00957632" w:rsidP="0058094C">
            <w:pPr>
              <w:spacing w:before="0" w:beforeAutospacing="0" w:after="0" w:afterAutospacing="0" w:line="360" w:lineRule="auto"/>
              <w:rPr>
                <w:rFonts w:ascii="Arial" w:hAnsi="Arial" w:cs="Arial"/>
              </w:rPr>
            </w:pPr>
            <w:r>
              <w:rPr>
                <w:rFonts w:ascii="Arial" w:hAnsi="Arial" w:cs="Arial"/>
              </w:rPr>
              <w:t>21.0</w:t>
            </w:r>
          </w:p>
        </w:tc>
        <w:tc>
          <w:tcPr>
            <w:tcW w:w="904" w:type="dxa"/>
          </w:tcPr>
          <w:p w:rsidR="007136DD" w:rsidRDefault="00957632" w:rsidP="0058094C">
            <w:pPr>
              <w:spacing w:before="0" w:beforeAutospacing="0" w:after="0" w:afterAutospacing="0" w:line="360" w:lineRule="auto"/>
              <w:rPr>
                <w:rFonts w:ascii="Arial" w:hAnsi="Arial" w:cs="Arial"/>
              </w:rPr>
            </w:pPr>
            <w:r>
              <w:rPr>
                <w:rFonts w:ascii="Arial" w:hAnsi="Arial" w:cs="Arial"/>
              </w:rPr>
              <w:t>61</w:t>
            </w:r>
          </w:p>
        </w:tc>
        <w:tc>
          <w:tcPr>
            <w:tcW w:w="790" w:type="dxa"/>
          </w:tcPr>
          <w:p w:rsidR="007136DD" w:rsidRDefault="00957632" w:rsidP="0058094C">
            <w:pPr>
              <w:spacing w:before="0" w:beforeAutospacing="0" w:after="0" w:afterAutospacing="0" w:line="360" w:lineRule="auto"/>
              <w:rPr>
                <w:rFonts w:ascii="Arial" w:hAnsi="Arial" w:cs="Arial"/>
              </w:rPr>
            </w:pPr>
            <w:r>
              <w:rPr>
                <w:rFonts w:ascii="Arial" w:hAnsi="Arial" w:cs="Arial"/>
              </w:rPr>
              <w:t>100.0</w:t>
            </w:r>
          </w:p>
        </w:tc>
      </w:tr>
      <w:tr w:rsidR="005B5967" w:rsidRPr="005B5967" w:rsidTr="00957632">
        <w:trPr>
          <w:trHeight w:val="415"/>
        </w:trPr>
        <w:tc>
          <w:tcPr>
            <w:tcW w:w="8945" w:type="dxa"/>
            <w:gridSpan w:val="11"/>
          </w:tcPr>
          <w:p w:rsidR="005B5967" w:rsidRPr="005B5967" w:rsidRDefault="005B5967" w:rsidP="00957632">
            <w:pPr>
              <w:spacing w:before="0" w:beforeAutospacing="0" w:after="0" w:afterAutospacing="0" w:line="360" w:lineRule="auto"/>
              <w:rPr>
                <w:rFonts w:ascii="Arial" w:hAnsi="Arial" w:cs="Arial"/>
                <w:b/>
              </w:rPr>
            </w:pPr>
            <w:r w:rsidRPr="005B5967">
              <w:rPr>
                <w:rFonts w:ascii="Arial" w:hAnsi="Arial" w:cs="Arial"/>
                <w:b/>
              </w:rPr>
              <w:t xml:space="preserve">RF*Mensal (R$)                                                                                                </w:t>
            </w:r>
            <w:r w:rsidR="00957632">
              <w:rPr>
                <w:rFonts w:ascii="Arial" w:hAnsi="Arial" w:cs="Arial"/>
                <w:b/>
              </w:rPr>
              <w:t>p</w:t>
            </w:r>
            <w:r w:rsidRPr="005B5967">
              <w:rPr>
                <w:rFonts w:ascii="Arial" w:hAnsi="Arial" w:cs="Arial"/>
                <w:b/>
              </w:rPr>
              <w:t xml:space="preserve"> = 0.074</w:t>
            </w:r>
          </w:p>
        </w:tc>
      </w:tr>
      <w:tr w:rsidR="00957632" w:rsidTr="00957632">
        <w:trPr>
          <w:trHeight w:val="395"/>
        </w:trPr>
        <w:tc>
          <w:tcPr>
            <w:tcW w:w="1502" w:type="dxa"/>
          </w:tcPr>
          <w:p w:rsidR="007136DD" w:rsidRDefault="005B5967" w:rsidP="0058094C">
            <w:pPr>
              <w:spacing w:before="0" w:beforeAutospacing="0" w:after="0" w:afterAutospacing="0" w:line="360" w:lineRule="auto"/>
              <w:rPr>
                <w:rFonts w:ascii="Arial" w:hAnsi="Arial" w:cs="Arial"/>
              </w:rPr>
            </w:pPr>
            <w:r>
              <w:rPr>
                <w:rFonts w:ascii="Arial" w:hAnsi="Arial" w:cs="Arial"/>
              </w:rPr>
              <w:t>&lt;500</w:t>
            </w:r>
          </w:p>
        </w:tc>
        <w:tc>
          <w:tcPr>
            <w:tcW w:w="648" w:type="dxa"/>
          </w:tcPr>
          <w:p w:rsidR="007136DD" w:rsidRDefault="005B5967" w:rsidP="0058094C">
            <w:pPr>
              <w:spacing w:before="0" w:beforeAutospacing="0" w:after="0" w:afterAutospacing="0" w:line="360" w:lineRule="auto"/>
              <w:rPr>
                <w:rFonts w:ascii="Arial" w:hAnsi="Arial" w:cs="Arial"/>
              </w:rPr>
            </w:pPr>
            <w:r>
              <w:rPr>
                <w:rFonts w:ascii="Arial" w:hAnsi="Arial" w:cs="Arial"/>
              </w:rPr>
              <w:t>21</w:t>
            </w:r>
          </w:p>
        </w:tc>
        <w:tc>
          <w:tcPr>
            <w:tcW w:w="725" w:type="dxa"/>
          </w:tcPr>
          <w:p w:rsidR="007136DD" w:rsidRDefault="00301A3C" w:rsidP="0058094C">
            <w:pPr>
              <w:spacing w:before="0" w:beforeAutospacing="0" w:after="0" w:afterAutospacing="0" w:line="360" w:lineRule="auto"/>
              <w:rPr>
                <w:rFonts w:ascii="Arial" w:hAnsi="Arial" w:cs="Arial"/>
              </w:rPr>
            </w:pPr>
            <w:r>
              <w:rPr>
                <w:rFonts w:ascii="Arial" w:hAnsi="Arial" w:cs="Arial"/>
              </w:rPr>
              <w:t>42.0</w:t>
            </w:r>
          </w:p>
        </w:tc>
        <w:tc>
          <w:tcPr>
            <w:tcW w:w="712" w:type="dxa"/>
          </w:tcPr>
          <w:p w:rsidR="007136DD" w:rsidRDefault="00301A3C" w:rsidP="0058094C">
            <w:pPr>
              <w:spacing w:before="0" w:beforeAutospacing="0" w:after="0" w:afterAutospacing="0" w:line="360" w:lineRule="auto"/>
              <w:rPr>
                <w:rFonts w:ascii="Arial" w:hAnsi="Arial" w:cs="Arial"/>
              </w:rPr>
            </w:pPr>
            <w:r>
              <w:rPr>
                <w:rFonts w:ascii="Arial" w:hAnsi="Arial" w:cs="Arial"/>
              </w:rPr>
              <w:t>16</w:t>
            </w:r>
          </w:p>
        </w:tc>
        <w:tc>
          <w:tcPr>
            <w:tcW w:w="726" w:type="dxa"/>
          </w:tcPr>
          <w:p w:rsidR="007136DD" w:rsidRDefault="00301A3C" w:rsidP="0058094C">
            <w:pPr>
              <w:spacing w:before="0" w:beforeAutospacing="0" w:after="0" w:afterAutospacing="0" w:line="360" w:lineRule="auto"/>
              <w:rPr>
                <w:rFonts w:ascii="Arial" w:hAnsi="Arial" w:cs="Arial"/>
              </w:rPr>
            </w:pPr>
            <w:r>
              <w:rPr>
                <w:rFonts w:ascii="Arial" w:hAnsi="Arial" w:cs="Arial"/>
              </w:rPr>
              <w:t>32.0</w:t>
            </w:r>
          </w:p>
        </w:tc>
        <w:tc>
          <w:tcPr>
            <w:tcW w:w="706"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6</w:t>
            </w:r>
            <w:proofErr w:type="gramEnd"/>
          </w:p>
        </w:tc>
        <w:tc>
          <w:tcPr>
            <w:tcW w:w="726" w:type="dxa"/>
          </w:tcPr>
          <w:p w:rsidR="007136DD" w:rsidRDefault="00957632" w:rsidP="0058094C">
            <w:pPr>
              <w:spacing w:before="0" w:beforeAutospacing="0" w:after="0" w:afterAutospacing="0" w:line="360" w:lineRule="auto"/>
              <w:rPr>
                <w:rFonts w:ascii="Arial" w:hAnsi="Arial" w:cs="Arial"/>
              </w:rPr>
            </w:pPr>
            <w:r>
              <w:rPr>
                <w:rFonts w:ascii="Arial" w:hAnsi="Arial" w:cs="Arial"/>
              </w:rPr>
              <w:t>12.0</w:t>
            </w:r>
          </w:p>
        </w:tc>
        <w:tc>
          <w:tcPr>
            <w:tcW w:w="719"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7</w:t>
            </w:r>
            <w:proofErr w:type="gramEnd"/>
          </w:p>
        </w:tc>
        <w:tc>
          <w:tcPr>
            <w:tcW w:w="787" w:type="dxa"/>
          </w:tcPr>
          <w:p w:rsidR="007136DD" w:rsidRDefault="00957632" w:rsidP="0058094C">
            <w:pPr>
              <w:spacing w:before="0" w:beforeAutospacing="0" w:after="0" w:afterAutospacing="0" w:line="360" w:lineRule="auto"/>
              <w:rPr>
                <w:rFonts w:ascii="Arial" w:hAnsi="Arial" w:cs="Arial"/>
              </w:rPr>
            </w:pPr>
            <w:r>
              <w:rPr>
                <w:rFonts w:ascii="Arial" w:hAnsi="Arial" w:cs="Arial"/>
              </w:rPr>
              <w:t>14.0</w:t>
            </w:r>
          </w:p>
        </w:tc>
        <w:tc>
          <w:tcPr>
            <w:tcW w:w="904" w:type="dxa"/>
          </w:tcPr>
          <w:p w:rsidR="007136DD" w:rsidRDefault="00957632" w:rsidP="0058094C">
            <w:pPr>
              <w:spacing w:before="0" w:beforeAutospacing="0" w:after="0" w:afterAutospacing="0" w:line="360" w:lineRule="auto"/>
              <w:rPr>
                <w:rFonts w:ascii="Arial" w:hAnsi="Arial" w:cs="Arial"/>
              </w:rPr>
            </w:pPr>
            <w:r>
              <w:rPr>
                <w:rFonts w:ascii="Arial" w:hAnsi="Arial" w:cs="Arial"/>
              </w:rPr>
              <w:t>50</w:t>
            </w:r>
          </w:p>
        </w:tc>
        <w:tc>
          <w:tcPr>
            <w:tcW w:w="790" w:type="dxa"/>
          </w:tcPr>
          <w:p w:rsidR="007136DD" w:rsidRDefault="00957632" w:rsidP="0058094C">
            <w:pPr>
              <w:spacing w:before="0" w:beforeAutospacing="0" w:after="0" w:afterAutospacing="0" w:line="360" w:lineRule="auto"/>
              <w:rPr>
                <w:rFonts w:ascii="Arial" w:hAnsi="Arial" w:cs="Arial"/>
              </w:rPr>
            </w:pPr>
            <w:r>
              <w:rPr>
                <w:rFonts w:ascii="Arial" w:hAnsi="Arial" w:cs="Arial"/>
              </w:rPr>
              <w:t>100.0</w:t>
            </w:r>
          </w:p>
        </w:tc>
      </w:tr>
      <w:tr w:rsidR="00957632" w:rsidTr="00957632">
        <w:trPr>
          <w:trHeight w:val="395"/>
        </w:trPr>
        <w:tc>
          <w:tcPr>
            <w:tcW w:w="1502" w:type="dxa"/>
          </w:tcPr>
          <w:p w:rsidR="007136DD" w:rsidRDefault="005B5967" w:rsidP="0058094C">
            <w:pPr>
              <w:spacing w:before="0" w:beforeAutospacing="0" w:after="0" w:afterAutospacing="0" w:line="360" w:lineRule="auto"/>
              <w:rPr>
                <w:rFonts w:ascii="Arial" w:hAnsi="Arial" w:cs="Arial"/>
              </w:rPr>
            </w:pPr>
            <w:r>
              <w:rPr>
                <w:rFonts w:ascii="Arial" w:hAnsi="Arial" w:cs="Arial"/>
              </w:rPr>
              <w:t>500-1000</w:t>
            </w:r>
          </w:p>
        </w:tc>
        <w:tc>
          <w:tcPr>
            <w:tcW w:w="648" w:type="dxa"/>
          </w:tcPr>
          <w:p w:rsidR="007136DD" w:rsidRDefault="005B5967" w:rsidP="0058094C">
            <w:pPr>
              <w:spacing w:before="0" w:beforeAutospacing="0" w:after="0" w:afterAutospacing="0" w:line="360" w:lineRule="auto"/>
              <w:rPr>
                <w:rFonts w:ascii="Arial" w:hAnsi="Arial" w:cs="Arial"/>
              </w:rPr>
            </w:pPr>
            <w:proofErr w:type="gramStart"/>
            <w:r>
              <w:rPr>
                <w:rFonts w:ascii="Arial" w:hAnsi="Arial" w:cs="Arial"/>
              </w:rPr>
              <w:t>4</w:t>
            </w:r>
            <w:proofErr w:type="gramEnd"/>
          </w:p>
        </w:tc>
        <w:tc>
          <w:tcPr>
            <w:tcW w:w="725" w:type="dxa"/>
          </w:tcPr>
          <w:p w:rsidR="007136DD" w:rsidRDefault="00301A3C" w:rsidP="0058094C">
            <w:pPr>
              <w:spacing w:before="0" w:beforeAutospacing="0" w:after="0" w:afterAutospacing="0" w:line="360" w:lineRule="auto"/>
              <w:rPr>
                <w:rFonts w:ascii="Arial" w:hAnsi="Arial" w:cs="Arial"/>
              </w:rPr>
            </w:pPr>
            <w:r>
              <w:rPr>
                <w:rFonts w:ascii="Arial" w:hAnsi="Arial" w:cs="Arial"/>
              </w:rPr>
              <w:t>57.1</w:t>
            </w:r>
          </w:p>
        </w:tc>
        <w:tc>
          <w:tcPr>
            <w:tcW w:w="712" w:type="dxa"/>
          </w:tcPr>
          <w:p w:rsidR="007136DD" w:rsidRDefault="00301A3C" w:rsidP="0058094C">
            <w:pPr>
              <w:spacing w:before="0" w:beforeAutospacing="0" w:after="0" w:afterAutospacing="0" w:line="360" w:lineRule="auto"/>
              <w:rPr>
                <w:rFonts w:ascii="Arial" w:hAnsi="Arial" w:cs="Arial"/>
              </w:rPr>
            </w:pPr>
            <w:proofErr w:type="gramStart"/>
            <w:r>
              <w:rPr>
                <w:rFonts w:ascii="Arial" w:hAnsi="Arial" w:cs="Arial"/>
              </w:rPr>
              <w:t>0</w:t>
            </w:r>
            <w:proofErr w:type="gramEnd"/>
          </w:p>
        </w:tc>
        <w:tc>
          <w:tcPr>
            <w:tcW w:w="726" w:type="dxa"/>
          </w:tcPr>
          <w:p w:rsidR="007136DD" w:rsidRDefault="00301A3C" w:rsidP="0058094C">
            <w:pPr>
              <w:spacing w:before="0" w:beforeAutospacing="0" w:after="0" w:afterAutospacing="0" w:line="360" w:lineRule="auto"/>
              <w:rPr>
                <w:rFonts w:ascii="Arial" w:hAnsi="Arial" w:cs="Arial"/>
              </w:rPr>
            </w:pPr>
            <w:r>
              <w:rPr>
                <w:rFonts w:ascii="Arial" w:hAnsi="Arial" w:cs="Arial"/>
              </w:rPr>
              <w:t>0.0</w:t>
            </w:r>
          </w:p>
        </w:tc>
        <w:tc>
          <w:tcPr>
            <w:tcW w:w="706"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0</w:t>
            </w:r>
            <w:proofErr w:type="gramEnd"/>
          </w:p>
        </w:tc>
        <w:tc>
          <w:tcPr>
            <w:tcW w:w="726" w:type="dxa"/>
          </w:tcPr>
          <w:p w:rsidR="007136DD" w:rsidRDefault="00957632" w:rsidP="0058094C">
            <w:pPr>
              <w:spacing w:before="0" w:beforeAutospacing="0" w:after="0" w:afterAutospacing="0" w:line="360" w:lineRule="auto"/>
              <w:rPr>
                <w:rFonts w:ascii="Arial" w:hAnsi="Arial" w:cs="Arial"/>
              </w:rPr>
            </w:pPr>
            <w:r>
              <w:rPr>
                <w:rFonts w:ascii="Arial" w:hAnsi="Arial" w:cs="Arial"/>
              </w:rPr>
              <w:t>0.0</w:t>
            </w:r>
          </w:p>
        </w:tc>
        <w:tc>
          <w:tcPr>
            <w:tcW w:w="719"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3</w:t>
            </w:r>
            <w:proofErr w:type="gramEnd"/>
          </w:p>
        </w:tc>
        <w:tc>
          <w:tcPr>
            <w:tcW w:w="787" w:type="dxa"/>
          </w:tcPr>
          <w:p w:rsidR="007136DD" w:rsidRDefault="00957632" w:rsidP="0058094C">
            <w:pPr>
              <w:spacing w:before="0" w:beforeAutospacing="0" w:after="0" w:afterAutospacing="0" w:line="360" w:lineRule="auto"/>
              <w:rPr>
                <w:rFonts w:ascii="Arial" w:hAnsi="Arial" w:cs="Arial"/>
              </w:rPr>
            </w:pPr>
            <w:r>
              <w:rPr>
                <w:rFonts w:ascii="Arial" w:hAnsi="Arial" w:cs="Arial"/>
              </w:rPr>
              <w:t>42.9</w:t>
            </w:r>
          </w:p>
        </w:tc>
        <w:tc>
          <w:tcPr>
            <w:tcW w:w="904"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7</w:t>
            </w:r>
            <w:proofErr w:type="gramEnd"/>
          </w:p>
        </w:tc>
        <w:tc>
          <w:tcPr>
            <w:tcW w:w="790" w:type="dxa"/>
          </w:tcPr>
          <w:p w:rsidR="007136DD" w:rsidRDefault="00957632" w:rsidP="0058094C">
            <w:pPr>
              <w:spacing w:before="0" w:beforeAutospacing="0" w:after="0" w:afterAutospacing="0" w:line="360" w:lineRule="auto"/>
              <w:rPr>
                <w:rFonts w:ascii="Arial" w:hAnsi="Arial" w:cs="Arial"/>
              </w:rPr>
            </w:pPr>
            <w:r>
              <w:rPr>
                <w:rFonts w:ascii="Arial" w:hAnsi="Arial" w:cs="Arial"/>
              </w:rPr>
              <w:t>100.0</w:t>
            </w:r>
          </w:p>
        </w:tc>
      </w:tr>
      <w:tr w:rsidR="00957632" w:rsidTr="00957632">
        <w:trPr>
          <w:trHeight w:val="415"/>
        </w:trPr>
        <w:tc>
          <w:tcPr>
            <w:tcW w:w="1502" w:type="dxa"/>
          </w:tcPr>
          <w:p w:rsidR="007136DD" w:rsidRDefault="005B5967" w:rsidP="0058094C">
            <w:pPr>
              <w:spacing w:before="0" w:beforeAutospacing="0" w:after="0" w:afterAutospacing="0" w:line="360" w:lineRule="auto"/>
              <w:rPr>
                <w:rFonts w:ascii="Arial" w:hAnsi="Arial" w:cs="Arial"/>
              </w:rPr>
            </w:pPr>
            <w:r>
              <w:rPr>
                <w:rFonts w:ascii="Arial" w:hAnsi="Arial" w:cs="Arial"/>
              </w:rPr>
              <w:t>1001 -1500</w:t>
            </w:r>
          </w:p>
        </w:tc>
        <w:tc>
          <w:tcPr>
            <w:tcW w:w="648" w:type="dxa"/>
          </w:tcPr>
          <w:p w:rsidR="007136DD" w:rsidRDefault="005B5967" w:rsidP="0058094C">
            <w:pPr>
              <w:spacing w:before="0" w:beforeAutospacing="0" w:after="0" w:afterAutospacing="0" w:line="360" w:lineRule="auto"/>
              <w:rPr>
                <w:rFonts w:ascii="Arial" w:hAnsi="Arial" w:cs="Arial"/>
              </w:rPr>
            </w:pPr>
            <w:proofErr w:type="gramStart"/>
            <w:r>
              <w:rPr>
                <w:rFonts w:ascii="Arial" w:hAnsi="Arial" w:cs="Arial"/>
              </w:rPr>
              <w:t>1</w:t>
            </w:r>
            <w:proofErr w:type="gramEnd"/>
          </w:p>
        </w:tc>
        <w:tc>
          <w:tcPr>
            <w:tcW w:w="725" w:type="dxa"/>
          </w:tcPr>
          <w:p w:rsidR="007136DD" w:rsidRDefault="00301A3C" w:rsidP="0058094C">
            <w:pPr>
              <w:spacing w:before="0" w:beforeAutospacing="0" w:after="0" w:afterAutospacing="0" w:line="360" w:lineRule="auto"/>
              <w:rPr>
                <w:rFonts w:ascii="Arial" w:hAnsi="Arial" w:cs="Arial"/>
              </w:rPr>
            </w:pPr>
            <w:r>
              <w:rPr>
                <w:rFonts w:ascii="Arial" w:hAnsi="Arial" w:cs="Arial"/>
              </w:rPr>
              <w:t>33.3</w:t>
            </w:r>
          </w:p>
        </w:tc>
        <w:tc>
          <w:tcPr>
            <w:tcW w:w="712" w:type="dxa"/>
          </w:tcPr>
          <w:p w:rsidR="007136DD" w:rsidRDefault="00301A3C" w:rsidP="0058094C">
            <w:pPr>
              <w:spacing w:before="0" w:beforeAutospacing="0" w:after="0" w:afterAutospacing="0" w:line="360" w:lineRule="auto"/>
              <w:rPr>
                <w:rFonts w:ascii="Arial" w:hAnsi="Arial" w:cs="Arial"/>
              </w:rPr>
            </w:pPr>
            <w:proofErr w:type="gramStart"/>
            <w:r>
              <w:rPr>
                <w:rFonts w:ascii="Arial" w:hAnsi="Arial" w:cs="Arial"/>
              </w:rPr>
              <w:t>0</w:t>
            </w:r>
            <w:proofErr w:type="gramEnd"/>
          </w:p>
        </w:tc>
        <w:tc>
          <w:tcPr>
            <w:tcW w:w="726" w:type="dxa"/>
          </w:tcPr>
          <w:p w:rsidR="007136DD" w:rsidRDefault="00301A3C" w:rsidP="0058094C">
            <w:pPr>
              <w:spacing w:before="0" w:beforeAutospacing="0" w:after="0" w:afterAutospacing="0" w:line="360" w:lineRule="auto"/>
              <w:rPr>
                <w:rFonts w:ascii="Arial" w:hAnsi="Arial" w:cs="Arial"/>
              </w:rPr>
            </w:pPr>
            <w:r>
              <w:rPr>
                <w:rFonts w:ascii="Arial" w:hAnsi="Arial" w:cs="Arial"/>
              </w:rPr>
              <w:t>0.0</w:t>
            </w:r>
          </w:p>
        </w:tc>
        <w:tc>
          <w:tcPr>
            <w:tcW w:w="706"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0</w:t>
            </w:r>
            <w:proofErr w:type="gramEnd"/>
          </w:p>
        </w:tc>
        <w:tc>
          <w:tcPr>
            <w:tcW w:w="726" w:type="dxa"/>
          </w:tcPr>
          <w:p w:rsidR="007136DD" w:rsidRDefault="00957632" w:rsidP="0058094C">
            <w:pPr>
              <w:spacing w:before="0" w:beforeAutospacing="0" w:after="0" w:afterAutospacing="0" w:line="360" w:lineRule="auto"/>
              <w:rPr>
                <w:rFonts w:ascii="Arial" w:hAnsi="Arial" w:cs="Arial"/>
              </w:rPr>
            </w:pPr>
            <w:r>
              <w:rPr>
                <w:rFonts w:ascii="Arial" w:hAnsi="Arial" w:cs="Arial"/>
              </w:rPr>
              <w:t>0.0</w:t>
            </w:r>
          </w:p>
        </w:tc>
        <w:tc>
          <w:tcPr>
            <w:tcW w:w="719"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2</w:t>
            </w:r>
            <w:proofErr w:type="gramEnd"/>
          </w:p>
        </w:tc>
        <w:tc>
          <w:tcPr>
            <w:tcW w:w="787" w:type="dxa"/>
          </w:tcPr>
          <w:p w:rsidR="007136DD" w:rsidRDefault="00957632" w:rsidP="0058094C">
            <w:pPr>
              <w:spacing w:before="0" w:beforeAutospacing="0" w:after="0" w:afterAutospacing="0" w:line="360" w:lineRule="auto"/>
              <w:rPr>
                <w:rFonts w:ascii="Arial" w:hAnsi="Arial" w:cs="Arial"/>
              </w:rPr>
            </w:pPr>
            <w:r>
              <w:rPr>
                <w:rFonts w:ascii="Arial" w:hAnsi="Arial" w:cs="Arial"/>
              </w:rPr>
              <w:t>66.7</w:t>
            </w:r>
          </w:p>
        </w:tc>
        <w:tc>
          <w:tcPr>
            <w:tcW w:w="904"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3</w:t>
            </w:r>
            <w:proofErr w:type="gramEnd"/>
          </w:p>
        </w:tc>
        <w:tc>
          <w:tcPr>
            <w:tcW w:w="790" w:type="dxa"/>
          </w:tcPr>
          <w:p w:rsidR="007136DD" w:rsidRDefault="00957632" w:rsidP="0058094C">
            <w:pPr>
              <w:spacing w:before="0" w:beforeAutospacing="0" w:after="0" w:afterAutospacing="0" w:line="360" w:lineRule="auto"/>
              <w:rPr>
                <w:rFonts w:ascii="Arial" w:hAnsi="Arial" w:cs="Arial"/>
              </w:rPr>
            </w:pPr>
            <w:r>
              <w:rPr>
                <w:rFonts w:ascii="Arial" w:hAnsi="Arial" w:cs="Arial"/>
              </w:rPr>
              <w:t>100.0</w:t>
            </w:r>
          </w:p>
        </w:tc>
      </w:tr>
      <w:tr w:rsidR="00957632" w:rsidTr="00957632">
        <w:trPr>
          <w:trHeight w:val="395"/>
        </w:trPr>
        <w:tc>
          <w:tcPr>
            <w:tcW w:w="1502" w:type="dxa"/>
          </w:tcPr>
          <w:p w:rsidR="007136DD" w:rsidRDefault="005B5967" w:rsidP="0058094C">
            <w:pPr>
              <w:spacing w:before="0" w:beforeAutospacing="0" w:after="0" w:afterAutospacing="0" w:line="360" w:lineRule="auto"/>
              <w:rPr>
                <w:rFonts w:ascii="Arial" w:hAnsi="Arial" w:cs="Arial"/>
              </w:rPr>
            </w:pPr>
            <w:r>
              <w:rPr>
                <w:rFonts w:ascii="Arial" w:hAnsi="Arial" w:cs="Arial"/>
              </w:rPr>
              <w:t>1501-2000</w:t>
            </w:r>
          </w:p>
        </w:tc>
        <w:tc>
          <w:tcPr>
            <w:tcW w:w="648" w:type="dxa"/>
          </w:tcPr>
          <w:p w:rsidR="007136DD" w:rsidRDefault="005B5967" w:rsidP="0058094C">
            <w:pPr>
              <w:spacing w:before="0" w:beforeAutospacing="0" w:after="0" w:afterAutospacing="0" w:line="360" w:lineRule="auto"/>
              <w:rPr>
                <w:rFonts w:ascii="Arial" w:hAnsi="Arial" w:cs="Arial"/>
              </w:rPr>
            </w:pPr>
            <w:proofErr w:type="gramStart"/>
            <w:r>
              <w:rPr>
                <w:rFonts w:ascii="Arial" w:hAnsi="Arial" w:cs="Arial"/>
              </w:rPr>
              <w:t>0</w:t>
            </w:r>
            <w:proofErr w:type="gramEnd"/>
          </w:p>
        </w:tc>
        <w:tc>
          <w:tcPr>
            <w:tcW w:w="725" w:type="dxa"/>
          </w:tcPr>
          <w:p w:rsidR="007136DD" w:rsidRDefault="00301A3C" w:rsidP="0058094C">
            <w:pPr>
              <w:spacing w:before="0" w:beforeAutospacing="0" w:after="0" w:afterAutospacing="0" w:line="360" w:lineRule="auto"/>
              <w:rPr>
                <w:rFonts w:ascii="Arial" w:hAnsi="Arial" w:cs="Arial"/>
              </w:rPr>
            </w:pPr>
            <w:r>
              <w:rPr>
                <w:rFonts w:ascii="Arial" w:hAnsi="Arial" w:cs="Arial"/>
              </w:rPr>
              <w:t>0.0</w:t>
            </w:r>
          </w:p>
        </w:tc>
        <w:tc>
          <w:tcPr>
            <w:tcW w:w="712" w:type="dxa"/>
          </w:tcPr>
          <w:p w:rsidR="007136DD" w:rsidRDefault="00301A3C" w:rsidP="0058094C">
            <w:pPr>
              <w:spacing w:before="0" w:beforeAutospacing="0" w:after="0" w:afterAutospacing="0" w:line="360" w:lineRule="auto"/>
              <w:rPr>
                <w:rFonts w:ascii="Arial" w:hAnsi="Arial" w:cs="Arial"/>
              </w:rPr>
            </w:pPr>
            <w:proofErr w:type="gramStart"/>
            <w:r>
              <w:rPr>
                <w:rFonts w:ascii="Arial" w:hAnsi="Arial" w:cs="Arial"/>
              </w:rPr>
              <w:t>0</w:t>
            </w:r>
            <w:proofErr w:type="gramEnd"/>
          </w:p>
        </w:tc>
        <w:tc>
          <w:tcPr>
            <w:tcW w:w="726" w:type="dxa"/>
          </w:tcPr>
          <w:p w:rsidR="007136DD" w:rsidRDefault="00301A3C" w:rsidP="0058094C">
            <w:pPr>
              <w:spacing w:before="0" w:beforeAutospacing="0" w:after="0" w:afterAutospacing="0" w:line="360" w:lineRule="auto"/>
              <w:rPr>
                <w:rFonts w:ascii="Arial" w:hAnsi="Arial" w:cs="Arial"/>
              </w:rPr>
            </w:pPr>
            <w:r>
              <w:rPr>
                <w:rFonts w:ascii="Arial" w:hAnsi="Arial" w:cs="Arial"/>
              </w:rPr>
              <w:t>0.0</w:t>
            </w:r>
          </w:p>
        </w:tc>
        <w:tc>
          <w:tcPr>
            <w:tcW w:w="706"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0</w:t>
            </w:r>
            <w:proofErr w:type="gramEnd"/>
          </w:p>
        </w:tc>
        <w:tc>
          <w:tcPr>
            <w:tcW w:w="726" w:type="dxa"/>
          </w:tcPr>
          <w:p w:rsidR="007136DD" w:rsidRDefault="00957632" w:rsidP="0058094C">
            <w:pPr>
              <w:spacing w:before="0" w:beforeAutospacing="0" w:after="0" w:afterAutospacing="0" w:line="360" w:lineRule="auto"/>
              <w:rPr>
                <w:rFonts w:ascii="Arial" w:hAnsi="Arial" w:cs="Arial"/>
              </w:rPr>
            </w:pPr>
            <w:r>
              <w:rPr>
                <w:rFonts w:ascii="Arial" w:hAnsi="Arial" w:cs="Arial"/>
              </w:rPr>
              <w:t>0.0</w:t>
            </w:r>
          </w:p>
        </w:tc>
        <w:tc>
          <w:tcPr>
            <w:tcW w:w="719"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1</w:t>
            </w:r>
            <w:proofErr w:type="gramEnd"/>
          </w:p>
        </w:tc>
        <w:tc>
          <w:tcPr>
            <w:tcW w:w="787" w:type="dxa"/>
          </w:tcPr>
          <w:p w:rsidR="007136DD" w:rsidRDefault="00957632" w:rsidP="0058094C">
            <w:pPr>
              <w:spacing w:before="0" w:beforeAutospacing="0" w:after="0" w:afterAutospacing="0" w:line="360" w:lineRule="auto"/>
              <w:rPr>
                <w:rFonts w:ascii="Arial" w:hAnsi="Arial" w:cs="Arial"/>
              </w:rPr>
            </w:pPr>
            <w:r>
              <w:rPr>
                <w:rFonts w:ascii="Arial" w:hAnsi="Arial" w:cs="Arial"/>
              </w:rPr>
              <w:t>100.0</w:t>
            </w:r>
          </w:p>
        </w:tc>
        <w:tc>
          <w:tcPr>
            <w:tcW w:w="904"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1</w:t>
            </w:r>
            <w:proofErr w:type="gramEnd"/>
          </w:p>
        </w:tc>
        <w:tc>
          <w:tcPr>
            <w:tcW w:w="790" w:type="dxa"/>
          </w:tcPr>
          <w:p w:rsidR="007136DD" w:rsidRDefault="00957632" w:rsidP="0058094C">
            <w:pPr>
              <w:spacing w:before="0" w:beforeAutospacing="0" w:after="0" w:afterAutospacing="0" w:line="360" w:lineRule="auto"/>
              <w:rPr>
                <w:rFonts w:ascii="Arial" w:hAnsi="Arial" w:cs="Arial"/>
              </w:rPr>
            </w:pPr>
            <w:r>
              <w:rPr>
                <w:rFonts w:ascii="Arial" w:hAnsi="Arial" w:cs="Arial"/>
              </w:rPr>
              <w:t>100.0</w:t>
            </w:r>
          </w:p>
        </w:tc>
      </w:tr>
      <w:tr w:rsidR="00957632" w:rsidTr="00957632">
        <w:trPr>
          <w:trHeight w:val="415"/>
        </w:trPr>
        <w:tc>
          <w:tcPr>
            <w:tcW w:w="1502" w:type="dxa"/>
          </w:tcPr>
          <w:p w:rsidR="007136DD" w:rsidRPr="005B5967" w:rsidRDefault="005B5967" w:rsidP="0058094C">
            <w:pPr>
              <w:spacing w:before="0" w:beforeAutospacing="0" w:after="0" w:afterAutospacing="0" w:line="360" w:lineRule="auto"/>
              <w:rPr>
                <w:rFonts w:ascii="Arial" w:hAnsi="Arial" w:cs="Arial"/>
                <w:b/>
              </w:rPr>
            </w:pPr>
            <w:r w:rsidRPr="005B5967">
              <w:rPr>
                <w:rFonts w:ascii="Arial" w:hAnsi="Arial" w:cs="Arial"/>
                <w:b/>
              </w:rPr>
              <w:t xml:space="preserve">Total </w:t>
            </w:r>
          </w:p>
        </w:tc>
        <w:tc>
          <w:tcPr>
            <w:tcW w:w="648" w:type="dxa"/>
          </w:tcPr>
          <w:p w:rsidR="007136DD" w:rsidRDefault="005B5967" w:rsidP="0058094C">
            <w:pPr>
              <w:spacing w:before="0" w:beforeAutospacing="0" w:after="0" w:afterAutospacing="0" w:line="360" w:lineRule="auto"/>
              <w:rPr>
                <w:rFonts w:ascii="Arial" w:hAnsi="Arial" w:cs="Arial"/>
              </w:rPr>
            </w:pPr>
            <w:r>
              <w:rPr>
                <w:rFonts w:ascii="Arial" w:hAnsi="Arial" w:cs="Arial"/>
              </w:rPr>
              <w:t>26</w:t>
            </w:r>
          </w:p>
        </w:tc>
        <w:tc>
          <w:tcPr>
            <w:tcW w:w="725" w:type="dxa"/>
          </w:tcPr>
          <w:p w:rsidR="007136DD" w:rsidRDefault="00301A3C" w:rsidP="0058094C">
            <w:pPr>
              <w:spacing w:before="0" w:beforeAutospacing="0" w:after="0" w:afterAutospacing="0" w:line="360" w:lineRule="auto"/>
              <w:rPr>
                <w:rFonts w:ascii="Arial" w:hAnsi="Arial" w:cs="Arial"/>
              </w:rPr>
            </w:pPr>
            <w:r>
              <w:rPr>
                <w:rFonts w:ascii="Arial" w:hAnsi="Arial" w:cs="Arial"/>
              </w:rPr>
              <w:t>16</w:t>
            </w:r>
          </w:p>
        </w:tc>
        <w:tc>
          <w:tcPr>
            <w:tcW w:w="712" w:type="dxa"/>
          </w:tcPr>
          <w:p w:rsidR="007136DD" w:rsidRDefault="00301A3C" w:rsidP="0058094C">
            <w:pPr>
              <w:spacing w:before="0" w:beforeAutospacing="0" w:after="0" w:afterAutospacing="0" w:line="360" w:lineRule="auto"/>
              <w:rPr>
                <w:rFonts w:ascii="Arial" w:hAnsi="Arial" w:cs="Arial"/>
              </w:rPr>
            </w:pPr>
            <w:r>
              <w:rPr>
                <w:rFonts w:ascii="Arial" w:hAnsi="Arial" w:cs="Arial"/>
              </w:rPr>
              <w:t>16</w:t>
            </w:r>
          </w:p>
        </w:tc>
        <w:tc>
          <w:tcPr>
            <w:tcW w:w="726" w:type="dxa"/>
          </w:tcPr>
          <w:p w:rsidR="007136DD" w:rsidRDefault="00301A3C" w:rsidP="0058094C">
            <w:pPr>
              <w:spacing w:before="0" w:beforeAutospacing="0" w:after="0" w:afterAutospacing="0" w:line="360" w:lineRule="auto"/>
              <w:rPr>
                <w:rFonts w:ascii="Arial" w:hAnsi="Arial" w:cs="Arial"/>
              </w:rPr>
            </w:pPr>
            <w:r>
              <w:rPr>
                <w:rFonts w:ascii="Arial" w:hAnsi="Arial" w:cs="Arial"/>
              </w:rPr>
              <w:t>27.4</w:t>
            </w:r>
          </w:p>
        </w:tc>
        <w:tc>
          <w:tcPr>
            <w:tcW w:w="706" w:type="dxa"/>
          </w:tcPr>
          <w:p w:rsidR="007136DD" w:rsidRDefault="00957632" w:rsidP="0058094C">
            <w:pPr>
              <w:spacing w:before="0" w:beforeAutospacing="0" w:after="0" w:afterAutospacing="0" w:line="360" w:lineRule="auto"/>
              <w:rPr>
                <w:rFonts w:ascii="Arial" w:hAnsi="Arial" w:cs="Arial"/>
              </w:rPr>
            </w:pPr>
            <w:proofErr w:type="gramStart"/>
            <w:r>
              <w:rPr>
                <w:rFonts w:ascii="Arial" w:hAnsi="Arial" w:cs="Arial"/>
              </w:rPr>
              <w:t>6</w:t>
            </w:r>
            <w:proofErr w:type="gramEnd"/>
          </w:p>
        </w:tc>
        <w:tc>
          <w:tcPr>
            <w:tcW w:w="726" w:type="dxa"/>
          </w:tcPr>
          <w:p w:rsidR="007136DD" w:rsidRDefault="00957632" w:rsidP="0058094C">
            <w:pPr>
              <w:spacing w:before="0" w:beforeAutospacing="0" w:after="0" w:afterAutospacing="0" w:line="360" w:lineRule="auto"/>
              <w:rPr>
                <w:rFonts w:ascii="Arial" w:hAnsi="Arial" w:cs="Arial"/>
              </w:rPr>
            </w:pPr>
            <w:r>
              <w:rPr>
                <w:rFonts w:ascii="Arial" w:hAnsi="Arial" w:cs="Arial"/>
              </w:rPr>
              <w:t>9.7</w:t>
            </w:r>
          </w:p>
        </w:tc>
        <w:tc>
          <w:tcPr>
            <w:tcW w:w="719" w:type="dxa"/>
          </w:tcPr>
          <w:p w:rsidR="007136DD" w:rsidRDefault="00957632" w:rsidP="0058094C">
            <w:pPr>
              <w:spacing w:before="0" w:beforeAutospacing="0" w:after="0" w:afterAutospacing="0" w:line="360" w:lineRule="auto"/>
              <w:rPr>
                <w:rFonts w:ascii="Arial" w:hAnsi="Arial" w:cs="Arial"/>
              </w:rPr>
            </w:pPr>
            <w:r>
              <w:rPr>
                <w:rFonts w:ascii="Arial" w:hAnsi="Arial" w:cs="Arial"/>
              </w:rPr>
              <w:t>13</w:t>
            </w:r>
          </w:p>
        </w:tc>
        <w:tc>
          <w:tcPr>
            <w:tcW w:w="787" w:type="dxa"/>
          </w:tcPr>
          <w:p w:rsidR="007136DD" w:rsidRDefault="00957632" w:rsidP="0058094C">
            <w:pPr>
              <w:spacing w:before="0" w:beforeAutospacing="0" w:after="0" w:afterAutospacing="0" w:line="360" w:lineRule="auto"/>
              <w:rPr>
                <w:rFonts w:ascii="Arial" w:hAnsi="Arial" w:cs="Arial"/>
              </w:rPr>
            </w:pPr>
            <w:r>
              <w:rPr>
                <w:rFonts w:ascii="Arial" w:hAnsi="Arial" w:cs="Arial"/>
              </w:rPr>
              <w:t>21.0</w:t>
            </w:r>
          </w:p>
        </w:tc>
        <w:tc>
          <w:tcPr>
            <w:tcW w:w="904" w:type="dxa"/>
          </w:tcPr>
          <w:p w:rsidR="007136DD" w:rsidRDefault="00957632" w:rsidP="0058094C">
            <w:pPr>
              <w:spacing w:before="0" w:beforeAutospacing="0" w:after="0" w:afterAutospacing="0" w:line="360" w:lineRule="auto"/>
              <w:rPr>
                <w:rFonts w:ascii="Arial" w:hAnsi="Arial" w:cs="Arial"/>
              </w:rPr>
            </w:pPr>
            <w:r>
              <w:rPr>
                <w:rFonts w:ascii="Arial" w:hAnsi="Arial" w:cs="Arial"/>
              </w:rPr>
              <w:t>61</w:t>
            </w:r>
          </w:p>
        </w:tc>
        <w:tc>
          <w:tcPr>
            <w:tcW w:w="790" w:type="dxa"/>
          </w:tcPr>
          <w:p w:rsidR="007136DD" w:rsidRDefault="00957632" w:rsidP="0058094C">
            <w:pPr>
              <w:spacing w:before="0" w:beforeAutospacing="0" w:after="0" w:afterAutospacing="0" w:line="360" w:lineRule="auto"/>
              <w:rPr>
                <w:rFonts w:ascii="Arial" w:hAnsi="Arial" w:cs="Arial"/>
              </w:rPr>
            </w:pPr>
            <w:r>
              <w:rPr>
                <w:rFonts w:ascii="Arial" w:hAnsi="Arial" w:cs="Arial"/>
              </w:rPr>
              <w:t>100.0</w:t>
            </w:r>
          </w:p>
        </w:tc>
      </w:tr>
    </w:tbl>
    <w:p w:rsidR="00957632" w:rsidRDefault="00957632" w:rsidP="00957632">
      <w:pPr>
        <w:rPr>
          <w:rFonts w:ascii="Arial" w:hAnsi="Arial" w:cs="Arial"/>
        </w:rPr>
      </w:pPr>
      <w:r>
        <w:rPr>
          <w:rFonts w:ascii="Arial" w:hAnsi="Arial" w:cs="Arial"/>
        </w:rPr>
        <w:t xml:space="preserve">RF=renda familiar; Insegurança leve (IL); Insegurança moderada (IM); Insegurança grave (IG); Segurança alimentar (SA). </w:t>
      </w:r>
    </w:p>
    <w:p w:rsidR="00957632" w:rsidRDefault="00957632" w:rsidP="0058094C">
      <w:pPr>
        <w:spacing w:before="0" w:beforeAutospacing="0" w:after="0" w:afterAutospacing="0" w:line="360" w:lineRule="auto"/>
        <w:rPr>
          <w:rFonts w:ascii="Arial" w:hAnsi="Arial" w:cs="Arial"/>
        </w:rPr>
      </w:pPr>
    </w:p>
    <w:p w:rsidR="00957632" w:rsidRDefault="00221D04" w:rsidP="00957632">
      <w:pPr>
        <w:spacing w:before="0" w:beforeAutospacing="0" w:after="0" w:afterAutospacing="0" w:line="360" w:lineRule="auto"/>
        <w:ind w:firstLine="709"/>
        <w:rPr>
          <w:rFonts w:ascii="Arial" w:hAnsi="Arial" w:cs="Arial"/>
        </w:rPr>
      </w:pPr>
      <w:r>
        <w:rPr>
          <w:rFonts w:ascii="Arial" w:hAnsi="Arial" w:cs="Arial"/>
        </w:rPr>
        <w:t xml:space="preserve">A Tabela 3 </w:t>
      </w:r>
      <w:r w:rsidR="00957632">
        <w:rPr>
          <w:rFonts w:ascii="Arial" w:hAnsi="Arial" w:cs="Arial"/>
        </w:rPr>
        <w:t xml:space="preserve">apresenta a relação </w:t>
      </w:r>
      <w:proofErr w:type="gramStart"/>
      <w:r w:rsidR="00957632">
        <w:rPr>
          <w:rFonts w:ascii="Arial" w:hAnsi="Arial" w:cs="Arial"/>
        </w:rPr>
        <w:t>da insegurança alimentar</w:t>
      </w:r>
      <w:proofErr w:type="gramEnd"/>
      <w:r w:rsidR="00957632">
        <w:rPr>
          <w:rFonts w:ascii="Arial" w:hAnsi="Arial" w:cs="Arial"/>
        </w:rPr>
        <w:t xml:space="preserve"> por meio das suas três diferentes categorias (leve, moderada, grave) com o estado nutricional das crianças acompanhadas, segundo o parâmetro antropométrico IMC/I. Observando-se que não houve significância estatística entre estas. No entanto, verificou-se 11,76% e 16,67% de crianças com baixo peso e em insegurança moderada e grave, respectivamente.</w:t>
      </w:r>
    </w:p>
    <w:p w:rsidR="00957632" w:rsidRDefault="00957632" w:rsidP="00957632">
      <w:pPr>
        <w:spacing w:line="360" w:lineRule="auto"/>
        <w:rPr>
          <w:rFonts w:ascii="Arial" w:hAnsi="Arial" w:cs="Arial"/>
        </w:rPr>
      </w:pPr>
      <w:r>
        <w:rPr>
          <w:rFonts w:ascii="Arial" w:hAnsi="Arial" w:cs="Arial"/>
          <w:b/>
        </w:rPr>
        <w:t>Tabela 03.</w:t>
      </w:r>
      <w:r>
        <w:rPr>
          <w:rFonts w:ascii="Arial" w:hAnsi="Arial" w:cs="Arial"/>
        </w:rPr>
        <w:t xml:space="preserve"> Prevalência de (in) segurança alimentar nos domicílios dos escolares de acordo com o índice antropométri</w:t>
      </w:r>
      <w:r w:rsidR="002B4A15">
        <w:rPr>
          <w:rFonts w:ascii="Arial" w:hAnsi="Arial" w:cs="Arial"/>
        </w:rPr>
        <w:t>co IM</w:t>
      </w:r>
      <w:r>
        <w:rPr>
          <w:rFonts w:ascii="Arial" w:hAnsi="Arial" w:cs="Arial"/>
        </w:rPr>
        <w:t xml:space="preserve">C/I. </w:t>
      </w:r>
    </w:p>
    <w:tbl>
      <w:tblPr>
        <w:tblStyle w:val="Tabelacomgrade"/>
        <w:tblW w:w="9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8"/>
        <w:gridCol w:w="653"/>
        <w:gridCol w:w="914"/>
        <w:gridCol w:w="284"/>
        <w:gridCol w:w="1044"/>
        <w:gridCol w:w="79"/>
        <w:gridCol w:w="62"/>
        <w:gridCol w:w="718"/>
        <w:gridCol w:w="144"/>
        <w:gridCol w:w="498"/>
        <w:gridCol w:w="573"/>
        <w:gridCol w:w="273"/>
        <w:gridCol w:w="215"/>
        <w:gridCol w:w="21"/>
        <w:gridCol w:w="58"/>
        <w:gridCol w:w="157"/>
        <w:gridCol w:w="32"/>
        <w:gridCol w:w="908"/>
        <w:gridCol w:w="37"/>
        <w:gridCol w:w="12"/>
        <w:gridCol w:w="834"/>
        <w:gridCol w:w="37"/>
        <w:gridCol w:w="14"/>
      </w:tblGrid>
      <w:tr w:rsidR="002B4A15" w:rsidRPr="007136DD" w:rsidTr="00666940">
        <w:trPr>
          <w:gridAfter w:val="2"/>
          <w:wAfter w:w="51" w:type="dxa"/>
          <w:trHeight w:val="370"/>
        </w:trPr>
        <w:tc>
          <w:tcPr>
            <w:tcW w:w="1518" w:type="dxa"/>
            <w:vMerge w:val="restart"/>
            <w:tcBorders>
              <w:top w:val="single" w:sz="4" w:space="0" w:color="auto"/>
            </w:tcBorders>
          </w:tcPr>
          <w:p w:rsidR="002B4A15" w:rsidRDefault="002B4A15" w:rsidP="00FB6129">
            <w:pPr>
              <w:spacing w:before="0" w:beforeAutospacing="0" w:after="0" w:afterAutospacing="0"/>
              <w:rPr>
                <w:rFonts w:ascii="Arial" w:hAnsi="Arial" w:cs="Arial"/>
                <w:b/>
              </w:rPr>
            </w:pPr>
            <w:r w:rsidRPr="007136DD">
              <w:rPr>
                <w:rFonts w:ascii="Arial" w:hAnsi="Arial" w:cs="Arial"/>
                <w:b/>
              </w:rPr>
              <w:lastRenderedPageBreak/>
              <w:t>Variáveis</w:t>
            </w:r>
          </w:p>
          <w:p w:rsidR="002B4A15" w:rsidRPr="007136DD" w:rsidRDefault="002B4A15" w:rsidP="00FB6129">
            <w:pPr>
              <w:spacing w:before="0" w:beforeAutospacing="0" w:after="0" w:afterAutospacing="0"/>
              <w:rPr>
                <w:rFonts w:ascii="Arial" w:hAnsi="Arial" w:cs="Arial"/>
                <w:b/>
              </w:rPr>
            </w:pPr>
          </w:p>
        </w:tc>
        <w:tc>
          <w:tcPr>
            <w:tcW w:w="1567" w:type="dxa"/>
            <w:gridSpan w:val="2"/>
            <w:tcBorders>
              <w:top w:val="single" w:sz="4" w:space="0" w:color="auto"/>
            </w:tcBorders>
          </w:tcPr>
          <w:p w:rsidR="002B4A15" w:rsidRPr="007136DD" w:rsidRDefault="002B4A15" w:rsidP="00FB6129">
            <w:pPr>
              <w:spacing w:before="0" w:beforeAutospacing="0" w:after="0" w:afterAutospacing="0"/>
              <w:jc w:val="center"/>
              <w:rPr>
                <w:rFonts w:ascii="Arial" w:hAnsi="Arial" w:cs="Arial"/>
                <w:b/>
              </w:rPr>
            </w:pPr>
            <w:r w:rsidRPr="007136DD">
              <w:rPr>
                <w:rFonts w:ascii="Arial" w:hAnsi="Arial" w:cs="Arial"/>
                <w:b/>
              </w:rPr>
              <w:t>IL</w:t>
            </w:r>
          </w:p>
        </w:tc>
        <w:tc>
          <w:tcPr>
            <w:tcW w:w="1469" w:type="dxa"/>
            <w:gridSpan w:val="4"/>
            <w:tcBorders>
              <w:top w:val="single" w:sz="4" w:space="0" w:color="auto"/>
            </w:tcBorders>
          </w:tcPr>
          <w:p w:rsidR="002B4A15" w:rsidRPr="007136DD" w:rsidRDefault="00666940" w:rsidP="00FB6129">
            <w:pPr>
              <w:spacing w:before="0" w:beforeAutospacing="0" w:after="0" w:afterAutospacing="0"/>
              <w:jc w:val="center"/>
              <w:rPr>
                <w:rFonts w:ascii="Arial" w:hAnsi="Arial" w:cs="Arial"/>
                <w:b/>
              </w:rPr>
            </w:pPr>
            <w:r>
              <w:rPr>
                <w:rFonts w:ascii="Arial" w:hAnsi="Arial" w:cs="Arial"/>
                <w:b/>
              </w:rPr>
              <w:t xml:space="preserve">             </w:t>
            </w:r>
            <w:r w:rsidR="002B4A15" w:rsidRPr="007136DD">
              <w:rPr>
                <w:rFonts w:ascii="Arial" w:hAnsi="Arial" w:cs="Arial"/>
                <w:b/>
              </w:rPr>
              <w:t>IM</w:t>
            </w:r>
          </w:p>
        </w:tc>
        <w:tc>
          <w:tcPr>
            <w:tcW w:w="1360" w:type="dxa"/>
            <w:gridSpan w:val="3"/>
            <w:tcBorders>
              <w:top w:val="single" w:sz="4" w:space="0" w:color="auto"/>
            </w:tcBorders>
          </w:tcPr>
          <w:p w:rsidR="002B4A15" w:rsidRPr="007136DD" w:rsidRDefault="00FB6129" w:rsidP="00666940">
            <w:pPr>
              <w:spacing w:before="0" w:beforeAutospacing="0" w:after="0" w:afterAutospacing="0"/>
              <w:jc w:val="center"/>
              <w:rPr>
                <w:rFonts w:ascii="Arial" w:hAnsi="Arial" w:cs="Arial"/>
                <w:b/>
              </w:rPr>
            </w:pPr>
            <w:r>
              <w:rPr>
                <w:rFonts w:ascii="Arial" w:hAnsi="Arial" w:cs="Arial"/>
                <w:b/>
              </w:rPr>
              <w:t xml:space="preserve">                </w:t>
            </w:r>
          </w:p>
        </w:tc>
        <w:tc>
          <w:tcPr>
            <w:tcW w:w="1140" w:type="dxa"/>
            <w:gridSpan w:val="5"/>
            <w:tcBorders>
              <w:top w:val="single" w:sz="4" w:space="0" w:color="auto"/>
            </w:tcBorders>
          </w:tcPr>
          <w:p w:rsidR="002B4A15" w:rsidRPr="007136DD" w:rsidRDefault="00666940" w:rsidP="00666940">
            <w:pPr>
              <w:spacing w:before="0" w:beforeAutospacing="0" w:after="0" w:afterAutospacing="0"/>
              <w:rPr>
                <w:rFonts w:ascii="Arial" w:hAnsi="Arial" w:cs="Arial"/>
                <w:b/>
              </w:rPr>
            </w:pPr>
            <w:r w:rsidRPr="007136DD">
              <w:rPr>
                <w:rFonts w:ascii="Arial" w:hAnsi="Arial" w:cs="Arial"/>
                <w:b/>
              </w:rPr>
              <w:t>IG</w:t>
            </w:r>
          </w:p>
        </w:tc>
        <w:tc>
          <w:tcPr>
            <w:tcW w:w="1980" w:type="dxa"/>
            <w:gridSpan w:val="6"/>
            <w:tcBorders>
              <w:top w:val="single" w:sz="4" w:space="0" w:color="auto"/>
            </w:tcBorders>
          </w:tcPr>
          <w:p w:rsidR="002B4A15" w:rsidRPr="007136DD" w:rsidRDefault="002B4A15" w:rsidP="00FB6129">
            <w:pPr>
              <w:spacing w:before="0" w:beforeAutospacing="0" w:after="0" w:afterAutospacing="0"/>
              <w:jc w:val="center"/>
              <w:rPr>
                <w:rFonts w:ascii="Arial" w:hAnsi="Arial" w:cs="Arial"/>
                <w:b/>
              </w:rPr>
            </w:pPr>
            <w:r w:rsidRPr="007136DD">
              <w:rPr>
                <w:rFonts w:ascii="Arial" w:hAnsi="Arial" w:cs="Arial"/>
                <w:b/>
              </w:rPr>
              <w:t>TOTAL</w:t>
            </w:r>
          </w:p>
        </w:tc>
      </w:tr>
      <w:tr w:rsidR="00152CA9" w:rsidTr="00666940">
        <w:trPr>
          <w:trHeight w:val="361"/>
        </w:trPr>
        <w:tc>
          <w:tcPr>
            <w:tcW w:w="1518" w:type="dxa"/>
            <w:vMerge/>
          </w:tcPr>
          <w:p w:rsidR="002B4A15" w:rsidRPr="007136DD" w:rsidRDefault="002B4A15" w:rsidP="00FB6129">
            <w:pPr>
              <w:spacing w:before="0" w:beforeAutospacing="0" w:after="0" w:afterAutospacing="0"/>
              <w:rPr>
                <w:rFonts w:ascii="Arial" w:hAnsi="Arial" w:cs="Arial"/>
                <w:b/>
              </w:rPr>
            </w:pPr>
          </w:p>
        </w:tc>
        <w:tc>
          <w:tcPr>
            <w:tcW w:w="653" w:type="dxa"/>
            <w:tcBorders>
              <w:bottom w:val="single" w:sz="4" w:space="0" w:color="auto"/>
            </w:tcBorders>
          </w:tcPr>
          <w:p w:rsidR="002B4A15" w:rsidRPr="007136DD" w:rsidRDefault="002B4A15" w:rsidP="00FB6129">
            <w:pPr>
              <w:spacing w:before="0" w:beforeAutospacing="0" w:after="0" w:afterAutospacing="0"/>
              <w:jc w:val="center"/>
              <w:rPr>
                <w:rFonts w:ascii="Arial" w:hAnsi="Arial" w:cs="Arial"/>
                <w:b/>
              </w:rPr>
            </w:pPr>
            <w:r w:rsidRPr="007136DD">
              <w:rPr>
                <w:rFonts w:ascii="Arial" w:hAnsi="Arial" w:cs="Arial"/>
                <w:b/>
              </w:rPr>
              <w:t>N</w:t>
            </w:r>
          </w:p>
        </w:tc>
        <w:tc>
          <w:tcPr>
            <w:tcW w:w="914" w:type="dxa"/>
            <w:tcBorders>
              <w:bottom w:val="single" w:sz="4" w:space="0" w:color="auto"/>
            </w:tcBorders>
          </w:tcPr>
          <w:p w:rsidR="002B4A15" w:rsidRPr="007136DD" w:rsidRDefault="002B4A15" w:rsidP="00FB6129">
            <w:pPr>
              <w:spacing w:before="0" w:beforeAutospacing="0" w:after="0" w:afterAutospacing="0"/>
              <w:jc w:val="center"/>
              <w:rPr>
                <w:rFonts w:ascii="Arial" w:hAnsi="Arial" w:cs="Arial"/>
                <w:b/>
              </w:rPr>
            </w:pPr>
            <w:r w:rsidRPr="007136DD">
              <w:rPr>
                <w:rFonts w:ascii="Arial" w:hAnsi="Arial" w:cs="Arial"/>
                <w:b/>
              </w:rPr>
              <w:t>%</w:t>
            </w:r>
          </w:p>
        </w:tc>
        <w:tc>
          <w:tcPr>
            <w:tcW w:w="1407" w:type="dxa"/>
            <w:gridSpan w:val="3"/>
            <w:tcBorders>
              <w:bottom w:val="single" w:sz="4" w:space="0" w:color="auto"/>
            </w:tcBorders>
          </w:tcPr>
          <w:p w:rsidR="002B4A15" w:rsidRPr="007136DD" w:rsidRDefault="002B4A15" w:rsidP="00FB6129">
            <w:pPr>
              <w:spacing w:before="0" w:beforeAutospacing="0" w:after="0" w:afterAutospacing="0"/>
              <w:jc w:val="center"/>
              <w:rPr>
                <w:rFonts w:ascii="Arial" w:hAnsi="Arial" w:cs="Arial"/>
                <w:b/>
              </w:rPr>
            </w:pPr>
            <w:r w:rsidRPr="007136DD">
              <w:rPr>
                <w:rFonts w:ascii="Arial" w:hAnsi="Arial" w:cs="Arial"/>
                <w:b/>
              </w:rPr>
              <w:t>N</w:t>
            </w:r>
          </w:p>
        </w:tc>
        <w:tc>
          <w:tcPr>
            <w:tcW w:w="924" w:type="dxa"/>
            <w:gridSpan w:val="3"/>
            <w:tcBorders>
              <w:bottom w:val="single" w:sz="4" w:space="0" w:color="auto"/>
            </w:tcBorders>
          </w:tcPr>
          <w:p w:rsidR="002B4A15" w:rsidRPr="007136DD" w:rsidRDefault="002B4A15" w:rsidP="00FB6129">
            <w:pPr>
              <w:spacing w:before="0" w:beforeAutospacing="0" w:after="0" w:afterAutospacing="0"/>
              <w:jc w:val="center"/>
              <w:rPr>
                <w:rFonts w:ascii="Arial" w:hAnsi="Arial" w:cs="Arial"/>
                <w:b/>
              </w:rPr>
            </w:pPr>
            <w:r w:rsidRPr="007136DD">
              <w:rPr>
                <w:rFonts w:ascii="Arial" w:hAnsi="Arial" w:cs="Arial"/>
                <w:b/>
              </w:rPr>
              <w:t>%</w:t>
            </w:r>
          </w:p>
        </w:tc>
        <w:tc>
          <w:tcPr>
            <w:tcW w:w="498" w:type="dxa"/>
            <w:tcBorders>
              <w:bottom w:val="single" w:sz="4" w:space="0" w:color="auto"/>
            </w:tcBorders>
          </w:tcPr>
          <w:p w:rsidR="002B4A15" w:rsidRPr="007136DD" w:rsidRDefault="002B4A15" w:rsidP="00FB6129">
            <w:pPr>
              <w:spacing w:before="0" w:beforeAutospacing="0" w:after="0" w:afterAutospacing="0"/>
              <w:jc w:val="center"/>
              <w:rPr>
                <w:rFonts w:ascii="Arial" w:hAnsi="Arial" w:cs="Arial"/>
                <w:b/>
              </w:rPr>
            </w:pPr>
            <w:r w:rsidRPr="007136DD">
              <w:rPr>
                <w:rFonts w:ascii="Arial" w:hAnsi="Arial" w:cs="Arial"/>
                <w:b/>
              </w:rPr>
              <w:t>N</w:t>
            </w:r>
          </w:p>
        </w:tc>
        <w:tc>
          <w:tcPr>
            <w:tcW w:w="573" w:type="dxa"/>
            <w:tcBorders>
              <w:bottom w:val="single" w:sz="4" w:space="0" w:color="auto"/>
            </w:tcBorders>
          </w:tcPr>
          <w:p w:rsidR="002B4A15" w:rsidRPr="007136DD" w:rsidRDefault="002B4A15" w:rsidP="00666940">
            <w:pPr>
              <w:spacing w:before="0" w:beforeAutospacing="0" w:after="0" w:afterAutospacing="0"/>
              <w:rPr>
                <w:rFonts w:ascii="Arial" w:hAnsi="Arial" w:cs="Arial"/>
                <w:b/>
              </w:rPr>
            </w:pPr>
          </w:p>
        </w:tc>
        <w:tc>
          <w:tcPr>
            <w:tcW w:w="509" w:type="dxa"/>
            <w:gridSpan w:val="3"/>
            <w:tcBorders>
              <w:bottom w:val="single" w:sz="4" w:space="0" w:color="auto"/>
            </w:tcBorders>
          </w:tcPr>
          <w:p w:rsidR="002B4A15" w:rsidRPr="007136DD" w:rsidRDefault="00666940" w:rsidP="00666940">
            <w:pPr>
              <w:spacing w:before="0" w:beforeAutospacing="0" w:after="0" w:afterAutospacing="0"/>
              <w:rPr>
                <w:rFonts w:ascii="Arial" w:hAnsi="Arial" w:cs="Arial"/>
                <w:b/>
              </w:rPr>
            </w:pPr>
            <w:r w:rsidRPr="007136DD">
              <w:rPr>
                <w:rFonts w:ascii="Arial" w:hAnsi="Arial" w:cs="Arial"/>
                <w:b/>
              </w:rPr>
              <w:t>%</w:t>
            </w:r>
          </w:p>
        </w:tc>
        <w:tc>
          <w:tcPr>
            <w:tcW w:w="247" w:type="dxa"/>
            <w:gridSpan w:val="3"/>
            <w:tcBorders>
              <w:bottom w:val="single" w:sz="4" w:space="0" w:color="auto"/>
            </w:tcBorders>
          </w:tcPr>
          <w:p w:rsidR="002B4A15" w:rsidRPr="007136DD" w:rsidRDefault="002B4A15" w:rsidP="00FB6129">
            <w:pPr>
              <w:spacing w:before="0" w:beforeAutospacing="0" w:after="0" w:afterAutospacing="0"/>
              <w:jc w:val="center"/>
              <w:rPr>
                <w:rFonts w:ascii="Arial" w:hAnsi="Arial" w:cs="Arial"/>
                <w:b/>
              </w:rPr>
            </w:pPr>
          </w:p>
        </w:tc>
        <w:tc>
          <w:tcPr>
            <w:tcW w:w="957" w:type="dxa"/>
            <w:gridSpan w:val="3"/>
            <w:tcBorders>
              <w:bottom w:val="single" w:sz="4" w:space="0" w:color="auto"/>
            </w:tcBorders>
          </w:tcPr>
          <w:p w:rsidR="002B4A15" w:rsidRPr="007136DD" w:rsidRDefault="002B4A15" w:rsidP="00666940">
            <w:pPr>
              <w:spacing w:before="0" w:beforeAutospacing="0" w:after="0" w:afterAutospacing="0"/>
              <w:rPr>
                <w:rFonts w:ascii="Arial" w:hAnsi="Arial" w:cs="Arial"/>
                <w:b/>
              </w:rPr>
            </w:pPr>
            <w:r w:rsidRPr="007136DD">
              <w:rPr>
                <w:rFonts w:ascii="Arial" w:hAnsi="Arial" w:cs="Arial"/>
                <w:b/>
              </w:rPr>
              <w:t>N</w:t>
            </w:r>
          </w:p>
        </w:tc>
        <w:tc>
          <w:tcPr>
            <w:tcW w:w="885" w:type="dxa"/>
            <w:gridSpan w:val="3"/>
            <w:tcBorders>
              <w:bottom w:val="single" w:sz="4" w:space="0" w:color="auto"/>
            </w:tcBorders>
          </w:tcPr>
          <w:p w:rsidR="002B4A15" w:rsidRPr="007136DD" w:rsidRDefault="002B4A15" w:rsidP="00FB6129">
            <w:pPr>
              <w:tabs>
                <w:tab w:val="center" w:pos="334"/>
              </w:tabs>
              <w:spacing w:before="0" w:beforeAutospacing="0" w:after="0" w:afterAutospacing="0"/>
              <w:jc w:val="center"/>
              <w:rPr>
                <w:rFonts w:ascii="Arial" w:hAnsi="Arial" w:cs="Arial"/>
                <w:b/>
              </w:rPr>
            </w:pPr>
            <w:r w:rsidRPr="007136DD">
              <w:rPr>
                <w:rFonts w:ascii="Arial" w:hAnsi="Arial" w:cs="Arial"/>
                <w:b/>
              </w:rPr>
              <w:t>%</w:t>
            </w:r>
          </w:p>
        </w:tc>
      </w:tr>
      <w:tr w:rsidR="002B4A15" w:rsidTr="00666940">
        <w:trPr>
          <w:gridAfter w:val="2"/>
          <w:wAfter w:w="51" w:type="dxa"/>
          <w:trHeight w:val="538"/>
        </w:trPr>
        <w:tc>
          <w:tcPr>
            <w:tcW w:w="9034" w:type="dxa"/>
            <w:gridSpan w:val="21"/>
          </w:tcPr>
          <w:p w:rsidR="002B4A15" w:rsidRPr="00704903" w:rsidRDefault="002B4A15" w:rsidP="00FB6129">
            <w:pPr>
              <w:spacing w:before="0" w:beforeAutospacing="0" w:after="0" w:afterAutospacing="0"/>
              <w:jc w:val="center"/>
              <w:rPr>
                <w:rFonts w:ascii="Arial" w:hAnsi="Arial" w:cs="Arial"/>
                <w:b/>
                <w:sz w:val="24"/>
                <w:szCs w:val="24"/>
              </w:rPr>
            </w:pPr>
          </w:p>
          <w:p w:rsidR="002B4A15" w:rsidRPr="007136DD" w:rsidRDefault="002B4A15" w:rsidP="00FB6129">
            <w:pPr>
              <w:spacing w:before="0" w:beforeAutospacing="0" w:after="0" w:afterAutospacing="0"/>
              <w:rPr>
                <w:rFonts w:ascii="Arial" w:hAnsi="Arial" w:cs="Arial"/>
                <w:b/>
              </w:rPr>
            </w:pPr>
            <w:r w:rsidRPr="00704903">
              <w:rPr>
                <w:rFonts w:ascii="Arial" w:hAnsi="Arial" w:cs="Arial"/>
                <w:b/>
                <w:sz w:val="24"/>
                <w:szCs w:val="24"/>
              </w:rPr>
              <w:t>IMC /</w:t>
            </w:r>
            <w:proofErr w:type="gramStart"/>
            <w:r w:rsidRPr="00704903">
              <w:rPr>
                <w:rFonts w:ascii="Arial" w:hAnsi="Arial" w:cs="Arial"/>
                <w:b/>
                <w:sz w:val="24"/>
                <w:szCs w:val="24"/>
              </w:rPr>
              <w:t xml:space="preserve">  </w:t>
            </w:r>
            <w:proofErr w:type="gramEnd"/>
            <w:r w:rsidRPr="00704903">
              <w:rPr>
                <w:rFonts w:ascii="Arial" w:hAnsi="Arial" w:cs="Arial"/>
                <w:b/>
                <w:sz w:val="24"/>
                <w:szCs w:val="24"/>
              </w:rPr>
              <w:t>I</w:t>
            </w:r>
          </w:p>
        </w:tc>
      </w:tr>
      <w:tr w:rsidR="00152CA9" w:rsidTr="00666940">
        <w:trPr>
          <w:gridAfter w:val="2"/>
          <w:wAfter w:w="51" w:type="dxa"/>
          <w:trHeight w:val="597"/>
        </w:trPr>
        <w:tc>
          <w:tcPr>
            <w:tcW w:w="1518" w:type="dxa"/>
          </w:tcPr>
          <w:p w:rsidR="002B4A15" w:rsidRDefault="002B4A15" w:rsidP="00FB6129">
            <w:pPr>
              <w:spacing w:before="0" w:beforeAutospacing="0" w:after="0" w:afterAutospacing="0"/>
              <w:rPr>
                <w:rFonts w:ascii="Arial" w:hAnsi="Arial" w:cs="Arial"/>
              </w:rPr>
            </w:pPr>
            <w:r>
              <w:rPr>
                <w:rFonts w:ascii="Arial" w:hAnsi="Arial" w:cs="Arial"/>
              </w:rPr>
              <w:t>Baixo peso</w:t>
            </w:r>
          </w:p>
        </w:tc>
        <w:tc>
          <w:tcPr>
            <w:tcW w:w="653" w:type="dxa"/>
          </w:tcPr>
          <w:p w:rsidR="002B4A15" w:rsidRDefault="002B4A15" w:rsidP="00FB6129">
            <w:pPr>
              <w:spacing w:before="0" w:beforeAutospacing="0" w:after="0" w:afterAutospacing="0"/>
              <w:jc w:val="center"/>
              <w:rPr>
                <w:rFonts w:ascii="Arial" w:hAnsi="Arial" w:cs="Arial"/>
              </w:rPr>
            </w:pPr>
            <w:r>
              <w:rPr>
                <w:rFonts w:ascii="Arial" w:hAnsi="Arial" w:cs="Arial"/>
              </w:rPr>
              <w:t>01</w:t>
            </w:r>
          </w:p>
        </w:tc>
        <w:tc>
          <w:tcPr>
            <w:tcW w:w="914" w:type="dxa"/>
          </w:tcPr>
          <w:p w:rsidR="002B4A15" w:rsidRDefault="002B4A15" w:rsidP="00FB6129">
            <w:pPr>
              <w:spacing w:before="0" w:beforeAutospacing="0" w:after="0" w:afterAutospacing="0"/>
              <w:jc w:val="center"/>
              <w:rPr>
                <w:rFonts w:ascii="Arial" w:hAnsi="Arial" w:cs="Arial"/>
              </w:rPr>
            </w:pPr>
            <w:r>
              <w:rPr>
                <w:rFonts w:ascii="Arial" w:hAnsi="Arial" w:cs="Arial"/>
              </w:rPr>
              <w:t>3,85</w:t>
            </w:r>
          </w:p>
        </w:tc>
        <w:tc>
          <w:tcPr>
            <w:tcW w:w="284" w:type="dxa"/>
          </w:tcPr>
          <w:p w:rsidR="002B4A15" w:rsidRDefault="002B4A15" w:rsidP="00FB6129">
            <w:pPr>
              <w:spacing w:before="0" w:beforeAutospacing="0" w:after="0" w:afterAutospacing="0"/>
              <w:jc w:val="center"/>
              <w:rPr>
                <w:rFonts w:ascii="Arial" w:hAnsi="Arial" w:cs="Arial"/>
              </w:rPr>
            </w:pPr>
          </w:p>
        </w:tc>
        <w:tc>
          <w:tcPr>
            <w:tcW w:w="1044" w:type="dxa"/>
          </w:tcPr>
          <w:p w:rsidR="002B4A15" w:rsidRDefault="002B4A15" w:rsidP="00FB6129">
            <w:pPr>
              <w:spacing w:before="0" w:beforeAutospacing="0" w:after="0" w:afterAutospacing="0"/>
              <w:jc w:val="center"/>
              <w:rPr>
                <w:rFonts w:ascii="Arial" w:hAnsi="Arial" w:cs="Arial"/>
              </w:rPr>
            </w:pPr>
            <w:r>
              <w:rPr>
                <w:rFonts w:ascii="Arial" w:hAnsi="Arial" w:cs="Arial"/>
              </w:rPr>
              <w:t>02</w:t>
            </w:r>
          </w:p>
        </w:tc>
        <w:tc>
          <w:tcPr>
            <w:tcW w:w="859" w:type="dxa"/>
            <w:gridSpan w:val="3"/>
          </w:tcPr>
          <w:p w:rsidR="002B4A15" w:rsidRDefault="002B4A15" w:rsidP="00FB6129">
            <w:pPr>
              <w:spacing w:before="0" w:beforeAutospacing="0" w:after="0" w:afterAutospacing="0"/>
              <w:jc w:val="center"/>
              <w:rPr>
                <w:rFonts w:ascii="Arial" w:hAnsi="Arial" w:cs="Arial"/>
              </w:rPr>
            </w:pPr>
            <w:r>
              <w:rPr>
                <w:rFonts w:ascii="Arial" w:hAnsi="Arial" w:cs="Arial"/>
              </w:rPr>
              <w:t>11.76</w:t>
            </w:r>
          </w:p>
        </w:tc>
        <w:tc>
          <w:tcPr>
            <w:tcW w:w="642" w:type="dxa"/>
            <w:gridSpan w:val="2"/>
          </w:tcPr>
          <w:p w:rsidR="002B4A15" w:rsidRDefault="002B4A15" w:rsidP="00FB6129">
            <w:pPr>
              <w:spacing w:before="0" w:beforeAutospacing="0" w:after="0" w:afterAutospacing="0"/>
              <w:jc w:val="center"/>
              <w:rPr>
                <w:rFonts w:ascii="Arial" w:hAnsi="Arial" w:cs="Arial"/>
              </w:rPr>
            </w:pPr>
            <w:proofErr w:type="gramStart"/>
            <w:r>
              <w:rPr>
                <w:rFonts w:ascii="Arial" w:hAnsi="Arial" w:cs="Arial"/>
              </w:rPr>
              <w:t>1</w:t>
            </w:r>
            <w:proofErr w:type="gramEnd"/>
          </w:p>
        </w:tc>
        <w:tc>
          <w:tcPr>
            <w:tcW w:w="846" w:type="dxa"/>
            <w:gridSpan w:val="2"/>
          </w:tcPr>
          <w:p w:rsidR="002B4A15" w:rsidRDefault="00666940" w:rsidP="00FB6129">
            <w:pPr>
              <w:spacing w:before="0" w:beforeAutospacing="0" w:after="0" w:afterAutospacing="0"/>
              <w:jc w:val="center"/>
              <w:rPr>
                <w:rFonts w:ascii="Arial" w:hAnsi="Arial" w:cs="Arial"/>
              </w:rPr>
            </w:pPr>
            <w:r>
              <w:rPr>
                <w:rFonts w:ascii="Arial" w:hAnsi="Arial" w:cs="Arial"/>
              </w:rPr>
              <w:t xml:space="preserve"> </w:t>
            </w:r>
            <w:r w:rsidR="002B4A15">
              <w:rPr>
                <w:rFonts w:ascii="Arial" w:hAnsi="Arial" w:cs="Arial"/>
              </w:rPr>
              <w:t>16,67</w:t>
            </w:r>
          </w:p>
        </w:tc>
        <w:tc>
          <w:tcPr>
            <w:tcW w:w="236" w:type="dxa"/>
            <w:gridSpan w:val="2"/>
          </w:tcPr>
          <w:p w:rsidR="002B4A15" w:rsidRDefault="002B4A15" w:rsidP="00FB6129">
            <w:pPr>
              <w:spacing w:before="0" w:beforeAutospacing="0" w:after="0" w:afterAutospacing="0"/>
              <w:jc w:val="center"/>
              <w:rPr>
                <w:rFonts w:ascii="Arial" w:hAnsi="Arial" w:cs="Arial"/>
              </w:rPr>
            </w:pPr>
          </w:p>
        </w:tc>
        <w:tc>
          <w:tcPr>
            <w:tcW w:w="1155" w:type="dxa"/>
            <w:gridSpan w:val="4"/>
          </w:tcPr>
          <w:p w:rsidR="002B4A15" w:rsidRDefault="00666940" w:rsidP="00666940">
            <w:pPr>
              <w:spacing w:before="0" w:beforeAutospacing="0" w:after="0" w:afterAutospacing="0"/>
              <w:rPr>
                <w:rFonts w:ascii="Arial" w:hAnsi="Arial" w:cs="Arial"/>
              </w:rPr>
            </w:pPr>
            <w:r>
              <w:rPr>
                <w:rFonts w:ascii="Arial" w:hAnsi="Arial" w:cs="Arial"/>
              </w:rPr>
              <w:t xml:space="preserve">   </w:t>
            </w:r>
            <w:r w:rsidR="00152CA9">
              <w:rPr>
                <w:rFonts w:ascii="Arial" w:hAnsi="Arial" w:cs="Arial"/>
              </w:rPr>
              <w:t>04</w:t>
            </w:r>
          </w:p>
        </w:tc>
        <w:tc>
          <w:tcPr>
            <w:tcW w:w="883" w:type="dxa"/>
            <w:gridSpan w:val="3"/>
          </w:tcPr>
          <w:p w:rsidR="002B4A15" w:rsidRDefault="00152CA9" w:rsidP="00FB6129">
            <w:pPr>
              <w:spacing w:before="0" w:beforeAutospacing="0" w:after="0" w:afterAutospacing="0"/>
              <w:jc w:val="center"/>
              <w:rPr>
                <w:rFonts w:ascii="Arial" w:hAnsi="Arial" w:cs="Arial"/>
              </w:rPr>
            </w:pPr>
            <w:r>
              <w:rPr>
                <w:rFonts w:ascii="Arial" w:hAnsi="Arial" w:cs="Arial"/>
              </w:rPr>
              <w:t>8,16</w:t>
            </w:r>
          </w:p>
        </w:tc>
      </w:tr>
      <w:tr w:rsidR="00152CA9" w:rsidTr="00666940">
        <w:trPr>
          <w:gridAfter w:val="2"/>
          <w:wAfter w:w="51" w:type="dxa"/>
          <w:trHeight w:val="568"/>
        </w:trPr>
        <w:tc>
          <w:tcPr>
            <w:tcW w:w="1518" w:type="dxa"/>
          </w:tcPr>
          <w:p w:rsidR="002B4A15" w:rsidRPr="00152CA9" w:rsidRDefault="00152CA9" w:rsidP="00FB6129">
            <w:pPr>
              <w:spacing w:before="0" w:beforeAutospacing="0" w:after="0" w:afterAutospacing="0"/>
              <w:rPr>
                <w:rFonts w:ascii="Arial" w:hAnsi="Arial" w:cs="Arial"/>
              </w:rPr>
            </w:pPr>
            <w:proofErr w:type="spellStart"/>
            <w:r>
              <w:rPr>
                <w:rFonts w:ascii="Arial" w:hAnsi="Arial" w:cs="Arial"/>
              </w:rPr>
              <w:t>Eutrofia</w:t>
            </w:r>
            <w:proofErr w:type="spellEnd"/>
          </w:p>
        </w:tc>
        <w:tc>
          <w:tcPr>
            <w:tcW w:w="653" w:type="dxa"/>
          </w:tcPr>
          <w:p w:rsidR="002B4A15" w:rsidRDefault="002B4A15" w:rsidP="00FB6129">
            <w:pPr>
              <w:spacing w:before="0" w:beforeAutospacing="0" w:after="0" w:afterAutospacing="0"/>
              <w:jc w:val="center"/>
              <w:rPr>
                <w:rFonts w:ascii="Arial" w:hAnsi="Arial" w:cs="Arial"/>
              </w:rPr>
            </w:pPr>
            <w:r>
              <w:rPr>
                <w:rFonts w:ascii="Arial" w:hAnsi="Arial" w:cs="Arial"/>
              </w:rPr>
              <w:t>2</w:t>
            </w:r>
            <w:r w:rsidR="00152CA9">
              <w:rPr>
                <w:rFonts w:ascii="Arial" w:hAnsi="Arial" w:cs="Arial"/>
              </w:rPr>
              <w:t>0</w:t>
            </w:r>
          </w:p>
        </w:tc>
        <w:tc>
          <w:tcPr>
            <w:tcW w:w="914" w:type="dxa"/>
          </w:tcPr>
          <w:p w:rsidR="002B4A15" w:rsidRDefault="00152CA9" w:rsidP="00FB6129">
            <w:pPr>
              <w:spacing w:before="0" w:beforeAutospacing="0" w:after="0" w:afterAutospacing="0"/>
              <w:jc w:val="center"/>
              <w:rPr>
                <w:rFonts w:ascii="Arial" w:hAnsi="Arial" w:cs="Arial"/>
              </w:rPr>
            </w:pPr>
            <w:r>
              <w:rPr>
                <w:rFonts w:ascii="Arial" w:hAnsi="Arial" w:cs="Arial"/>
              </w:rPr>
              <w:t>76,92</w:t>
            </w:r>
          </w:p>
        </w:tc>
        <w:tc>
          <w:tcPr>
            <w:tcW w:w="284" w:type="dxa"/>
          </w:tcPr>
          <w:p w:rsidR="002B4A15" w:rsidRDefault="002B4A15" w:rsidP="00FB6129">
            <w:pPr>
              <w:spacing w:before="0" w:beforeAutospacing="0" w:after="0" w:afterAutospacing="0"/>
              <w:jc w:val="center"/>
              <w:rPr>
                <w:rFonts w:ascii="Arial" w:hAnsi="Arial" w:cs="Arial"/>
              </w:rPr>
            </w:pPr>
          </w:p>
        </w:tc>
        <w:tc>
          <w:tcPr>
            <w:tcW w:w="1044" w:type="dxa"/>
          </w:tcPr>
          <w:p w:rsidR="002B4A15" w:rsidRDefault="00152CA9" w:rsidP="00FB6129">
            <w:pPr>
              <w:spacing w:before="0" w:beforeAutospacing="0" w:after="0" w:afterAutospacing="0"/>
              <w:jc w:val="center"/>
              <w:rPr>
                <w:rFonts w:ascii="Arial" w:hAnsi="Arial" w:cs="Arial"/>
              </w:rPr>
            </w:pPr>
            <w:r>
              <w:rPr>
                <w:rFonts w:ascii="Arial" w:hAnsi="Arial" w:cs="Arial"/>
              </w:rPr>
              <w:t>13</w:t>
            </w:r>
          </w:p>
        </w:tc>
        <w:tc>
          <w:tcPr>
            <w:tcW w:w="859" w:type="dxa"/>
            <w:gridSpan w:val="3"/>
          </w:tcPr>
          <w:p w:rsidR="002B4A15" w:rsidRDefault="00152CA9" w:rsidP="00FB6129">
            <w:pPr>
              <w:spacing w:before="0" w:beforeAutospacing="0" w:after="0" w:afterAutospacing="0"/>
              <w:jc w:val="center"/>
              <w:rPr>
                <w:rFonts w:ascii="Arial" w:hAnsi="Arial" w:cs="Arial"/>
              </w:rPr>
            </w:pPr>
            <w:r>
              <w:rPr>
                <w:rFonts w:ascii="Arial" w:hAnsi="Arial" w:cs="Arial"/>
              </w:rPr>
              <w:t>76,47</w:t>
            </w:r>
          </w:p>
        </w:tc>
        <w:tc>
          <w:tcPr>
            <w:tcW w:w="642" w:type="dxa"/>
            <w:gridSpan w:val="2"/>
          </w:tcPr>
          <w:p w:rsidR="002B4A15" w:rsidRDefault="00152CA9" w:rsidP="00FB6129">
            <w:pPr>
              <w:spacing w:before="0" w:beforeAutospacing="0" w:after="0" w:afterAutospacing="0"/>
              <w:jc w:val="center"/>
              <w:rPr>
                <w:rFonts w:ascii="Arial" w:hAnsi="Arial" w:cs="Arial"/>
              </w:rPr>
            </w:pPr>
            <w:r>
              <w:rPr>
                <w:rFonts w:ascii="Arial" w:hAnsi="Arial" w:cs="Arial"/>
              </w:rPr>
              <w:t>58</w:t>
            </w:r>
          </w:p>
        </w:tc>
        <w:tc>
          <w:tcPr>
            <w:tcW w:w="846" w:type="dxa"/>
            <w:gridSpan w:val="2"/>
          </w:tcPr>
          <w:p w:rsidR="002B4A15" w:rsidRDefault="00152CA9" w:rsidP="00FB6129">
            <w:pPr>
              <w:spacing w:before="0" w:beforeAutospacing="0" w:after="0" w:afterAutospacing="0"/>
              <w:jc w:val="center"/>
              <w:rPr>
                <w:rFonts w:ascii="Arial" w:hAnsi="Arial" w:cs="Arial"/>
              </w:rPr>
            </w:pPr>
            <w:r>
              <w:rPr>
                <w:rFonts w:ascii="Arial" w:hAnsi="Arial" w:cs="Arial"/>
              </w:rPr>
              <w:t>3,33</w:t>
            </w:r>
          </w:p>
        </w:tc>
        <w:tc>
          <w:tcPr>
            <w:tcW w:w="236" w:type="dxa"/>
            <w:gridSpan w:val="2"/>
          </w:tcPr>
          <w:p w:rsidR="002B4A15" w:rsidRDefault="002B4A15" w:rsidP="00FB6129">
            <w:pPr>
              <w:spacing w:before="0" w:beforeAutospacing="0" w:after="0" w:afterAutospacing="0"/>
              <w:jc w:val="center"/>
              <w:rPr>
                <w:rFonts w:ascii="Arial" w:hAnsi="Arial" w:cs="Arial"/>
              </w:rPr>
            </w:pPr>
          </w:p>
        </w:tc>
        <w:tc>
          <w:tcPr>
            <w:tcW w:w="1155" w:type="dxa"/>
            <w:gridSpan w:val="4"/>
          </w:tcPr>
          <w:p w:rsidR="002B4A15" w:rsidRDefault="00666940" w:rsidP="00666940">
            <w:pPr>
              <w:spacing w:before="0" w:beforeAutospacing="0" w:after="0" w:afterAutospacing="0"/>
              <w:rPr>
                <w:rFonts w:ascii="Arial" w:hAnsi="Arial" w:cs="Arial"/>
              </w:rPr>
            </w:pPr>
            <w:r>
              <w:rPr>
                <w:rFonts w:ascii="Arial" w:hAnsi="Arial" w:cs="Arial"/>
              </w:rPr>
              <w:t xml:space="preserve">   </w:t>
            </w:r>
            <w:r w:rsidR="00152CA9">
              <w:rPr>
                <w:rFonts w:ascii="Arial" w:hAnsi="Arial" w:cs="Arial"/>
              </w:rPr>
              <w:t>38</w:t>
            </w:r>
          </w:p>
        </w:tc>
        <w:tc>
          <w:tcPr>
            <w:tcW w:w="883" w:type="dxa"/>
            <w:gridSpan w:val="3"/>
          </w:tcPr>
          <w:p w:rsidR="002B4A15" w:rsidRDefault="00152CA9" w:rsidP="00FB6129">
            <w:pPr>
              <w:spacing w:before="0" w:beforeAutospacing="0" w:after="0" w:afterAutospacing="0"/>
              <w:jc w:val="center"/>
              <w:rPr>
                <w:rFonts w:ascii="Arial" w:hAnsi="Arial" w:cs="Arial"/>
              </w:rPr>
            </w:pPr>
            <w:r>
              <w:rPr>
                <w:rFonts w:ascii="Arial" w:hAnsi="Arial" w:cs="Arial"/>
              </w:rPr>
              <w:t>77,56</w:t>
            </w:r>
          </w:p>
        </w:tc>
      </w:tr>
      <w:tr w:rsidR="00152CA9" w:rsidTr="00666940">
        <w:trPr>
          <w:gridAfter w:val="1"/>
          <w:wAfter w:w="14" w:type="dxa"/>
          <w:trHeight w:val="568"/>
        </w:trPr>
        <w:tc>
          <w:tcPr>
            <w:tcW w:w="1518" w:type="dxa"/>
          </w:tcPr>
          <w:p w:rsidR="002B4A15" w:rsidRDefault="00152CA9" w:rsidP="00FB6129">
            <w:pPr>
              <w:spacing w:before="0" w:beforeAutospacing="0" w:after="0" w:afterAutospacing="0"/>
              <w:rPr>
                <w:rFonts w:ascii="Arial" w:hAnsi="Arial" w:cs="Arial"/>
              </w:rPr>
            </w:pPr>
            <w:r>
              <w:rPr>
                <w:rFonts w:ascii="Arial" w:hAnsi="Arial" w:cs="Arial"/>
              </w:rPr>
              <w:t>Sobrepeso</w:t>
            </w:r>
          </w:p>
        </w:tc>
        <w:tc>
          <w:tcPr>
            <w:tcW w:w="653" w:type="dxa"/>
          </w:tcPr>
          <w:p w:rsidR="002B4A15" w:rsidRDefault="00152CA9" w:rsidP="00FB6129">
            <w:pPr>
              <w:spacing w:before="0" w:beforeAutospacing="0" w:after="0" w:afterAutospacing="0"/>
              <w:jc w:val="center"/>
              <w:rPr>
                <w:rFonts w:ascii="Arial" w:hAnsi="Arial" w:cs="Arial"/>
              </w:rPr>
            </w:pPr>
            <w:r>
              <w:rPr>
                <w:rFonts w:ascii="Arial" w:hAnsi="Arial" w:cs="Arial"/>
              </w:rPr>
              <w:t>04</w:t>
            </w:r>
          </w:p>
        </w:tc>
        <w:tc>
          <w:tcPr>
            <w:tcW w:w="914" w:type="dxa"/>
          </w:tcPr>
          <w:p w:rsidR="002B4A15" w:rsidRDefault="00152CA9" w:rsidP="00FB6129">
            <w:pPr>
              <w:spacing w:before="0" w:beforeAutospacing="0" w:after="0" w:afterAutospacing="0"/>
              <w:jc w:val="center"/>
              <w:rPr>
                <w:rFonts w:ascii="Arial" w:hAnsi="Arial" w:cs="Arial"/>
              </w:rPr>
            </w:pPr>
            <w:r>
              <w:rPr>
                <w:rFonts w:ascii="Arial" w:hAnsi="Arial" w:cs="Arial"/>
              </w:rPr>
              <w:t>13,58</w:t>
            </w:r>
          </w:p>
        </w:tc>
        <w:tc>
          <w:tcPr>
            <w:tcW w:w="284" w:type="dxa"/>
          </w:tcPr>
          <w:p w:rsidR="002B4A15" w:rsidRDefault="002B4A15" w:rsidP="00FB6129">
            <w:pPr>
              <w:spacing w:before="0" w:beforeAutospacing="0" w:after="0" w:afterAutospacing="0"/>
              <w:jc w:val="center"/>
              <w:rPr>
                <w:rFonts w:ascii="Arial" w:hAnsi="Arial" w:cs="Arial"/>
              </w:rPr>
            </w:pPr>
          </w:p>
        </w:tc>
        <w:tc>
          <w:tcPr>
            <w:tcW w:w="1044" w:type="dxa"/>
          </w:tcPr>
          <w:p w:rsidR="002B4A15" w:rsidRDefault="00152CA9" w:rsidP="00FB6129">
            <w:pPr>
              <w:spacing w:before="0" w:beforeAutospacing="0" w:after="0" w:afterAutospacing="0"/>
              <w:jc w:val="center"/>
              <w:rPr>
                <w:rFonts w:ascii="Arial" w:hAnsi="Arial" w:cs="Arial"/>
              </w:rPr>
            </w:pPr>
            <w:r>
              <w:rPr>
                <w:rFonts w:ascii="Arial" w:hAnsi="Arial" w:cs="Arial"/>
              </w:rPr>
              <w:t>00</w:t>
            </w:r>
          </w:p>
        </w:tc>
        <w:tc>
          <w:tcPr>
            <w:tcW w:w="859" w:type="dxa"/>
            <w:gridSpan w:val="3"/>
          </w:tcPr>
          <w:p w:rsidR="002B4A15" w:rsidRDefault="00152CA9" w:rsidP="00FB6129">
            <w:pPr>
              <w:spacing w:before="0" w:beforeAutospacing="0" w:after="0" w:afterAutospacing="0"/>
              <w:jc w:val="center"/>
              <w:rPr>
                <w:rFonts w:ascii="Arial" w:hAnsi="Arial" w:cs="Arial"/>
              </w:rPr>
            </w:pPr>
            <w:r>
              <w:rPr>
                <w:rFonts w:ascii="Arial" w:hAnsi="Arial" w:cs="Arial"/>
              </w:rPr>
              <w:t>0,00</w:t>
            </w:r>
          </w:p>
        </w:tc>
        <w:tc>
          <w:tcPr>
            <w:tcW w:w="642" w:type="dxa"/>
            <w:gridSpan w:val="2"/>
          </w:tcPr>
          <w:p w:rsidR="002B4A15" w:rsidRDefault="00152CA9" w:rsidP="00FB6129">
            <w:pPr>
              <w:spacing w:before="0" w:beforeAutospacing="0" w:after="0" w:afterAutospacing="0"/>
              <w:jc w:val="center"/>
              <w:rPr>
                <w:rFonts w:ascii="Arial" w:hAnsi="Arial" w:cs="Arial"/>
              </w:rPr>
            </w:pPr>
            <w:r>
              <w:rPr>
                <w:rFonts w:ascii="Arial" w:hAnsi="Arial" w:cs="Arial"/>
              </w:rPr>
              <w:t>00</w:t>
            </w:r>
          </w:p>
        </w:tc>
        <w:tc>
          <w:tcPr>
            <w:tcW w:w="1061" w:type="dxa"/>
            <w:gridSpan w:val="3"/>
          </w:tcPr>
          <w:p w:rsidR="002B4A15" w:rsidRDefault="00152CA9" w:rsidP="00FB6129">
            <w:pPr>
              <w:spacing w:before="0" w:beforeAutospacing="0" w:after="0" w:afterAutospacing="0"/>
              <w:jc w:val="center"/>
              <w:rPr>
                <w:rFonts w:ascii="Arial" w:hAnsi="Arial" w:cs="Arial"/>
              </w:rPr>
            </w:pPr>
            <w:r>
              <w:rPr>
                <w:rFonts w:ascii="Arial" w:hAnsi="Arial" w:cs="Arial"/>
              </w:rPr>
              <w:t>0,00</w:t>
            </w:r>
          </w:p>
        </w:tc>
        <w:tc>
          <w:tcPr>
            <w:tcW w:w="236" w:type="dxa"/>
            <w:gridSpan w:val="3"/>
          </w:tcPr>
          <w:p w:rsidR="002B4A15" w:rsidRDefault="002B4A15" w:rsidP="00FB6129">
            <w:pPr>
              <w:spacing w:before="0" w:beforeAutospacing="0" w:after="0" w:afterAutospacing="0"/>
              <w:jc w:val="center"/>
              <w:rPr>
                <w:rFonts w:ascii="Arial" w:hAnsi="Arial" w:cs="Arial"/>
              </w:rPr>
            </w:pPr>
          </w:p>
        </w:tc>
        <w:tc>
          <w:tcPr>
            <w:tcW w:w="977" w:type="dxa"/>
            <w:gridSpan w:val="3"/>
          </w:tcPr>
          <w:p w:rsidR="002B4A15" w:rsidRDefault="00152CA9" w:rsidP="00666940">
            <w:pPr>
              <w:spacing w:before="0" w:beforeAutospacing="0" w:after="0" w:afterAutospacing="0"/>
              <w:rPr>
                <w:rFonts w:ascii="Arial" w:hAnsi="Arial" w:cs="Arial"/>
              </w:rPr>
            </w:pPr>
            <w:r>
              <w:rPr>
                <w:rFonts w:ascii="Arial" w:hAnsi="Arial" w:cs="Arial"/>
              </w:rPr>
              <w:t>04</w:t>
            </w:r>
          </w:p>
        </w:tc>
        <w:tc>
          <w:tcPr>
            <w:tcW w:w="883" w:type="dxa"/>
            <w:gridSpan w:val="3"/>
          </w:tcPr>
          <w:p w:rsidR="002B4A15" w:rsidRDefault="00152CA9" w:rsidP="00FB6129">
            <w:pPr>
              <w:spacing w:before="0" w:beforeAutospacing="0" w:after="0" w:afterAutospacing="0"/>
              <w:jc w:val="center"/>
              <w:rPr>
                <w:rFonts w:ascii="Arial" w:hAnsi="Arial" w:cs="Arial"/>
              </w:rPr>
            </w:pPr>
            <w:r>
              <w:rPr>
                <w:rFonts w:ascii="Arial" w:hAnsi="Arial" w:cs="Arial"/>
              </w:rPr>
              <w:t>8,16</w:t>
            </w:r>
          </w:p>
        </w:tc>
      </w:tr>
      <w:tr w:rsidR="00152CA9" w:rsidTr="00666940">
        <w:trPr>
          <w:gridAfter w:val="1"/>
          <w:wAfter w:w="14" w:type="dxa"/>
          <w:trHeight w:val="568"/>
        </w:trPr>
        <w:tc>
          <w:tcPr>
            <w:tcW w:w="1518" w:type="dxa"/>
          </w:tcPr>
          <w:p w:rsidR="002B4A15" w:rsidRDefault="00152CA9" w:rsidP="00FB6129">
            <w:pPr>
              <w:spacing w:before="0" w:beforeAutospacing="0" w:after="0" w:afterAutospacing="0"/>
              <w:rPr>
                <w:rFonts w:ascii="Arial" w:hAnsi="Arial" w:cs="Arial"/>
              </w:rPr>
            </w:pPr>
            <w:r>
              <w:rPr>
                <w:rFonts w:ascii="Arial" w:hAnsi="Arial" w:cs="Arial"/>
              </w:rPr>
              <w:t>Obesidade</w:t>
            </w:r>
          </w:p>
        </w:tc>
        <w:tc>
          <w:tcPr>
            <w:tcW w:w="653" w:type="dxa"/>
          </w:tcPr>
          <w:p w:rsidR="002B4A15" w:rsidRDefault="00152CA9" w:rsidP="00FB6129">
            <w:pPr>
              <w:spacing w:before="0" w:beforeAutospacing="0" w:after="0" w:afterAutospacing="0"/>
              <w:jc w:val="center"/>
              <w:rPr>
                <w:rFonts w:ascii="Arial" w:hAnsi="Arial" w:cs="Arial"/>
              </w:rPr>
            </w:pPr>
            <w:proofErr w:type="gramStart"/>
            <w:r>
              <w:rPr>
                <w:rFonts w:ascii="Arial" w:hAnsi="Arial" w:cs="Arial"/>
              </w:rPr>
              <w:t>1</w:t>
            </w:r>
            <w:proofErr w:type="gramEnd"/>
          </w:p>
        </w:tc>
        <w:tc>
          <w:tcPr>
            <w:tcW w:w="914" w:type="dxa"/>
          </w:tcPr>
          <w:p w:rsidR="002B4A15" w:rsidRDefault="00152CA9" w:rsidP="00FB6129">
            <w:pPr>
              <w:spacing w:before="0" w:beforeAutospacing="0" w:after="0" w:afterAutospacing="0"/>
              <w:jc w:val="center"/>
              <w:rPr>
                <w:rFonts w:ascii="Arial" w:hAnsi="Arial" w:cs="Arial"/>
              </w:rPr>
            </w:pPr>
            <w:r>
              <w:rPr>
                <w:rFonts w:ascii="Arial" w:hAnsi="Arial" w:cs="Arial"/>
              </w:rPr>
              <w:t>3,85</w:t>
            </w:r>
          </w:p>
        </w:tc>
        <w:tc>
          <w:tcPr>
            <w:tcW w:w="284" w:type="dxa"/>
          </w:tcPr>
          <w:p w:rsidR="002B4A15" w:rsidRDefault="002B4A15" w:rsidP="00FB6129">
            <w:pPr>
              <w:spacing w:before="0" w:beforeAutospacing="0" w:after="0" w:afterAutospacing="0"/>
              <w:jc w:val="center"/>
              <w:rPr>
                <w:rFonts w:ascii="Arial" w:hAnsi="Arial" w:cs="Arial"/>
              </w:rPr>
            </w:pPr>
          </w:p>
        </w:tc>
        <w:tc>
          <w:tcPr>
            <w:tcW w:w="1044" w:type="dxa"/>
          </w:tcPr>
          <w:p w:rsidR="002B4A15" w:rsidRDefault="00152CA9" w:rsidP="00FB6129">
            <w:pPr>
              <w:spacing w:before="0" w:beforeAutospacing="0" w:after="0" w:afterAutospacing="0"/>
              <w:jc w:val="center"/>
              <w:rPr>
                <w:rFonts w:ascii="Arial" w:hAnsi="Arial" w:cs="Arial"/>
              </w:rPr>
            </w:pPr>
            <w:r>
              <w:rPr>
                <w:rFonts w:ascii="Arial" w:hAnsi="Arial" w:cs="Arial"/>
              </w:rPr>
              <w:t>02</w:t>
            </w:r>
          </w:p>
        </w:tc>
        <w:tc>
          <w:tcPr>
            <w:tcW w:w="859" w:type="dxa"/>
            <w:gridSpan w:val="3"/>
          </w:tcPr>
          <w:p w:rsidR="002B4A15" w:rsidRDefault="00152CA9" w:rsidP="00FB6129">
            <w:pPr>
              <w:spacing w:before="0" w:beforeAutospacing="0" w:after="0" w:afterAutospacing="0"/>
              <w:jc w:val="center"/>
              <w:rPr>
                <w:rFonts w:ascii="Arial" w:hAnsi="Arial" w:cs="Arial"/>
              </w:rPr>
            </w:pPr>
            <w:r>
              <w:rPr>
                <w:rFonts w:ascii="Arial" w:hAnsi="Arial" w:cs="Arial"/>
              </w:rPr>
              <w:t>11,76</w:t>
            </w:r>
          </w:p>
        </w:tc>
        <w:tc>
          <w:tcPr>
            <w:tcW w:w="642" w:type="dxa"/>
            <w:gridSpan w:val="2"/>
          </w:tcPr>
          <w:p w:rsidR="002B4A15" w:rsidRDefault="00152CA9" w:rsidP="00FB6129">
            <w:pPr>
              <w:spacing w:before="0" w:beforeAutospacing="0" w:after="0" w:afterAutospacing="0"/>
              <w:jc w:val="center"/>
              <w:rPr>
                <w:rFonts w:ascii="Arial" w:hAnsi="Arial" w:cs="Arial"/>
              </w:rPr>
            </w:pPr>
            <w:r>
              <w:rPr>
                <w:rFonts w:ascii="Arial" w:hAnsi="Arial" w:cs="Arial"/>
              </w:rPr>
              <w:t>00</w:t>
            </w:r>
          </w:p>
        </w:tc>
        <w:tc>
          <w:tcPr>
            <w:tcW w:w="1061" w:type="dxa"/>
            <w:gridSpan w:val="3"/>
          </w:tcPr>
          <w:p w:rsidR="002B4A15" w:rsidRDefault="00152CA9" w:rsidP="00FB6129">
            <w:pPr>
              <w:spacing w:before="0" w:beforeAutospacing="0" w:after="0" w:afterAutospacing="0"/>
              <w:jc w:val="center"/>
              <w:rPr>
                <w:rFonts w:ascii="Arial" w:hAnsi="Arial" w:cs="Arial"/>
              </w:rPr>
            </w:pPr>
            <w:r>
              <w:rPr>
                <w:rFonts w:ascii="Arial" w:hAnsi="Arial" w:cs="Arial"/>
              </w:rPr>
              <w:t>0,00</w:t>
            </w:r>
          </w:p>
        </w:tc>
        <w:tc>
          <w:tcPr>
            <w:tcW w:w="236" w:type="dxa"/>
            <w:gridSpan w:val="3"/>
          </w:tcPr>
          <w:p w:rsidR="002B4A15" w:rsidRDefault="002B4A15" w:rsidP="00FB6129">
            <w:pPr>
              <w:spacing w:before="0" w:beforeAutospacing="0" w:after="0" w:afterAutospacing="0"/>
              <w:jc w:val="center"/>
              <w:rPr>
                <w:rFonts w:ascii="Arial" w:hAnsi="Arial" w:cs="Arial"/>
              </w:rPr>
            </w:pPr>
          </w:p>
        </w:tc>
        <w:tc>
          <w:tcPr>
            <w:tcW w:w="977" w:type="dxa"/>
            <w:gridSpan w:val="3"/>
          </w:tcPr>
          <w:p w:rsidR="002B4A15" w:rsidRDefault="00152CA9" w:rsidP="00666940">
            <w:pPr>
              <w:spacing w:before="0" w:beforeAutospacing="0" w:after="0" w:afterAutospacing="0"/>
              <w:rPr>
                <w:rFonts w:ascii="Arial" w:hAnsi="Arial" w:cs="Arial"/>
              </w:rPr>
            </w:pPr>
            <w:r>
              <w:rPr>
                <w:rFonts w:ascii="Arial" w:hAnsi="Arial" w:cs="Arial"/>
              </w:rPr>
              <w:t>00</w:t>
            </w:r>
          </w:p>
        </w:tc>
        <w:tc>
          <w:tcPr>
            <w:tcW w:w="883" w:type="dxa"/>
            <w:gridSpan w:val="3"/>
          </w:tcPr>
          <w:p w:rsidR="002B4A15" w:rsidRDefault="00152CA9" w:rsidP="00FB6129">
            <w:pPr>
              <w:spacing w:before="0" w:beforeAutospacing="0" w:after="0" w:afterAutospacing="0"/>
              <w:jc w:val="center"/>
              <w:rPr>
                <w:rFonts w:ascii="Arial" w:hAnsi="Arial" w:cs="Arial"/>
              </w:rPr>
            </w:pPr>
            <w:r>
              <w:rPr>
                <w:rFonts w:ascii="Arial" w:hAnsi="Arial" w:cs="Arial"/>
              </w:rPr>
              <w:t>0,00</w:t>
            </w:r>
          </w:p>
        </w:tc>
      </w:tr>
      <w:tr w:rsidR="00152CA9" w:rsidTr="00666940">
        <w:trPr>
          <w:gridAfter w:val="1"/>
          <w:wAfter w:w="14" w:type="dxa"/>
          <w:trHeight w:val="302"/>
        </w:trPr>
        <w:tc>
          <w:tcPr>
            <w:tcW w:w="1518" w:type="dxa"/>
            <w:tcBorders>
              <w:top w:val="single" w:sz="4" w:space="0" w:color="auto"/>
              <w:bottom w:val="single" w:sz="4" w:space="0" w:color="auto"/>
            </w:tcBorders>
          </w:tcPr>
          <w:p w:rsidR="002B4A15" w:rsidRPr="005B5967" w:rsidRDefault="002B4A15" w:rsidP="00FB6129">
            <w:pPr>
              <w:spacing w:before="0" w:beforeAutospacing="0" w:after="0" w:afterAutospacing="0"/>
              <w:rPr>
                <w:rFonts w:ascii="Arial" w:hAnsi="Arial" w:cs="Arial"/>
                <w:b/>
              </w:rPr>
            </w:pPr>
            <w:r w:rsidRPr="005B5967">
              <w:rPr>
                <w:rFonts w:ascii="Arial" w:hAnsi="Arial" w:cs="Arial"/>
                <w:b/>
              </w:rPr>
              <w:t>Total</w:t>
            </w:r>
          </w:p>
        </w:tc>
        <w:tc>
          <w:tcPr>
            <w:tcW w:w="653" w:type="dxa"/>
            <w:tcBorders>
              <w:top w:val="single" w:sz="4" w:space="0" w:color="auto"/>
              <w:bottom w:val="single" w:sz="4" w:space="0" w:color="auto"/>
            </w:tcBorders>
          </w:tcPr>
          <w:p w:rsidR="002B4A15" w:rsidRDefault="002B4A15" w:rsidP="00FB6129">
            <w:pPr>
              <w:spacing w:before="0" w:beforeAutospacing="0" w:after="0" w:afterAutospacing="0"/>
              <w:rPr>
                <w:rFonts w:ascii="Arial" w:hAnsi="Arial" w:cs="Arial"/>
              </w:rPr>
            </w:pPr>
            <w:r>
              <w:rPr>
                <w:rFonts w:ascii="Arial" w:hAnsi="Arial" w:cs="Arial"/>
              </w:rPr>
              <w:t>26</w:t>
            </w:r>
          </w:p>
        </w:tc>
        <w:tc>
          <w:tcPr>
            <w:tcW w:w="914" w:type="dxa"/>
            <w:tcBorders>
              <w:top w:val="single" w:sz="4" w:space="0" w:color="auto"/>
              <w:bottom w:val="single" w:sz="4" w:space="0" w:color="auto"/>
            </w:tcBorders>
          </w:tcPr>
          <w:p w:rsidR="002B4A15" w:rsidRDefault="00152CA9" w:rsidP="00FB6129">
            <w:pPr>
              <w:spacing w:before="0" w:beforeAutospacing="0" w:after="0" w:afterAutospacing="0"/>
              <w:rPr>
                <w:rFonts w:ascii="Arial" w:hAnsi="Arial" w:cs="Arial"/>
              </w:rPr>
            </w:pPr>
            <w:r>
              <w:rPr>
                <w:rFonts w:ascii="Arial" w:hAnsi="Arial" w:cs="Arial"/>
              </w:rPr>
              <w:t>53,00</w:t>
            </w:r>
          </w:p>
        </w:tc>
        <w:tc>
          <w:tcPr>
            <w:tcW w:w="284" w:type="dxa"/>
            <w:tcBorders>
              <w:top w:val="single" w:sz="4" w:space="0" w:color="auto"/>
              <w:bottom w:val="single" w:sz="4" w:space="0" w:color="auto"/>
            </w:tcBorders>
          </w:tcPr>
          <w:p w:rsidR="002B4A15" w:rsidRDefault="002B4A15" w:rsidP="00FB6129">
            <w:pPr>
              <w:spacing w:before="0" w:beforeAutospacing="0" w:after="0" w:afterAutospacing="0"/>
              <w:rPr>
                <w:rFonts w:ascii="Arial" w:hAnsi="Arial" w:cs="Arial"/>
              </w:rPr>
            </w:pPr>
          </w:p>
        </w:tc>
        <w:tc>
          <w:tcPr>
            <w:tcW w:w="1044" w:type="dxa"/>
            <w:tcBorders>
              <w:top w:val="single" w:sz="4" w:space="0" w:color="auto"/>
              <w:bottom w:val="single" w:sz="4" w:space="0" w:color="auto"/>
            </w:tcBorders>
          </w:tcPr>
          <w:p w:rsidR="002B4A15" w:rsidRDefault="00666940" w:rsidP="00FB6129">
            <w:pPr>
              <w:spacing w:before="0" w:beforeAutospacing="0" w:after="0" w:afterAutospacing="0"/>
              <w:rPr>
                <w:rFonts w:ascii="Arial" w:hAnsi="Arial" w:cs="Arial"/>
              </w:rPr>
            </w:pPr>
            <w:r>
              <w:rPr>
                <w:rFonts w:ascii="Arial" w:hAnsi="Arial" w:cs="Arial"/>
              </w:rPr>
              <w:t xml:space="preserve">     </w:t>
            </w:r>
            <w:r w:rsidR="00152CA9">
              <w:rPr>
                <w:rFonts w:ascii="Arial" w:hAnsi="Arial" w:cs="Arial"/>
              </w:rPr>
              <w:t>17</w:t>
            </w:r>
          </w:p>
        </w:tc>
        <w:tc>
          <w:tcPr>
            <w:tcW w:w="859" w:type="dxa"/>
            <w:gridSpan w:val="3"/>
            <w:tcBorders>
              <w:top w:val="single" w:sz="4" w:space="0" w:color="auto"/>
              <w:bottom w:val="single" w:sz="4" w:space="0" w:color="auto"/>
            </w:tcBorders>
          </w:tcPr>
          <w:p w:rsidR="002B4A15" w:rsidRDefault="00152CA9" w:rsidP="00FB6129">
            <w:pPr>
              <w:spacing w:before="0" w:beforeAutospacing="0" w:after="0" w:afterAutospacing="0"/>
              <w:rPr>
                <w:rFonts w:ascii="Arial" w:hAnsi="Arial" w:cs="Arial"/>
              </w:rPr>
            </w:pPr>
            <w:r>
              <w:rPr>
                <w:rFonts w:ascii="Arial" w:hAnsi="Arial" w:cs="Arial"/>
              </w:rPr>
              <w:t>34,70</w:t>
            </w:r>
          </w:p>
        </w:tc>
        <w:tc>
          <w:tcPr>
            <w:tcW w:w="642" w:type="dxa"/>
            <w:gridSpan w:val="2"/>
            <w:tcBorders>
              <w:top w:val="single" w:sz="4" w:space="0" w:color="auto"/>
              <w:bottom w:val="single" w:sz="4" w:space="0" w:color="auto"/>
            </w:tcBorders>
          </w:tcPr>
          <w:p w:rsidR="002B4A15" w:rsidRDefault="00152CA9" w:rsidP="00FB6129">
            <w:pPr>
              <w:spacing w:before="0" w:beforeAutospacing="0" w:after="0" w:afterAutospacing="0"/>
              <w:rPr>
                <w:rFonts w:ascii="Arial" w:hAnsi="Arial" w:cs="Arial"/>
              </w:rPr>
            </w:pPr>
            <w:r>
              <w:rPr>
                <w:rFonts w:ascii="Arial" w:hAnsi="Arial" w:cs="Arial"/>
              </w:rPr>
              <w:t>06</w:t>
            </w:r>
          </w:p>
        </w:tc>
        <w:tc>
          <w:tcPr>
            <w:tcW w:w="1061" w:type="dxa"/>
            <w:gridSpan w:val="3"/>
            <w:tcBorders>
              <w:top w:val="single" w:sz="4" w:space="0" w:color="auto"/>
              <w:bottom w:val="single" w:sz="4" w:space="0" w:color="auto"/>
            </w:tcBorders>
          </w:tcPr>
          <w:p w:rsidR="002B4A15" w:rsidRDefault="00152CA9" w:rsidP="00FB6129">
            <w:pPr>
              <w:spacing w:before="0" w:beforeAutospacing="0" w:after="0" w:afterAutospacing="0"/>
              <w:rPr>
                <w:rFonts w:ascii="Arial" w:hAnsi="Arial" w:cs="Arial"/>
              </w:rPr>
            </w:pPr>
            <w:r>
              <w:rPr>
                <w:rFonts w:ascii="Arial" w:hAnsi="Arial" w:cs="Arial"/>
              </w:rPr>
              <w:t>12,24</w:t>
            </w:r>
          </w:p>
        </w:tc>
        <w:tc>
          <w:tcPr>
            <w:tcW w:w="236" w:type="dxa"/>
            <w:gridSpan w:val="3"/>
            <w:tcBorders>
              <w:top w:val="single" w:sz="4" w:space="0" w:color="auto"/>
              <w:bottom w:val="single" w:sz="4" w:space="0" w:color="auto"/>
            </w:tcBorders>
          </w:tcPr>
          <w:p w:rsidR="002B4A15" w:rsidRDefault="002B4A15" w:rsidP="00FB6129">
            <w:pPr>
              <w:spacing w:before="0" w:beforeAutospacing="0" w:after="0" w:afterAutospacing="0"/>
              <w:rPr>
                <w:rFonts w:ascii="Arial" w:hAnsi="Arial" w:cs="Arial"/>
              </w:rPr>
            </w:pPr>
          </w:p>
        </w:tc>
        <w:tc>
          <w:tcPr>
            <w:tcW w:w="977" w:type="dxa"/>
            <w:gridSpan w:val="3"/>
            <w:tcBorders>
              <w:top w:val="single" w:sz="4" w:space="0" w:color="auto"/>
              <w:bottom w:val="single" w:sz="4" w:space="0" w:color="auto"/>
            </w:tcBorders>
          </w:tcPr>
          <w:p w:rsidR="002B4A15" w:rsidRDefault="00152CA9" w:rsidP="00FB6129">
            <w:pPr>
              <w:spacing w:before="0" w:beforeAutospacing="0" w:after="0" w:afterAutospacing="0"/>
              <w:rPr>
                <w:rFonts w:ascii="Arial" w:hAnsi="Arial" w:cs="Arial"/>
              </w:rPr>
            </w:pPr>
            <w:r>
              <w:rPr>
                <w:rFonts w:ascii="Arial" w:hAnsi="Arial" w:cs="Arial"/>
              </w:rPr>
              <w:t>49</w:t>
            </w:r>
          </w:p>
        </w:tc>
        <w:tc>
          <w:tcPr>
            <w:tcW w:w="883" w:type="dxa"/>
            <w:gridSpan w:val="3"/>
            <w:tcBorders>
              <w:top w:val="single" w:sz="4" w:space="0" w:color="auto"/>
              <w:bottom w:val="single" w:sz="4" w:space="0" w:color="auto"/>
            </w:tcBorders>
          </w:tcPr>
          <w:p w:rsidR="002B4A15" w:rsidRDefault="00152CA9" w:rsidP="00FB6129">
            <w:pPr>
              <w:spacing w:before="0" w:beforeAutospacing="0" w:after="0" w:afterAutospacing="0"/>
              <w:rPr>
                <w:rFonts w:ascii="Arial" w:hAnsi="Arial" w:cs="Arial"/>
              </w:rPr>
            </w:pPr>
            <w:r>
              <w:rPr>
                <w:rFonts w:ascii="Arial" w:hAnsi="Arial" w:cs="Arial"/>
              </w:rPr>
              <w:t>100.0</w:t>
            </w:r>
          </w:p>
        </w:tc>
      </w:tr>
      <w:tr w:rsidR="00704903" w:rsidTr="00666940">
        <w:trPr>
          <w:gridAfter w:val="2"/>
          <w:wAfter w:w="51" w:type="dxa"/>
          <w:trHeight w:val="279"/>
        </w:trPr>
        <w:tc>
          <w:tcPr>
            <w:tcW w:w="9034" w:type="dxa"/>
            <w:gridSpan w:val="21"/>
            <w:tcBorders>
              <w:top w:val="single" w:sz="4" w:space="0" w:color="auto"/>
              <w:bottom w:val="single" w:sz="4" w:space="0" w:color="auto"/>
            </w:tcBorders>
          </w:tcPr>
          <w:p w:rsidR="00704903" w:rsidRPr="00704903" w:rsidRDefault="00704903" w:rsidP="00FB6129">
            <w:pPr>
              <w:spacing w:before="0" w:beforeAutospacing="0" w:after="0" w:afterAutospacing="0"/>
              <w:jc w:val="center"/>
              <w:rPr>
                <w:rFonts w:ascii="Arial" w:hAnsi="Arial" w:cs="Arial"/>
                <w:b/>
              </w:rPr>
            </w:pPr>
            <w:r w:rsidRPr="00704903">
              <w:rPr>
                <w:rFonts w:ascii="Arial" w:hAnsi="Arial" w:cs="Arial"/>
                <w:b/>
              </w:rPr>
              <w:t>p=0.547</w:t>
            </w:r>
          </w:p>
        </w:tc>
      </w:tr>
    </w:tbl>
    <w:p w:rsidR="00704903" w:rsidRDefault="00704903" w:rsidP="00704903">
      <w:pPr>
        <w:autoSpaceDE w:val="0"/>
        <w:autoSpaceDN w:val="0"/>
        <w:adjustRightInd w:val="0"/>
        <w:spacing w:before="0" w:beforeAutospacing="0" w:after="0" w:afterAutospacing="0"/>
        <w:rPr>
          <w:rFonts w:ascii="Arial" w:hAnsi="Arial" w:cs="Arial"/>
          <w:sz w:val="20"/>
          <w:szCs w:val="20"/>
        </w:rPr>
      </w:pPr>
      <w:r>
        <w:rPr>
          <w:rFonts w:ascii="Arial" w:hAnsi="Arial" w:cs="Arial"/>
          <w:sz w:val="20"/>
          <w:szCs w:val="20"/>
        </w:rPr>
        <w:t>Insegurança leve (IL); Insegurança moderada (IM); Insegurança grave (IG); Segurança alimentar (SA), IMC/I = índice de massa corpórea por idade.</w:t>
      </w:r>
    </w:p>
    <w:p w:rsidR="002B4A15" w:rsidRDefault="002B4A15" w:rsidP="0058094C">
      <w:pPr>
        <w:spacing w:before="0" w:beforeAutospacing="0" w:after="0" w:afterAutospacing="0" w:line="360" w:lineRule="auto"/>
        <w:rPr>
          <w:rFonts w:ascii="Arial" w:hAnsi="Arial" w:cs="Arial"/>
        </w:rPr>
      </w:pPr>
    </w:p>
    <w:p w:rsidR="00E87544" w:rsidRDefault="00E87544" w:rsidP="00E87544">
      <w:pPr>
        <w:autoSpaceDE w:val="0"/>
        <w:autoSpaceDN w:val="0"/>
        <w:adjustRightInd w:val="0"/>
        <w:spacing w:before="0" w:beforeAutospacing="0" w:after="0" w:afterAutospacing="0" w:line="360" w:lineRule="auto"/>
        <w:rPr>
          <w:rFonts w:ascii="Arial" w:hAnsi="Arial" w:cs="Arial"/>
          <w:b/>
        </w:rPr>
      </w:pPr>
      <w:r>
        <w:rPr>
          <w:rFonts w:ascii="Arial" w:hAnsi="Arial" w:cs="Arial"/>
          <w:b/>
        </w:rPr>
        <w:t>Discussão</w:t>
      </w:r>
    </w:p>
    <w:p w:rsidR="00E87544" w:rsidRDefault="00E87544" w:rsidP="00E87544">
      <w:pPr>
        <w:autoSpaceDE w:val="0"/>
        <w:autoSpaceDN w:val="0"/>
        <w:adjustRightInd w:val="0"/>
        <w:spacing w:before="0" w:beforeAutospacing="0" w:after="0" w:afterAutospacing="0" w:line="360" w:lineRule="auto"/>
        <w:ind w:firstLine="708"/>
        <w:rPr>
          <w:rFonts w:ascii="Arial" w:hAnsi="Arial" w:cs="Arial"/>
        </w:rPr>
      </w:pPr>
    </w:p>
    <w:p w:rsidR="00E87544" w:rsidRDefault="00E87544" w:rsidP="00E87544">
      <w:pPr>
        <w:autoSpaceDE w:val="0"/>
        <w:autoSpaceDN w:val="0"/>
        <w:adjustRightInd w:val="0"/>
        <w:spacing w:before="0" w:beforeAutospacing="0" w:after="0" w:afterAutospacing="0" w:line="360" w:lineRule="auto"/>
        <w:ind w:firstLine="709"/>
        <w:rPr>
          <w:rFonts w:ascii="Arial" w:hAnsi="Arial" w:cs="Arial"/>
        </w:rPr>
      </w:pPr>
      <w:r>
        <w:rPr>
          <w:rFonts w:ascii="Arial" w:hAnsi="Arial" w:cs="Arial"/>
        </w:rPr>
        <w:t>No Brasil, segundo dados do IBGE, a insegurança alimentar moderada ou severa assumiu postura diferente entre as cinco regiões, sendo mai</w:t>
      </w:r>
      <w:r w:rsidR="00674262">
        <w:rPr>
          <w:rFonts w:ascii="Arial" w:hAnsi="Arial" w:cs="Arial"/>
        </w:rPr>
        <w:t>or nas regiões norte e nordeste</w:t>
      </w:r>
      <w:r>
        <w:rPr>
          <w:rFonts w:ascii="Arial" w:hAnsi="Arial" w:cs="Arial"/>
          <w:vertAlign w:val="superscript"/>
        </w:rPr>
        <w:t>8</w:t>
      </w:r>
      <w:r>
        <w:rPr>
          <w:rFonts w:ascii="Arial" w:hAnsi="Arial" w:cs="Arial"/>
        </w:rPr>
        <w:t>. A insegurança alimentar leve, moderada ou severa acometeram 35,7% da população, ou seja, menos da metade do resultado encontrado neste estudo (79%), este fato pode ser em decorrência da PNAD fazer uma amostragem para a pesquisa com a população em geral, que engloba famílias de todas as classes sociais.</w:t>
      </w:r>
    </w:p>
    <w:p w:rsidR="00E87544" w:rsidRDefault="00E87544" w:rsidP="00E87544">
      <w:pPr>
        <w:spacing w:before="0" w:beforeAutospacing="0" w:after="0" w:afterAutospacing="0" w:line="360" w:lineRule="auto"/>
        <w:ind w:firstLine="709"/>
        <w:rPr>
          <w:rFonts w:ascii="Arial" w:hAnsi="Arial" w:cs="Arial"/>
          <w:bCs/>
        </w:rPr>
      </w:pPr>
      <w:r>
        <w:rPr>
          <w:rFonts w:ascii="Arial" w:hAnsi="Arial" w:cs="Arial"/>
          <w:bCs/>
        </w:rPr>
        <w:t>Na Paraíba, estudo realizado em 14 municípios, 52,5% das famílias está em situação de IA, destes 11,3% e 17,6% têm, respectivamente, IA moderada e IA grave</w:t>
      </w:r>
      <w:r>
        <w:rPr>
          <w:rFonts w:ascii="Arial" w:hAnsi="Arial" w:cs="Arial"/>
          <w:bCs/>
          <w:vertAlign w:val="superscript"/>
        </w:rPr>
        <w:t>9</w:t>
      </w:r>
      <w:r>
        <w:rPr>
          <w:rFonts w:ascii="Arial" w:hAnsi="Arial" w:cs="Arial"/>
          <w:bCs/>
        </w:rPr>
        <w:t xml:space="preserve">. Ao comparar o resultado da pesquisa realizada em </w:t>
      </w:r>
      <w:r w:rsidR="00674262">
        <w:rPr>
          <w:rFonts w:ascii="Arial" w:hAnsi="Arial" w:cs="Arial"/>
          <w:bCs/>
        </w:rPr>
        <w:t>Vera Mendes</w:t>
      </w:r>
      <w:r>
        <w:rPr>
          <w:rFonts w:ascii="Arial" w:hAnsi="Arial" w:cs="Arial"/>
          <w:bCs/>
        </w:rPr>
        <w:t xml:space="preserve">-PI, com estudos acima citados, verifica-se um percentual de famílias em situação de IA bem maior do que em outras regiões. </w:t>
      </w:r>
    </w:p>
    <w:p w:rsidR="00E87544" w:rsidRDefault="00E87544" w:rsidP="00E87544">
      <w:pPr>
        <w:spacing w:before="0" w:beforeAutospacing="0" w:after="0" w:afterAutospacing="0" w:line="360" w:lineRule="auto"/>
        <w:ind w:firstLine="709"/>
        <w:rPr>
          <w:rFonts w:ascii="Arial" w:hAnsi="Arial" w:cs="Arial"/>
        </w:rPr>
      </w:pPr>
      <w:r>
        <w:rPr>
          <w:rFonts w:ascii="Arial" w:hAnsi="Arial" w:cs="Arial"/>
        </w:rPr>
        <w:t xml:space="preserve">A maior concentração de municípios com insegurança alimentar na Região Nordeste pode ser parcialmente explicada por uma maior concentração de pobreza nesta área. Esta situação desenha uma realidade já conhecida de disparidades sociais, há muito mantidas no país. As regiões Centro-Oeste, Sul e Sudeste oferecem melhores condições socioeconômicas e ambientais para a população que nelas residem se comparadas às regiões Norte e Nordeste. </w:t>
      </w:r>
    </w:p>
    <w:p w:rsidR="00E87544" w:rsidRDefault="00E87544" w:rsidP="00E87544">
      <w:pPr>
        <w:autoSpaceDE w:val="0"/>
        <w:autoSpaceDN w:val="0"/>
        <w:adjustRightInd w:val="0"/>
        <w:spacing w:before="0" w:beforeAutospacing="0" w:after="0" w:afterAutospacing="0" w:line="360" w:lineRule="auto"/>
        <w:ind w:firstLine="708"/>
        <w:rPr>
          <w:rFonts w:ascii="Arial" w:hAnsi="Arial" w:cs="Arial"/>
        </w:rPr>
      </w:pPr>
      <w:r>
        <w:rPr>
          <w:rFonts w:ascii="Arial" w:hAnsi="Arial" w:cs="Arial"/>
        </w:rPr>
        <w:t xml:space="preserve">Este estudo mostra alguns aspectos da (in) segurança alimentar em uma localidade caracteristicamente pobre, com um IDH dos mais baixos da microrregião do </w:t>
      </w:r>
      <w:r>
        <w:rPr>
          <w:rFonts w:ascii="Arial" w:hAnsi="Arial" w:cs="Arial"/>
        </w:rPr>
        <w:lastRenderedPageBreak/>
        <w:t xml:space="preserve">semiárido nordestino.  Os resultados indicam que 77% dos domicílios com crianças menores de cinco anos se enquadravam nas diversas categorias de insegurança, com marcante predomínio </w:t>
      </w:r>
      <w:proofErr w:type="gramStart"/>
      <w:r>
        <w:rPr>
          <w:rFonts w:ascii="Arial" w:hAnsi="Arial" w:cs="Arial"/>
        </w:rPr>
        <w:t>da insegurança alimentar</w:t>
      </w:r>
      <w:proofErr w:type="gramEnd"/>
      <w:r>
        <w:rPr>
          <w:rFonts w:ascii="Arial" w:hAnsi="Arial" w:cs="Arial"/>
        </w:rPr>
        <w:t xml:space="preserve"> na forma leve. </w:t>
      </w:r>
    </w:p>
    <w:p w:rsidR="00E87544" w:rsidRDefault="00E87544" w:rsidP="00E87544">
      <w:pPr>
        <w:autoSpaceDE w:val="0"/>
        <w:autoSpaceDN w:val="0"/>
        <w:adjustRightInd w:val="0"/>
        <w:spacing w:before="0" w:beforeAutospacing="0" w:after="0" w:afterAutospacing="0" w:line="360" w:lineRule="auto"/>
        <w:ind w:firstLine="708"/>
        <w:rPr>
          <w:rFonts w:ascii="Arial" w:hAnsi="Arial" w:cs="Arial"/>
        </w:rPr>
      </w:pPr>
      <w:r>
        <w:rPr>
          <w:rFonts w:ascii="Arial" w:hAnsi="Arial" w:cs="Arial"/>
        </w:rPr>
        <w:t xml:space="preserve">Um fator comum entre os estudos é o de que a prevalência de insegurança alimentar severa (indicativo de fome entre adultos e crianças) é menor do que a leve ou moderada. Isso pode ser decorrente do fato dos programas de transferência de renda, mais especificamente o Bolsa Família, </w:t>
      </w:r>
      <w:proofErr w:type="gramStart"/>
      <w:r>
        <w:rPr>
          <w:rFonts w:ascii="Arial" w:hAnsi="Arial" w:cs="Arial"/>
        </w:rPr>
        <w:t>deixarem</w:t>
      </w:r>
      <w:proofErr w:type="gramEnd"/>
      <w:r>
        <w:rPr>
          <w:rFonts w:ascii="Arial" w:hAnsi="Arial" w:cs="Arial"/>
        </w:rPr>
        <w:t xml:space="preserve"> as pessoas pobres um pouco menos pobres, em virtude da renda transferida, melhorando também a desigualdade social </w:t>
      </w:r>
      <w:r>
        <w:rPr>
          <w:rFonts w:ascii="Arial" w:hAnsi="Arial" w:cs="Arial"/>
          <w:vertAlign w:val="superscript"/>
        </w:rPr>
        <w:t>9,10</w:t>
      </w:r>
      <w:r>
        <w:rPr>
          <w:rFonts w:ascii="Arial" w:hAnsi="Arial" w:cs="Arial"/>
          <w:vertAlign w:val="subscript"/>
        </w:rPr>
        <w:t>.</w:t>
      </w:r>
    </w:p>
    <w:p w:rsidR="00E87544" w:rsidRDefault="00E87544" w:rsidP="00E87544">
      <w:pPr>
        <w:autoSpaceDE w:val="0"/>
        <w:autoSpaceDN w:val="0"/>
        <w:adjustRightInd w:val="0"/>
        <w:spacing w:before="0" w:beforeAutospacing="0" w:after="0" w:afterAutospacing="0" w:line="360" w:lineRule="auto"/>
        <w:ind w:firstLine="708"/>
        <w:rPr>
          <w:rFonts w:ascii="Arial" w:hAnsi="Arial" w:cs="Arial"/>
        </w:rPr>
      </w:pPr>
      <w:r>
        <w:rPr>
          <w:rFonts w:ascii="Arial" w:hAnsi="Arial" w:cs="Arial"/>
        </w:rPr>
        <w:t>A baixa ocorrência de insegurança alimentar severa pode ser vista como algo positivo, uma vez que a redução do consumo de alimentos por crianças só ocorre após a restrição entre adultos</w:t>
      </w:r>
      <w:r>
        <w:rPr>
          <w:rFonts w:ascii="Arial" w:hAnsi="Arial" w:cs="Arial"/>
          <w:vertAlign w:val="superscript"/>
        </w:rPr>
        <w:t>11</w:t>
      </w:r>
      <w:r>
        <w:rPr>
          <w:rFonts w:ascii="Arial" w:hAnsi="Arial" w:cs="Arial"/>
        </w:rPr>
        <w:t>. Ou seja, crianças são protegidas da fome, com exceção de circunstâncias muito severas</w:t>
      </w:r>
      <w:r>
        <w:rPr>
          <w:rFonts w:ascii="Arial" w:hAnsi="Arial" w:cs="Arial"/>
          <w:vertAlign w:val="superscript"/>
        </w:rPr>
        <w:t>12</w:t>
      </w:r>
      <w:r>
        <w:rPr>
          <w:rFonts w:ascii="Arial" w:hAnsi="Arial" w:cs="Arial"/>
        </w:rPr>
        <w:t>.</w:t>
      </w:r>
    </w:p>
    <w:p w:rsidR="00E87544" w:rsidRDefault="00E87544" w:rsidP="00E87544">
      <w:pPr>
        <w:autoSpaceDE w:val="0"/>
        <w:autoSpaceDN w:val="0"/>
        <w:adjustRightInd w:val="0"/>
        <w:spacing w:before="0" w:beforeAutospacing="0" w:after="0" w:afterAutospacing="0" w:line="360" w:lineRule="auto"/>
        <w:ind w:firstLine="708"/>
        <w:rPr>
          <w:rFonts w:ascii="Arial" w:hAnsi="Arial" w:cs="Arial"/>
        </w:rPr>
      </w:pPr>
      <w:r>
        <w:rPr>
          <w:rFonts w:ascii="Arial" w:hAnsi="Arial" w:cs="Arial"/>
        </w:rPr>
        <w:t xml:space="preserve">Dados deste estudo sugerem que a insegurança alimentar moderada ou severa é maior que a segurança alimentar, entretanto, esta última condição também foi observada, principalmente quando se analisou a relação entre insegurança alimentar moderada ou severa e renda </w:t>
      </w:r>
      <w:r w:rsidRPr="00221D04">
        <w:rPr>
          <w:rFonts w:ascii="Arial" w:hAnsi="Arial" w:cs="Arial"/>
          <w:iCs/>
        </w:rPr>
        <w:t>familiar</w:t>
      </w:r>
      <w:r>
        <w:rPr>
          <w:rFonts w:ascii="Arial" w:hAnsi="Arial" w:cs="Arial"/>
          <w:i/>
          <w:iCs/>
        </w:rPr>
        <w:t xml:space="preserve">, </w:t>
      </w:r>
      <w:r>
        <w:rPr>
          <w:rFonts w:ascii="Arial" w:hAnsi="Arial" w:cs="Arial"/>
        </w:rPr>
        <w:t>nas quais algumas famílias em extrema pobreza conseguiram manter-se em segurança alimentar.</w:t>
      </w:r>
    </w:p>
    <w:p w:rsidR="00E87544" w:rsidRDefault="00E87544" w:rsidP="00E87544">
      <w:pPr>
        <w:autoSpaceDE w:val="0"/>
        <w:autoSpaceDN w:val="0"/>
        <w:adjustRightInd w:val="0"/>
        <w:spacing w:before="0" w:beforeAutospacing="0" w:after="0" w:afterAutospacing="0" w:line="360" w:lineRule="auto"/>
        <w:ind w:firstLine="708"/>
        <w:rPr>
          <w:rFonts w:ascii="Arial" w:hAnsi="Arial" w:cs="Arial"/>
        </w:rPr>
      </w:pPr>
      <w:r>
        <w:rPr>
          <w:rFonts w:ascii="Arial" w:hAnsi="Arial" w:cs="Arial"/>
        </w:rPr>
        <w:t>A situação nutricional das crianças do município revela um quadro epidemiológico que</w:t>
      </w:r>
      <w:r w:rsidR="00666940">
        <w:rPr>
          <w:rFonts w:ascii="Arial" w:hAnsi="Arial" w:cs="Arial"/>
        </w:rPr>
        <w:t xml:space="preserve"> repete o cenário dominante na região nordeste e no próprio país, que é</w:t>
      </w:r>
      <w:r>
        <w:rPr>
          <w:rFonts w:ascii="Arial" w:hAnsi="Arial" w:cs="Arial"/>
        </w:rPr>
        <w:t xml:space="preserve"> o desaparecimento da desnutrição pelo índice peso/altura</w:t>
      </w:r>
      <w:r w:rsidR="00666940">
        <w:rPr>
          <w:rFonts w:ascii="Arial" w:hAnsi="Arial" w:cs="Arial"/>
        </w:rPr>
        <w:t>,</w:t>
      </w:r>
      <w:r>
        <w:rPr>
          <w:rFonts w:ascii="Arial" w:hAnsi="Arial" w:cs="Arial"/>
        </w:rPr>
        <w:t xml:space="preserve"> nas últimas décadas, principalmente pela diminuição das doenças prevalentes na infância, pela redução considerável da desnutrição energético-protéica (DEP) expressa pelo índice peso/idade e, caracteristicamente, a prevalência ainda bastante elevada de </w:t>
      </w:r>
      <w:r>
        <w:rPr>
          <w:rFonts w:ascii="Arial" w:hAnsi="Arial" w:cs="Arial"/>
          <w:i/>
          <w:iCs/>
        </w:rPr>
        <w:t xml:space="preserve">déficit </w:t>
      </w:r>
      <w:r>
        <w:rPr>
          <w:rFonts w:ascii="Arial" w:hAnsi="Arial" w:cs="Arial"/>
        </w:rPr>
        <w:t>estrutural ou desnutrição pregressa, representada pelo índice estatura/idade.</w:t>
      </w:r>
    </w:p>
    <w:p w:rsidR="00E87544" w:rsidRPr="00674262" w:rsidRDefault="00666940" w:rsidP="00E87544">
      <w:pPr>
        <w:autoSpaceDE w:val="0"/>
        <w:autoSpaceDN w:val="0"/>
        <w:adjustRightInd w:val="0"/>
        <w:spacing w:before="0" w:beforeAutospacing="0" w:after="0" w:afterAutospacing="0" w:line="360" w:lineRule="auto"/>
        <w:ind w:firstLine="708"/>
        <w:rPr>
          <w:rFonts w:ascii="Arial" w:hAnsi="Arial" w:cs="Arial"/>
        </w:rPr>
      </w:pPr>
      <w:r w:rsidRPr="00674262">
        <w:rPr>
          <w:rFonts w:ascii="Arial" w:hAnsi="Arial" w:cs="Arial"/>
        </w:rPr>
        <w:t xml:space="preserve">Outro ponto a destacar é que a </w:t>
      </w:r>
      <w:r w:rsidR="00E87544" w:rsidRPr="00674262">
        <w:rPr>
          <w:rFonts w:ascii="Arial" w:hAnsi="Arial" w:cs="Arial"/>
        </w:rPr>
        <w:t xml:space="preserve">insegurança alimentar </w:t>
      </w:r>
      <w:r w:rsidR="00C90379" w:rsidRPr="00674262">
        <w:rPr>
          <w:rFonts w:ascii="Arial" w:hAnsi="Arial" w:cs="Arial"/>
        </w:rPr>
        <w:t xml:space="preserve">foi elevada, diagnosticada em </w:t>
      </w:r>
      <w:r w:rsidR="00E87544" w:rsidRPr="00674262">
        <w:rPr>
          <w:rFonts w:ascii="Arial" w:hAnsi="Arial" w:cs="Arial"/>
        </w:rPr>
        <w:t xml:space="preserve">quase 80% das famílias, </w:t>
      </w:r>
      <w:r w:rsidR="00C90379" w:rsidRPr="00674262">
        <w:rPr>
          <w:rFonts w:ascii="Arial" w:hAnsi="Arial" w:cs="Arial"/>
        </w:rPr>
        <w:t>porém não</w:t>
      </w:r>
      <w:r w:rsidR="00E87544" w:rsidRPr="00674262">
        <w:rPr>
          <w:rFonts w:ascii="Arial" w:hAnsi="Arial" w:cs="Arial"/>
        </w:rPr>
        <w:t xml:space="preserve"> houve signi</w:t>
      </w:r>
      <w:r w:rsidR="00C90379" w:rsidRPr="00674262">
        <w:rPr>
          <w:rFonts w:ascii="Arial" w:hAnsi="Arial" w:cs="Arial"/>
        </w:rPr>
        <w:t>ficância estatística entre estado nutricional e insegurança</w:t>
      </w:r>
      <w:r w:rsidR="00E87544" w:rsidRPr="00674262">
        <w:rPr>
          <w:rFonts w:ascii="Arial" w:hAnsi="Arial" w:cs="Arial"/>
        </w:rPr>
        <w:t xml:space="preserve">, </w:t>
      </w:r>
      <w:r w:rsidRPr="00674262">
        <w:rPr>
          <w:rFonts w:ascii="Arial" w:hAnsi="Arial" w:cs="Arial"/>
        </w:rPr>
        <w:t>entretanto</w:t>
      </w:r>
      <w:r w:rsidR="00C90379" w:rsidRPr="00674262">
        <w:rPr>
          <w:rFonts w:ascii="Arial" w:hAnsi="Arial" w:cs="Arial"/>
        </w:rPr>
        <w:t>,</w:t>
      </w:r>
      <w:r w:rsidRPr="00674262">
        <w:rPr>
          <w:rFonts w:ascii="Arial" w:hAnsi="Arial" w:cs="Arial"/>
        </w:rPr>
        <w:t xml:space="preserve"> observou-se maior prevalência em crianças com baixo peso classificadas em</w:t>
      </w:r>
      <w:r w:rsidR="00221D04" w:rsidRPr="00674262">
        <w:rPr>
          <w:rFonts w:ascii="Arial" w:hAnsi="Arial" w:cs="Arial"/>
        </w:rPr>
        <w:t xml:space="preserve"> </w:t>
      </w:r>
      <w:r w:rsidR="00E87544" w:rsidRPr="00674262">
        <w:rPr>
          <w:rFonts w:ascii="Arial" w:hAnsi="Arial" w:cs="Arial"/>
        </w:rPr>
        <w:t>insegurança moderada a grave</w:t>
      </w:r>
      <w:r w:rsidRPr="00674262">
        <w:rPr>
          <w:rFonts w:ascii="Arial" w:hAnsi="Arial" w:cs="Arial"/>
        </w:rPr>
        <w:t>.</w:t>
      </w:r>
      <w:r w:rsidR="00C90379" w:rsidRPr="00674262">
        <w:rPr>
          <w:rFonts w:ascii="Arial" w:hAnsi="Arial" w:cs="Arial"/>
        </w:rPr>
        <w:t xml:space="preserve"> Além disso, esses dados sugerem uma limitação do estudo, considerando que o estado nutricional </w:t>
      </w:r>
      <w:r w:rsidR="00221D04" w:rsidRPr="00674262">
        <w:rPr>
          <w:rFonts w:ascii="Arial" w:hAnsi="Arial" w:cs="Arial"/>
        </w:rPr>
        <w:t xml:space="preserve">avaliado </w:t>
      </w:r>
      <w:r w:rsidR="00C90379" w:rsidRPr="00674262">
        <w:rPr>
          <w:rFonts w:ascii="Arial" w:hAnsi="Arial" w:cs="Arial"/>
        </w:rPr>
        <w:t xml:space="preserve">pelo IMC, não é o único método de avaliação do estado nutricional, é necessário considerar a possibilidade de </w:t>
      </w:r>
      <w:r w:rsidR="00221D04" w:rsidRPr="00674262">
        <w:rPr>
          <w:rFonts w:ascii="Arial" w:hAnsi="Arial" w:cs="Arial"/>
        </w:rPr>
        <w:t xml:space="preserve">deficiências </w:t>
      </w:r>
      <w:r w:rsidR="00C90379" w:rsidRPr="00674262">
        <w:rPr>
          <w:rFonts w:ascii="Arial" w:hAnsi="Arial" w:cs="Arial"/>
        </w:rPr>
        <w:t xml:space="preserve">nutricionais de micronutrientes, como </w:t>
      </w:r>
      <w:proofErr w:type="spellStart"/>
      <w:r w:rsidR="00C90379" w:rsidRPr="00674262">
        <w:rPr>
          <w:rFonts w:ascii="Arial" w:hAnsi="Arial" w:cs="Arial"/>
        </w:rPr>
        <w:t>hipovitaminoses</w:t>
      </w:r>
      <w:proofErr w:type="spellEnd"/>
      <w:r w:rsidR="00C90379" w:rsidRPr="00674262">
        <w:rPr>
          <w:rFonts w:ascii="Arial" w:hAnsi="Arial" w:cs="Arial"/>
        </w:rPr>
        <w:t xml:space="preserve"> e </w:t>
      </w:r>
      <w:proofErr w:type="spellStart"/>
      <w:r w:rsidR="00221D04" w:rsidRPr="00674262">
        <w:rPr>
          <w:rFonts w:ascii="Arial" w:hAnsi="Arial" w:cs="Arial"/>
        </w:rPr>
        <w:t>déficts</w:t>
      </w:r>
      <w:proofErr w:type="spellEnd"/>
      <w:r w:rsidR="00221D04" w:rsidRPr="00674262">
        <w:rPr>
          <w:rFonts w:ascii="Arial" w:hAnsi="Arial" w:cs="Arial"/>
        </w:rPr>
        <w:t xml:space="preserve"> de minerais, essenciais para o crescimento e desenvolvimento nessa faixa etária. </w:t>
      </w:r>
    </w:p>
    <w:p w:rsidR="00E87544" w:rsidRDefault="00E87544" w:rsidP="00E87544">
      <w:pPr>
        <w:autoSpaceDE w:val="0"/>
        <w:autoSpaceDN w:val="0"/>
        <w:adjustRightInd w:val="0"/>
        <w:spacing w:before="0" w:beforeAutospacing="0" w:after="0" w:afterAutospacing="0" w:line="360" w:lineRule="auto"/>
        <w:ind w:firstLine="708"/>
        <w:rPr>
          <w:rFonts w:ascii="Arial" w:hAnsi="Arial" w:cs="Arial"/>
        </w:rPr>
      </w:pPr>
      <w:r>
        <w:rPr>
          <w:rFonts w:ascii="Arial" w:hAnsi="Arial" w:cs="Arial"/>
        </w:rPr>
        <w:lastRenderedPageBreak/>
        <w:t xml:space="preserve">Nesse sentido, ressalta-se ainda que a medida de segurança alimentar e nutricional por meio da Escala Brasileira de Insegurança Alimentar – EBIA –, e a análise desses valores com indicadores socioeconômicos, pode representar um importante indicador de monitoramento da iniquidade em saúde. E dessa forma, servir de instrumento para auxiliar na identiﬁcação dos grupos com vulnerabilidade social e no estabelecimento de intervenções por parte dos órgãos públicos responsáveis. </w:t>
      </w:r>
    </w:p>
    <w:p w:rsidR="00E87544" w:rsidRDefault="00E87544" w:rsidP="00E87544">
      <w:pPr>
        <w:autoSpaceDE w:val="0"/>
        <w:autoSpaceDN w:val="0"/>
        <w:adjustRightInd w:val="0"/>
        <w:spacing w:before="0" w:beforeAutospacing="0" w:after="0" w:afterAutospacing="0" w:line="360" w:lineRule="auto"/>
        <w:ind w:firstLine="708"/>
        <w:rPr>
          <w:rFonts w:ascii="Arial" w:hAnsi="Arial" w:cs="Arial"/>
        </w:rPr>
      </w:pPr>
      <w:r>
        <w:rPr>
          <w:rFonts w:ascii="Arial" w:hAnsi="Arial" w:cs="Arial"/>
        </w:rPr>
        <w:t>A questão do acesso inadequado e insuﬁciente aos alimentos, no caso brasileiro, é causado, principalmente, pelas desigualdades socioeconômicas existentes no país, indicando a necessidade de políticas voltadas à solução desses problemas. Estudos referentes à insegurança alimentar de famílias do nordeste brasileiro devem ser realizados com maior frequência, com o intuito de colaborar com</w:t>
      </w:r>
      <w:r w:rsidR="00221D04">
        <w:rPr>
          <w:rFonts w:ascii="Arial" w:hAnsi="Arial" w:cs="Arial"/>
        </w:rPr>
        <w:t xml:space="preserve"> </w:t>
      </w:r>
      <w:r>
        <w:rPr>
          <w:rFonts w:ascii="Arial" w:hAnsi="Arial" w:cs="Arial"/>
        </w:rPr>
        <w:t>a implantação de políticas públicas eficazes.</w:t>
      </w:r>
    </w:p>
    <w:p w:rsidR="00704903" w:rsidRDefault="00704903" w:rsidP="00E87544">
      <w:pPr>
        <w:spacing w:before="0" w:beforeAutospacing="0" w:after="0" w:afterAutospacing="0" w:line="360" w:lineRule="auto"/>
        <w:rPr>
          <w:rFonts w:ascii="Arial" w:hAnsi="Arial" w:cs="Arial"/>
        </w:rPr>
      </w:pPr>
    </w:p>
    <w:p w:rsidR="00E87544" w:rsidRDefault="00E87544" w:rsidP="00E87544">
      <w:pPr>
        <w:spacing w:before="0" w:beforeAutospacing="0" w:after="0" w:afterAutospacing="0" w:line="360" w:lineRule="auto"/>
        <w:rPr>
          <w:rFonts w:ascii="Arial" w:hAnsi="Arial" w:cs="Arial"/>
        </w:rPr>
      </w:pPr>
    </w:p>
    <w:p w:rsidR="00E87544" w:rsidRDefault="00E87544" w:rsidP="00E87544">
      <w:pPr>
        <w:spacing w:before="0" w:beforeAutospacing="0" w:after="0" w:afterAutospacing="0" w:line="360" w:lineRule="auto"/>
        <w:rPr>
          <w:rFonts w:ascii="Arial" w:hAnsi="Arial" w:cs="Arial"/>
        </w:rPr>
      </w:pPr>
    </w:p>
    <w:p w:rsidR="00E87544" w:rsidRDefault="00E87544" w:rsidP="00E87544">
      <w:pPr>
        <w:spacing w:before="0" w:beforeAutospacing="0" w:after="0" w:afterAutospacing="0" w:line="360" w:lineRule="auto"/>
        <w:rPr>
          <w:rFonts w:ascii="Arial" w:hAnsi="Arial" w:cs="Arial"/>
        </w:rPr>
      </w:pPr>
    </w:p>
    <w:p w:rsidR="00E87544" w:rsidRDefault="00E87544" w:rsidP="00E87544">
      <w:pPr>
        <w:spacing w:before="0" w:beforeAutospacing="0" w:after="0" w:afterAutospacing="0" w:line="360" w:lineRule="auto"/>
        <w:rPr>
          <w:rFonts w:ascii="Arial" w:hAnsi="Arial" w:cs="Arial"/>
        </w:rPr>
      </w:pPr>
    </w:p>
    <w:p w:rsidR="003E5E95" w:rsidRDefault="003E5E95" w:rsidP="00E87544">
      <w:pPr>
        <w:spacing w:before="0" w:beforeAutospacing="0" w:after="0" w:afterAutospacing="0" w:line="360" w:lineRule="auto"/>
        <w:rPr>
          <w:rFonts w:ascii="Arial" w:hAnsi="Arial" w:cs="Arial"/>
        </w:rPr>
      </w:pPr>
    </w:p>
    <w:p w:rsidR="003E5E95" w:rsidRDefault="003E5E95" w:rsidP="00E87544">
      <w:pPr>
        <w:spacing w:before="0" w:beforeAutospacing="0" w:after="0" w:afterAutospacing="0" w:line="360" w:lineRule="auto"/>
        <w:rPr>
          <w:rFonts w:ascii="Arial" w:hAnsi="Arial" w:cs="Arial"/>
        </w:rPr>
      </w:pPr>
    </w:p>
    <w:p w:rsidR="003E5E95" w:rsidRDefault="003E5E95" w:rsidP="00E87544">
      <w:pPr>
        <w:spacing w:before="0" w:beforeAutospacing="0" w:after="0" w:afterAutospacing="0" w:line="360" w:lineRule="auto"/>
        <w:rPr>
          <w:rFonts w:ascii="Arial" w:hAnsi="Arial" w:cs="Arial"/>
        </w:rPr>
      </w:pPr>
    </w:p>
    <w:p w:rsidR="003E5E95" w:rsidRDefault="003E5E95" w:rsidP="00E87544">
      <w:pPr>
        <w:spacing w:before="0" w:beforeAutospacing="0" w:after="0" w:afterAutospacing="0" w:line="360" w:lineRule="auto"/>
        <w:rPr>
          <w:rFonts w:ascii="Arial" w:hAnsi="Arial" w:cs="Arial"/>
        </w:rPr>
      </w:pPr>
    </w:p>
    <w:p w:rsidR="003E5E95" w:rsidRDefault="003E5E95" w:rsidP="00E87544">
      <w:pPr>
        <w:spacing w:before="0" w:beforeAutospacing="0" w:after="0" w:afterAutospacing="0" w:line="360" w:lineRule="auto"/>
        <w:rPr>
          <w:rFonts w:ascii="Arial" w:hAnsi="Arial" w:cs="Arial"/>
        </w:rPr>
      </w:pPr>
    </w:p>
    <w:p w:rsidR="00666940" w:rsidRDefault="00666940" w:rsidP="00E87544">
      <w:pPr>
        <w:spacing w:before="0" w:beforeAutospacing="0" w:after="0" w:afterAutospacing="0" w:line="360" w:lineRule="auto"/>
        <w:rPr>
          <w:rFonts w:ascii="Arial" w:hAnsi="Arial" w:cs="Arial"/>
        </w:rPr>
      </w:pPr>
    </w:p>
    <w:p w:rsidR="00666940" w:rsidRDefault="00666940" w:rsidP="00E87544">
      <w:pPr>
        <w:spacing w:before="0" w:beforeAutospacing="0" w:after="0" w:afterAutospacing="0" w:line="360" w:lineRule="auto"/>
        <w:rPr>
          <w:rFonts w:ascii="Arial" w:hAnsi="Arial" w:cs="Arial"/>
        </w:rPr>
      </w:pPr>
    </w:p>
    <w:p w:rsidR="00666940" w:rsidRDefault="00666940" w:rsidP="00E87544">
      <w:pPr>
        <w:spacing w:before="0" w:beforeAutospacing="0" w:after="0" w:afterAutospacing="0" w:line="360" w:lineRule="auto"/>
        <w:rPr>
          <w:rFonts w:ascii="Arial" w:hAnsi="Arial" w:cs="Arial"/>
        </w:rPr>
      </w:pPr>
    </w:p>
    <w:p w:rsidR="00666940" w:rsidRDefault="00666940" w:rsidP="00E87544">
      <w:pPr>
        <w:spacing w:before="0" w:beforeAutospacing="0" w:after="0" w:afterAutospacing="0" w:line="360" w:lineRule="auto"/>
        <w:rPr>
          <w:rFonts w:ascii="Arial" w:hAnsi="Arial" w:cs="Arial"/>
        </w:rPr>
      </w:pPr>
    </w:p>
    <w:p w:rsidR="00221D04" w:rsidRDefault="00221D04" w:rsidP="00E87544">
      <w:pPr>
        <w:tabs>
          <w:tab w:val="left" w:pos="3285"/>
        </w:tabs>
        <w:rPr>
          <w:rFonts w:ascii="Arial" w:hAnsi="Arial" w:cs="Arial"/>
        </w:rPr>
      </w:pPr>
    </w:p>
    <w:p w:rsidR="006C0730" w:rsidRDefault="006C0730" w:rsidP="00E87544">
      <w:pPr>
        <w:tabs>
          <w:tab w:val="left" w:pos="3285"/>
        </w:tabs>
        <w:rPr>
          <w:rFonts w:ascii="Arial" w:hAnsi="Arial" w:cs="Arial"/>
        </w:rPr>
      </w:pPr>
    </w:p>
    <w:p w:rsidR="003E5E95" w:rsidRDefault="003E5E95" w:rsidP="00E87544">
      <w:pPr>
        <w:tabs>
          <w:tab w:val="left" w:pos="3285"/>
        </w:tabs>
        <w:rPr>
          <w:rFonts w:ascii="Arial" w:hAnsi="Arial" w:cs="Arial"/>
        </w:rPr>
      </w:pPr>
    </w:p>
    <w:p w:rsidR="003E5E95" w:rsidRDefault="003E5E95" w:rsidP="00E87544">
      <w:pPr>
        <w:tabs>
          <w:tab w:val="left" w:pos="3285"/>
        </w:tabs>
        <w:rPr>
          <w:rFonts w:ascii="Arial" w:hAnsi="Arial" w:cs="Arial"/>
        </w:rPr>
      </w:pPr>
      <w:bookmarkStart w:id="0" w:name="_GoBack"/>
      <w:bookmarkEnd w:id="0"/>
    </w:p>
    <w:p w:rsidR="006C0730" w:rsidRDefault="006C0730" w:rsidP="00E87544">
      <w:pPr>
        <w:tabs>
          <w:tab w:val="left" w:pos="3285"/>
        </w:tabs>
        <w:rPr>
          <w:rFonts w:ascii="Arial" w:hAnsi="Arial" w:cs="Arial"/>
        </w:rPr>
      </w:pPr>
    </w:p>
    <w:p w:rsidR="00E87544" w:rsidRDefault="00E87544" w:rsidP="00E87544">
      <w:pPr>
        <w:tabs>
          <w:tab w:val="left" w:pos="3285"/>
        </w:tabs>
        <w:rPr>
          <w:rFonts w:ascii="Arial" w:hAnsi="Arial" w:cs="Arial"/>
          <w:bCs/>
        </w:rPr>
      </w:pPr>
      <w:r>
        <w:rPr>
          <w:rFonts w:ascii="Arial" w:hAnsi="Arial" w:cs="Arial"/>
        </w:rPr>
        <w:lastRenderedPageBreak/>
        <w:t>Referências</w:t>
      </w:r>
    </w:p>
    <w:p w:rsidR="00E87544" w:rsidRDefault="00E87544" w:rsidP="00E87544">
      <w:pPr>
        <w:pStyle w:val="PargrafodaLista"/>
        <w:numPr>
          <w:ilvl w:val="0"/>
          <w:numId w:val="1"/>
        </w:numPr>
        <w:rPr>
          <w:rFonts w:ascii="Arial" w:hAnsi="Arial" w:cs="Arial"/>
        </w:rPr>
      </w:pPr>
      <w:r>
        <w:rPr>
          <w:rFonts w:ascii="Arial" w:hAnsi="Arial" w:cs="Arial"/>
        </w:rPr>
        <w:t>Valente F. (Org.) Direito Humano á alimentação: desafios e conquistas. São Paulo: Cortez, 2002.</w:t>
      </w:r>
    </w:p>
    <w:p w:rsidR="00E87544" w:rsidRDefault="00E87544" w:rsidP="00E87544">
      <w:pPr>
        <w:pStyle w:val="PargrafodaLista"/>
        <w:rPr>
          <w:rFonts w:ascii="Arial" w:hAnsi="Arial" w:cs="Arial"/>
        </w:rPr>
      </w:pPr>
    </w:p>
    <w:p w:rsidR="00E87544" w:rsidRDefault="00E87544" w:rsidP="00E87544">
      <w:pPr>
        <w:pStyle w:val="NormalWeb"/>
        <w:numPr>
          <w:ilvl w:val="0"/>
          <w:numId w:val="1"/>
        </w:numPr>
        <w:spacing w:before="0" w:beforeAutospacing="0" w:after="0" w:afterAutospacing="0"/>
        <w:jc w:val="both"/>
        <w:rPr>
          <w:rFonts w:ascii="Arial" w:hAnsi="Arial" w:cs="Arial"/>
          <w:sz w:val="22"/>
          <w:szCs w:val="22"/>
        </w:rPr>
      </w:pPr>
      <w:r>
        <w:rPr>
          <w:rFonts w:ascii="Arial" w:hAnsi="Arial" w:cs="Arial"/>
          <w:sz w:val="22"/>
          <w:szCs w:val="22"/>
        </w:rPr>
        <w:t>Brasil. Conselho Nacional de Segurança alimentar e Nutricional (CONSEA). III Conferencia Nacional de Segurança Alimentar e Nutricional [documento final]. Fortaleza, 2007.</w:t>
      </w:r>
    </w:p>
    <w:p w:rsidR="00E87544" w:rsidRDefault="00E87544" w:rsidP="00E87544">
      <w:pPr>
        <w:pStyle w:val="NormalWeb"/>
        <w:spacing w:before="0" w:beforeAutospacing="0" w:after="0" w:afterAutospacing="0"/>
        <w:jc w:val="both"/>
        <w:rPr>
          <w:rFonts w:ascii="Arial" w:hAnsi="Arial" w:cs="Arial"/>
          <w:sz w:val="22"/>
          <w:szCs w:val="22"/>
        </w:rPr>
      </w:pPr>
    </w:p>
    <w:p w:rsidR="00E87544" w:rsidRDefault="00E87544" w:rsidP="00E87544">
      <w:pPr>
        <w:pStyle w:val="NormalWeb"/>
        <w:numPr>
          <w:ilvl w:val="0"/>
          <w:numId w:val="1"/>
        </w:numPr>
        <w:spacing w:before="0" w:beforeAutospacing="0" w:after="0" w:afterAutospacing="0"/>
        <w:jc w:val="both"/>
        <w:rPr>
          <w:rStyle w:val="Hyperlink"/>
        </w:rPr>
      </w:pPr>
      <w:r>
        <w:rPr>
          <w:rFonts w:ascii="Arial" w:hAnsi="Arial" w:cs="Arial"/>
          <w:sz w:val="22"/>
          <w:szCs w:val="22"/>
        </w:rPr>
        <w:t xml:space="preserve">Brasil. Ministério do Planejamento, Orçamento e Gestão. Instituto Brasileiro de Geografia e Estatística. </w:t>
      </w:r>
      <w:r>
        <w:rPr>
          <w:rFonts w:ascii="Arial" w:hAnsi="Arial" w:cs="Arial"/>
          <w:bCs/>
          <w:sz w:val="22"/>
          <w:szCs w:val="22"/>
        </w:rPr>
        <w:t xml:space="preserve">Pesquisa Nacional por Amostra de </w:t>
      </w:r>
      <w:proofErr w:type="spellStart"/>
      <w:r>
        <w:rPr>
          <w:rFonts w:ascii="Arial" w:hAnsi="Arial" w:cs="Arial"/>
          <w:bCs/>
          <w:sz w:val="22"/>
          <w:szCs w:val="22"/>
        </w:rPr>
        <w:t>Domicilios</w:t>
      </w:r>
      <w:proofErr w:type="spellEnd"/>
      <w:r>
        <w:rPr>
          <w:rFonts w:ascii="Arial" w:hAnsi="Arial" w:cs="Arial"/>
          <w:bCs/>
          <w:sz w:val="22"/>
          <w:szCs w:val="22"/>
        </w:rPr>
        <w:t xml:space="preserve"> 2004 a 2009. </w:t>
      </w:r>
      <w:r>
        <w:rPr>
          <w:rFonts w:ascii="Arial" w:hAnsi="Arial" w:cs="Arial"/>
          <w:sz w:val="22"/>
          <w:szCs w:val="22"/>
        </w:rPr>
        <w:t xml:space="preserve">Rio de Janeiro: IBGE, 2010. Disponível em: </w:t>
      </w:r>
      <w:hyperlink r:id="rId9" w:history="1">
        <w:r>
          <w:rPr>
            <w:rStyle w:val="Hyperlink"/>
            <w:rFonts w:ascii="Arial" w:hAnsi="Arial" w:cs="Arial"/>
            <w:color w:val="000000" w:themeColor="text1"/>
            <w:sz w:val="22"/>
            <w:szCs w:val="22"/>
          </w:rPr>
          <w:t>www.ibge.gov.br/home/estatistica/populacao/segurança_alimentar_2008_2009/pnadalimentar.pdf</w:t>
        </w:r>
      </w:hyperlink>
      <w:r>
        <w:rPr>
          <w:rStyle w:val="Hyperlink"/>
          <w:rFonts w:ascii="Arial" w:hAnsi="Arial" w:cs="Arial"/>
          <w:color w:val="000000" w:themeColor="text1"/>
          <w:sz w:val="22"/>
          <w:szCs w:val="22"/>
        </w:rPr>
        <w:t>.</w:t>
      </w:r>
    </w:p>
    <w:p w:rsidR="00E87544" w:rsidRDefault="00E87544" w:rsidP="00E87544">
      <w:pPr>
        <w:pStyle w:val="NormalWeb"/>
        <w:spacing w:before="0" w:beforeAutospacing="0" w:after="0" w:afterAutospacing="0"/>
        <w:jc w:val="both"/>
      </w:pPr>
    </w:p>
    <w:p w:rsidR="00E87544" w:rsidRDefault="00E87544" w:rsidP="00E87544">
      <w:pPr>
        <w:pStyle w:val="NormalWeb"/>
        <w:numPr>
          <w:ilvl w:val="0"/>
          <w:numId w:val="1"/>
        </w:numPr>
        <w:spacing w:before="0" w:beforeAutospacing="0" w:after="0" w:afterAutospacing="0"/>
        <w:jc w:val="both"/>
        <w:rPr>
          <w:rFonts w:ascii="Arial" w:hAnsi="Arial" w:cs="Arial"/>
          <w:sz w:val="22"/>
          <w:szCs w:val="22"/>
        </w:rPr>
      </w:pPr>
      <w:r>
        <w:rPr>
          <w:rFonts w:ascii="Arial" w:hAnsi="Arial" w:cs="Arial"/>
          <w:sz w:val="22"/>
          <w:szCs w:val="22"/>
        </w:rPr>
        <w:t xml:space="preserve">Hoffmann R. Determinantes </w:t>
      </w:r>
      <w:proofErr w:type="gramStart"/>
      <w:r>
        <w:rPr>
          <w:rFonts w:ascii="Arial" w:hAnsi="Arial" w:cs="Arial"/>
          <w:sz w:val="22"/>
          <w:szCs w:val="22"/>
        </w:rPr>
        <w:t>da insegurança alimentar</w:t>
      </w:r>
      <w:proofErr w:type="gramEnd"/>
      <w:r>
        <w:rPr>
          <w:rFonts w:ascii="Arial" w:hAnsi="Arial" w:cs="Arial"/>
          <w:sz w:val="22"/>
          <w:szCs w:val="22"/>
        </w:rPr>
        <w:t xml:space="preserve"> no Brasil: análise de dados do PNAD de 2004. Revista de Segurança Alimentar e Nutricional. 2008; </w:t>
      </w:r>
      <w:proofErr w:type="gramStart"/>
      <w:r>
        <w:rPr>
          <w:rFonts w:ascii="Arial" w:hAnsi="Arial" w:cs="Arial"/>
          <w:sz w:val="22"/>
          <w:szCs w:val="22"/>
        </w:rPr>
        <w:t>15(1):</w:t>
      </w:r>
      <w:proofErr w:type="gramEnd"/>
      <w:r>
        <w:rPr>
          <w:rFonts w:ascii="Arial" w:hAnsi="Arial" w:cs="Arial"/>
          <w:sz w:val="22"/>
          <w:szCs w:val="22"/>
        </w:rPr>
        <w:t>49-61</w:t>
      </w:r>
    </w:p>
    <w:p w:rsidR="00E87544" w:rsidRDefault="00E87544" w:rsidP="00E87544">
      <w:pPr>
        <w:pStyle w:val="NormalWeb"/>
        <w:spacing w:before="0" w:beforeAutospacing="0" w:after="0" w:afterAutospacing="0"/>
        <w:jc w:val="both"/>
        <w:rPr>
          <w:rFonts w:ascii="Arial" w:hAnsi="Arial" w:cs="Arial"/>
          <w:sz w:val="22"/>
          <w:szCs w:val="22"/>
        </w:rPr>
      </w:pPr>
    </w:p>
    <w:p w:rsidR="00E87544" w:rsidRDefault="00E87544" w:rsidP="00E87544">
      <w:pPr>
        <w:pStyle w:val="NormalWeb"/>
        <w:numPr>
          <w:ilvl w:val="0"/>
          <w:numId w:val="1"/>
        </w:numPr>
        <w:spacing w:before="0" w:beforeAutospacing="0" w:after="0" w:afterAutospacing="0"/>
        <w:jc w:val="both"/>
        <w:rPr>
          <w:rFonts w:ascii="Arial" w:hAnsi="Arial" w:cs="Arial"/>
          <w:sz w:val="22"/>
          <w:szCs w:val="22"/>
          <w:lang w:val="en-US"/>
        </w:rPr>
      </w:pPr>
      <w:r>
        <w:rPr>
          <w:rFonts w:ascii="Arial" w:hAnsi="Arial" w:cs="Arial"/>
          <w:sz w:val="22"/>
          <w:szCs w:val="22"/>
        </w:rPr>
        <w:t xml:space="preserve">Instituto Brasileiro de </w:t>
      </w:r>
      <w:proofErr w:type="spellStart"/>
      <w:r>
        <w:rPr>
          <w:rFonts w:ascii="Arial" w:hAnsi="Arial" w:cs="Arial"/>
          <w:sz w:val="22"/>
          <w:szCs w:val="22"/>
        </w:rPr>
        <w:t>Geograﬁa</w:t>
      </w:r>
      <w:proofErr w:type="spellEnd"/>
      <w:r>
        <w:rPr>
          <w:rFonts w:ascii="Arial" w:hAnsi="Arial" w:cs="Arial"/>
          <w:sz w:val="22"/>
          <w:szCs w:val="22"/>
        </w:rPr>
        <w:t xml:space="preserve"> e Estatística. Pesquisa nacional por amostra de domicílios: segurança alimentar 2004/2009. </w:t>
      </w:r>
      <w:r>
        <w:rPr>
          <w:rFonts w:ascii="Arial" w:hAnsi="Arial" w:cs="Arial"/>
          <w:sz w:val="22"/>
          <w:szCs w:val="22"/>
          <w:lang w:val="en-US"/>
        </w:rPr>
        <w:t xml:space="preserve">Rio de Janeiro: </w:t>
      </w:r>
      <w:r>
        <w:rPr>
          <w:rFonts w:ascii="Arial" w:hAnsi="Arial" w:cs="Arial"/>
          <w:sz w:val="22"/>
          <w:szCs w:val="22"/>
          <w:lang w:val="en-US"/>
        </w:rPr>
        <w:tab/>
        <w:t>IBGE, 2010.</w:t>
      </w:r>
    </w:p>
    <w:p w:rsidR="00E87544" w:rsidRDefault="00E87544" w:rsidP="00E87544">
      <w:pPr>
        <w:pStyle w:val="NormalWeb"/>
        <w:spacing w:before="0" w:beforeAutospacing="0" w:after="0" w:afterAutospacing="0"/>
        <w:jc w:val="both"/>
        <w:rPr>
          <w:rFonts w:ascii="Arial" w:hAnsi="Arial" w:cs="Arial"/>
          <w:sz w:val="22"/>
          <w:szCs w:val="22"/>
          <w:lang w:val="en-US"/>
        </w:rPr>
      </w:pPr>
    </w:p>
    <w:p w:rsidR="00E87544" w:rsidRDefault="00E87544" w:rsidP="00E87544">
      <w:pPr>
        <w:pStyle w:val="NormalWeb"/>
        <w:spacing w:before="0" w:beforeAutospacing="0" w:after="0" w:afterAutospacing="0"/>
        <w:jc w:val="both"/>
        <w:rPr>
          <w:rFonts w:ascii="Arial" w:hAnsi="Arial" w:cs="Arial"/>
          <w:sz w:val="22"/>
          <w:szCs w:val="22"/>
          <w:lang w:val="en-US"/>
        </w:rPr>
      </w:pPr>
    </w:p>
    <w:p w:rsidR="00E87544" w:rsidRDefault="00E87544" w:rsidP="00E87544">
      <w:pPr>
        <w:pStyle w:val="NormalWeb"/>
        <w:numPr>
          <w:ilvl w:val="0"/>
          <w:numId w:val="1"/>
        </w:numPr>
        <w:spacing w:before="0" w:beforeAutospacing="0" w:after="0" w:afterAutospacing="0"/>
        <w:jc w:val="both"/>
        <w:rPr>
          <w:rFonts w:ascii="Arial" w:hAnsi="Arial" w:cs="Arial"/>
          <w:sz w:val="22"/>
          <w:szCs w:val="22"/>
          <w:lang w:val="en-US"/>
        </w:rPr>
      </w:pPr>
      <w:r>
        <w:rPr>
          <w:rFonts w:ascii="Arial" w:hAnsi="Arial" w:cs="Arial"/>
          <w:color w:val="000000"/>
          <w:sz w:val="22"/>
          <w:szCs w:val="22"/>
          <w:shd w:val="clear" w:color="auto" w:fill="FFFFFF"/>
          <w:lang w:val="en-US"/>
        </w:rPr>
        <w:t xml:space="preserve">World Health Organization. </w:t>
      </w:r>
      <w:proofErr w:type="spellStart"/>
      <w:r>
        <w:rPr>
          <w:rFonts w:ascii="Arial" w:hAnsi="Arial" w:cs="Arial"/>
          <w:color w:val="000000"/>
          <w:sz w:val="22"/>
          <w:szCs w:val="22"/>
          <w:shd w:val="clear" w:color="auto" w:fill="FFFFFF"/>
          <w:lang w:val="en-US"/>
        </w:rPr>
        <w:t>Multicentre</w:t>
      </w:r>
      <w:proofErr w:type="spellEnd"/>
      <w:r>
        <w:rPr>
          <w:rFonts w:ascii="Arial" w:hAnsi="Arial" w:cs="Arial"/>
          <w:color w:val="000000"/>
          <w:sz w:val="22"/>
          <w:szCs w:val="22"/>
          <w:shd w:val="clear" w:color="auto" w:fill="FFFFFF"/>
          <w:lang w:val="en-US"/>
        </w:rPr>
        <w:t xml:space="preserve"> growth reference study group. Breastfeeding in the WHO </w:t>
      </w:r>
      <w:proofErr w:type="spellStart"/>
      <w:r>
        <w:rPr>
          <w:rFonts w:ascii="Arial" w:hAnsi="Arial" w:cs="Arial"/>
          <w:color w:val="000000"/>
          <w:sz w:val="22"/>
          <w:szCs w:val="22"/>
          <w:shd w:val="clear" w:color="auto" w:fill="FFFFFF"/>
          <w:lang w:val="en-US"/>
        </w:rPr>
        <w:t>multicentre</w:t>
      </w:r>
      <w:proofErr w:type="spellEnd"/>
      <w:r>
        <w:rPr>
          <w:rFonts w:ascii="Arial" w:hAnsi="Arial" w:cs="Arial"/>
          <w:color w:val="000000"/>
          <w:sz w:val="22"/>
          <w:szCs w:val="22"/>
          <w:shd w:val="clear" w:color="auto" w:fill="FFFFFF"/>
          <w:lang w:val="en-US"/>
        </w:rPr>
        <w:t xml:space="preserve"> growth reference study. </w:t>
      </w:r>
      <w:proofErr w:type="spellStart"/>
      <w:r>
        <w:rPr>
          <w:rFonts w:ascii="Arial" w:hAnsi="Arial" w:cs="Arial"/>
          <w:color w:val="000000"/>
          <w:sz w:val="22"/>
          <w:szCs w:val="22"/>
          <w:shd w:val="clear" w:color="auto" w:fill="FFFFFF"/>
          <w:lang w:val="en-US"/>
        </w:rPr>
        <w:t>Suppl</w:t>
      </w:r>
      <w:proofErr w:type="spellEnd"/>
      <w:r>
        <w:rPr>
          <w:rFonts w:ascii="Arial" w:hAnsi="Arial" w:cs="Arial"/>
          <w:color w:val="000000"/>
          <w:sz w:val="22"/>
          <w:szCs w:val="22"/>
          <w:shd w:val="clear" w:color="auto" w:fill="FFFFFF"/>
          <w:lang w:val="en-US"/>
        </w:rPr>
        <w:t xml:space="preserve"> 450:16-26. </w:t>
      </w:r>
      <w:proofErr w:type="spellStart"/>
      <w:r>
        <w:rPr>
          <w:rFonts w:ascii="Arial" w:hAnsi="Arial" w:cs="Arial"/>
          <w:color w:val="000000"/>
          <w:sz w:val="22"/>
          <w:szCs w:val="22"/>
          <w:shd w:val="clear" w:color="auto" w:fill="FFFFFF"/>
          <w:lang w:val="en-US"/>
        </w:rPr>
        <w:t>Acta</w:t>
      </w:r>
      <w:proofErr w:type="spellEnd"/>
      <w:r>
        <w:rPr>
          <w:rFonts w:ascii="Arial" w:hAnsi="Arial" w:cs="Arial"/>
          <w:color w:val="000000"/>
          <w:sz w:val="22"/>
          <w:szCs w:val="22"/>
          <w:shd w:val="clear" w:color="auto" w:fill="FFFFFF"/>
          <w:lang w:val="en-US"/>
        </w:rPr>
        <w:t xml:space="preserve"> </w:t>
      </w:r>
      <w:proofErr w:type="spellStart"/>
      <w:r>
        <w:rPr>
          <w:rFonts w:ascii="Arial" w:hAnsi="Arial" w:cs="Arial"/>
          <w:color w:val="000000"/>
          <w:sz w:val="22"/>
          <w:szCs w:val="22"/>
          <w:shd w:val="clear" w:color="auto" w:fill="FFFFFF"/>
          <w:lang w:val="en-US"/>
        </w:rPr>
        <w:t>Pediatr</w:t>
      </w:r>
      <w:proofErr w:type="spellEnd"/>
      <w:r>
        <w:rPr>
          <w:rFonts w:ascii="Arial" w:hAnsi="Arial" w:cs="Arial"/>
          <w:color w:val="000000"/>
          <w:sz w:val="22"/>
          <w:szCs w:val="22"/>
          <w:shd w:val="clear" w:color="auto" w:fill="FFFFFF"/>
          <w:lang w:val="en-US"/>
        </w:rPr>
        <w:t xml:space="preserve">. </w:t>
      </w:r>
      <w:r>
        <w:rPr>
          <w:rFonts w:ascii="Arial" w:hAnsi="Arial" w:cs="Arial"/>
          <w:color w:val="000000"/>
          <w:sz w:val="22"/>
          <w:szCs w:val="22"/>
          <w:shd w:val="clear" w:color="auto" w:fill="FFFFFF"/>
        </w:rPr>
        <w:t>2006.</w:t>
      </w:r>
    </w:p>
    <w:p w:rsidR="00E87544" w:rsidRDefault="00E87544" w:rsidP="00E87544">
      <w:pPr>
        <w:pStyle w:val="NormalWeb"/>
        <w:spacing w:before="0" w:beforeAutospacing="0" w:after="0" w:afterAutospacing="0"/>
        <w:ind w:left="720"/>
        <w:jc w:val="both"/>
        <w:rPr>
          <w:rFonts w:ascii="Arial" w:hAnsi="Arial" w:cs="Arial"/>
          <w:sz w:val="22"/>
          <w:szCs w:val="22"/>
          <w:lang w:val="en-US"/>
        </w:rPr>
      </w:pPr>
    </w:p>
    <w:p w:rsidR="00E87544" w:rsidRDefault="00E87544" w:rsidP="00E87544">
      <w:pPr>
        <w:pStyle w:val="NormalWeb"/>
        <w:numPr>
          <w:ilvl w:val="0"/>
          <w:numId w:val="1"/>
        </w:numPr>
        <w:spacing w:before="0" w:beforeAutospacing="0" w:after="0" w:afterAutospacing="0"/>
        <w:jc w:val="both"/>
        <w:rPr>
          <w:rFonts w:ascii="Arial" w:hAnsi="Arial" w:cs="Arial"/>
          <w:sz w:val="22"/>
          <w:szCs w:val="22"/>
        </w:rPr>
      </w:pPr>
      <w:r>
        <w:rPr>
          <w:rFonts w:ascii="Arial" w:hAnsi="Arial" w:cs="Arial"/>
          <w:sz w:val="22"/>
          <w:szCs w:val="22"/>
        </w:rPr>
        <w:t xml:space="preserve">Segall – Corrêa A; Marin-Leon L. A segurança alimentar no Brasil: Proposição e </w:t>
      </w:r>
      <w:r>
        <w:rPr>
          <w:rFonts w:ascii="Arial" w:eastAsiaTheme="minorHAnsi" w:hAnsi="Arial" w:cs="Arial"/>
          <w:bCs/>
          <w:color w:val="000000"/>
          <w:sz w:val="22"/>
          <w:szCs w:val="22"/>
          <w:lang w:eastAsia="en-US"/>
        </w:rPr>
        <w:t xml:space="preserve">Usos da Escala Brasileira de Medida da Insegurança Alimentar (EBIA) de 2003 a 2009. </w:t>
      </w:r>
      <w:proofErr w:type="spellStart"/>
      <w:proofErr w:type="gramStart"/>
      <w:r>
        <w:rPr>
          <w:rFonts w:ascii="Arial" w:eastAsiaTheme="minorHAnsi" w:hAnsi="Arial" w:cs="Arial"/>
          <w:bCs/>
          <w:color w:val="000000"/>
          <w:sz w:val="22"/>
          <w:szCs w:val="22"/>
          <w:lang w:eastAsia="en-US"/>
        </w:rPr>
        <w:t>Rev.</w:t>
      </w:r>
      <w:proofErr w:type="gramEnd"/>
      <w:r>
        <w:rPr>
          <w:rFonts w:ascii="Arial" w:eastAsiaTheme="minorHAnsi" w:hAnsi="Arial" w:cs="Arial"/>
          <w:bCs/>
          <w:color w:val="000000"/>
          <w:sz w:val="22"/>
          <w:szCs w:val="22"/>
          <w:lang w:eastAsia="en-US"/>
        </w:rPr>
        <w:t>Segurança</w:t>
      </w:r>
      <w:proofErr w:type="spellEnd"/>
      <w:r>
        <w:rPr>
          <w:rFonts w:ascii="Arial" w:eastAsiaTheme="minorHAnsi" w:hAnsi="Arial" w:cs="Arial"/>
          <w:bCs/>
          <w:color w:val="000000"/>
          <w:sz w:val="22"/>
          <w:szCs w:val="22"/>
          <w:lang w:eastAsia="en-US"/>
        </w:rPr>
        <w:t xml:space="preserve"> Alimentar</w:t>
      </w:r>
      <w:r>
        <w:rPr>
          <w:rFonts w:ascii="Arial" w:hAnsi="Arial" w:cs="Arial"/>
          <w:sz w:val="22"/>
          <w:szCs w:val="22"/>
        </w:rPr>
        <w:t xml:space="preserve"> e Nutricional, Campinas, 16(2): 1-19, 2009.</w:t>
      </w:r>
    </w:p>
    <w:p w:rsidR="00E87544" w:rsidRDefault="00E87544" w:rsidP="00E87544">
      <w:pPr>
        <w:pStyle w:val="NormalWeb"/>
        <w:spacing w:before="0" w:beforeAutospacing="0" w:after="0" w:afterAutospacing="0"/>
        <w:jc w:val="both"/>
        <w:rPr>
          <w:rFonts w:ascii="Arial" w:hAnsi="Arial" w:cs="Arial"/>
          <w:sz w:val="22"/>
          <w:szCs w:val="22"/>
        </w:rPr>
      </w:pPr>
    </w:p>
    <w:p w:rsidR="00E87544" w:rsidRDefault="00E87544" w:rsidP="00E87544">
      <w:pPr>
        <w:pStyle w:val="NormalWeb"/>
        <w:numPr>
          <w:ilvl w:val="0"/>
          <w:numId w:val="1"/>
        </w:numPr>
        <w:spacing w:before="0" w:beforeAutospacing="0" w:after="0" w:afterAutospacing="0"/>
        <w:jc w:val="both"/>
        <w:rPr>
          <w:rFonts w:ascii="Arial" w:hAnsi="Arial" w:cs="Arial"/>
          <w:sz w:val="22"/>
          <w:szCs w:val="22"/>
        </w:rPr>
      </w:pPr>
      <w:r>
        <w:rPr>
          <w:rFonts w:ascii="Arial" w:hAnsi="Arial" w:cs="Arial"/>
          <w:sz w:val="22"/>
          <w:szCs w:val="22"/>
        </w:rPr>
        <w:t xml:space="preserve">Instituto Brasileiro de </w:t>
      </w:r>
      <w:proofErr w:type="spellStart"/>
      <w:r>
        <w:rPr>
          <w:rFonts w:ascii="Arial" w:hAnsi="Arial" w:cs="Arial"/>
          <w:sz w:val="22"/>
          <w:szCs w:val="22"/>
        </w:rPr>
        <w:t>Geograﬁa</w:t>
      </w:r>
      <w:proofErr w:type="spellEnd"/>
      <w:r>
        <w:rPr>
          <w:rFonts w:ascii="Arial" w:hAnsi="Arial" w:cs="Arial"/>
          <w:sz w:val="22"/>
          <w:szCs w:val="22"/>
        </w:rPr>
        <w:t xml:space="preserve"> e Estatística. Síntese de indicadores sociais: uma análise das condições de vida da população brasileira. Estudos &amp; Pesquisas, número 29, 2012.</w:t>
      </w:r>
    </w:p>
    <w:p w:rsidR="00E87544" w:rsidRDefault="00E87544" w:rsidP="00E87544">
      <w:pPr>
        <w:pStyle w:val="NormalWeb"/>
        <w:spacing w:before="0" w:beforeAutospacing="0" w:after="0" w:afterAutospacing="0"/>
        <w:jc w:val="both"/>
        <w:rPr>
          <w:rFonts w:ascii="Arial" w:hAnsi="Arial" w:cs="Arial"/>
          <w:sz w:val="22"/>
          <w:szCs w:val="22"/>
          <w:lang w:val="en-US"/>
        </w:rPr>
      </w:pPr>
    </w:p>
    <w:p w:rsidR="00E87544" w:rsidRDefault="00E87544" w:rsidP="00E87544">
      <w:pPr>
        <w:pStyle w:val="NormalWeb"/>
        <w:numPr>
          <w:ilvl w:val="0"/>
          <w:numId w:val="1"/>
        </w:numPr>
        <w:spacing w:before="0" w:beforeAutospacing="0" w:after="0" w:afterAutospacing="0"/>
        <w:jc w:val="both"/>
        <w:rPr>
          <w:rFonts w:ascii="Arial" w:hAnsi="Arial" w:cs="Arial"/>
          <w:sz w:val="22"/>
          <w:szCs w:val="22"/>
        </w:rPr>
      </w:pPr>
      <w:proofErr w:type="gramStart"/>
      <w:r>
        <w:rPr>
          <w:rFonts w:ascii="Arial" w:hAnsi="Arial" w:cs="Arial"/>
          <w:color w:val="000000"/>
          <w:sz w:val="22"/>
          <w:szCs w:val="22"/>
        </w:rPr>
        <w:t>PNUD(</w:t>
      </w:r>
      <w:proofErr w:type="gramEnd"/>
      <w:r>
        <w:rPr>
          <w:rFonts w:ascii="Arial" w:hAnsi="Arial" w:cs="Arial"/>
          <w:color w:val="000000"/>
          <w:sz w:val="22"/>
          <w:szCs w:val="22"/>
        </w:rPr>
        <w:t xml:space="preserve">Programa das Nações Unidas para o Desenvolvimento) </w:t>
      </w:r>
      <w:r>
        <w:rPr>
          <w:rFonts w:ascii="Arial" w:hAnsi="Arial" w:cs="Arial"/>
          <w:bCs/>
          <w:color w:val="000000"/>
          <w:sz w:val="22"/>
          <w:szCs w:val="22"/>
        </w:rPr>
        <w:t xml:space="preserve">Bolsa Família eleva renda e falha em saúde. </w:t>
      </w:r>
      <w:r>
        <w:rPr>
          <w:rFonts w:ascii="Arial" w:hAnsi="Arial" w:cs="Arial"/>
          <w:color w:val="000000"/>
          <w:sz w:val="22"/>
          <w:szCs w:val="22"/>
        </w:rPr>
        <w:t>2007b. Disponível em</w:t>
      </w:r>
      <w:r>
        <w:rPr>
          <w:rFonts w:ascii="Arial" w:hAnsi="Arial" w:cs="Arial"/>
          <w:color w:val="000000" w:themeColor="text1"/>
          <w:sz w:val="22"/>
          <w:szCs w:val="22"/>
        </w:rPr>
        <w:t xml:space="preserve">: </w:t>
      </w:r>
      <w:hyperlink r:id="rId10" w:history="1">
        <w:r>
          <w:rPr>
            <w:rStyle w:val="Hyperlink"/>
            <w:rFonts w:ascii="Arial" w:hAnsi="Arial" w:cs="Arial"/>
            <w:sz w:val="22"/>
            <w:szCs w:val="22"/>
          </w:rPr>
          <w:t>http://www.pnud.org.br</w:t>
        </w:r>
      </w:hyperlink>
      <w:r>
        <w:rPr>
          <w:rFonts w:ascii="Arial" w:hAnsi="Arial" w:cs="Arial"/>
          <w:color w:val="000000" w:themeColor="text1"/>
          <w:sz w:val="22"/>
          <w:szCs w:val="22"/>
          <w:u w:val="single"/>
        </w:rPr>
        <w:t xml:space="preserve"> </w:t>
      </w:r>
      <w:r>
        <w:rPr>
          <w:rFonts w:ascii="Arial" w:hAnsi="Arial" w:cs="Arial"/>
          <w:color w:val="000000"/>
          <w:sz w:val="22"/>
          <w:szCs w:val="22"/>
        </w:rPr>
        <w:t>Acesso em: jun. 2013.</w:t>
      </w:r>
    </w:p>
    <w:p w:rsidR="00E87544" w:rsidRDefault="00E87544" w:rsidP="00E87544">
      <w:pPr>
        <w:pStyle w:val="NormalWeb"/>
        <w:spacing w:before="0" w:beforeAutospacing="0" w:after="0" w:afterAutospacing="0"/>
        <w:jc w:val="both"/>
        <w:rPr>
          <w:rFonts w:ascii="Arial" w:hAnsi="Arial" w:cs="Arial"/>
          <w:sz w:val="22"/>
          <w:szCs w:val="22"/>
        </w:rPr>
      </w:pPr>
    </w:p>
    <w:p w:rsidR="00E87544" w:rsidRDefault="00674262" w:rsidP="00E87544">
      <w:pPr>
        <w:pStyle w:val="NormalWeb"/>
        <w:numPr>
          <w:ilvl w:val="0"/>
          <w:numId w:val="1"/>
        </w:numPr>
        <w:spacing w:before="0" w:beforeAutospacing="0" w:after="0" w:afterAutospacing="0"/>
        <w:jc w:val="both"/>
        <w:rPr>
          <w:rFonts w:ascii="Arial" w:hAnsi="Arial" w:cs="Arial"/>
          <w:sz w:val="22"/>
          <w:szCs w:val="22"/>
        </w:rPr>
      </w:pPr>
      <w:proofErr w:type="gramStart"/>
      <w:r>
        <w:rPr>
          <w:rFonts w:ascii="Arial" w:hAnsi="Arial" w:cs="Arial"/>
          <w:color w:val="000000"/>
          <w:sz w:val="22"/>
          <w:szCs w:val="22"/>
        </w:rPr>
        <w:t>PNUD(</w:t>
      </w:r>
      <w:proofErr w:type="gramEnd"/>
      <w:r w:rsidR="00E87544">
        <w:rPr>
          <w:rFonts w:ascii="Arial" w:hAnsi="Arial" w:cs="Arial"/>
          <w:color w:val="000000"/>
          <w:sz w:val="22"/>
          <w:szCs w:val="22"/>
        </w:rPr>
        <w:t>Programa das Naçõe</w:t>
      </w:r>
      <w:r>
        <w:rPr>
          <w:rFonts w:ascii="Arial" w:hAnsi="Arial" w:cs="Arial"/>
          <w:color w:val="000000"/>
          <w:sz w:val="22"/>
          <w:szCs w:val="22"/>
        </w:rPr>
        <w:t>s Unidas para o Desenvolvimento)</w:t>
      </w:r>
      <w:r w:rsidR="00E87544">
        <w:rPr>
          <w:rFonts w:ascii="Arial" w:hAnsi="Arial" w:cs="Arial"/>
          <w:color w:val="000000"/>
          <w:sz w:val="22"/>
          <w:szCs w:val="22"/>
        </w:rPr>
        <w:t xml:space="preserve"> </w:t>
      </w:r>
      <w:r w:rsidR="00E87544">
        <w:rPr>
          <w:rFonts w:ascii="Arial" w:hAnsi="Arial" w:cs="Arial"/>
          <w:bCs/>
          <w:color w:val="000000"/>
          <w:sz w:val="22"/>
          <w:szCs w:val="22"/>
        </w:rPr>
        <w:t xml:space="preserve">Bolsa Família diminui desigualdade de renda. </w:t>
      </w:r>
      <w:proofErr w:type="gramStart"/>
      <w:r w:rsidR="00E87544">
        <w:rPr>
          <w:rFonts w:ascii="Arial" w:hAnsi="Arial" w:cs="Arial"/>
          <w:color w:val="000000"/>
          <w:sz w:val="22"/>
          <w:szCs w:val="22"/>
        </w:rPr>
        <w:t>2007a.</w:t>
      </w:r>
      <w:proofErr w:type="gramEnd"/>
      <w:r w:rsidR="00E87544">
        <w:rPr>
          <w:rFonts w:ascii="Arial" w:hAnsi="Arial" w:cs="Arial"/>
          <w:color w:val="000000"/>
          <w:sz w:val="22"/>
          <w:szCs w:val="22"/>
        </w:rPr>
        <w:t xml:space="preserve"> Disponível em: </w:t>
      </w:r>
      <w:hyperlink r:id="rId11" w:history="1">
        <w:r w:rsidR="00E87544">
          <w:rPr>
            <w:rStyle w:val="Hyperlink"/>
            <w:rFonts w:ascii="Arial" w:hAnsi="Arial" w:cs="Arial"/>
            <w:sz w:val="22"/>
            <w:szCs w:val="22"/>
          </w:rPr>
          <w:t>http://www.pnud.org.br</w:t>
        </w:r>
      </w:hyperlink>
      <w:proofErr w:type="gramStart"/>
      <w:r w:rsidR="00E87544">
        <w:rPr>
          <w:rFonts w:ascii="Arial" w:hAnsi="Arial" w:cs="Arial"/>
          <w:color w:val="000000" w:themeColor="text1"/>
          <w:sz w:val="22"/>
          <w:szCs w:val="22"/>
          <w:u w:val="single"/>
        </w:rPr>
        <w:t xml:space="preserve"> </w:t>
      </w:r>
      <w:r w:rsidR="00E87544">
        <w:rPr>
          <w:rFonts w:ascii="Arial" w:hAnsi="Arial" w:cs="Arial"/>
          <w:color w:val="000000"/>
          <w:sz w:val="22"/>
          <w:szCs w:val="22"/>
          <w:u w:val="single"/>
        </w:rPr>
        <w:t>.</w:t>
      </w:r>
      <w:proofErr w:type="gramEnd"/>
      <w:r w:rsidR="00E87544">
        <w:rPr>
          <w:rFonts w:ascii="Arial" w:hAnsi="Arial" w:cs="Arial"/>
          <w:color w:val="000000"/>
          <w:sz w:val="22"/>
          <w:szCs w:val="22"/>
        </w:rPr>
        <w:t xml:space="preserve"> Acesso em: jul. 2013</w:t>
      </w:r>
    </w:p>
    <w:p w:rsidR="00E87544" w:rsidRDefault="00E87544" w:rsidP="00E87544">
      <w:pPr>
        <w:pStyle w:val="NormalWeb"/>
        <w:spacing w:before="0" w:beforeAutospacing="0" w:after="0" w:afterAutospacing="0"/>
        <w:jc w:val="both"/>
        <w:rPr>
          <w:rFonts w:ascii="Arial" w:hAnsi="Arial" w:cs="Arial"/>
          <w:sz w:val="22"/>
          <w:szCs w:val="22"/>
        </w:rPr>
      </w:pPr>
    </w:p>
    <w:p w:rsidR="00674262" w:rsidRPr="00674262" w:rsidRDefault="00E87544" w:rsidP="00E87544">
      <w:pPr>
        <w:pStyle w:val="NormalWeb"/>
        <w:numPr>
          <w:ilvl w:val="0"/>
          <w:numId w:val="1"/>
        </w:numPr>
        <w:spacing w:before="0" w:beforeAutospacing="0" w:after="0" w:afterAutospacing="0" w:line="360" w:lineRule="auto"/>
        <w:jc w:val="both"/>
        <w:rPr>
          <w:rFonts w:ascii="Arial" w:hAnsi="Arial" w:cs="Arial"/>
        </w:rPr>
      </w:pPr>
      <w:r w:rsidRPr="00674262">
        <w:rPr>
          <w:rFonts w:ascii="Arial" w:hAnsi="Arial" w:cs="Arial"/>
          <w:sz w:val="22"/>
          <w:szCs w:val="22"/>
          <w:lang w:val="en-US"/>
        </w:rPr>
        <w:t xml:space="preserve">Coates J.; </w:t>
      </w:r>
      <w:proofErr w:type="spellStart"/>
      <w:r w:rsidRPr="00674262">
        <w:rPr>
          <w:rFonts w:ascii="Arial" w:hAnsi="Arial" w:cs="Arial"/>
          <w:sz w:val="22"/>
          <w:szCs w:val="22"/>
          <w:lang w:val="en-US"/>
        </w:rPr>
        <w:t>Frongillo</w:t>
      </w:r>
      <w:proofErr w:type="spellEnd"/>
      <w:r w:rsidRPr="00674262">
        <w:rPr>
          <w:rFonts w:ascii="Arial" w:hAnsi="Arial" w:cs="Arial"/>
          <w:sz w:val="22"/>
          <w:szCs w:val="22"/>
          <w:lang w:val="en-US"/>
        </w:rPr>
        <w:t xml:space="preserve">, </w:t>
      </w:r>
      <w:proofErr w:type="gramStart"/>
      <w:r w:rsidRPr="00674262">
        <w:rPr>
          <w:rFonts w:ascii="Arial" w:hAnsi="Arial" w:cs="Arial"/>
          <w:sz w:val="22"/>
          <w:szCs w:val="22"/>
          <w:lang w:val="en-US"/>
        </w:rPr>
        <w:t>EA.;</w:t>
      </w:r>
      <w:proofErr w:type="gramEnd"/>
      <w:r w:rsidRPr="00674262">
        <w:rPr>
          <w:rFonts w:ascii="Arial" w:hAnsi="Arial" w:cs="Arial"/>
          <w:sz w:val="22"/>
          <w:szCs w:val="22"/>
          <w:lang w:val="en-US"/>
        </w:rPr>
        <w:t xml:space="preserve"> Rogers BL.; Webb P.; Wilde PE.; Houser  R. Commonalities in the Experience of Household Food Insecurity across Cultures: What Are Measures Missing. </w:t>
      </w:r>
      <w:r w:rsidRPr="00674262">
        <w:rPr>
          <w:rFonts w:ascii="Arial" w:hAnsi="Arial" w:cs="Arial"/>
          <w:bCs/>
          <w:sz w:val="22"/>
          <w:szCs w:val="22"/>
          <w:lang w:val="en-US"/>
        </w:rPr>
        <w:t xml:space="preserve">The Journal of </w:t>
      </w:r>
      <w:proofErr w:type="spellStart"/>
      <w:r w:rsidRPr="00674262">
        <w:rPr>
          <w:rFonts w:ascii="Arial" w:hAnsi="Arial" w:cs="Arial"/>
          <w:bCs/>
          <w:sz w:val="22"/>
          <w:szCs w:val="22"/>
          <w:lang w:val="en-US"/>
        </w:rPr>
        <w:t>Nutricion</w:t>
      </w:r>
      <w:proofErr w:type="spellEnd"/>
      <w:r w:rsidRPr="00674262">
        <w:rPr>
          <w:rFonts w:ascii="Arial" w:hAnsi="Arial" w:cs="Arial"/>
          <w:bCs/>
          <w:sz w:val="22"/>
          <w:szCs w:val="22"/>
          <w:lang w:val="en-US"/>
        </w:rPr>
        <w:t xml:space="preserve">, </w:t>
      </w:r>
      <w:r w:rsidRPr="00674262">
        <w:rPr>
          <w:rFonts w:ascii="Arial" w:hAnsi="Arial" w:cs="Arial"/>
          <w:sz w:val="22"/>
          <w:szCs w:val="22"/>
          <w:lang w:val="en-US"/>
        </w:rPr>
        <w:t>v. 136, p. 1438S-48S, may. 2006.</w:t>
      </w:r>
    </w:p>
    <w:p w:rsidR="00674262" w:rsidRDefault="00674262" w:rsidP="00674262">
      <w:pPr>
        <w:pStyle w:val="PargrafodaLista"/>
        <w:rPr>
          <w:rFonts w:ascii="Arial" w:hAnsi="Arial" w:cs="Arial"/>
          <w:color w:val="000000"/>
          <w:lang w:val="en-US"/>
        </w:rPr>
      </w:pPr>
    </w:p>
    <w:p w:rsidR="00E87544" w:rsidRPr="00674262" w:rsidRDefault="00E87544" w:rsidP="00E87544">
      <w:pPr>
        <w:pStyle w:val="NormalWeb"/>
        <w:numPr>
          <w:ilvl w:val="0"/>
          <w:numId w:val="1"/>
        </w:numPr>
        <w:spacing w:before="0" w:beforeAutospacing="0" w:after="0" w:afterAutospacing="0" w:line="360" w:lineRule="auto"/>
        <w:jc w:val="both"/>
        <w:rPr>
          <w:rFonts w:ascii="Arial" w:hAnsi="Arial" w:cs="Arial"/>
          <w:sz w:val="22"/>
          <w:szCs w:val="22"/>
        </w:rPr>
      </w:pPr>
      <w:r w:rsidRPr="00674262">
        <w:rPr>
          <w:rFonts w:ascii="Arial" w:hAnsi="Arial" w:cs="Arial"/>
          <w:color w:val="000000"/>
          <w:sz w:val="22"/>
          <w:szCs w:val="22"/>
          <w:lang w:val="en-US"/>
        </w:rPr>
        <w:t xml:space="preserve">Hall, B. Understanding food security data and methodology. </w:t>
      </w:r>
      <w:r w:rsidRPr="00674262">
        <w:rPr>
          <w:rFonts w:ascii="Arial" w:hAnsi="Arial" w:cs="Arial"/>
          <w:bCs/>
          <w:color w:val="000000"/>
          <w:sz w:val="22"/>
          <w:szCs w:val="22"/>
          <w:lang w:val="en-US"/>
        </w:rPr>
        <w:t>Food Security Institute</w:t>
      </w:r>
      <w:r w:rsidRPr="00674262">
        <w:rPr>
          <w:rFonts w:ascii="Arial" w:hAnsi="Arial" w:cs="Arial"/>
          <w:color w:val="000000"/>
          <w:sz w:val="22"/>
          <w:szCs w:val="22"/>
          <w:lang w:val="en-US"/>
        </w:rPr>
        <w:t xml:space="preserve">. Center on Hunger and Poverty. </w:t>
      </w:r>
      <w:proofErr w:type="spellStart"/>
      <w:r w:rsidRPr="00674262">
        <w:rPr>
          <w:rFonts w:ascii="Arial" w:hAnsi="Arial" w:cs="Arial"/>
          <w:color w:val="000000"/>
          <w:sz w:val="22"/>
          <w:szCs w:val="22"/>
        </w:rPr>
        <w:t>March</w:t>
      </w:r>
      <w:proofErr w:type="spellEnd"/>
      <w:r w:rsidRPr="00674262">
        <w:rPr>
          <w:rFonts w:ascii="Arial" w:hAnsi="Arial" w:cs="Arial"/>
          <w:color w:val="000000"/>
          <w:sz w:val="22"/>
          <w:szCs w:val="22"/>
        </w:rPr>
        <w:t xml:space="preserve"> 2004. Disponível em: </w:t>
      </w:r>
      <w:r w:rsidRPr="00674262">
        <w:rPr>
          <w:rFonts w:ascii="Arial" w:hAnsi="Arial" w:cs="Arial"/>
          <w:color w:val="0000FF"/>
          <w:sz w:val="22"/>
          <w:szCs w:val="22"/>
          <w:u w:val="single"/>
        </w:rPr>
        <w:t>http://www.centeronhunger.org</w:t>
      </w:r>
      <w:r w:rsidRPr="00674262">
        <w:rPr>
          <w:rFonts w:ascii="Arial" w:hAnsi="Arial" w:cs="Arial"/>
          <w:color w:val="000000"/>
          <w:sz w:val="22"/>
          <w:szCs w:val="22"/>
        </w:rPr>
        <w:t xml:space="preserve">. Acesso em: jul. 2013. </w:t>
      </w:r>
      <w:proofErr w:type="gramStart"/>
      <w:r w:rsidRPr="00674262">
        <w:rPr>
          <w:rFonts w:ascii="Arial" w:hAnsi="Arial" w:cs="Arial"/>
          <w:color w:val="000000"/>
          <w:sz w:val="22"/>
          <w:szCs w:val="22"/>
        </w:rPr>
        <w:t>7</w:t>
      </w:r>
      <w:proofErr w:type="gramEnd"/>
      <w:r w:rsidRPr="00674262">
        <w:rPr>
          <w:rFonts w:ascii="Arial" w:hAnsi="Arial" w:cs="Arial"/>
          <w:color w:val="000000"/>
          <w:sz w:val="22"/>
          <w:szCs w:val="22"/>
        </w:rPr>
        <w:t xml:space="preserve"> p.</w:t>
      </w:r>
    </w:p>
    <w:sectPr w:rsidR="00E87544" w:rsidRPr="00674262" w:rsidSect="0048422B">
      <w:footerReference w:type="default" r:id="rId12"/>
      <w:pgSz w:w="11906" w:h="16838"/>
      <w:pgMar w:top="1702" w:right="1701" w:bottom="212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1578" w:rsidRDefault="003A1578" w:rsidP="0048422B">
      <w:pPr>
        <w:spacing w:before="0" w:after="0"/>
      </w:pPr>
      <w:r>
        <w:separator/>
      </w:r>
    </w:p>
  </w:endnote>
  <w:endnote w:type="continuationSeparator" w:id="0">
    <w:p w:rsidR="003A1578" w:rsidRDefault="003A1578" w:rsidP="0048422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422B" w:rsidRDefault="0048422B">
    <w:pPr>
      <w:pStyle w:val="Rodap"/>
    </w:pPr>
  </w:p>
  <w:p w:rsidR="0048422B" w:rsidRDefault="0048422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1578" w:rsidRDefault="003A1578" w:rsidP="0048422B">
      <w:pPr>
        <w:spacing w:before="0" w:after="0"/>
      </w:pPr>
      <w:r>
        <w:separator/>
      </w:r>
    </w:p>
  </w:footnote>
  <w:footnote w:type="continuationSeparator" w:id="0">
    <w:p w:rsidR="003A1578" w:rsidRDefault="003A1578" w:rsidP="0048422B">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F5E33"/>
    <w:multiLevelType w:val="hybridMultilevel"/>
    <w:tmpl w:val="CF6867CC"/>
    <w:lvl w:ilvl="0" w:tplc="94F88F68">
      <w:start w:val="1"/>
      <w:numFmt w:val="decimal"/>
      <w:lvlText w:val="%1."/>
      <w:lvlJc w:val="left"/>
      <w:pPr>
        <w:ind w:left="720" w:hanging="360"/>
      </w:pPr>
      <w:rPr>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94C"/>
    <w:rsid w:val="00152CA9"/>
    <w:rsid w:val="00164092"/>
    <w:rsid w:val="00221D04"/>
    <w:rsid w:val="002B4A15"/>
    <w:rsid w:val="00301A3C"/>
    <w:rsid w:val="00346FE9"/>
    <w:rsid w:val="00392096"/>
    <w:rsid w:val="003A1578"/>
    <w:rsid w:val="003B2D98"/>
    <w:rsid w:val="003E5E95"/>
    <w:rsid w:val="0048422B"/>
    <w:rsid w:val="0058094C"/>
    <w:rsid w:val="005B5967"/>
    <w:rsid w:val="00622CDC"/>
    <w:rsid w:val="00666940"/>
    <w:rsid w:val="00674262"/>
    <w:rsid w:val="00692796"/>
    <w:rsid w:val="006C0730"/>
    <w:rsid w:val="00704903"/>
    <w:rsid w:val="007136DD"/>
    <w:rsid w:val="00815695"/>
    <w:rsid w:val="00921536"/>
    <w:rsid w:val="00940CE5"/>
    <w:rsid w:val="00957632"/>
    <w:rsid w:val="00C90379"/>
    <w:rsid w:val="00E87544"/>
    <w:rsid w:val="00F77CF6"/>
    <w:rsid w:val="00FB61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4C"/>
    <w:pPr>
      <w:spacing w:before="100" w:beforeAutospacing="1" w:after="100" w:afterAutospacing="1" w:line="240" w:lineRule="auto"/>
      <w:jc w:val="both"/>
    </w:pPr>
  </w:style>
  <w:style w:type="paragraph" w:styleId="Ttulo1">
    <w:name w:val="heading 1"/>
    <w:basedOn w:val="Normal"/>
    <w:next w:val="Normal"/>
    <w:link w:val="Ttulo1Char"/>
    <w:uiPriority w:val="9"/>
    <w:qFormat/>
    <w:rsid w:val="005809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58094C"/>
  </w:style>
  <w:style w:type="paragraph" w:styleId="Pr-formataoHTML">
    <w:name w:val="HTML Preformatted"/>
    <w:basedOn w:val="Normal"/>
    <w:link w:val="Pr-formataoHTMLChar"/>
    <w:uiPriority w:val="99"/>
    <w:unhideWhenUsed/>
    <w:rsid w:val="00580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8094C"/>
    <w:rPr>
      <w:rFonts w:ascii="Courier New" w:eastAsia="Times New Roman" w:hAnsi="Courier New" w:cs="Courier New"/>
      <w:sz w:val="20"/>
      <w:szCs w:val="20"/>
      <w:lang w:eastAsia="pt-BR"/>
    </w:rPr>
  </w:style>
  <w:style w:type="paragraph" w:styleId="NormalWeb">
    <w:name w:val="Normal (Web)"/>
    <w:basedOn w:val="Normal"/>
    <w:rsid w:val="0058094C"/>
    <w:pPr>
      <w:jc w:val="left"/>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8094C"/>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qFormat/>
    <w:rsid w:val="0058094C"/>
    <w:rPr>
      <w:b/>
      <w:bCs/>
    </w:rPr>
  </w:style>
  <w:style w:type="table" w:styleId="Tabelacomgrade">
    <w:name w:val="Table Grid"/>
    <w:basedOn w:val="Tabelanormal"/>
    <w:uiPriority w:val="59"/>
    <w:rsid w:val="0058094C"/>
    <w:pPr>
      <w:spacing w:beforeAutospacing="1" w:after="0" w:afterAutospacing="1"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8094C"/>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58094C"/>
    <w:rPr>
      <w:rFonts w:ascii="Tahoma" w:hAnsi="Tahoma" w:cs="Tahoma"/>
      <w:sz w:val="16"/>
      <w:szCs w:val="16"/>
    </w:rPr>
  </w:style>
  <w:style w:type="paragraph" w:styleId="Cabealho">
    <w:name w:val="header"/>
    <w:basedOn w:val="Normal"/>
    <w:link w:val="CabealhoChar"/>
    <w:uiPriority w:val="99"/>
    <w:unhideWhenUsed/>
    <w:rsid w:val="0048422B"/>
    <w:pPr>
      <w:tabs>
        <w:tab w:val="center" w:pos="4252"/>
        <w:tab w:val="right" w:pos="8504"/>
      </w:tabs>
      <w:spacing w:before="0" w:after="0"/>
    </w:pPr>
  </w:style>
  <w:style w:type="character" w:customStyle="1" w:styleId="CabealhoChar">
    <w:name w:val="Cabeçalho Char"/>
    <w:basedOn w:val="Fontepargpadro"/>
    <w:link w:val="Cabealho"/>
    <w:uiPriority w:val="99"/>
    <w:rsid w:val="0048422B"/>
  </w:style>
  <w:style w:type="paragraph" w:styleId="Rodap">
    <w:name w:val="footer"/>
    <w:basedOn w:val="Normal"/>
    <w:link w:val="RodapChar"/>
    <w:uiPriority w:val="99"/>
    <w:unhideWhenUsed/>
    <w:rsid w:val="0048422B"/>
    <w:pPr>
      <w:tabs>
        <w:tab w:val="center" w:pos="4252"/>
        <w:tab w:val="right" w:pos="8504"/>
      </w:tabs>
      <w:spacing w:before="0" w:after="0"/>
    </w:pPr>
  </w:style>
  <w:style w:type="character" w:customStyle="1" w:styleId="RodapChar">
    <w:name w:val="Rodapé Char"/>
    <w:basedOn w:val="Fontepargpadro"/>
    <w:link w:val="Rodap"/>
    <w:uiPriority w:val="99"/>
    <w:rsid w:val="0048422B"/>
  </w:style>
  <w:style w:type="character" w:styleId="Hyperlink">
    <w:name w:val="Hyperlink"/>
    <w:rsid w:val="0048422B"/>
    <w:rPr>
      <w:color w:val="000080"/>
      <w:u w:val="single"/>
    </w:rPr>
  </w:style>
  <w:style w:type="paragraph" w:styleId="PargrafodaLista">
    <w:name w:val="List Paragraph"/>
    <w:basedOn w:val="Normal"/>
    <w:uiPriority w:val="34"/>
    <w:qFormat/>
    <w:rsid w:val="007136DD"/>
    <w:pPr>
      <w:ind w:left="720"/>
      <w:contextualSpacing/>
    </w:pPr>
  </w:style>
  <w:style w:type="character" w:styleId="Refdecomentrio">
    <w:name w:val="annotation reference"/>
    <w:basedOn w:val="Fontepargpadro"/>
    <w:uiPriority w:val="99"/>
    <w:semiHidden/>
    <w:unhideWhenUsed/>
    <w:rsid w:val="00221D04"/>
    <w:rPr>
      <w:sz w:val="16"/>
      <w:szCs w:val="16"/>
    </w:rPr>
  </w:style>
  <w:style w:type="paragraph" w:styleId="Textodecomentrio">
    <w:name w:val="annotation text"/>
    <w:basedOn w:val="Normal"/>
    <w:link w:val="TextodecomentrioChar"/>
    <w:uiPriority w:val="99"/>
    <w:semiHidden/>
    <w:unhideWhenUsed/>
    <w:rsid w:val="00221D04"/>
    <w:rPr>
      <w:sz w:val="20"/>
      <w:szCs w:val="20"/>
    </w:rPr>
  </w:style>
  <w:style w:type="character" w:customStyle="1" w:styleId="TextodecomentrioChar">
    <w:name w:val="Texto de comentário Char"/>
    <w:basedOn w:val="Fontepargpadro"/>
    <w:link w:val="Textodecomentrio"/>
    <w:uiPriority w:val="99"/>
    <w:semiHidden/>
    <w:rsid w:val="00221D04"/>
    <w:rPr>
      <w:sz w:val="20"/>
      <w:szCs w:val="20"/>
    </w:rPr>
  </w:style>
  <w:style w:type="paragraph" w:styleId="Assuntodocomentrio">
    <w:name w:val="annotation subject"/>
    <w:basedOn w:val="Textodecomentrio"/>
    <w:next w:val="Textodecomentrio"/>
    <w:link w:val="AssuntodocomentrioChar"/>
    <w:uiPriority w:val="99"/>
    <w:semiHidden/>
    <w:unhideWhenUsed/>
    <w:rsid w:val="00221D04"/>
    <w:rPr>
      <w:b/>
      <w:bCs/>
    </w:rPr>
  </w:style>
  <w:style w:type="character" w:customStyle="1" w:styleId="AssuntodocomentrioChar">
    <w:name w:val="Assunto do comentário Char"/>
    <w:basedOn w:val="TextodecomentrioChar"/>
    <w:link w:val="Assuntodocomentrio"/>
    <w:uiPriority w:val="99"/>
    <w:semiHidden/>
    <w:rsid w:val="00221D0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94C"/>
    <w:pPr>
      <w:spacing w:before="100" w:beforeAutospacing="1" w:after="100" w:afterAutospacing="1" w:line="240" w:lineRule="auto"/>
      <w:jc w:val="both"/>
    </w:pPr>
  </w:style>
  <w:style w:type="paragraph" w:styleId="Ttulo1">
    <w:name w:val="heading 1"/>
    <w:basedOn w:val="Normal"/>
    <w:next w:val="Normal"/>
    <w:link w:val="Ttulo1Char"/>
    <w:uiPriority w:val="9"/>
    <w:qFormat/>
    <w:rsid w:val="005809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58094C"/>
  </w:style>
  <w:style w:type="paragraph" w:styleId="Pr-formataoHTML">
    <w:name w:val="HTML Preformatted"/>
    <w:basedOn w:val="Normal"/>
    <w:link w:val="Pr-formataoHTMLChar"/>
    <w:uiPriority w:val="99"/>
    <w:unhideWhenUsed/>
    <w:rsid w:val="005809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rsid w:val="0058094C"/>
    <w:rPr>
      <w:rFonts w:ascii="Courier New" w:eastAsia="Times New Roman" w:hAnsi="Courier New" w:cs="Courier New"/>
      <w:sz w:val="20"/>
      <w:szCs w:val="20"/>
      <w:lang w:eastAsia="pt-BR"/>
    </w:rPr>
  </w:style>
  <w:style w:type="paragraph" w:styleId="NormalWeb">
    <w:name w:val="Normal (Web)"/>
    <w:basedOn w:val="Normal"/>
    <w:rsid w:val="0058094C"/>
    <w:pPr>
      <w:jc w:val="left"/>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58094C"/>
    <w:rPr>
      <w:rFonts w:asciiTheme="majorHAnsi" w:eastAsiaTheme="majorEastAsia" w:hAnsiTheme="majorHAnsi" w:cstheme="majorBidi"/>
      <w:b/>
      <w:bCs/>
      <w:color w:val="365F91" w:themeColor="accent1" w:themeShade="BF"/>
      <w:sz w:val="28"/>
      <w:szCs w:val="28"/>
    </w:rPr>
  </w:style>
  <w:style w:type="character" w:styleId="Forte">
    <w:name w:val="Strong"/>
    <w:basedOn w:val="Fontepargpadro"/>
    <w:qFormat/>
    <w:rsid w:val="0058094C"/>
    <w:rPr>
      <w:b/>
      <w:bCs/>
    </w:rPr>
  </w:style>
  <w:style w:type="table" w:styleId="Tabelacomgrade">
    <w:name w:val="Table Grid"/>
    <w:basedOn w:val="Tabelanormal"/>
    <w:uiPriority w:val="59"/>
    <w:rsid w:val="0058094C"/>
    <w:pPr>
      <w:spacing w:beforeAutospacing="1" w:after="0" w:afterAutospacing="1"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58094C"/>
    <w:pPr>
      <w:spacing w:before="0"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58094C"/>
    <w:rPr>
      <w:rFonts w:ascii="Tahoma" w:hAnsi="Tahoma" w:cs="Tahoma"/>
      <w:sz w:val="16"/>
      <w:szCs w:val="16"/>
    </w:rPr>
  </w:style>
  <w:style w:type="paragraph" w:styleId="Cabealho">
    <w:name w:val="header"/>
    <w:basedOn w:val="Normal"/>
    <w:link w:val="CabealhoChar"/>
    <w:uiPriority w:val="99"/>
    <w:unhideWhenUsed/>
    <w:rsid w:val="0048422B"/>
    <w:pPr>
      <w:tabs>
        <w:tab w:val="center" w:pos="4252"/>
        <w:tab w:val="right" w:pos="8504"/>
      </w:tabs>
      <w:spacing w:before="0" w:after="0"/>
    </w:pPr>
  </w:style>
  <w:style w:type="character" w:customStyle="1" w:styleId="CabealhoChar">
    <w:name w:val="Cabeçalho Char"/>
    <w:basedOn w:val="Fontepargpadro"/>
    <w:link w:val="Cabealho"/>
    <w:uiPriority w:val="99"/>
    <w:rsid w:val="0048422B"/>
  </w:style>
  <w:style w:type="paragraph" w:styleId="Rodap">
    <w:name w:val="footer"/>
    <w:basedOn w:val="Normal"/>
    <w:link w:val="RodapChar"/>
    <w:uiPriority w:val="99"/>
    <w:unhideWhenUsed/>
    <w:rsid w:val="0048422B"/>
    <w:pPr>
      <w:tabs>
        <w:tab w:val="center" w:pos="4252"/>
        <w:tab w:val="right" w:pos="8504"/>
      </w:tabs>
      <w:spacing w:before="0" w:after="0"/>
    </w:pPr>
  </w:style>
  <w:style w:type="character" w:customStyle="1" w:styleId="RodapChar">
    <w:name w:val="Rodapé Char"/>
    <w:basedOn w:val="Fontepargpadro"/>
    <w:link w:val="Rodap"/>
    <w:uiPriority w:val="99"/>
    <w:rsid w:val="0048422B"/>
  </w:style>
  <w:style w:type="character" w:styleId="Hyperlink">
    <w:name w:val="Hyperlink"/>
    <w:rsid w:val="0048422B"/>
    <w:rPr>
      <w:color w:val="000080"/>
      <w:u w:val="single"/>
    </w:rPr>
  </w:style>
  <w:style w:type="paragraph" w:styleId="PargrafodaLista">
    <w:name w:val="List Paragraph"/>
    <w:basedOn w:val="Normal"/>
    <w:uiPriority w:val="34"/>
    <w:qFormat/>
    <w:rsid w:val="007136DD"/>
    <w:pPr>
      <w:ind w:left="720"/>
      <w:contextualSpacing/>
    </w:pPr>
  </w:style>
  <w:style w:type="character" w:styleId="Refdecomentrio">
    <w:name w:val="annotation reference"/>
    <w:basedOn w:val="Fontepargpadro"/>
    <w:uiPriority w:val="99"/>
    <w:semiHidden/>
    <w:unhideWhenUsed/>
    <w:rsid w:val="00221D04"/>
    <w:rPr>
      <w:sz w:val="16"/>
      <w:szCs w:val="16"/>
    </w:rPr>
  </w:style>
  <w:style w:type="paragraph" w:styleId="Textodecomentrio">
    <w:name w:val="annotation text"/>
    <w:basedOn w:val="Normal"/>
    <w:link w:val="TextodecomentrioChar"/>
    <w:uiPriority w:val="99"/>
    <w:semiHidden/>
    <w:unhideWhenUsed/>
    <w:rsid w:val="00221D04"/>
    <w:rPr>
      <w:sz w:val="20"/>
      <w:szCs w:val="20"/>
    </w:rPr>
  </w:style>
  <w:style w:type="character" w:customStyle="1" w:styleId="TextodecomentrioChar">
    <w:name w:val="Texto de comentário Char"/>
    <w:basedOn w:val="Fontepargpadro"/>
    <w:link w:val="Textodecomentrio"/>
    <w:uiPriority w:val="99"/>
    <w:semiHidden/>
    <w:rsid w:val="00221D04"/>
    <w:rPr>
      <w:sz w:val="20"/>
      <w:szCs w:val="20"/>
    </w:rPr>
  </w:style>
  <w:style w:type="paragraph" w:styleId="Assuntodocomentrio">
    <w:name w:val="annotation subject"/>
    <w:basedOn w:val="Textodecomentrio"/>
    <w:next w:val="Textodecomentrio"/>
    <w:link w:val="AssuntodocomentrioChar"/>
    <w:uiPriority w:val="99"/>
    <w:semiHidden/>
    <w:unhideWhenUsed/>
    <w:rsid w:val="00221D04"/>
    <w:rPr>
      <w:b/>
      <w:bCs/>
    </w:rPr>
  </w:style>
  <w:style w:type="character" w:customStyle="1" w:styleId="AssuntodocomentrioChar">
    <w:name w:val="Assunto do comentário Char"/>
    <w:basedOn w:val="TextodecomentrioChar"/>
    <w:link w:val="Assuntodocomentrio"/>
    <w:uiPriority w:val="99"/>
    <w:semiHidden/>
    <w:rsid w:val="00221D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57068">
      <w:bodyDiv w:val="1"/>
      <w:marLeft w:val="0"/>
      <w:marRight w:val="0"/>
      <w:marTop w:val="0"/>
      <w:marBottom w:val="0"/>
      <w:divBdr>
        <w:top w:val="none" w:sz="0" w:space="0" w:color="auto"/>
        <w:left w:val="none" w:sz="0" w:space="0" w:color="auto"/>
        <w:bottom w:val="none" w:sz="0" w:space="0" w:color="auto"/>
        <w:right w:val="none" w:sz="0" w:space="0" w:color="auto"/>
      </w:divBdr>
    </w:div>
    <w:div w:id="46076299">
      <w:bodyDiv w:val="1"/>
      <w:marLeft w:val="0"/>
      <w:marRight w:val="0"/>
      <w:marTop w:val="0"/>
      <w:marBottom w:val="0"/>
      <w:divBdr>
        <w:top w:val="none" w:sz="0" w:space="0" w:color="auto"/>
        <w:left w:val="none" w:sz="0" w:space="0" w:color="auto"/>
        <w:bottom w:val="none" w:sz="0" w:space="0" w:color="auto"/>
        <w:right w:val="none" w:sz="0" w:space="0" w:color="auto"/>
      </w:divBdr>
    </w:div>
    <w:div w:id="231627617">
      <w:bodyDiv w:val="1"/>
      <w:marLeft w:val="0"/>
      <w:marRight w:val="0"/>
      <w:marTop w:val="0"/>
      <w:marBottom w:val="0"/>
      <w:divBdr>
        <w:top w:val="none" w:sz="0" w:space="0" w:color="auto"/>
        <w:left w:val="none" w:sz="0" w:space="0" w:color="auto"/>
        <w:bottom w:val="none" w:sz="0" w:space="0" w:color="auto"/>
        <w:right w:val="none" w:sz="0" w:space="0" w:color="auto"/>
      </w:divBdr>
    </w:div>
    <w:div w:id="236672721">
      <w:bodyDiv w:val="1"/>
      <w:marLeft w:val="0"/>
      <w:marRight w:val="0"/>
      <w:marTop w:val="0"/>
      <w:marBottom w:val="0"/>
      <w:divBdr>
        <w:top w:val="none" w:sz="0" w:space="0" w:color="auto"/>
        <w:left w:val="none" w:sz="0" w:space="0" w:color="auto"/>
        <w:bottom w:val="none" w:sz="0" w:space="0" w:color="auto"/>
        <w:right w:val="none" w:sz="0" w:space="0" w:color="auto"/>
      </w:divBdr>
    </w:div>
    <w:div w:id="468667747">
      <w:bodyDiv w:val="1"/>
      <w:marLeft w:val="0"/>
      <w:marRight w:val="0"/>
      <w:marTop w:val="0"/>
      <w:marBottom w:val="0"/>
      <w:divBdr>
        <w:top w:val="none" w:sz="0" w:space="0" w:color="auto"/>
        <w:left w:val="none" w:sz="0" w:space="0" w:color="auto"/>
        <w:bottom w:val="none" w:sz="0" w:space="0" w:color="auto"/>
        <w:right w:val="none" w:sz="0" w:space="0" w:color="auto"/>
      </w:divBdr>
    </w:div>
    <w:div w:id="1150944048">
      <w:bodyDiv w:val="1"/>
      <w:marLeft w:val="0"/>
      <w:marRight w:val="0"/>
      <w:marTop w:val="0"/>
      <w:marBottom w:val="0"/>
      <w:divBdr>
        <w:top w:val="none" w:sz="0" w:space="0" w:color="auto"/>
        <w:left w:val="none" w:sz="0" w:space="0" w:color="auto"/>
        <w:bottom w:val="none" w:sz="0" w:space="0" w:color="auto"/>
        <w:right w:val="none" w:sz="0" w:space="0" w:color="auto"/>
      </w:divBdr>
    </w:div>
    <w:div w:id="1342389682">
      <w:bodyDiv w:val="1"/>
      <w:marLeft w:val="0"/>
      <w:marRight w:val="0"/>
      <w:marTop w:val="0"/>
      <w:marBottom w:val="0"/>
      <w:divBdr>
        <w:top w:val="none" w:sz="0" w:space="0" w:color="auto"/>
        <w:left w:val="none" w:sz="0" w:space="0" w:color="auto"/>
        <w:bottom w:val="none" w:sz="0" w:space="0" w:color="auto"/>
        <w:right w:val="none" w:sz="0" w:space="0" w:color="auto"/>
      </w:divBdr>
    </w:div>
    <w:div w:id="1788694817">
      <w:bodyDiv w:val="1"/>
      <w:marLeft w:val="0"/>
      <w:marRight w:val="0"/>
      <w:marTop w:val="0"/>
      <w:marBottom w:val="0"/>
      <w:divBdr>
        <w:top w:val="none" w:sz="0" w:space="0" w:color="auto"/>
        <w:left w:val="none" w:sz="0" w:space="0" w:color="auto"/>
        <w:bottom w:val="none" w:sz="0" w:space="0" w:color="auto"/>
        <w:right w:val="none" w:sz="0" w:space="0" w:color="auto"/>
      </w:divBdr>
    </w:div>
    <w:div w:id="201013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nud.org.br" TargetMode="External"/><Relationship Id="rId5" Type="http://schemas.openxmlformats.org/officeDocument/2006/relationships/webSettings" Target="webSettings.xml"/><Relationship Id="rId10" Type="http://schemas.openxmlformats.org/officeDocument/2006/relationships/hyperlink" Target="http://www.pnud.org.br" TargetMode="External"/><Relationship Id="rId4" Type="http://schemas.openxmlformats.org/officeDocument/2006/relationships/settings" Target="settings.xml"/><Relationship Id="rId9" Type="http://schemas.openxmlformats.org/officeDocument/2006/relationships/hyperlink" Target="http://www.ibge.gov.br/home/estatistica/populacao/seguran&#231;a_alimentar_2008_2009/pnadalimentar.pdf"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ilane\Desktop\artigo%20VERA%20MENDES%20parasitoses\Pasta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03018372703502"/>
          <c:y val="5.1400554097404488E-2"/>
          <c:w val="0.71985936132983375"/>
          <c:h val="0.79926290463691763"/>
        </c:manualLayout>
      </c:layout>
      <c:barChart>
        <c:barDir val="col"/>
        <c:grouping val="clustered"/>
        <c:varyColors val="0"/>
        <c:ser>
          <c:idx val="0"/>
          <c:order val="0"/>
          <c:tx>
            <c:v>Zona rural</c:v>
          </c:tx>
          <c:invertIfNegative val="0"/>
          <c:dLbls>
            <c:showLegendKey val="0"/>
            <c:showVal val="1"/>
            <c:showCatName val="0"/>
            <c:showSerName val="0"/>
            <c:showPercent val="0"/>
            <c:showBubbleSize val="0"/>
            <c:showLeaderLines val="0"/>
          </c:dLbls>
          <c:cat>
            <c:strRef>
              <c:f>Plan3!$A$3:$A$6</c:f>
              <c:strCache>
                <c:ptCount val="4"/>
                <c:pt idx="0">
                  <c:v>500</c:v>
                </c:pt>
                <c:pt idx="1">
                  <c:v>501 a 1000</c:v>
                </c:pt>
                <c:pt idx="2">
                  <c:v>1001,00 a 1500</c:v>
                </c:pt>
                <c:pt idx="3">
                  <c:v>1501,00 a 2000,00</c:v>
                </c:pt>
              </c:strCache>
            </c:strRef>
          </c:cat>
          <c:val>
            <c:numRef>
              <c:f>Plan3!$B$3:$B$6</c:f>
              <c:numCache>
                <c:formatCode>0.00%</c:formatCode>
                <c:ptCount val="4"/>
                <c:pt idx="0">
                  <c:v>0.91110000000000002</c:v>
                </c:pt>
                <c:pt idx="1">
                  <c:v>6.6700000000000009E-2</c:v>
                </c:pt>
                <c:pt idx="2">
                  <c:v>2.2200000000000067E-2</c:v>
                </c:pt>
                <c:pt idx="3">
                  <c:v>0</c:v>
                </c:pt>
              </c:numCache>
            </c:numRef>
          </c:val>
        </c:ser>
        <c:ser>
          <c:idx val="1"/>
          <c:order val="1"/>
          <c:tx>
            <c:v>Zona urbana</c:v>
          </c:tx>
          <c:invertIfNegative val="0"/>
          <c:dLbls>
            <c:showLegendKey val="0"/>
            <c:showVal val="1"/>
            <c:showCatName val="0"/>
            <c:showSerName val="0"/>
            <c:showPercent val="0"/>
            <c:showBubbleSize val="0"/>
            <c:showLeaderLines val="0"/>
          </c:dLbls>
          <c:cat>
            <c:strRef>
              <c:f>Plan3!$A$3:$A$6</c:f>
              <c:strCache>
                <c:ptCount val="4"/>
                <c:pt idx="0">
                  <c:v>500</c:v>
                </c:pt>
                <c:pt idx="1">
                  <c:v>501 a 1000</c:v>
                </c:pt>
                <c:pt idx="2">
                  <c:v>1001,00 a 1500</c:v>
                </c:pt>
                <c:pt idx="3">
                  <c:v>1501,00 a 2000,00</c:v>
                </c:pt>
              </c:strCache>
            </c:strRef>
          </c:cat>
          <c:val>
            <c:numRef>
              <c:f>Plan3!$C$3:$C$6</c:f>
              <c:numCache>
                <c:formatCode>0.00%</c:formatCode>
                <c:ptCount val="4"/>
                <c:pt idx="0">
                  <c:v>0.5625</c:v>
                </c:pt>
                <c:pt idx="1">
                  <c:v>0.25</c:v>
                </c:pt>
                <c:pt idx="2">
                  <c:v>0.125</c:v>
                </c:pt>
                <c:pt idx="3">
                  <c:v>6.2500000000000014E-2</c:v>
                </c:pt>
              </c:numCache>
            </c:numRef>
          </c:val>
        </c:ser>
        <c:dLbls>
          <c:showLegendKey val="0"/>
          <c:showVal val="0"/>
          <c:showCatName val="0"/>
          <c:showSerName val="0"/>
          <c:showPercent val="0"/>
          <c:showBubbleSize val="0"/>
        </c:dLbls>
        <c:gapWidth val="150"/>
        <c:axId val="125831808"/>
        <c:axId val="127553536"/>
      </c:barChart>
      <c:catAx>
        <c:axId val="125831808"/>
        <c:scaling>
          <c:orientation val="minMax"/>
        </c:scaling>
        <c:delete val="0"/>
        <c:axPos val="b"/>
        <c:majorTickMark val="out"/>
        <c:minorTickMark val="none"/>
        <c:tickLblPos val="nextTo"/>
        <c:crossAx val="127553536"/>
        <c:crosses val="autoZero"/>
        <c:auto val="1"/>
        <c:lblAlgn val="ctr"/>
        <c:lblOffset val="100"/>
        <c:noMultiLvlLbl val="0"/>
      </c:catAx>
      <c:valAx>
        <c:axId val="127553536"/>
        <c:scaling>
          <c:orientation val="minMax"/>
        </c:scaling>
        <c:delete val="0"/>
        <c:axPos val="l"/>
        <c:numFmt formatCode="0.00%" sourceLinked="1"/>
        <c:majorTickMark val="out"/>
        <c:minorTickMark val="none"/>
        <c:tickLblPos val="nextTo"/>
        <c:crossAx val="1258318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3529</Words>
  <Characters>19057</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dc:creator>
  <cp:lastModifiedBy>Joel</cp:lastModifiedBy>
  <cp:revision>3</cp:revision>
  <cp:lastPrinted>2015-05-28T23:27:00Z</cp:lastPrinted>
  <dcterms:created xsi:type="dcterms:W3CDTF">2015-05-29T00:06:00Z</dcterms:created>
  <dcterms:modified xsi:type="dcterms:W3CDTF">2015-05-29T00:07:00Z</dcterms:modified>
</cp:coreProperties>
</file>