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99B" w:rsidRPr="0067563A" w:rsidRDefault="00520A62" w:rsidP="0067563A">
      <w:pPr>
        <w:tabs>
          <w:tab w:val="center" w:pos="4819"/>
          <w:tab w:val="right" w:pos="9639"/>
        </w:tabs>
        <w:spacing w:line="360" w:lineRule="auto"/>
        <w:jc w:val="center"/>
        <w:rPr>
          <w:rFonts w:ascii="Arial" w:hAnsi="Arial" w:cs="Arial"/>
          <w:b/>
        </w:rPr>
      </w:pPr>
      <w:bookmarkStart w:id="0" w:name="_Hlk486584452"/>
      <w:r w:rsidRPr="0067563A">
        <w:rPr>
          <w:rFonts w:ascii="Arial" w:hAnsi="Arial" w:cs="Arial"/>
          <w:b/>
        </w:rPr>
        <w:t>PROGRAMA DE EDUCAÇÃO PERMANENTE VOLTADO AO USO</w:t>
      </w:r>
      <w:r w:rsidR="00F35200" w:rsidRPr="0067563A">
        <w:rPr>
          <w:rFonts w:ascii="Arial" w:hAnsi="Arial" w:cs="Arial"/>
          <w:b/>
        </w:rPr>
        <w:t xml:space="preserve"> DE</w:t>
      </w:r>
      <w:r w:rsidRPr="0067563A">
        <w:rPr>
          <w:rFonts w:ascii="Arial" w:hAnsi="Arial" w:cs="Arial"/>
          <w:b/>
        </w:rPr>
        <w:t xml:space="preserve"> TECNOLOGIAS </w:t>
      </w:r>
      <w:r w:rsidR="00F35200" w:rsidRPr="0067563A">
        <w:rPr>
          <w:rFonts w:ascii="Arial" w:hAnsi="Arial" w:cs="Arial"/>
          <w:b/>
        </w:rPr>
        <w:t>N</w:t>
      </w:r>
      <w:r w:rsidRPr="0067563A">
        <w:rPr>
          <w:rFonts w:ascii="Arial" w:hAnsi="Arial" w:cs="Arial"/>
          <w:b/>
        </w:rPr>
        <w:t>A SAÚDE</w:t>
      </w:r>
      <w:r w:rsidR="00F35200" w:rsidRPr="0067563A">
        <w:rPr>
          <w:rFonts w:ascii="Arial" w:hAnsi="Arial" w:cs="Arial"/>
          <w:b/>
        </w:rPr>
        <w:t>: PERCEPÇÃO DOS PROFISSIONAIS DE SAÚDE</w:t>
      </w:r>
      <w:bookmarkEnd w:id="0"/>
      <w:r w:rsidR="00F35200" w:rsidRPr="0067563A">
        <w:rPr>
          <w:rFonts w:ascii="Arial" w:hAnsi="Arial" w:cs="Arial"/>
          <w:b/>
        </w:rPr>
        <w:t xml:space="preserve"> </w:t>
      </w:r>
    </w:p>
    <w:p w:rsidR="00E43500" w:rsidRPr="0067563A" w:rsidRDefault="00FB6A71" w:rsidP="0067563A">
      <w:pPr>
        <w:tabs>
          <w:tab w:val="center" w:pos="4819"/>
          <w:tab w:val="right" w:pos="9639"/>
        </w:tabs>
        <w:spacing w:line="360" w:lineRule="auto"/>
        <w:jc w:val="center"/>
        <w:rPr>
          <w:rFonts w:ascii="Arial" w:hAnsi="Arial" w:cs="Arial"/>
          <w:lang w:val="en-US"/>
        </w:rPr>
      </w:pPr>
      <w:r w:rsidRPr="0067563A">
        <w:rPr>
          <w:rFonts w:ascii="Arial" w:hAnsi="Arial" w:cs="Arial"/>
          <w:lang w:val="en-US"/>
        </w:rPr>
        <w:t>PROGRAM OF EDUCATION STANDING FACING THE USE OF TECHNOLOGIES IN HEALTH: PERCEPTION OF HEALTH PROFESSIONALS</w:t>
      </w:r>
    </w:p>
    <w:p w:rsidR="00FB6A71" w:rsidRPr="0067563A" w:rsidRDefault="00FB6A71" w:rsidP="0067563A">
      <w:pPr>
        <w:tabs>
          <w:tab w:val="center" w:pos="4819"/>
          <w:tab w:val="right" w:pos="9639"/>
        </w:tabs>
        <w:spacing w:line="360" w:lineRule="auto"/>
        <w:jc w:val="center"/>
        <w:rPr>
          <w:rFonts w:ascii="Arial" w:hAnsi="Arial" w:cs="Arial"/>
        </w:rPr>
      </w:pPr>
      <w:r w:rsidRPr="0067563A">
        <w:rPr>
          <w:rFonts w:ascii="Arial" w:hAnsi="Arial" w:cs="Arial"/>
        </w:rPr>
        <w:t>PROGRAMA DE EDUCACIÓN PERMANENTE FRENTE AL USO DE TECNOLOGÍAS EN SALUD: PERCEPCIÓN DE LOS PROFESIONALES SA</w:t>
      </w:r>
      <w:bookmarkStart w:id="1" w:name="_GoBack"/>
      <w:bookmarkEnd w:id="1"/>
      <w:r w:rsidRPr="0067563A">
        <w:rPr>
          <w:rFonts w:ascii="Arial" w:hAnsi="Arial" w:cs="Arial"/>
        </w:rPr>
        <w:t>NITARIOS</w:t>
      </w:r>
    </w:p>
    <w:p w:rsidR="00B77DA8" w:rsidRPr="0067563A" w:rsidRDefault="00B77DA8" w:rsidP="0067563A">
      <w:pPr>
        <w:tabs>
          <w:tab w:val="center" w:pos="4819"/>
          <w:tab w:val="right" w:pos="9639"/>
        </w:tabs>
        <w:spacing w:line="360" w:lineRule="auto"/>
        <w:rPr>
          <w:rFonts w:ascii="Arial" w:hAnsi="Arial" w:cs="Arial"/>
          <w:b/>
        </w:rPr>
      </w:pPr>
      <w:r w:rsidRPr="0067563A">
        <w:rPr>
          <w:rFonts w:ascii="Arial" w:hAnsi="Arial" w:cs="Arial"/>
          <w:b/>
        </w:rPr>
        <w:t>RESUMO</w:t>
      </w:r>
    </w:p>
    <w:p w:rsidR="00B77DA8" w:rsidRPr="0067563A" w:rsidRDefault="00B77DA8" w:rsidP="0067563A">
      <w:pPr>
        <w:spacing w:line="360" w:lineRule="auto"/>
        <w:ind w:firstLine="708"/>
        <w:jc w:val="both"/>
        <w:rPr>
          <w:rFonts w:ascii="Arial" w:hAnsi="Arial" w:cs="Arial"/>
        </w:rPr>
      </w:pPr>
      <w:r w:rsidRPr="0067563A">
        <w:rPr>
          <w:rFonts w:ascii="Arial" w:hAnsi="Arial" w:cs="Arial"/>
        </w:rPr>
        <w:t>Estudo descritivo e exploratório de abordagem quantitativa, que objetivou identificar a percepção da equipe interprofissional em saúde que participou de c</w:t>
      </w:r>
      <w:r w:rsidR="00EB1555" w:rsidRPr="0067563A">
        <w:rPr>
          <w:rFonts w:ascii="Arial" w:hAnsi="Arial" w:cs="Arial"/>
        </w:rPr>
        <w:t>apacitação referente ao uso do prontuário eletrônico do p</w:t>
      </w:r>
      <w:r w:rsidRPr="0067563A">
        <w:rPr>
          <w:rFonts w:ascii="Arial" w:hAnsi="Arial" w:cs="Arial"/>
        </w:rPr>
        <w:t>aciente,</w:t>
      </w:r>
      <w:r w:rsidR="00EB1555" w:rsidRPr="0067563A">
        <w:rPr>
          <w:rFonts w:ascii="Arial" w:hAnsi="Arial" w:cs="Arial"/>
        </w:rPr>
        <w:t xml:space="preserve"> quanto à implementação de um programa de educação p</w:t>
      </w:r>
      <w:r w:rsidRPr="0067563A">
        <w:rPr>
          <w:rFonts w:ascii="Arial" w:hAnsi="Arial" w:cs="Arial"/>
        </w:rPr>
        <w:t xml:space="preserve">ermanente em </w:t>
      </w:r>
      <w:r w:rsidR="00EB1555" w:rsidRPr="0067563A">
        <w:rPr>
          <w:rFonts w:ascii="Arial" w:hAnsi="Arial" w:cs="Arial"/>
        </w:rPr>
        <w:t>s</w:t>
      </w:r>
      <w:r w:rsidRPr="0067563A">
        <w:rPr>
          <w:rFonts w:ascii="Arial" w:hAnsi="Arial" w:cs="Arial"/>
        </w:rPr>
        <w:t xml:space="preserve">aúde voltado ao desenvolvimento do uso de novas tecnologias no campo da saúde. Foi realizado entre setembro e outubro de 2014 em um hospital </w:t>
      </w:r>
      <w:r w:rsidR="002D7FDE" w:rsidRPr="0067563A">
        <w:rPr>
          <w:rFonts w:ascii="Arial" w:hAnsi="Arial" w:cs="Arial"/>
        </w:rPr>
        <w:t xml:space="preserve">de nível </w:t>
      </w:r>
      <w:r w:rsidRPr="0067563A">
        <w:rPr>
          <w:rFonts w:ascii="Arial" w:hAnsi="Arial" w:cs="Arial"/>
        </w:rPr>
        <w:t>terciário situa</w:t>
      </w:r>
      <w:r w:rsidR="002D7FDE" w:rsidRPr="0067563A">
        <w:rPr>
          <w:rFonts w:ascii="Arial" w:hAnsi="Arial" w:cs="Arial"/>
        </w:rPr>
        <w:t>do na cidade do Rio de Janeiro/</w:t>
      </w:r>
      <w:r w:rsidRPr="0067563A">
        <w:rPr>
          <w:rFonts w:ascii="Arial" w:hAnsi="Arial" w:cs="Arial"/>
        </w:rPr>
        <w:t xml:space="preserve">RJ. Foi aplicado um instrumento de percepção do tipo atitudinal </w:t>
      </w:r>
      <w:proofErr w:type="spellStart"/>
      <w:r w:rsidRPr="0067563A">
        <w:rPr>
          <w:rFonts w:ascii="Arial" w:hAnsi="Arial" w:cs="Arial"/>
          <w:i/>
          <w:color w:val="000000"/>
        </w:rPr>
        <w:t>Likert</w:t>
      </w:r>
      <w:proofErr w:type="spellEnd"/>
      <w:r w:rsidRPr="0067563A">
        <w:rPr>
          <w:rFonts w:ascii="Arial" w:hAnsi="Arial" w:cs="Arial"/>
          <w:i/>
          <w:color w:val="FF0000"/>
        </w:rPr>
        <w:t xml:space="preserve"> </w:t>
      </w:r>
      <w:r w:rsidRPr="0067563A">
        <w:rPr>
          <w:rFonts w:ascii="Arial" w:hAnsi="Arial" w:cs="Arial"/>
        </w:rPr>
        <w:t>em uma população de 71 profissionais da área da saúde. O teste de confiabilidade do instrumento foi de 0,82 denotando qualidade do processo de validação de conteúdo e densidade estatística. Os respondentes reconheceram a impor</w:t>
      </w:r>
      <w:r w:rsidR="00EB1555" w:rsidRPr="0067563A">
        <w:rPr>
          <w:rFonts w:ascii="Arial" w:hAnsi="Arial" w:cs="Arial"/>
        </w:rPr>
        <w:t xml:space="preserve">tância do programa, assim como </w:t>
      </w:r>
      <w:r w:rsidR="002D7FDE" w:rsidRPr="0067563A">
        <w:rPr>
          <w:rFonts w:ascii="Arial" w:hAnsi="Arial" w:cs="Arial"/>
        </w:rPr>
        <w:t xml:space="preserve">o </w:t>
      </w:r>
      <w:r w:rsidR="00EB1555" w:rsidRPr="0067563A">
        <w:rPr>
          <w:rFonts w:ascii="Arial" w:hAnsi="Arial" w:cs="Arial"/>
        </w:rPr>
        <w:t>prontuário e</w:t>
      </w:r>
      <w:r w:rsidRPr="0067563A">
        <w:rPr>
          <w:rFonts w:ascii="Arial" w:hAnsi="Arial" w:cs="Arial"/>
        </w:rPr>
        <w:t xml:space="preserve">letrônico do </w:t>
      </w:r>
      <w:r w:rsidR="00EB1555" w:rsidRPr="0067563A">
        <w:rPr>
          <w:rFonts w:ascii="Arial" w:hAnsi="Arial" w:cs="Arial"/>
        </w:rPr>
        <w:t>p</w:t>
      </w:r>
      <w:r w:rsidRPr="0067563A">
        <w:rPr>
          <w:rFonts w:ascii="Arial" w:hAnsi="Arial" w:cs="Arial"/>
        </w:rPr>
        <w:t>aciente um elemento qualificador para assistência à saúde.</w:t>
      </w:r>
    </w:p>
    <w:p w:rsidR="00EB1555" w:rsidRPr="0067563A" w:rsidRDefault="00FB6A71" w:rsidP="0067563A">
      <w:pPr>
        <w:spacing w:line="360" w:lineRule="auto"/>
        <w:jc w:val="both"/>
        <w:rPr>
          <w:rFonts w:ascii="Arial" w:hAnsi="Arial" w:cs="Arial"/>
        </w:rPr>
      </w:pPr>
      <w:r w:rsidRPr="0067563A">
        <w:rPr>
          <w:rFonts w:ascii="Arial" w:hAnsi="Arial" w:cs="Arial"/>
          <w:b/>
        </w:rPr>
        <w:t>Palavra Chave</w:t>
      </w:r>
      <w:r w:rsidR="00B77DA8" w:rsidRPr="0067563A">
        <w:rPr>
          <w:rFonts w:ascii="Arial" w:hAnsi="Arial" w:cs="Arial"/>
          <w:b/>
        </w:rPr>
        <w:t xml:space="preserve">: </w:t>
      </w:r>
      <w:r w:rsidR="00B77DA8" w:rsidRPr="0067563A">
        <w:rPr>
          <w:rFonts w:ascii="Arial" w:hAnsi="Arial" w:cs="Arial"/>
        </w:rPr>
        <w:t xml:space="preserve">Educação Permanente; </w:t>
      </w:r>
      <w:r w:rsidR="00E13062" w:rsidRPr="0067563A">
        <w:rPr>
          <w:rFonts w:ascii="Arial" w:hAnsi="Arial" w:cs="Arial"/>
        </w:rPr>
        <w:t xml:space="preserve">Educação em </w:t>
      </w:r>
      <w:r w:rsidR="00BD72DE" w:rsidRPr="0067563A">
        <w:rPr>
          <w:rFonts w:ascii="Arial" w:hAnsi="Arial" w:cs="Arial"/>
        </w:rPr>
        <w:t>Saúde</w:t>
      </w:r>
      <w:r w:rsidR="00E13062" w:rsidRPr="0067563A">
        <w:rPr>
          <w:rFonts w:ascii="Arial" w:hAnsi="Arial" w:cs="Arial"/>
        </w:rPr>
        <w:t xml:space="preserve">; </w:t>
      </w:r>
      <w:r w:rsidR="00B77DA8" w:rsidRPr="0067563A">
        <w:rPr>
          <w:rFonts w:ascii="Arial" w:hAnsi="Arial" w:cs="Arial"/>
        </w:rPr>
        <w:t>Tecnologia</w:t>
      </w:r>
      <w:r w:rsidR="00BD72DE" w:rsidRPr="0067563A">
        <w:rPr>
          <w:rFonts w:ascii="Arial" w:hAnsi="Arial" w:cs="Arial"/>
        </w:rPr>
        <w:t xml:space="preserve"> da Informação.</w:t>
      </w:r>
    </w:p>
    <w:p w:rsidR="00FB6A71" w:rsidRPr="0067563A" w:rsidRDefault="00FB6A71" w:rsidP="0067563A">
      <w:pPr>
        <w:spacing w:line="360" w:lineRule="auto"/>
        <w:rPr>
          <w:rFonts w:ascii="Arial" w:hAnsi="Arial" w:cs="Arial"/>
          <w:b/>
          <w:lang w:val="en-US"/>
        </w:rPr>
      </w:pPr>
      <w:r w:rsidRPr="0067563A">
        <w:rPr>
          <w:rFonts w:ascii="Arial" w:hAnsi="Arial" w:cs="Arial"/>
          <w:b/>
          <w:lang w:val="en-US"/>
        </w:rPr>
        <w:t>ABSTRACT</w:t>
      </w:r>
    </w:p>
    <w:p w:rsidR="008263A6" w:rsidRPr="0067563A" w:rsidRDefault="008263A6" w:rsidP="0067563A">
      <w:pPr>
        <w:spacing w:line="360" w:lineRule="auto"/>
        <w:jc w:val="both"/>
        <w:rPr>
          <w:rFonts w:ascii="Arial" w:hAnsi="Arial" w:cs="Arial"/>
          <w:lang w:val="en-US"/>
        </w:rPr>
      </w:pPr>
      <w:r w:rsidRPr="0067563A">
        <w:rPr>
          <w:rFonts w:ascii="Arial" w:hAnsi="Arial" w:cs="Arial"/>
          <w:lang w:val="en-US"/>
        </w:rPr>
        <w:t xml:space="preserve">Descriptive study of quantitative approach, aimed to identify the perception of </w:t>
      </w:r>
      <w:proofErr w:type="spellStart"/>
      <w:r w:rsidRPr="0067563A">
        <w:rPr>
          <w:rFonts w:ascii="Arial" w:hAnsi="Arial" w:cs="Arial"/>
          <w:lang w:val="en-US"/>
        </w:rPr>
        <w:t>interprofessional</w:t>
      </w:r>
      <w:proofErr w:type="spellEnd"/>
      <w:r w:rsidRPr="0067563A">
        <w:rPr>
          <w:rFonts w:ascii="Arial" w:hAnsi="Arial" w:cs="Arial"/>
          <w:lang w:val="en-US"/>
        </w:rPr>
        <w:t xml:space="preserve"> health team that participated in training related to the use of the electronic patient record, as the implementation of a continuing education program in health geared to the development of the use of new technologies in the health field. It was conducted in September and October 2014 in a tertiary hospital in the city of Rio de Janeiro / RJ. A perception instrument attitudinal Likert was applied to a population of 71 health professionals. The instrument reliability test was 0.82 denoting quality of the content validation process and statistical density. Respondents recognized the importance of the program, as well as the electronic patient record a qualifier element to health care.</w:t>
      </w:r>
    </w:p>
    <w:p w:rsidR="005B22B7" w:rsidRPr="0067563A" w:rsidRDefault="00FB6A71" w:rsidP="0067563A">
      <w:pPr>
        <w:spacing w:line="360" w:lineRule="auto"/>
        <w:jc w:val="both"/>
        <w:rPr>
          <w:rFonts w:ascii="Arial" w:hAnsi="Arial" w:cs="Arial"/>
          <w:lang w:val="en-US"/>
        </w:rPr>
      </w:pPr>
      <w:r w:rsidRPr="0067563A">
        <w:rPr>
          <w:rFonts w:ascii="Arial" w:hAnsi="Arial" w:cs="Arial"/>
          <w:b/>
          <w:lang w:val="en-US"/>
        </w:rPr>
        <w:t>Key words:</w:t>
      </w:r>
      <w:r w:rsidRPr="0067563A">
        <w:rPr>
          <w:rFonts w:ascii="Arial" w:hAnsi="Arial" w:cs="Arial"/>
          <w:lang w:val="en-US"/>
        </w:rPr>
        <w:t xml:space="preserve"> </w:t>
      </w:r>
      <w:r w:rsidR="009536BE" w:rsidRPr="0067563A">
        <w:rPr>
          <w:rFonts w:ascii="Arial" w:hAnsi="Arial" w:cs="Arial"/>
          <w:lang w:val="en-US"/>
        </w:rPr>
        <w:t xml:space="preserve">Continuing Education; </w:t>
      </w:r>
      <w:r w:rsidR="00BD72DE" w:rsidRPr="0067563A">
        <w:rPr>
          <w:rFonts w:ascii="Arial" w:hAnsi="Arial" w:cs="Arial"/>
          <w:lang w:val="en-US"/>
        </w:rPr>
        <w:t>Health Education</w:t>
      </w:r>
      <w:r w:rsidR="009536BE" w:rsidRPr="0067563A">
        <w:rPr>
          <w:rFonts w:ascii="Arial" w:hAnsi="Arial" w:cs="Arial"/>
          <w:lang w:val="en-US"/>
        </w:rPr>
        <w:t>;</w:t>
      </w:r>
      <w:r w:rsidR="00BD72DE" w:rsidRPr="0067563A">
        <w:rPr>
          <w:rFonts w:ascii="Arial" w:hAnsi="Arial" w:cs="Arial"/>
          <w:lang w:val="en-US"/>
        </w:rPr>
        <w:t xml:space="preserve"> </w:t>
      </w:r>
      <w:r w:rsidR="009536BE" w:rsidRPr="0067563A">
        <w:rPr>
          <w:rFonts w:ascii="Arial" w:hAnsi="Arial" w:cs="Arial"/>
          <w:lang w:val="en-US"/>
        </w:rPr>
        <w:t>Information Technology.</w:t>
      </w:r>
    </w:p>
    <w:p w:rsidR="00BD72DE" w:rsidRDefault="00BD72DE" w:rsidP="0067563A">
      <w:pPr>
        <w:spacing w:line="360" w:lineRule="auto"/>
        <w:jc w:val="both"/>
        <w:rPr>
          <w:rFonts w:ascii="Arial" w:hAnsi="Arial" w:cs="Arial"/>
          <w:lang w:val="en-US"/>
        </w:rPr>
      </w:pPr>
    </w:p>
    <w:p w:rsidR="00012C01" w:rsidRDefault="00012C01" w:rsidP="0067563A">
      <w:pPr>
        <w:spacing w:line="360" w:lineRule="auto"/>
        <w:jc w:val="both"/>
        <w:rPr>
          <w:rFonts w:ascii="Arial" w:hAnsi="Arial" w:cs="Arial"/>
          <w:lang w:val="en-US"/>
        </w:rPr>
      </w:pPr>
    </w:p>
    <w:p w:rsidR="00012C01" w:rsidRPr="0067563A" w:rsidRDefault="00012C01" w:rsidP="0067563A">
      <w:pPr>
        <w:spacing w:line="360" w:lineRule="auto"/>
        <w:jc w:val="both"/>
        <w:rPr>
          <w:rFonts w:ascii="Arial" w:hAnsi="Arial" w:cs="Arial"/>
          <w:lang w:val="en-US"/>
        </w:rPr>
      </w:pPr>
    </w:p>
    <w:p w:rsidR="00B77DA8" w:rsidRPr="0067563A" w:rsidRDefault="00B77DA8" w:rsidP="0067563A">
      <w:pPr>
        <w:spacing w:line="360" w:lineRule="auto"/>
        <w:rPr>
          <w:rFonts w:ascii="Arial" w:hAnsi="Arial" w:cs="Arial"/>
        </w:rPr>
      </w:pPr>
      <w:r w:rsidRPr="0067563A">
        <w:rPr>
          <w:rFonts w:ascii="Arial" w:hAnsi="Arial" w:cs="Arial"/>
          <w:b/>
        </w:rPr>
        <w:lastRenderedPageBreak/>
        <w:t>INTRODUÇÃO</w:t>
      </w:r>
    </w:p>
    <w:p w:rsidR="00D938C5" w:rsidRPr="0067563A" w:rsidRDefault="00E838FB" w:rsidP="0067563A">
      <w:pPr>
        <w:spacing w:line="360" w:lineRule="auto"/>
        <w:ind w:firstLine="708"/>
        <w:jc w:val="both"/>
        <w:rPr>
          <w:rFonts w:ascii="Arial" w:hAnsi="Arial" w:cs="Arial"/>
        </w:rPr>
      </w:pPr>
      <w:r w:rsidRPr="0067563A">
        <w:rPr>
          <w:rFonts w:ascii="Arial" w:hAnsi="Arial" w:cs="Arial"/>
        </w:rPr>
        <w:t>As Tecnologias de Informação e Comunicação (TIC)</w:t>
      </w:r>
      <w:r w:rsidR="00A16FC4" w:rsidRPr="0067563A">
        <w:rPr>
          <w:rFonts w:ascii="Arial" w:hAnsi="Arial" w:cs="Arial"/>
        </w:rPr>
        <w:t xml:space="preserve"> deram novo rumo à comunicação em todas as áreas</w:t>
      </w:r>
      <w:r w:rsidR="0032080C" w:rsidRPr="0067563A">
        <w:rPr>
          <w:rFonts w:ascii="Arial" w:hAnsi="Arial" w:cs="Arial"/>
        </w:rPr>
        <w:t xml:space="preserve"> do conhecimento</w:t>
      </w:r>
      <w:r w:rsidR="00D938C5" w:rsidRPr="0067563A">
        <w:rPr>
          <w:rFonts w:ascii="Arial" w:hAnsi="Arial" w:cs="Arial"/>
        </w:rPr>
        <w:t>. A tecnologia p</w:t>
      </w:r>
      <w:r w:rsidR="00A16FC4" w:rsidRPr="0067563A">
        <w:rPr>
          <w:rFonts w:ascii="Arial" w:hAnsi="Arial" w:cs="Arial"/>
        </w:rPr>
        <w:t>assou</w:t>
      </w:r>
      <w:r w:rsidRPr="0067563A">
        <w:rPr>
          <w:rFonts w:ascii="Arial" w:hAnsi="Arial" w:cs="Arial"/>
        </w:rPr>
        <w:t xml:space="preserve"> a desempenhar um papel importante</w:t>
      </w:r>
      <w:r w:rsidR="00A16FC4" w:rsidRPr="0067563A">
        <w:rPr>
          <w:rFonts w:ascii="Arial" w:hAnsi="Arial" w:cs="Arial"/>
        </w:rPr>
        <w:t xml:space="preserve"> na estrutura organizacional da</w:t>
      </w:r>
      <w:r w:rsidRPr="0067563A">
        <w:rPr>
          <w:rFonts w:ascii="Arial" w:hAnsi="Arial" w:cs="Arial"/>
        </w:rPr>
        <w:t xml:space="preserve"> sociedade permitindo process</w:t>
      </w:r>
      <w:r w:rsidR="00A16FC4" w:rsidRPr="0067563A">
        <w:rPr>
          <w:rFonts w:ascii="Arial" w:hAnsi="Arial" w:cs="Arial"/>
        </w:rPr>
        <w:t xml:space="preserve">amento, armazenamento, difusão da informação e </w:t>
      </w:r>
      <w:r w:rsidRPr="0067563A">
        <w:rPr>
          <w:rFonts w:ascii="Arial" w:hAnsi="Arial" w:cs="Arial"/>
        </w:rPr>
        <w:t xml:space="preserve">elaboração </w:t>
      </w:r>
      <w:r w:rsidR="002E3578" w:rsidRPr="0067563A">
        <w:rPr>
          <w:rFonts w:ascii="Arial" w:hAnsi="Arial" w:cs="Arial"/>
        </w:rPr>
        <w:t>constante</w:t>
      </w:r>
      <w:r w:rsidRPr="0067563A">
        <w:rPr>
          <w:rFonts w:ascii="Arial" w:hAnsi="Arial" w:cs="Arial"/>
        </w:rPr>
        <w:t xml:space="preserve"> do conhecimento</w:t>
      </w:r>
      <w:r w:rsidR="00D57CF6" w:rsidRPr="0067563A">
        <w:rPr>
          <w:rFonts w:ascii="Arial" w:hAnsi="Arial" w:cs="Arial"/>
          <w:vertAlign w:val="superscript"/>
        </w:rPr>
        <w:t>1,2</w:t>
      </w:r>
      <w:r w:rsidRPr="0067563A">
        <w:rPr>
          <w:rFonts w:ascii="Arial" w:hAnsi="Arial" w:cs="Arial"/>
        </w:rPr>
        <w:t xml:space="preserve">. </w:t>
      </w:r>
    </w:p>
    <w:p w:rsidR="00B77DA8" w:rsidRPr="0067563A" w:rsidRDefault="00D938C5" w:rsidP="0067563A">
      <w:pPr>
        <w:spacing w:line="360" w:lineRule="auto"/>
        <w:ind w:firstLine="708"/>
        <w:jc w:val="both"/>
        <w:rPr>
          <w:rFonts w:ascii="Arial" w:hAnsi="Arial" w:cs="Arial"/>
        </w:rPr>
      </w:pPr>
      <w:r w:rsidRPr="0067563A">
        <w:rPr>
          <w:rFonts w:ascii="Arial" w:hAnsi="Arial" w:cs="Arial"/>
        </w:rPr>
        <w:t xml:space="preserve">No âmbito da </w:t>
      </w:r>
      <w:r w:rsidR="006C7FBB" w:rsidRPr="0067563A">
        <w:rPr>
          <w:rFonts w:ascii="Arial" w:hAnsi="Arial" w:cs="Arial"/>
        </w:rPr>
        <w:t>sa</w:t>
      </w:r>
      <w:r w:rsidR="00E838FB" w:rsidRPr="0067563A">
        <w:rPr>
          <w:rFonts w:ascii="Arial" w:hAnsi="Arial" w:cs="Arial"/>
        </w:rPr>
        <w:t xml:space="preserve">úde </w:t>
      </w:r>
      <w:r w:rsidRPr="0067563A">
        <w:rPr>
          <w:rFonts w:ascii="Arial" w:hAnsi="Arial" w:cs="Arial"/>
        </w:rPr>
        <w:t xml:space="preserve">as TIC têm proporcionado </w:t>
      </w:r>
      <w:r w:rsidR="002E3578" w:rsidRPr="0067563A">
        <w:rPr>
          <w:rFonts w:ascii="Arial" w:hAnsi="Arial" w:cs="Arial"/>
        </w:rPr>
        <w:t>à</w:t>
      </w:r>
      <w:r w:rsidRPr="0067563A">
        <w:rPr>
          <w:rFonts w:ascii="Arial" w:hAnsi="Arial" w:cs="Arial"/>
        </w:rPr>
        <w:t xml:space="preserve"> maximização da gestão dos serviços, promovendo a melhoria da qualidade e da continuidade dos cuidados, </w:t>
      </w:r>
      <w:r w:rsidR="00B77DA8" w:rsidRPr="0067563A">
        <w:rPr>
          <w:rFonts w:ascii="Arial" w:hAnsi="Arial" w:cs="Arial"/>
        </w:rPr>
        <w:t>produzid</w:t>
      </w:r>
      <w:r w:rsidR="002E3578" w:rsidRPr="0067563A">
        <w:rPr>
          <w:rFonts w:ascii="Arial" w:hAnsi="Arial" w:cs="Arial"/>
        </w:rPr>
        <w:t>o novas teorizações e processos</w:t>
      </w:r>
      <w:r w:rsidR="00B77DA8" w:rsidRPr="0067563A">
        <w:rPr>
          <w:rFonts w:ascii="Arial" w:hAnsi="Arial" w:cs="Arial"/>
        </w:rPr>
        <w:t xml:space="preserve"> principalmente a integração de recursos computacionais à prática profissional</w:t>
      </w:r>
      <w:r w:rsidR="00D57CF6" w:rsidRPr="0067563A">
        <w:rPr>
          <w:rFonts w:ascii="Arial" w:hAnsi="Arial" w:cs="Arial"/>
          <w:vertAlign w:val="superscript"/>
        </w:rPr>
        <w:t>1</w:t>
      </w:r>
      <w:r w:rsidR="006F5B93" w:rsidRPr="0067563A">
        <w:rPr>
          <w:rFonts w:ascii="Arial" w:hAnsi="Arial" w:cs="Arial"/>
          <w:vertAlign w:val="superscript"/>
        </w:rPr>
        <w:t>,3</w:t>
      </w:r>
      <w:r w:rsidR="00B77DA8" w:rsidRPr="0067563A">
        <w:rPr>
          <w:rFonts w:ascii="Arial" w:hAnsi="Arial" w:cs="Arial"/>
        </w:rPr>
        <w:t xml:space="preserve">. </w:t>
      </w:r>
    </w:p>
    <w:p w:rsidR="002E3578" w:rsidRPr="0067563A" w:rsidRDefault="002E3578" w:rsidP="0067563A">
      <w:pPr>
        <w:spacing w:line="360" w:lineRule="auto"/>
        <w:ind w:firstLine="708"/>
        <w:jc w:val="both"/>
        <w:rPr>
          <w:rFonts w:ascii="Arial" w:hAnsi="Arial" w:cs="Arial"/>
        </w:rPr>
      </w:pPr>
      <w:r w:rsidRPr="0067563A">
        <w:rPr>
          <w:rFonts w:ascii="Arial" w:hAnsi="Arial" w:cs="Arial"/>
        </w:rPr>
        <w:t>As TIC associadas a um adequado sistema de informação permitem disponibilizar mais informação, no sentido de introduzir novas formas de prestar cuidados, mais acessíveis, eficazes e centrados nas necessidades dos clientes, e no desenvolvimento de novas práticas de colaboração de trabalho, flexíveis e contínuas</w:t>
      </w:r>
      <w:r w:rsidR="006F5B93" w:rsidRPr="0067563A">
        <w:rPr>
          <w:rFonts w:ascii="Arial" w:hAnsi="Arial" w:cs="Arial"/>
          <w:vertAlign w:val="superscript"/>
        </w:rPr>
        <w:t>1</w:t>
      </w:r>
      <w:r w:rsidR="0067563A">
        <w:rPr>
          <w:rFonts w:ascii="Arial" w:hAnsi="Arial" w:cs="Arial"/>
          <w:vertAlign w:val="superscript"/>
        </w:rPr>
        <w:t>-3</w:t>
      </w:r>
      <w:r w:rsidRPr="0067563A">
        <w:rPr>
          <w:rFonts w:ascii="Arial" w:hAnsi="Arial" w:cs="Arial"/>
        </w:rPr>
        <w:t>.</w:t>
      </w:r>
    </w:p>
    <w:p w:rsidR="00E838FB" w:rsidRPr="0067563A" w:rsidRDefault="004916D2" w:rsidP="0067563A">
      <w:pPr>
        <w:spacing w:line="360" w:lineRule="auto"/>
        <w:ind w:firstLine="708"/>
        <w:jc w:val="both"/>
        <w:rPr>
          <w:rFonts w:ascii="Arial" w:hAnsi="Arial" w:cs="Arial"/>
          <w:color w:val="666666"/>
          <w:shd w:val="clear" w:color="auto" w:fill="FFFFFF"/>
        </w:rPr>
      </w:pPr>
      <w:r w:rsidRPr="0067563A">
        <w:rPr>
          <w:rFonts w:ascii="Arial" w:hAnsi="Arial" w:cs="Arial"/>
        </w:rPr>
        <w:t>O prontuário e</w:t>
      </w:r>
      <w:r w:rsidR="00B77DA8" w:rsidRPr="0067563A">
        <w:rPr>
          <w:rFonts w:ascii="Arial" w:hAnsi="Arial" w:cs="Arial"/>
        </w:rPr>
        <w:t xml:space="preserve">letrônico </w:t>
      </w:r>
      <w:r w:rsidRPr="0067563A">
        <w:rPr>
          <w:rFonts w:ascii="Arial" w:hAnsi="Arial" w:cs="Arial"/>
        </w:rPr>
        <w:t>do p</w:t>
      </w:r>
      <w:r w:rsidR="00B77DA8" w:rsidRPr="0067563A">
        <w:rPr>
          <w:rFonts w:ascii="Arial" w:hAnsi="Arial" w:cs="Arial"/>
        </w:rPr>
        <w:t xml:space="preserve">aciente (PEP) é uma das TIC que as instituições de saúde têm adotado </w:t>
      </w:r>
      <w:r w:rsidR="00A16FC4" w:rsidRPr="0067563A">
        <w:rPr>
          <w:rFonts w:ascii="Arial" w:hAnsi="Arial" w:cs="Arial"/>
        </w:rPr>
        <w:t>para a</w:t>
      </w:r>
      <w:r w:rsidR="00B77DA8" w:rsidRPr="0067563A">
        <w:rPr>
          <w:rFonts w:ascii="Arial" w:hAnsi="Arial" w:cs="Arial"/>
        </w:rPr>
        <w:t xml:space="preserve"> gestão de seus processos de trabalho a fim de alcançar maior produtividade, tornando as informações mais disponíveis, facilitando a comunicação e aprimorando a qualidade da as</w:t>
      </w:r>
      <w:r w:rsidR="008668B5" w:rsidRPr="0067563A">
        <w:rPr>
          <w:rFonts w:ascii="Arial" w:hAnsi="Arial" w:cs="Arial"/>
        </w:rPr>
        <w:t>si</w:t>
      </w:r>
      <w:r w:rsidR="006F5B93" w:rsidRPr="0067563A">
        <w:rPr>
          <w:rFonts w:ascii="Arial" w:hAnsi="Arial" w:cs="Arial"/>
        </w:rPr>
        <w:t xml:space="preserve">stência prestada aos pacientes </w:t>
      </w:r>
      <w:r w:rsidR="006F5B93" w:rsidRPr="0067563A">
        <w:rPr>
          <w:rFonts w:ascii="Arial" w:hAnsi="Arial" w:cs="Arial"/>
          <w:vertAlign w:val="superscript"/>
        </w:rPr>
        <w:t>1,4</w:t>
      </w:r>
      <w:r w:rsidR="008668B5" w:rsidRPr="0067563A">
        <w:rPr>
          <w:rFonts w:ascii="Arial" w:hAnsi="Arial" w:cs="Arial"/>
        </w:rPr>
        <w:t>.</w:t>
      </w:r>
      <w:r w:rsidR="00E838FB" w:rsidRPr="0067563A">
        <w:rPr>
          <w:rFonts w:ascii="Arial" w:hAnsi="Arial" w:cs="Arial"/>
          <w:color w:val="666666"/>
          <w:shd w:val="clear" w:color="auto" w:fill="FFFFFF"/>
        </w:rPr>
        <w:t xml:space="preserve"> </w:t>
      </w:r>
    </w:p>
    <w:p w:rsidR="002E3578" w:rsidRPr="0067563A" w:rsidRDefault="0067563A" w:rsidP="0067563A">
      <w:pPr>
        <w:spacing w:line="360" w:lineRule="auto"/>
        <w:ind w:firstLine="708"/>
        <w:jc w:val="both"/>
        <w:rPr>
          <w:rFonts w:ascii="Arial" w:hAnsi="Arial" w:cs="Arial"/>
        </w:rPr>
      </w:pPr>
      <w:r>
        <w:rPr>
          <w:rFonts w:ascii="Arial" w:hAnsi="Arial" w:cs="Arial"/>
        </w:rPr>
        <w:t>A utilização de</w:t>
      </w:r>
      <w:r w:rsidR="00F01313" w:rsidRPr="0067563A">
        <w:rPr>
          <w:rFonts w:ascii="Arial" w:hAnsi="Arial" w:cs="Arial"/>
        </w:rPr>
        <w:t xml:space="preserve"> tecnologias na saúde </w:t>
      </w:r>
      <w:r w:rsidR="005307C7" w:rsidRPr="0067563A">
        <w:rPr>
          <w:rFonts w:ascii="Arial" w:hAnsi="Arial" w:cs="Arial"/>
        </w:rPr>
        <w:t>ocasionou</w:t>
      </w:r>
      <w:r w:rsidR="00F01313" w:rsidRPr="0067563A">
        <w:rPr>
          <w:rFonts w:ascii="Arial" w:hAnsi="Arial" w:cs="Arial"/>
        </w:rPr>
        <w:t xml:space="preserve"> repercussões no trabalho dos profissionais desta </w:t>
      </w:r>
      <w:r w:rsidR="005307C7" w:rsidRPr="0067563A">
        <w:rPr>
          <w:rFonts w:ascii="Arial" w:hAnsi="Arial" w:cs="Arial"/>
        </w:rPr>
        <w:t>área</w:t>
      </w:r>
      <w:r w:rsidR="00F01313" w:rsidRPr="0067563A">
        <w:rPr>
          <w:rFonts w:ascii="Arial" w:hAnsi="Arial" w:cs="Arial"/>
        </w:rPr>
        <w:t xml:space="preserve"> diante do redimensionamento do espaço para o cuidar, passaram a ter que assistir o paciente ao mesmo que tempo que </w:t>
      </w:r>
      <w:r w:rsidR="00D938C5" w:rsidRPr="0067563A">
        <w:rPr>
          <w:rFonts w:ascii="Arial" w:hAnsi="Arial" w:cs="Arial"/>
        </w:rPr>
        <w:t>dominar</w:t>
      </w:r>
      <w:r w:rsidR="006F5B93" w:rsidRPr="0067563A">
        <w:rPr>
          <w:rFonts w:ascii="Arial" w:hAnsi="Arial" w:cs="Arial"/>
        </w:rPr>
        <w:t xml:space="preserve"> os vários tipos de tecnologia </w:t>
      </w:r>
      <w:r w:rsidRPr="0067563A">
        <w:rPr>
          <w:rFonts w:ascii="Arial" w:hAnsi="Arial" w:cs="Arial"/>
          <w:vertAlign w:val="superscript"/>
        </w:rPr>
        <w:t>2,</w:t>
      </w:r>
      <w:r w:rsidR="006F5B93" w:rsidRPr="0067563A">
        <w:rPr>
          <w:rFonts w:ascii="Arial" w:hAnsi="Arial" w:cs="Arial"/>
          <w:vertAlign w:val="superscript"/>
        </w:rPr>
        <w:t>3</w:t>
      </w:r>
      <w:r w:rsidR="005307C7" w:rsidRPr="0067563A">
        <w:rPr>
          <w:rFonts w:ascii="Arial" w:hAnsi="Arial" w:cs="Arial"/>
        </w:rPr>
        <w:t>.</w:t>
      </w:r>
      <w:r w:rsidR="00F01313" w:rsidRPr="0067563A">
        <w:rPr>
          <w:rFonts w:ascii="Arial" w:hAnsi="Arial" w:cs="Arial"/>
        </w:rPr>
        <w:t xml:space="preserve"> </w:t>
      </w:r>
    </w:p>
    <w:p w:rsidR="002E3578" w:rsidRPr="0067563A" w:rsidRDefault="0067563A" w:rsidP="0067563A">
      <w:pPr>
        <w:spacing w:line="360" w:lineRule="auto"/>
        <w:ind w:firstLine="708"/>
        <w:jc w:val="both"/>
        <w:rPr>
          <w:rFonts w:ascii="Arial" w:hAnsi="Arial" w:cs="Arial"/>
        </w:rPr>
      </w:pPr>
      <w:r>
        <w:rPr>
          <w:rFonts w:ascii="Arial" w:hAnsi="Arial" w:cs="Arial"/>
        </w:rPr>
        <w:t>A</w:t>
      </w:r>
      <w:r w:rsidRPr="0067563A">
        <w:rPr>
          <w:rFonts w:ascii="Arial" w:hAnsi="Arial" w:cs="Arial"/>
        </w:rPr>
        <w:t xml:space="preserve">s instituições de saúde </w:t>
      </w:r>
      <w:r>
        <w:rPr>
          <w:rFonts w:ascii="Arial" w:hAnsi="Arial" w:cs="Arial"/>
        </w:rPr>
        <w:t>têm visado</w:t>
      </w:r>
      <w:r w:rsidR="002E3578" w:rsidRPr="0067563A">
        <w:rPr>
          <w:rFonts w:ascii="Arial" w:hAnsi="Arial" w:cs="Arial"/>
        </w:rPr>
        <w:t xml:space="preserve"> o planejamento de treinamentos e capacitações, reconhecendo a importância do processo de aprendizagem no ambiente de trabalho para manter a qualidade da assistência</w:t>
      </w:r>
      <w:r w:rsidR="006F5B93" w:rsidRPr="0067563A">
        <w:rPr>
          <w:rFonts w:ascii="Arial" w:hAnsi="Arial" w:cs="Arial"/>
        </w:rPr>
        <w:t xml:space="preserve"> prestada aos seus pacientes </w:t>
      </w:r>
      <w:r w:rsidR="006F5B93" w:rsidRPr="004779F1">
        <w:rPr>
          <w:rFonts w:ascii="Arial" w:hAnsi="Arial" w:cs="Arial"/>
          <w:vertAlign w:val="superscript"/>
        </w:rPr>
        <w:t>5</w:t>
      </w:r>
      <w:r w:rsidR="006F5B93" w:rsidRPr="0067563A">
        <w:rPr>
          <w:rFonts w:ascii="Arial" w:hAnsi="Arial" w:cs="Arial"/>
        </w:rPr>
        <w:t>.</w:t>
      </w:r>
      <w:r w:rsidR="002E3578" w:rsidRPr="0067563A">
        <w:rPr>
          <w:rFonts w:ascii="Arial" w:hAnsi="Arial" w:cs="Arial"/>
        </w:rPr>
        <w:t xml:space="preserve"> </w:t>
      </w:r>
    </w:p>
    <w:p w:rsidR="006F5B93" w:rsidRPr="0067563A" w:rsidRDefault="002E3578" w:rsidP="0067563A">
      <w:pPr>
        <w:spacing w:line="360" w:lineRule="auto"/>
        <w:ind w:firstLine="708"/>
        <w:jc w:val="both"/>
        <w:rPr>
          <w:rFonts w:ascii="Arial" w:hAnsi="Arial" w:cs="Arial"/>
        </w:rPr>
      </w:pPr>
      <w:r w:rsidRPr="0067563A">
        <w:rPr>
          <w:rFonts w:ascii="Arial" w:hAnsi="Arial" w:cs="Arial"/>
        </w:rPr>
        <w:t>A aprendizagem no contexto de trabalho propicia o desenvolvimento profissional; favorece a adaptação às mudanças; a redução de estresse; as melhorias das decisões; aumento da eficiência no desempenho das funções; diminuição de erros organizacionais; entre outros benefícios para a instituiç</w:t>
      </w:r>
      <w:r w:rsidR="006F5B93" w:rsidRPr="0067563A">
        <w:rPr>
          <w:rFonts w:ascii="Arial" w:hAnsi="Arial" w:cs="Arial"/>
        </w:rPr>
        <w:t>ão e também para o trabalhador</w:t>
      </w:r>
      <w:r w:rsidR="004779F1">
        <w:rPr>
          <w:rFonts w:ascii="Arial" w:hAnsi="Arial" w:cs="Arial"/>
        </w:rPr>
        <w:t xml:space="preserve"> </w:t>
      </w:r>
      <w:r w:rsidR="006F5B93" w:rsidRPr="004779F1">
        <w:rPr>
          <w:rFonts w:ascii="Arial" w:hAnsi="Arial" w:cs="Arial"/>
          <w:vertAlign w:val="superscript"/>
        </w:rPr>
        <w:t>6,7,8</w:t>
      </w:r>
      <w:r w:rsidR="006F5B93" w:rsidRPr="0067563A">
        <w:rPr>
          <w:rFonts w:ascii="Arial" w:hAnsi="Arial" w:cs="Arial"/>
        </w:rPr>
        <w:t>.</w:t>
      </w:r>
    </w:p>
    <w:p w:rsidR="002E3578" w:rsidRPr="0067563A" w:rsidRDefault="002E3578" w:rsidP="0067563A">
      <w:pPr>
        <w:spacing w:line="360" w:lineRule="auto"/>
        <w:ind w:firstLine="708"/>
        <w:jc w:val="both"/>
        <w:rPr>
          <w:rFonts w:ascii="Arial" w:hAnsi="Arial" w:cs="Arial"/>
          <w:vertAlign w:val="subscript"/>
        </w:rPr>
      </w:pPr>
      <w:r w:rsidRPr="0067563A">
        <w:rPr>
          <w:rFonts w:ascii="Arial" w:hAnsi="Arial" w:cs="Arial"/>
        </w:rPr>
        <w:t>Entretanto o novo paradigma da introdução das TIC no processo de cuidar não reside somente no estabelecimento de como manuseá-las, mas sim de traçar estratégias para melhor conhecê-las, porque é crucial que os profissionais de saúde saibam utilizar as ferramentas oriundas da informática com o fim de obter o melhor resultado no seu relacionamento com paciente.</w:t>
      </w:r>
    </w:p>
    <w:p w:rsidR="00D938C5" w:rsidRPr="0067563A" w:rsidRDefault="002B194F" w:rsidP="0067563A">
      <w:pPr>
        <w:spacing w:line="360" w:lineRule="auto"/>
        <w:ind w:firstLine="708"/>
        <w:jc w:val="both"/>
        <w:rPr>
          <w:rFonts w:ascii="Arial" w:hAnsi="Arial" w:cs="Arial"/>
        </w:rPr>
      </w:pPr>
      <w:r w:rsidRPr="004779F1">
        <w:rPr>
          <w:rFonts w:ascii="Arial" w:hAnsi="Arial" w:cs="Arial"/>
        </w:rPr>
        <w:lastRenderedPageBreak/>
        <w:t>A</w:t>
      </w:r>
      <w:r w:rsidR="00D938C5" w:rsidRPr="004779F1">
        <w:rPr>
          <w:rFonts w:ascii="Arial" w:hAnsi="Arial" w:cs="Arial"/>
        </w:rPr>
        <w:t xml:space="preserve">s principais barreiras para a adoção de TIC para </w:t>
      </w:r>
      <w:r w:rsidR="002E3578" w:rsidRPr="004779F1">
        <w:rPr>
          <w:rFonts w:ascii="Arial" w:hAnsi="Arial" w:cs="Arial"/>
        </w:rPr>
        <w:t xml:space="preserve">o processo de </w:t>
      </w:r>
      <w:r w:rsidRPr="004779F1">
        <w:rPr>
          <w:rFonts w:ascii="Arial" w:hAnsi="Arial" w:cs="Arial"/>
        </w:rPr>
        <w:t xml:space="preserve">cuidar relatadas na literatura, </w:t>
      </w:r>
      <w:r w:rsidR="00D938C5" w:rsidRPr="004779F1">
        <w:rPr>
          <w:rFonts w:ascii="Arial" w:hAnsi="Arial" w:cs="Arial"/>
        </w:rPr>
        <w:t>estão relacionadas a infraestrutura (equipamentos e acesso à internet)</w:t>
      </w:r>
      <w:r w:rsidRPr="004779F1">
        <w:rPr>
          <w:rFonts w:ascii="Arial" w:hAnsi="Arial" w:cs="Arial"/>
        </w:rPr>
        <w:t xml:space="preserve"> e </w:t>
      </w:r>
      <w:r w:rsidR="006F5B93" w:rsidRPr="004779F1">
        <w:rPr>
          <w:rFonts w:ascii="Arial" w:hAnsi="Arial" w:cs="Arial"/>
        </w:rPr>
        <w:t xml:space="preserve">capacitação de profissionais </w:t>
      </w:r>
      <w:r w:rsidR="006F5B93" w:rsidRPr="004779F1">
        <w:rPr>
          <w:rFonts w:ascii="Arial" w:hAnsi="Arial" w:cs="Arial"/>
          <w:vertAlign w:val="superscript"/>
        </w:rPr>
        <w:t>9, 10</w:t>
      </w:r>
      <w:r w:rsidR="00D938C5" w:rsidRPr="0067563A">
        <w:rPr>
          <w:rFonts w:ascii="Arial" w:hAnsi="Arial" w:cs="Arial"/>
        </w:rPr>
        <w:t>.</w:t>
      </w:r>
    </w:p>
    <w:p w:rsidR="00B77DA8" w:rsidRPr="0067563A" w:rsidRDefault="004916D2" w:rsidP="0067563A">
      <w:pPr>
        <w:spacing w:line="360" w:lineRule="auto"/>
        <w:ind w:firstLine="708"/>
        <w:jc w:val="both"/>
        <w:rPr>
          <w:rFonts w:ascii="Arial" w:hAnsi="Arial" w:cs="Arial"/>
        </w:rPr>
      </w:pPr>
      <w:r w:rsidRPr="0067563A">
        <w:rPr>
          <w:rFonts w:ascii="Arial" w:hAnsi="Arial" w:cs="Arial"/>
        </w:rPr>
        <w:t>Desta forma, a educação permanente em s</w:t>
      </w:r>
      <w:r w:rsidR="00B77DA8" w:rsidRPr="0067563A">
        <w:rPr>
          <w:rFonts w:ascii="Arial" w:hAnsi="Arial" w:cs="Arial"/>
        </w:rPr>
        <w:t>aúde (EPS) que se constitui em um processo de análise e problematização do trabalho</w:t>
      </w:r>
      <w:r w:rsidR="005307C7" w:rsidRPr="0067563A">
        <w:rPr>
          <w:rFonts w:ascii="Arial" w:hAnsi="Arial" w:cs="Arial"/>
        </w:rPr>
        <w:t xml:space="preserve"> </w:t>
      </w:r>
      <w:r w:rsidR="006F5B93" w:rsidRPr="004779F1">
        <w:rPr>
          <w:rFonts w:ascii="Arial" w:hAnsi="Arial" w:cs="Arial"/>
          <w:vertAlign w:val="superscript"/>
        </w:rPr>
        <w:t>11</w:t>
      </w:r>
      <w:r w:rsidR="004779F1">
        <w:rPr>
          <w:rFonts w:ascii="Arial" w:hAnsi="Arial" w:cs="Arial"/>
        </w:rPr>
        <w:t>,</w:t>
      </w:r>
      <w:r w:rsidR="005307C7" w:rsidRPr="0067563A">
        <w:rPr>
          <w:rFonts w:ascii="Arial" w:hAnsi="Arial" w:cs="Arial"/>
        </w:rPr>
        <w:t xml:space="preserve"> torna</w:t>
      </w:r>
      <w:r w:rsidR="00B77DA8" w:rsidRPr="0067563A">
        <w:rPr>
          <w:rFonts w:ascii="Arial" w:hAnsi="Arial" w:cs="Arial"/>
        </w:rPr>
        <w:t>-se uma ferramenta capaz de incorporar as novas tecnologias ao processo de cuidar.</w:t>
      </w:r>
    </w:p>
    <w:p w:rsidR="00B77DA8" w:rsidRPr="0067563A" w:rsidRDefault="00B77DA8" w:rsidP="0067563A">
      <w:pPr>
        <w:spacing w:line="360" w:lineRule="auto"/>
        <w:ind w:firstLine="708"/>
        <w:jc w:val="both"/>
        <w:rPr>
          <w:rFonts w:ascii="Arial" w:hAnsi="Arial" w:cs="Arial"/>
        </w:rPr>
      </w:pPr>
      <w:r w:rsidRPr="0067563A">
        <w:rPr>
          <w:rFonts w:ascii="Arial" w:hAnsi="Arial" w:cs="Arial"/>
        </w:rPr>
        <w:t>Neste senti</w:t>
      </w:r>
      <w:r w:rsidR="005307C7" w:rsidRPr="0067563A">
        <w:rPr>
          <w:rFonts w:ascii="Arial" w:hAnsi="Arial" w:cs="Arial"/>
        </w:rPr>
        <w:t>do algumas indagações se colocaram</w:t>
      </w:r>
      <w:r w:rsidR="004916D2" w:rsidRPr="0067563A">
        <w:rPr>
          <w:rFonts w:ascii="Arial" w:hAnsi="Arial" w:cs="Arial"/>
        </w:rPr>
        <w:t xml:space="preserve"> como um norte </w:t>
      </w:r>
      <w:r w:rsidRPr="0067563A">
        <w:rPr>
          <w:rFonts w:ascii="Arial" w:hAnsi="Arial" w:cs="Arial"/>
        </w:rPr>
        <w:t xml:space="preserve">para esta pesquisa: </w:t>
      </w:r>
      <w:r w:rsidRPr="0067563A">
        <w:rPr>
          <w:rFonts w:ascii="Arial" w:eastAsia="Times New Roman" w:hAnsi="Arial" w:cs="Arial"/>
        </w:rPr>
        <w:t>C</w:t>
      </w:r>
      <w:r w:rsidR="004916D2" w:rsidRPr="0067563A">
        <w:rPr>
          <w:rFonts w:ascii="Arial" w:eastAsia="Times New Roman" w:hAnsi="Arial" w:cs="Arial"/>
        </w:rPr>
        <w:t>omo implementar um programa de EPS</w:t>
      </w:r>
      <w:r w:rsidRPr="0067563A">
        <w:rPr>
          <w:rFonts w:ascii="Arial" w:eastAsia="Times New Roman" w:hAnsi="Arial" w:cs="Arial"/>
        </w:rPr>
        <w:t xml:space="preserve"> voltado ao desenvolvimento do uso de novas tecnologias no campo da saúde, à luz de um processo de aprendizagem significativa no trabalho? Quais as contribuições q</w:t>
      </w:r>
      <w:r w:rsidR="00283502" w:rsidRPr="0067563A">
        <w:rPr>
          <w:rFonts w:ascii="Arial" w:eastAsia="Times New Roman" w:hAnsi="Arial" w:cs="Arial"/>
        </w:rPr>
        <w:t>ue um programa pode</w:t>
      </w:r>
      <w:r w:rsidRPr="0067563A">
        <w:rPr>
          <w:rFonts w:ascii="Arial" w:eastAsia="Times New Roman" w:hAnsi="Arial" w:cs="Arial"/>
        </w:rPr>
        <w:t xml:space="preserve"> trazer para a qualificação dos profissionais e para o cuidado?</w:t>
      </w:r>
    </w:p>
    <w:p w:rsidR="00B77DA8" w:rsidRDefault="00B77DA8" w:rsidP="0067563A">
      <w:pPr>
        <w:spacing w:line="360" w:lineRule="auto"/>
        <w:ind w:firstLine="708"/>
        <w:jc w:val="both"/>
        <w:rPr>
          <w:rFonts w:ascii="Arial" w:hAnsi="Arial" w:cs="Arial"/>
        </w:rPr>
      </w:pPr>
      <w:r w:rsidRPr="0067563A">
        <w:rPr>
          <w:rFonts w:ascii="Arial" w:hAnsi="Arial" w:cs="Arial"/>
        </w:rPr>
        <w:t>Tais indagações contribuíram para a construção dos objetivos a serem apres</w:t>
      </w:r>
      <w:r w:rsidR="005307C7" w:rsidRPr="0067563A">
        <w:rPr>
          <w:rFonts w:ascii="Arial" w:hAnsi="Arial" w:cs="Arial"/>
        </w:rPr>
        <w:t xml:space="preserve">entados: </w:t>
      </w:r>
      <w:r w:rsidRPr="0067563A">
        <w:rPr>
          <w:rFonts w:ascii="Arial" w:hAnsi="Arial" w:cs="Arial"/>
        </w:rPr>
        <w:t>Identificar a percepção da equipe interprofissional em saúde que participou de capacitações r</w:t>
      </w:r>
      <w:r w:rsidR="00283502" w:rsidRPr="0067563A">
        <w:rPr>
          <w:rFonts w:ascii="Arial" w:hAnsi="Arial" w:cs="Arial"/>
        </w:rPr>
        <w:t>eferentes ao uso do PEP, quanto</w:t>
      </w:r>
      <w:r w:rsidRPr="0067563A">
        <w:rPr>
          <w:rFonts w:ascii="Arial" w:hAnsi="Arial" w:cs="Arial"/>
        </w:rPr>
        <w:t xml:space="preserve"> à metodologia utilizada e o processo de construção do programa; à contribuição do treinamento na qualificação da assistência à saúde; o uso do PEP e a sua relação com a introdução de TIC</w:t>
      </w:r>
      <w:r w:rsidR="002B194F" w:rsidRPr="0067563A">
        <w:rPr>
          <w:rFonts w:ascii="Arial" w:hAnsi="Arial" w:cs="Arial"/>
        </w:rPr>
        <w:t xml:space="preserve"> </w:t>
      </w:r>
      <w:r w:rsidRPr="0067563A">
        <w:rPr>
          <w:rFonts w:ascii="Arial" w:hAnsi="Arial" w:cs="Arial"/>
        </w:rPr>
        <w:t>no estím</w:t>
      </w:r>
      <w:r w:rsidR="00283502" w:rsidRPr="0067563A">
        <w:rPr>
          <w:rFonts w:ascii="Arial" w:hAnsi="Arial" w:cs="Arial"/>
        </w:rPr>
        <w:t xml:space="preserve">ulo a </w:t>
      </w:r>
      <w:proofErr w:type="spellStart"/>
      <w:r w:rsidR="00283502" w:rsidRPr="0067563A">
        <w:rPr>
          <w:rFonts w:ascii="Arial" w:hAnsi="Arial" w:cs="Arial"/>
        </w:rPr>
        <w:t>interprofissionalidade</w:t>
      </w:r>
      <w:proofErr w:type="spellEnd"/>
      <w:r w:rsidR="00283502" w:rsidRPr="0067563A">
        <w:rPr>
          <w:rFonts w:ascii="Arial" w:hAnsi="Arial" w:cs="Arial"/>
        </w:rPr>
        <w:t xml:space="preserve">; e, </w:t>
      </w:r>
      <w:r w:rsidRPr="0067563A">
        <w:rPr>
          <w:rFonts w:ascii="Arial" w:hAnsi="Arial" w:cs="Arial"/>
        </w:rPr>
        <w:t>o uso do PEP e a sua relação com a promoção da EPS.</w:t>
      </w:r>
    </w:p>
    <w:p w:rsidR="00012C01" w:rsidRPr="0067563A" w:rsidRDefault="00012C01" w:rsidP="0067563A">
      <w:pPr>
        <w:spacing w:line="360" w:lineRule="auto"/>
        <w:ind w:firstLine="708"/>
        <w:jc w:val="both"/>
        <w:rPr>
          <w:rFonts w:ascii="Arial" w:hAnsi="Arial" w:cs="Arial"/>
        </w:rPr>
      </w:pPr>
    </w:p>
    <w:p w:rsidR="00B77DA8" w:rsidRPr="0067563A" w:rsidRDefault="00B77DA8" w:rsidP="0067563A">
      <w:pPr>
        <w:widowControl w:val="0"/>
        <w:spacing w:line="360" w:lineRule="auto"/>
        <w:jc w:val="both"/>
        <w:rPr>
          <w:rFonts w:ascii="Arial" w:eastAsia="Times New Roman" w:hAnsi="Arial" w:cs="Arial"/>
        </w:rPr>
      </w:pPr>
      <w:r w:rsidRPr="0067563A">
        <w:rPr>
          <w:rFonts w:ascii="Arial" w:eastAsia="Times New Roman" w:hAnsi="Arial" w:cs="Arial"/>
          <w:b/>
        </w:rPr>
        <w:t>MÉTODO</w:t>
      </w:r>
    </w:p>
    <w:p w:rsidR="00B77DA8" w:rsidRPr="00012C01" w:rsidRDefault="00B77DA8" w:rsidP="00012C01">
      <w:pPr>
        <w:widowControl w:val="0"/>
        <w:tabs>
          <w:tab w:val="left" w:pos="709"/>
        </w:tabs>
        <w:spacing w:line="360" w:lineRule="auto"/>
        <w:ind w:firstLine="709"/>
        <w:jc w:val="both"/>
        <w:rPr>
          <w:rFonts w:ascii="Arial" w:hAnsi="Arial" w:cs="Arial"/>
        </w:rPr>
      </w:pPr>
      <w:r w:rsidRPr="0067563A">
        <w:rPr>
          <w:rFonts w:ascii="Arial" w:hAnsi="Arial" w:cs="Arial"/>
        </w:rPr>
        <w:t xml:space="preserve">Trata-se de estudo descritivo e exploratório de abordagem quantitativa, utilizando </w:t>
      </w:r>
      <w:r w:rsidR="00283502" w:rsidRPr="0067563A">
        <w:rPr>
          <w:rFonts w:ascii="Arial" w:hAnsi="Arial" w:cs="Arial"/>
        </w:rPr>
        <w:t xml:space="preserve">o </w:t>
      </w:r>
      <w:r w:rsidRPr="0067563A">
        <w:rPr>
          <w:rFonts w:ascii="Arial" w:hAnsi="Arial" w:cs="Arial"/>
        </w:rPr>
        <w:t xml:space="preserve">instrumento de percepção do tipo </w:t>
      </w:r>
      <w:r w:rsidRPr="00012C01">
        <w:rPr>
          <w:rFonts w:ascii="Arial" w:hAnsi="Arial" w:cs="Arial"/>
        </w:rPr>
        <w:t xml:space="preserve">atitudinal </w:t>
      </w:r>
      <w:proofErr w:type="spellStart"/>
      <w:r w:rsidRPr="00012C01">
        <w:rPr>
          <w:rFonts w:ascii="Arial" w:hAnsi="Arial" w:cs="Arial"/>
        </w:rPr>
        <w:t>Likert</w:t>
      </w:r>
      <w:proofErr w:type="spellEnd"/>
      <w:r w:rsidRPr="00012C01">
        <w:rPr>
          <w:rFonts w:ascii="Arial" w:hAnsi="Arial" w:cs="Arial"/>
        </w:rPr>
        <w:t xml:space="preserve"> </w:t>
      </w:r>
      <w:r w:rsidRPr="0067563A">
        <w:rPr>
          <w:rFonts w:ascii="Arial" w:hAnsi="Arial" w:cs="Arial"/>
        </w:rPr>
        <w:t>para coleta de dados</w:t>
      </w:r>
      <w:r w:rsidRPr="00012C01">
        <w:rPr>
          <w:rFonts w:ascii="Arial" w:hAnsi="Arial" w:cs="Arial"/>
        </w:rPr>
        <w:t>.</w:t>
      </w:r>
    </w:p>
    <w:p w:rsidR="00B77DA8" w:rsidRPr="0067563A" w:rsidRDefault="00B77DA8" w:rsidP="00012C01">
      <w:pPr>
        <w:widowControl w:val="0"/>
        <w:tabs>
          <w:tab w:val="left" w:pos="709"/>
        </w:tabs>
        <w:spacing w:line="360" w:lineRule="auto"/>
        <w:ind w:firstLine="709"/>
        <w:jc w:val="both"/>
        <w:rPr>
          <w:rFonts w:ascii="Arial" w:hAnsi="Arial" w:cs="Arial"/>
        </w:rPr>
      </w:pPr>
      <w:r w:rsidRPr="0067563A">
        <w:rPr>
          <w:rFonts w:ascii="Arial" w:hAnsi="Arial" w:cs="Arial"/>
        </w:rPr>
        <w:t xml:space="preserve">O cenário do estudo foi um hospital </w:t>
      </w:r>
      <w:r w:rsidR="00283502" w:rsidRPr="0067563A">
        <w:rPr>
          <w:rFonts w:ascii="Arial" w:hAnsi="Arial" w:cs="Arial"/>
        </w:rPr>
        <w:t xml:space="preserve">de nível </w:t>
      </w:r>
      <w:r w:rsidRPr="0067563A">
        <w:rPr>
          <w:rFonts w:ascii="Arial" w:hAnsi="Arial" w:cs="Arial"/>
        </w:rPr>
        <w:t>terciário de grande porte localiz</w:t>
      </w:r>
      <w:r w:rsidR="00283502" w:rsidRPr="0067563A">
        <w:rPr>
          <w:rFonts w:ascii="Arial" w:hAnsi="Arial" w:cs="Arial"/>
        </w:rPr>
        <w:t>ado na cidade do Rio de Janeiro/</w:t>
      </w:r>
      <w:r w:rsidRPr="0067563A">
        <w:rPr>
          <w:rFonts w:ascii="Arial" w:hAnsi="Arial" w:cs="Arial"/>
        </w:rPr>
        <w:t>RJ.</w:t>
      </w:r>
    </w:p>
    <w:p w:rsidR="00B77DA8" w:rsidRPr="0067563A" w:rsidRDefault="00B77DA8" w:rsidP="0067563A">
      <w:pPr>
        <w:widowControl w:val="0"/>
        <w:tabs>
          <w:tab w:val="left" w:pos="709"/>
        </w:tabs>
        <w:spacing w:line="360" w:lineRule="auto"/>
        <w:ind w:firstLine="709"/>
        <w:jc w:val="both"/>
        <w:rPr>
          <w:rFonts w:ascii="Arial" w:hAnsi="Arial" w:cs="Arial"/>
        </w:rPr>
      </w:pPr>
      <w:r w:rsidRPr="0067563A">
        <w:rPr>
          <w:rFonts w:ascii="Arial" w:hAnsi="Arial" w:cs="Arial"/>
        </w:rPr>
        <w:t xml:space="preserve">O instrumento de coleta foi disponibilizado no formato impresso e eletrônico, por meio do aplicativo do </w:t>
      </w:r>
      <w:r w:rsidRPr="00012C01">
        <w:rPr>
          <w:rFonts w:ascii="Arial" w:hAnsi="Arial" w:cs="Arial"/>
        </w:rPr>
        <w:t xml:space="preserve">Google </w:t>
      </w:r>
      <w:proofErr w:type="spellStart"/>
      <w:r w:rsidRPr="00012C01">
        <w:rPr>
          <w:rFonts w:ascii="Arial" w:hAnsi="Arial" w:cs="Arial"/>
        </w:rPr>
        <w:t>Forms</w:t>
      </w:r>
      <w:proofErr w:type="spellEnd"/>
      <w:r w:rsidR="00FB6A71" w:rsidRPr="0067563A">
        <w:rPr>
          <w:rFonts w:ascii="Arial" w:hAnsi="Arial" w:cs="Arial"/>
        </w:rPr>
        <w:t>, sendo oferecido</w:t>
      </w:r>
      <w:r w:rsidRPr="0067563A">
        <w:rPr>
          <w:rFonts w:ascii="Arial" w:hAnsi="Arial" w:cs="Arial"/>
        </w:rPr>
        <w:t xml:space="preserve"> a todos os profissionais de saúde que participaram de capacitações referentes ao uso do PEP, na referida instituição. A coleta de dados foi realizada nos meses de setembro e outubro de 2014.</w:t>
      </w:r>
    </w:p>
    <w:p w:rsidR="00B77DA8" w:rsidRPr="0067563A" w:rsidRDefault="00B77DA8" w:rsidP="00012C01">
      <w:pPr>
        <w:widowControl w:val="0"/>
        <w:tabs>
          <w:tab w:val="left" w:pos="709"/>
        </w:tabs>
        <w:spacing w:line="360" w:lineRule="auto"/>
        <w:ind w:firstLine="709"/>
        <w:jc w:val="both"/>
        <w:rPr>
          <w:rFonts w:ascii="Arial" w:hAnsi="Arial" w:cs="Arial"/>
        </w:rPr>
      </w:pPr>
      <w:r w:rsidRPr="00012C01">
        <w:rPr>
          <w:rFonts w:ascii="Arial" w:hAnsi="Arial" w:cs="Arial"/>
        </w:rPr>
        <w:t xml:space="preserve">Foram construídas quadro dimensões (D) a luz dos objetivos da pesquisa, que </w:t>
      </w:r>
      <w:r w:rsidR="00FB6A71" w:rsidRPr="00012C01">
        <w:rPr>
          <w:rFonts w:ascii="Arial" w:hAnsi="Arial" w:cs="Arial"/>
        </w:rPr>
        <w:t>consistiram em</w:t>
      </w:r>
      <w:r w:rsidRPr="00012C01">
        <w:rPr>
          <w:rFonts w:ascii="Arial" w:hAnsi="Arial" w:cs="Arial"/>
        </w:rPr>
        <w:t xml:space="preserve"> 17 asserçõ</w:t>
      </w:r>
      <w:r w:rsidR="00283502" w:rsidRPr="00012C01">
        <w:rPr>
          <w:rFonts w:ascii="Arial" w:hAnsi="Arial" w:cs="Arial"/>
        </w:rPr>
        <w:t>es</w:t>
      </w:r>
      <w:r w:rsidR="00A61F69" w:rsidRPr="00012C01">
        <w:rPr>
          <w:rFonts w:ascii="Arial" w:hAnsi="Arial" w:cs="Arial"/>
        </w:rPr>
        <w:t xml:space="preserve"> (A)</w:t>
      </w:r>
      <w:r w:rsidR="00283502" w:rsidRPr="00012C01">
        <w:rPr>
          <w:rFonts w:ascii="Arial" w:hAnsi="Arial" w:cs="Arial"/>
        </w:rPr>
        <w:t xml:space="preserve"> positivas randomizadas: D1-</w:t>
      </w:r>
      <w:r w:rsidRPr="00012C01">
        <w:rPr>
          <w:rFonts w:ascii="Arial" w:hAnsi="Arial" w:cs="Arial"/>
        </w:rPr>
        <w:t>Serviço de Educação Continuada como um espaço estimulador de conhecimento sobre TIC</w:t>
      </w:r>
      <w:r w:rsidR="00283502" w:rsidRPr="00012C01">
        <w:rPr>
          <w:rFonts w:ascii="Arial" w:hAnsi="Arial" w:cs="Arial"/>
        </w:rPr>
        <w:t xml:space="preserve"> na saúde</w:t>
      </w:r>
      <w:r w:rsidRPr="00012C01">
        <w:rPr>
          <w:rFonts w:ascii="Arial" w:hAnsi="Arial" w:cs="Arial"/>
        </w:rPr>
        <w:t xml:space="preserve">; </w:t>
      </w:r>
      <w:r w:rsidR="00283502" w:rsidRPr="0067563A">
        <w:rPr>
          <w:rFonts w:ascii="Arial" w:hAnsi="Arial" w:cs="Arial"/>
        </w:rPr>
        <w:t>D2-</w:t>
      </w:r>
      <w:r w:rsidRPr="0067563A">
        <w:rPr>
          <w:rFonts w:ascii="Arial" w:hAnsi="Arial" w:cs="Arial"/>
        </w:rPr>
        <w:t xml:space="preserve">O uso de TIC na saúde como ferramenta estimuladora do trabalho </w:t>
      </w:r>
      <w:r w:rsidR="00283502" w:rsidRPr="0067563A">
        <w:rPr>
          <w:rFonts w:ascii="Arial" w:hAnsi="Arial" w:cs="Arial"/>
        </w:rPr>
        <w:t>interprofissional; D3-</w:t>
      </w:r>
      <w:r w:rsidRPr="0067563A">
        <w:rPr>
          <w:rFonts w:ascii="Arial" w:hAnsi="Arial" w:cs="Arial"/>
        </w:rPr>
        <w:t>O uso do PEP e a sua relação co</w:t>
      </w:r>
      <w:r w:rsidR="00283502" w:rsidRPr="0067563A">
        <w:rPr>
          <w:rFonts w:ascii="Arial" w:hAnsi="Arial" w:cs="Arial"/>
        </w:rPr>
        <w:t>m a promoção do processo de EPS; e D4-</w:t>
      </w:r>
      <w:r w:rsidRPr="0067563A">
        <w:rPr>
          <w:rFonts w:ascii="Arial" w:hAnsi="Arial" w:cs="Arial"/>
        </w:rPr>
        <w:t>O PEP como instrumento qualif</w:t>
      </w:r>
      <w:r w:rsidR="00283502" w:rsidRPr="0067563A">
        <w:rPr>
          <w:rFonts w:ascii="Arial" w:hAnsi="Arial" w:cs="Arial"/>
        </w:rPr>
        <w:t>icador para assistência à saúde</w:t>
      </w:r>
      <w:r w:rsidRPr="0067563A">
        <w:rPr>
          <w:rFonts w:ascii="Arial" w:hAnsi="Arial" w:cs="Arial"/>
        </w:rPr>
        <w:t>.</w:t>
      </w:r>
    </w:p>
    <w:p w:rsidR="00B77DA8" w:rsidRPr="0067563A" w:rsidRDefault="00B77DA8" w:rsidP="00012C01">
      <w:pPr>
        <w:widowControl w:val="0"/>
        <w:tabs>
          <w:tab w:val="left" w:pos="709"/>
        </w:tabs>
        <w:spacing w:line="360" w:lineRule="auto"/>
        <w:ind w:firstLine="709"/>
        <w:jc w:val="both"/>
        <w:rPr>
          <w:rFonts w:ascii="Arial" w:hAnsi="Arial" w:cs="Arial"/>
        </w:rPr>
      </w:pPr>
      <w:r w:rsidRPr="0067563A">
        <w:rPr>
          <w:rFonts w:ascii="Arial" w:hAnsi="Arial" w:cs="Arial"/>
        </w:rPr>
        <w:lastRenderedPageBreak/>
        <w:t>Para cad</w:t>
      </w:r>
      <w:r w:rsidR="00FB6A71" w:rsidRPr="0067563A">
        <w:rPr>
          <w:rFonts w:ascii="Arial" w:hAnsi="Arial" w:cs="Arial"/>
        </w:rPr>
        <w:t>a dimensão foram elaboradas de três a sete</w:t>
      </w:r>
      <w:r w:rsidRPr="0067563A">
        <w:rPr>
          <w:rFonts w:ascii="Arial" w:hAnsi="Arial" w:cs="Arial"/>
        </w:rPr>
        <w:t xml:space="preserve"> asserções positivas buscando identificar a percepção dos respondentes sobre o objeto pesquisado. O</w:t>
      </w:r>
      <w:r w:rsidR="004133CA" w:rsidRPr="0067563A">
        <w:rPr>
          <w:rFonts w:ascii="Arial" w:hAnsi="Arial" w:cs="Arial"/>
        </w:rPr>
        <w:t>s</w:t>
      </w:r>
      <w:r w:rsidRPr="0067563A">
        <w:rPr>
          <w:rFonts w:ascii="Arial" w:hAnsi="Arial" w:cs="Arial"/>
        </w:rPr>
        <w:t xml:space="preserve"> respondente</w:t>
      </w:r>
      <w:r w:rsidR="004133CA" w:rsidRPr="0067563A">
        <w:rPr>
          <w:rFonts w:ascii="Arial" w:hAnsi="Arial" w:cs="Arial"/>
        </w:rPr>
        <w:t>s tiveram</w:t>
      </w:r>
      <w:r w:rsidRPr="0067563A">
        <w:rPr>
          <w:rFonts w:ascii="Arial" w:hAnsi="Arial" w:cs="Arial"/>
        </w:rPr>
        <w:t xml:space="preserve"> a possibilidade de </w:t>
      </w:r>
      <w:r w:rsidR="004133CA" w:rsidRPr="0067563A">
        <w:rPr>
          <w:rFonts w:ascii="Arial" w:hAnsi="Arial" w:cs="Arial"/>
        </w:rPr>
        <w:t>escolher</w:t>
      </w:r>
      <w:r w:rsidRPr="0067563A">
        <w:rPr>
          <w:rFonts w:ascii="Arial" w:hAnsi="Arial" w:cs="Arial"/>
        </w:rPr>
        <w:t xml:space="preserve"> dentre quatro opções de resposta: concordo plenamente (CP), inclinado a concordar (IC), inclinado a discordar (ID) e discordo plenamente (DP). Optou-se por um número par de </w:t>
      </w:r>
      <w:r w:rsidR="004133CA" w:rsidRPr="0067563A">
        <w:rPr>
          <w:rFonts w:ascii="Arial" w:hAnsi="Arial" w:cs="Arial"/>
        </w:rPr>
        <w:t>escolhas</w:t>
      </w:r>
      <w:r w:rsidRPr="0067563A">
        <w:rPr>
          <w:rFonts w:ascii="Arial" w:hAnsi="Arial" w:cs="Arial"/>
        </w:rPr>
        <w:t xml:space="preserve"> de resposta para cada asserção visando e</w:t>
      </w:r>
      <w:r w:rsidR="004133CA" w:rsidRPr="0067563A">
        <w:rPr>
          <w:rFonts w:ascii="Arial" w:hAnsi="Arial" w:cs="Arial"/>
        </w:rPr>
        <w:t>vitar</w:t>
      </w:r>
      <w:r w:rsidR="00FB6A71" w:rsidRPr="0067563A">
        <w:rPr>
          <w:rFonts w:ascii="Arial" w:hAnsi="Arial" w:cs="Arial"/>
        </w:rPr>
        <w:t xml:space="preserve"> uma tendê</w:t>
      </w:r>
      <w:r w:rsidR="00BC6BD0" w:rsidRPr="0067563A">
        <w:rPr>
          <w:rFonts w:ascii="Arial" w:hAnsi="Arial" w:cs="Arial"/>
        </w:rPr>
        <w:t xml:space="preserve">ncia </w:t>
      </w:r>
      <w:proofErr w:type="spellStart"/>
      <w:r w:rsidR="00BC6BD0" w:rsidRPr="0067563A">
        <w:rPr>
          <w:rFonts w:ascii="Arial" w:hAnsi="Arial" w:cs="Arial"/>
        </w:rPr>
        <w:t>centrante</w:t>
      </w:r>
      <w:proofErr w:type="spellEnd"/>
      <w:r w:rsidR="00BC6BD0" w:rsidRPr="0067563A">
        <w:rPr>
          <w:rFonts w:ascii="Arial" w:hAnsi="Arial" w:cs="Arial"/>
        </w:rPr>
        <w:t xml:space="preserve"> </w:t>
      </w:r>
      <w:r w:rsidR="004779F1" w:rsidRPr="00012C01">
        <w:rPr>
          <w:rFonts w:ascii="Arial" w:hAnsi="Arial" w:cs="Arial"/>
        </w:rPr>
        <w:t>12</w:t>
      </w:r>
      <w:r w:rsidR="004133CA" w:rsidRPr="0067563A">
        <w:rPr>
          <w:rFonts w:ascii="Arial" w:hAnsi="Arial" w:cs="Arial"/>
        </w:rPr>
        <w:t>.</w:t>
      </w:r>
    </w:p>
    <w:p w:rsidR="00B77DA8" w:rsidRPr="0067563A" w:rsidRDefault="00B77DA8" w:rsidP="00012C01">
      <w:pPr>
        <w:widowControl w:val="0"/>
        <w:tabs>
          <w:tab w:val="left" w:pos="709"/>
        </w:tabs>
        <w:spacing w:line="360" w:lineRule="auto"/>
        <w:ind w:firstLine="709"/>
        <w:jc w:val="both"/>
        <w:rPr>
          <w:rFonts w:ascii="Arial" w:hAnsi="Arial" w:cs="Arial"/>
        </w:rPr>
      </w:pPr>
      <w:r w:rsidRPr="0067563A">
        <w:rPr>
          <w:rFonts w:ascii="Arial" w:hAnsi="Arial" w:cs="Arial"/>
        </w:rPr>
        <w:t xml:space="preserve">Para cada uma das opções foi atribuída previamente uma pontuação entre 1 (mínimo) e 4 (máximo) pontos. Tomando por base que as pontuações das assertivas e das dimensões poderiam variar de 1 a 4 pontos, os resultados das médias foram agrupados, da seguinte forma: </w:t>
      </w:r>
      <w:r w:rsidR="004133CA" w:rsidRPr="0067563A">
        <w:rPr>
          <w:rFonts w:ascii="Arial" w:hAnsi="Arial" w:cs="Arial"/>
        </w:rPr>
        <w:t>de 1,00 a 1,99, percepção ruim; de 2,00 a 2,99,</w:t>
      </w:r>
      <w:r w:rsidRPr="0067563A">
        <w:rPr>
          <w:rFonts w:ascii="Arial" w:hAnsi="Arial" w:cs="Arial"/>
        </w:rPr>
        <w:t xml:space="preserve"> percepção i</w:t>
      </w:r>
      <w:r w:rsidR="004133CA" w:rsidRPr="0067563A">
        <w:rPr>
          <w:rFonts w:ascii="Arial" w:hAnsi="Arial" w:cs="Arial"/>
        </w:rPr>
        <w:t>ntermediária, e de 3,00 a 4,00,</w:t>
      </w:r>
      <w:r w:rsidRPr="0067563A">
        <w:rPr>
          <w:rFonts w:ascii="Arial" w:hAnsi="Arial" w:cs="Arial"/>
        </w:rPr>
        <w:t xml:space="preserve"> percepção boa. </w:t>
      </w:r>
    </w:p>
    <w:p w:rsidR="00B77DA8" w:rsidRPr="0067563A" w:rsidRDefault="004133CA" w:rsidP="00012C01">
      <w:pPr>
        <w:widowControl w:val="0"/>
        <w:tabs>
          <w:tab w:val="left" w:pos="709"/>
        </w:tabs>
        <w:spacing w:line="360" w:lineRule="auto"/>
        <w:ind w:firstLine="709"/>
        <w:jc w:val="both"/>
        <w:rPr>
          <w:rFonts w:ascii="Arial" w:hAnsi="Arial" w:cs="Arial"/>
        </w:rPr>
      </w:pPr>
      <w:r w:rsidRPr="0067563A">
        <w:rPr>
          <w:rFonts w:ascii="Arial" w:hAnsi="Arial" w:cs="Arial"/>
        </w:rPr>
        <w:t>Também f</w:t>
      </w:r>
      <w:r w:rsidR="00B77DA8" w:rsidRPr="0067563A">
        <w:rPr>
          <w:rFonts w:ascii="Arial" w:hAnsi="Arial" w:cs="Arial"/>
        </w:rPr>
        <w:t xml:space="preserve">oram elaboradas questões fechadas com o intuito de obter informações para conhecer a população do estudo, tais como: sexo, com duas opções de resposta, feminino e masculino; faixa etária, com a </w:t>
      </w:r>
      <w:r w:rsidRPr="0067563A">
        <w:rPr>
          <w:rFonts w:ascii="Arial" w:hAnsi="Arial" w:cs="Arial"/>
        </w:rPr>
        <w:t xml:space="preserve">composição de quatro grupos, </w:t>
      </w:r>
      <w:r w:rsidR="00B77DA8" w:rsidRPr="0067563A">
        <w:rPr>
          <w:rFonts w:ascii="Arial" w:hAnsi="Arial" w:cs="Arial"/>
        </w:rPr>
        <w:t xml:space="preserve">18 até 25 anos, de 26 a 35 anos, de 36 até 45 anos e 45 anos ou mais; formação profissional, dividido em quatro </w:t>
      </w:r>
      <w:r w:rsidRPr="0067563A">
        <w:rPr>
          <w:rFonts w:ascii="Arial" w:hAnsi="Arial" w:cs="Arial"/>
        </w:rPr>
        <w:t>alternativas,</w:t>
      </w:r>
      <w:r w:rsidR="00B77DA8" w:rsidRPr="0067563A">
        <w:rPr>
          <w:rFonts w:ascii="Arial" w:hAnsi="Arial" w:cs="Arial"/>
        </w:rPr>
        <w:t xml:space="preserve"> enfermeiro, médico, técnico em enfermagem ou outros; tempo de formação, com quatro </w:t>
      </w:r>
      <w:r w:rsidRPr="0067563A">
        <w:rPr>
          <w:rFonts w:ascii="Arial" w:hAnsi="Arial" w:cs="Arial"/>
        </w:rPr>
        <w:t>preferências de resposta,</w:t>
      </w:r>
      <w:r w:rsidR="00B77DA8" w:rsidRPr="0067563A">
        <w:rPr>
          <w:rFonts w:ascii="Arial" w:hAnsi="Arial" w:cs="Arial"/>
        </w:rPr>
        <w:t xml:space="preserve"> menor de um ano, de um ano até 4 anos, de 5 anos até 10 anos e acima 10 anos; nível de conhecimento em informática, </w:t>
      </w:r>
      <w:r w:rsidRPr="0067563A">
        <w:rPr>
          <w:rFonts w:ascii="Arial" w:hAnsi="Arial" w:cs="Arial"/>
        </w:rPr>
        <w:t>com</w:t>
      </w:r>
      <w:r w:rsidR="00B77DA8" w:rsidRPr="0067563A">
        <w:rPr>
          <w:rFonts w:ascii="Arial" w:hAnsi="Arial" w:cs="Arial"/>
        </w:rPr>
        <w:t xml:space="preserve"> três </w:t>
      </w:r>
      <w:r w:rsidRPr="0067563A">
        <w:rPr>
          <w:rFonts w:ascii="Arial" w:hAnsi="Arial" w:cs="Arial"/>
        </w:rPr>
        <w:t>seleções de respostas,</w:t>
      </w:r>
      <w:r w:rsidR="00B77DA8" w:rsidRPr="0067563A">
        <w:rPr>
          <w:rFonts w:ascii="Arial" w:hAnsi="Arial" w:cs="Arial"/>
        </w:rPr>
        <w:t xml:space="preserve"> básico, intermediário e avançado; se na graduação/formação teve estímulo ao uso de TIC, podendo ter resposta sim ou não; e se já trabalhou com PEP, com dois grupos de resposta</w:t>
      </w:r>
      <w:r w:rsidRPr="0067563A">
        <w:rPr>
          <w:rFonts w:ascii="Arial" w:hAnsi="Arial" w:cs="Arial"/>
        </w:rPr>
        <w:t>,</w:t>
      </w:r>
      <w:r w:rsidR="00B77DA8" w:rsidRPr="0067563A">
        <w:rPr>
          <w:rFonts w:ascii="Arial" w:hAnsi="Arial" w:cs="Arial"/>
        </w:rPr>
        <w:t xml:space="preserve"> sim e não.</w:t>
      </w:r>
    </w:p>
    <w:p w:rsidR="00B77DA8" w:rsidRPr="0067563A" w:rsidRDefault="00B77DA8" w:rsidP="00012C01">
      <w:pPr>
        <w:widowControl w:val="0"/>
        <w:tabs>
          <w:tab w:val="left" w:pos="709"/>
        </w:tabs>
        <w:spacing w:line="360" w:lineRule="auto"/>
        <w:ind w:firstLine="709"/>
        <w:jc w:val="both"/>
        <w:rPr>
          <w:rFonts w:ascii="Arial" w:hAnsi="Arial" w:cs="Arial"/>
        </w:rPr>
      </w:pPr>
      <w:r w:rsidRPr="0067563A">
        <w:rPr>
          <w:rFonts w:ascii="Arial" w:hAnsi="Arial" w:cs="Arial"/>
        </w:rPr>
        <w:t xml:space="preserve">Foi realizado o pré-teste do instrumento, antes de ser aplicado à população delimitada. </w:t>
      </w:r>
    </w:p>
    <w:p w:rsidR="00B77DA8" w:rsidRPr="0067563A" w:rsidRDefault="00B77DA8" w:rsidP="00012C01">
      <w:pPr>
        <w:widowControl w:val="0"/>
        <w:tabs>
          <w:tab w:val="left" w:pos="709"/>
        </w:tabs>
        <w:spacing w:line="360" w:lineRule="auto"/>
        <w:ind w:firstLine="709"/>
        <w:jc w:val="both"/>
        <w:rPr>
          <w:rFonts w:ascii="Arial" w:hAnsi="Arial" w:cs="Arial"/>
        </w:rPr>
      </w:pPr>
      <w:r w:rsidRPr="0067563A">
        <w:rPr>
          <w:rFonts w:ascii="Arial" w:hAnsi="Arial" w:cs="Arial"/>
        </w:rPr>
        <w:t>O projeto desta investigação foi submetido à apreciação do Comitê de Ética em Pesquisa da Universidade Federal de São Paulo, e recebeu parecer favorável sob o número 30221414.6.0000.5505.</w:t>
      </w:r>
    </w:p>
    <w:p w:rsidR="00B77DA8" w:rsidRPr="00012C01" w:rsidRDefault="00B77DA8" w:rsidP="00012C01">
      <w:pPr>
        <w:widowControl w:val="0"/>
        <w:tabs>
          <w:tab w:val="left" w:pos="709"/>
        </w:tabs>
        <w:spacing w:line="360" w:lineRule="auto"/>
        <w:ind w:firstLine="709"/>
        <w:jc w:val="both"/>
        <w:rPr>
          <w:rFonts w:ascii="Arial" w:hAnsi="Arial" w:cs="Arial"/>
        </w:rPr>
      </w:pPr>
    </w:p>
    <w:p w:rsidR="00BD7463" w:rsidRDefault="004779F1" w:rsidP="0067563A">
      <w:pPr>
        <w:widowControl w:val="0"/>
        <w:spacing w:line="360" w:lineRule="auto"/>
        <w:jc w:val="both"/>
        <w:rPr>
          <w:rFonts w:ascii="Arial" w:hAnsi="Arial" w:cs="Arial"/>
          <w:b/>
          <w:color w:val="333333"/>
        </w:rPr>
      </w:pPr>
      <w:r>
        <w:rPr>
          <w:rFonts w:ascii="Arial" w:hAnsi="Arial" w:cs="Arial"/>
          <w:b/>
          <w:color w:val="333333"/>
        </w:rPr>
        <w:t xml:space="preserve">RESULTADOS </w:t>
      </w:r>
    </w:p>
    <w:p w:rsidR="004779F1" w:rsidRPr="0067563A" w:rsidRDefault="004779F1" w:rsidP="004779F1">
      <w:pPr>
        <w:widowControl w:val="0"/>
        <w:spacing w:line="360" w:lineRule="auto"/>
        <w:ind w:firstLine="708"/>
        <w:jc w:val="both"/>
        <w:rPr>
          <w:rFonts w:ascii="Arial" w:hAnsi="Arial" w:cs="Arial"/>
        </w:rPr>
      </w:pPr>
      <w:r w:rsidRPr="0067563A">
        <w:rPr>
          <w:rFonts w:ascii="Arial" w:hAnsi="Arial" w:cs="Arial"/>
        </w:rPr>
        <w:t>O instrumento atitudinal foi aplicado em uma população de 71 profissionais da área da saúde, composto por enfermeiros, técnicos em enfermagem, médicos e fonoaudiólogos.</w:t>
      </w:r>
    </w:p>
    <w:p w:rsidR="004779F1" w:rsidRPr="0067563A" w:rsidRDefault="004779F1" w:rsidP="004779F1">
      <w:pPr>
        <w:widowControl w:val="0"/>
        <w:spacing w:line="360" w:lineRule="auto"/>
        <w:ind w:firstLine="708"/>
        <w:jc w:val="both"/>
        <w:rPr>
          <w:rFonts w:ascii="Arial" w:hAnsi="Arial" w:cs="Arial"/>
        </w:rPr>
      </w:pPr>
      <w:r w:rsidRPr="0067563A">
        <w:rPr>
          <w:rFonts w:ascii="Arial" w:hAnsi="Arial" w:cs="Arial"/>
        </w:rPr>
        <w:t xml:space="preserve">Dentre os 71 profissionais de saúde que participaram do estudo, 12 (16,90%) eram homens e 59 (83,10%) eram mulheres; 36 (50,70%) eram enfermeiros, 30 (42,25%) médicos, 4 (5,63%) técnicos em enfermagem e 1 (1,42%) fonoaudiólogo. Quanto à faixa etária 8 (11,27%) pertenciam ao primeiro grupo com idade até 25 anos, 38 (53,52%) estavam entre 26 e 35 anos, 16 (22,54%) entre 36 e 45 anos e apenas 9 (12,67%) pertenciam ao grupo com 45 anos ou mais. Somente 3 (4,22%) possuíam formação acadêmica a menos de 1 ano, 24 pessoas (33,80%) tinham entre um e 4 anos de formadas, 22 pessoas (30,99%) se formaram entre 5 anos a 10 anos, e 22 pessoas </w:t>
      </w:r>
      <w:r w:rsidRPr="0067563A">
        <w:rPr>
          <w:rFonts w:ascii="Arial" w:hAnsi="Arial" w:cs="Arial"/>
        </w:rPr>
        <w:lastRenderedPageBreak/>
        <w:t>(30,99%) estavam formadas há 10 anos ou mais.</w:t>
      </w:r>
    </w:p>
    <w:p w:rsidR="004779F1" w:rsidRPr="0067563A" w:rsidRDefault="004779F1" w:rsidP="004779F1">
      <w:pPr>
        <w:widowControl w:val="0"/>
        <w:spacing w:line="360" w:lineRule="auto"/>
        <w:ind w:firstLine="708"/>
        <w:jc w:val="both"/>
        <w:rPr>
          <w:rFonts w:ascii="Arial" w:hAnsi="Arial" w:cs="Arial"/>
        </w:rPr>
      </w:pPr>
      <w:r w:rsidRPr="0067563A">
        <w:rPr>
          <w:rFonts w:ascii="Arial" w:hAnsi="Arial" w:cs="Arial"/>
        </w:rPr>
        <w:t xml:space="preserve">Quanto ao nível de conhecimento em informática 26 pessoas (36,62%) relataram possuir nível básico, 35 pessoas (49,30%) um nível intermediário e 10 pessoas (14,08%) um nível avançado; 40 pessoas (56,34%) declararam não ter trabalho anteriormente com PEP e 31 (43,66%) declararam já ter trabalhado com PEP; 57 pessoas (80,28) responderam que na graduação/formação não tiveram alguma disciplina ou estímulo ao uso de TIC, e 14 pessoas (19,72%) responderam que sim. </w:t>
      </w:r>
    </w:p>
    <w:p w:rsidR="004779F1" w:rsidRDefault="004779F1" w:rsidP="0067563A">
      <w:pPr>
        <w:widowControl w:val="0"/>
        <w:spacing w:line="360" w:lineRule="auto"/>
        <w:jc w:val="both"/>
        <w:rPr>
          <w:rFonts w:ascii="Arial" w:hAnsi="Arial" w:cs="Arial"/>
          <w:b/>
          <w:color w:val="333333"/>
        </w:rPr>
      </w:pPr>
    </w:p>
    <w:p w:rsidR="004779F1" w:rsidRPr="0067563A" w:rsidRDefault="004779F1" w:rsidP="0067563A">
      <w:pPr>
        <w:widowControl w:val="0"/>
        <w:spacing w:line="360" w:lineRule="auto"/>
        <w:jc w:val="both"/>
        <w:rPr>
          <w:rFonts w:ascii="Arial" w:hAnsi="Arial" w:cs="Arial"/>
          <w:b/>
        </w:rPr>
      </w:pPr>
      <w:r w:rsidRPr="0067563A">
        <w:rPr>
          <w:rFonts w:ascii="Arial" w:hAnsi="Arial" w:cs="Arial"/>
          <w:b/>
        </w:rPr>
        <w:t>DISCUSSÃO</w:t>
      </w:r>
    </w:p>
    <w:p w:rsidR="00B77DA8" w:rsidRPr="0067563A" w:rsidRDefault="00B77DA8" w:rsidP="0067563A">
      <w:pPr>
        <w:widowControl w:val="0"/>
        <w:spacing w:line="360" w:lineRule="auto"/>
        <w:ind w:firstLine="708"/>
        <w:jc w:val="both"/>
        <w:rPr>
          <w:rFonts w:ascii="Arial" w:hAnsi="Arial" w:cs="Arial"/>
        </w:rPr>
      </w:pPr>
      <w:r w:rsidRPr="0067563A">
        <w:rPr>
          <w:rFonts w:ascii="Arial" w:hAnsi="Arial" w:cs="Arial"/>
        </w:rPr>
        <w:t>O teste de confiabili</w:t>
      </w:r>
      <w:r w:rsidR="00166129" w:rsidRPr="0067563A">
        <w:rPr>
          <w:rFonts w:ascii="Arial" w:hAnsi="Arial" w:cs="Arial"/>
        </w:rPr>
        <w:t>dade do instrumento foi de 0,82</w:t>
      </w:r>
      <w:r w:rsidRPr="0067563A">
        <w:rPr>
          <w:rFonts w:ascii="Arial" w:hAnsi="Arial" w:cs="Arial"/>
        </w:rPr>
        <w:t xml:space="preserve"> garantindo adequada validação de conteúdo e densidade estatística. A validação estatística mostrou uma perda (não validação) de 1 asserção de um total de 17, o que configura um percentual de 5,88% (16 asserções). </w:t>
      </w:r>
      <w:r w:rsidR="00166129" w:rsidRPr="0067563A">
        <w:rPr>
          <w:rFonts w:ascii="Arial" w:hAnsi="Arial" w:cs="Arial"/>
        </w:rPr>
        <w:t>Na</w:t>
      </w:r>
      <w:r w:rsidRPr="0067563A">
        <w:rPr>
          <w:rFonts w:ascii="Arial" w:hAnsi="Arial" w:cs="Arial"/>
        </w:rPr>
        <w:t xml:space="preserve"> literatura</w:t>
      </w:r>
      <w:r w:rsidR="004779F1" w:rsidRPr="004779F1">
        <w:rPr>
          <w:rFonts w:ascii="Arial" w:hAnsi="Arial" w:cs="Arial"/>
          <w:vertAlign w:val="superscript"/>
        </w:rPr>
        <w:t>12</w:t>
      </w:r>
      <w:r w:rsidR="004779F1">
        <w:rPr>
          <w:rFonts w:ascii="Arial" w:hAnsi="Arial" w:cs="Arial"/>
          <w:vertAlign w:val="superscript"/>
        </w:rPr>
        <w:t xml:space="preserve"> </w:t>
      </w:r>
      <w:r w:rsidRPr="0067563A">
        <w:rPr>
          <w:rFonts w:ascii="Arial" w:hAnsi="Arial" w:cs="Arial"/>
        </w:rPr>
        <w:t>admite</w:t>
      </w:r>
      <w:r w:rsidR="004779F1">
        <w:rPr>
          <w:rFonts w:ascii="Arial" w:hAnsi="Arial" w:cs="Arial"/>
        </w:rPr>
        <w:t xml:space="preserve"> se</w:t>
      </w:r>
      <w:r w:rsidRPr="0067563A">
        <w:rPr>
          <w:rFonts w:ascii="Arial" w:hAnsi="Arial" w:cs="Arial"/>
        </w:rPr>
        <w:t xml:space="preserve"> perdas até 40%, isso denota a qualidade do processo de validação de conteúdo.</w:t>
      </w:r>
    </w:p>
    <w:p w:rsidR="00B77DA8" w:rsidRPr="0067563A" w:rsidRDefault="004779F1" w:rsidP="0067563A">
      <w:pPr>
        <w:widowControl w:val="0"/>
        <w:spacing w:before="240" w:line="360" w:lineRule="auto"/>
        <w:ind w:firstLine="708"/>
        <w:jc w:val="both"/>
        <w:rPr>
          <w:rFonts w:ascii="Arial" w:hAnsi="Arial" w:cs="Arial"/>
        </w:rPr>
      </w:pPr>
      <w:r>
        <w:rPr>
          <w:rFonts w:ascii="Arial" w:hAnsi="Arial" w:cs="Arial"/>
        </w:rPr>
        <w:t>A figura 1</w:t>
      </w:r>
      <w:r w:rsidR="00B77DA8" w:rsidRPr="0067563A">
        <w:rPr>
          <w:rFonts w:ascii="Arial" w:hAnsi="Arial" w:cs="Arial"/>
        </w:rPr>
        <w:t xml:space="preserve"> apresenta as médias das quatro dimensões, onde podemos observar uma boa percepção dos respondentes frente as mesmas.</w:t>
      </w:r>
    </w:p>
    <w:p w:rsidR="00B77DA8" w:rsidRPr="0067563A" w:rsidRDefault="00B77DA8" w:rsidP="0067563A">
      <w:pPr>
        <w:widowControl w:val="0"/>
        <w:spacing w:after="0" w:line="360" w:lineRule="auto"/>
        <w:jc w:val="center"/>
        <w:rPr>
          <w:rFonts w:ascii="Arial" w:hAnsi="Arial" w:cs="Arial"/>
          <w:noProof/>
          <w:lang w:eastAsia="pt-BR"/>
        </w:rPr>
      </w:pPr>
      <w:r w:rsidRPr="0067563A">
        <w:rPr>
          <w:rFonts w:ascii="Arial" w:hAnsi="Arial" w:cs="Arial"/>
          <w:noProof/>
          <w:lang w:eastAsia="pt-BR"/>
        </w:rPr>
        <w:drawing>
          <wp:inline distT="0" distB="0" distL="0" distR="0" wp14:anchorId="5639F18F" wp14:editId="07F4D8B0">
            <wp:extent cx="3158490" cy="1896110"/>
            <wp:effectExtent l="0" t="0" r="3810" b="8890"/>
            <wp:docPr id="6" name="Gráfico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7563A" w:rsidRPr="0067563A" w:rsidRDefault="0067563A" w:rsidP="0067563A">
      <w:pPr>
        <w:spacing w:after="120" w:line="360" w:lineRule="auto"/>
        <w:contextualSpacing/>
        <w:jc w:val="both"/>
        <w:rPr>
          <w:rFonts w:ascii="Arial" w:hAnsi="Arial" w:cs="Arial"/>
          <w:b/>
        </w:rPr>
      </w:pPr>
      <w:r>
        <w:rPr>
          <w:rFonts w:ascii="Arial" w:hAnsi="Arial" w:cs="Arial"/>
          <w:b/>
        </w:rPr>
        <w:t>Figura</w:t>
      </w:r>
      <w:r w:rsidRPr="0067563A">
        <w:rPr>
          <w:rFonts w:ascii="Arial" w:hAnsi="Arial" w:cs="Arial"/>
          <w:b/>
        </w:rPr>
        <w:t xml:space="preserve"> 1 </w:t>
      </w:r>
      <w:r>
        <w:rPr>
          <w:rFonts w:ascii="Arial" w:hAnsi="Arial" w:cs="Arial"/>
          <w:b/>
        </w:rPr>
        <w:t xml:space="preserve">- </w:t>
      </w:r>
      <w:r w:rsidRPr="0067563A">
        <w:rPr>
          <w:rFonts w:ascii="Arial" w:hAnsi="Arial" w:cs="Arial"/>
        </w:rPr>
        <w:t xml:space="preserve">Valores das médias das respostas por Dimensão. </w:t>
      </w:r>
    </w:p>
    <w:p w:rsidR="004916D2" w:rsidRPr="0067563A" w:rsidRDefault="004916D2" w:rsidP="0067563A">
      <w:pPr>
        <w:widowControl w:val="0"/>
        <w:spacing w:after="0" w:line="360" w:lineRule="auto"/>
        <w:rPr>
          <w:rFonts w:ascii="Arial" w:hAnsi="Arial" w:cs="Arial"/>
        </w:rPr>
      </w:pPr>
    </w:p>
    <w:p w:rsidR="00B77DA8" w:rsidRPr="0067563A" w:rsidRDefault="004916D2" w:rsidP="0067563A">
      <w:pPr>
        <w:widowControl w:val="0"/>
        <w:spacing w:line="360" w:lineRule="auto"/>
        <w:ind w:firstLine="708"/>
        <w:jc w:val="both"/>
        <w:rPr>
          <w:rFonts w:ascii="Arial" w:hAnsi="Arial" w:cs="Arial"/>
        </w:rPr>
      </w:pPr>
      <w:r w:rsidRPr="0067563A">
        <w:rPr>
          <w:rFonts w:ascii="Arial" w:hAnsi="Arial" w:cs="Arial"/>
        </w:rPr>
        <w:t xml:space="preserve">A única asserção </w:t>
      </w:r>
      <w:r w:rsidR="00A61F69" w:rsidRPr="0067563A">
        <w:rPr>
          <w:rFonts w:ascii="Arial" w:hAnsi="Arial" w:cs="Arial"/>
        </w:rPr>
        <w:t>não validada foi a A</w:t>
      </w:r>
      <w:r w:rsidR="00B77DA8" w:rsidRPr="0067563A">
        <w:rPr>
          <w:rFonts w:ascii="Arial" w:hAnsi="Arial" w:cs="Arial"/>
        </w:rPr>
        <w:t>3 que dizia</w:t>
      </w:r>
      <w:r w:rsidR="00A61F69" w:rsidRPr="0067563A">
        <w:rPr>
          <w:rFonts w:ascii="Arial" w:hAnsi="Arial" w:cs="Arial"/>
        </w:rPr>
        <w:t>,</w:t>
      </w:r>
      <w:r w:rsidR="00B77DA8" w:rsidRPr="0067563A">
        <w:rPr>
          <w:rFonts w:ascii="Arial" w:hAnsi="Arial" w:cs="Arial"/>
        </w:rPr>
        <w:t xml:space="preserve"> </w:t>
      </w:r>
      <w:r w:rsidR="00A61F69" w:rsidRPr="0067563A">
        <w:rPr>
          <w:rFonts w:ascii="Arial" w:hAnsi="Arial" w:cs="Arial"/>
        </w:rPr>
        <w:t>“</w:t>
      </w:r>
      <w:r w:rsidR="00B77DA8" w:rsidRPr="0067563A">
        <w:rPr>
          <w:rFonts w:ascii="Arial" w:hAnsi="Arial" w:cs="Arial"/>
        </w:rPr>
        <w:t>É essencial no programa de treinamento admissional dos novos colaboradores a capacitação sobre a utilização do PEP, para exercício pleno de suas atividades no setor”. Esta asserção teve 3,99 pontos evidenciando um consenso positivo e neste caso por este fato, não houve dispersão daí a perda da mesma. Contudo este consenso revela a importância da capacitação acima citada, como elemento q</w:t>
      </w:r>
      <w:r w:rsidR="00A61F69" w:rsidRPr="0067563A">
        <w:rPr>
          <w:rFonts w:ascii="Arial" w:hAnsi="Arial" w:cs="Arial"/>
        </w:rPr>
        <w:t>ualificador no cuidado prestado</w:t>
      </w:r>
      <w:r w:rsidR="004779F1" w:rsidRPr="004779F1">
        <w:rPr>
          <w:rFonts w:ascii="Arial" w:hAnsi="Arial" w:cs="Arial"/>
          <w:vertAlign w:val="superscript"/>
        </w:rPr>
        <w:t>6,7</w:t>
      </w:r>
      <w:r w:rsidR="00A61F69" w:rsidRPr="0067563A">
        <w:rPr>
          <w:rFonts w:ascii="Arial" w:hAnsi="Arial" w:cs="Arial"/>
        </w:rPr>
        <w:t>.</w:t>
      </w:r>
    </w:p>
    <w:p w:rsidR="00B84B4C" w:rsidRPr="0067563A" w:rsidRDefault="00D92275" w:rsidP="0067563A">
      <w:pPr>
        <w:widowControl w:val="0"/>
        <w:spacing w:line="360" w:lineRule="auto"/>
        <w:ind w:firstLine="708"/>
        <w:jc w:val="both"/>
        <w:rPr>
          <w:rFonts w:ascii="Arial" w:hAnsi="Arial" w:cs="Arial"/>
        </w:rPr>
      </w:pPr>
      <w:r w:rsidRPr="0067563A">
        <w:rPr>
          <w:rFonts w:ascii="Arial" w:hAnsi="Arial" w:cs="Arial"/>
        </w:rPr>
        <w:t>Programas de treinamento admissional e desenvolvimento vêm sendo realizados nas organizações, com o propósito de preparar os profissionais para prestação da assistência basead</w:t>
      </w:r>
      <w:r w:rsidR="005D1403" w:rsidRPr="0067563A">
        <w:rPr>
          <w:rFonts w:ascii="Arial" w:hAnsi="Arial" w:cs="Arial"/>
        </w:rPr>
        <w:t xml:space="preserve">a </w:t>
      </w:r>
      <w:r w:rsidR="005D1403" w:rsidRPr="0067563A">
        <w:rPr>
          <w:rFonts w:ascii="Arial" w:hAnsi="Arial" w:cs="Arial"/>
        </w:rPr>
        <w:lastRenderedPageBreak/>
        <w:t>nas diretrizes institucionais</w:t>
      </w:r>
      <w:r w:rsidR="004779F1">
        <w:rPr>
          <w:rFonts w:ascii="Arial" w:hAnsi="Arial" w:cs="Arial"/>
        </w:rPr>
        <w:t xml:space="preserve"> </w:t>
      </w:r>
      <w:r w:rsidR="004779F1" w:rsidRPr="004779F1">
        <w:rPr>
          <w:rFonts w:ascii="Arial" w:hAnsi="Arial" w:cs="Arial"/>
          <w:vertAlign w:val="superscript"/>
        </w:rPr>
        <w:t>7</w:t>
      </w:r>
      <w:r w:rsidRPr="0067563A">
        <w:rPr>
          <w:rFonts w:ascii="Arial" w:hAnsi="Arial" w:cs="Arial"/>
        </w:rPr>
        <w:t>. Assim, promovendo melhor atuação funcional e mantendo tanto a competitividade como a sustentabilidade das organizações no mercado</w:t>
      </w:r>
      <w:r w:rsidR="004779F1">
        <w:rPr>
          <w:rFonts w:ascii="Arial" w:hAnsi="Arial" w:cs="Arial"/>
        </w:rPr>
        <w:t xml:space="preserve"> </w:t>
      </w:r>
      <w:r w:rsidR="004779F1" w:rsidRPr="004779F1">
        <w:rPr>
          <w:rFonts w:ascii="Arial" w:hAnsi="Arial" w:cs="Arial"/>
          <w:vertAlign w:val="superscript"/>
        </w:rPr>
        <w:t>5</w:t>
      </w:r>
      <w:r w:rsidRPr="0067563A">
        <w:rPr>
          <w:rFonts w:ascii="Arial" w:hAnsi="Arial" w:cs="Arial"/>
        </w:rPr>
        <w:t xml:space="preserve">. </w:t>
      </w:r>
    </w:p>
    <w:p w:rsidR="00B77DA8" w:rsidRPr="0067563A" w:rsidRDefault="004779F1" w:rsidP="0067563A">
      <w:pPr>
        <w:widowControl w:val="0"/>
        <w:spacing w:line="360" w:lineRule="auto"/>
        <w:ind w:firstLine="708"/>
        <w:jc w:val="both"/>
        <w:rPr>
          <w:rFonts w:ascii="Arial" w:hAnsi="Arial" w:cs="Arial"/>
        </w:rPr>
      </w:pPr>
      <w:r>
        <w:rPr>
          <w:rFonts w:ascii="Arial" w:hAnsi="Arial" w:cs="Arial"/>
        </w:rPr>
        <w:t>A figura</w:t>
      </w:r>
      <w:r w:rsidR="00B77DA8" w:rsidRPr="0067563A">
        <w:rPr>
          <w:rFonts w:ascii="Arial" w:hAnsi="Arial" w:cs="Arial"/>
        </w:rPr>
        <w:t xml:space="preserve"> 2 apresenta as médias das asserções que compuseram a dimensão 1</w:t>
      </w:r>
      <w:r w:rsidR="00A61F69" w:rsidRPr="0067563A">
        <w:rPr>
          <w:rFonts w:ascii="Arial" w:hAnsi="Arial" w:cs="Arial"/>
        </w:rPr>
        <w:t>,</w:t>
      </w:r>
      <w:r w:rsidR="00B77DA8" w:rsidRPr="0067563A">
        <w:rPr>
          <w:rFonts w:ascii="Arial" w:hAnsi="Arial" w:cs="Arial"/>
        </w:rPr>
        <w:t xml:space="preserve"> “Serviço de Educação </w:t>
      </w:r>
      <w:r w:rsidR="004916D2" w:rsidRPr="0067563A">
        <w:rPr>
          <w:rFonts w:ascii="Arial" w:hAnsi="Arial" w:cs="Arial"/>
        </w:rPr>
        <w:t>Continuada como</w:t>
      </w:r>
      <w:r w:rsidR="00B77DA8" w:rsidRPr="0067563A">
        <w:rPr>
          <w:rFonts w:ascii="Arial" w:hAnsi="Arial" w:cs="Arial"/>
        </w:rPr>
        <w:t xml:space="preserve"> um espaço estimulador de conhecimento sobre TIC na saúde”.</w:t>
      </w:r>
    </w:p>
    <w:p w:rsidR="00B77DA8" w:rsidRPr="0067563A" w:rsidRDefault="008D62BB" w:rsidP="0067563A">
      <w:pPr>
        <w:spacing w:line="360" w:lineRule="auto"/>
        <w:jc w:val="center"/>
        <w:rPr>
          <w:rFonts w:ascii="Arial" w:hAnsi="Arial" w:cs="Arial"/>
        </w:rPr>
      </w:pPr>
      <w:r w:rsidRPr="0067563A">
        <w:rPr>
          <w:rFonts w:ascii="Arial" w:hAnsi="Arial" w:cs="Arial"/>
          <w:noProof/>
          <w:lang w:eastAsia="pt-BR"/>
        </w:rPr>
        <w:drawing>
          <wp:inline distT="0" distB="0" distL="0" distR="0" wp14:anchorId="57299454" wp14:editId="712C43CA">
            <wp:extent cx="4275117" cy="3265714"/>
            <wp:effectExtent l="0" t="0" r="11430" b="1143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7563A" w:rsidRPr="0067563A" w:rsidRDefault="0067563A" w:rsidP="0067563A">
      <w:pPr>
        <w:spacing w:line="360" w:lineRule="auto"/>
        <w:jc w:val="both"/>
        <w:rPr>
          <w:rFonts w:ascii="Arial" w:hAnsi="Arial" w:cs="Arial"/>
          <w:b/>
        </w:rPr>
      </w:pPr>
      <w:r>
        <w:rPr>
          <w:rFonts w:ascii="Arial" w:hAnsi="Arial" w:cs="Arial"/>
          <w:b/>
        </w:rPr>
        <w:t>Figura</w:t>
      </w:r>
      <w:r w:rsidRPr="0067563A">
        <w:rPr>
          <w:rFonts w:ascii="Arial" w:hAnsi="Arial" w:cs="Arial"/>
          <w:b/>
        </w:rPr>
        <w:t xml:space="preserve"> 2</w:t>
      </w:r>
      <w:r>
        <w:rPr>
          <w:rFonts w:ascii="Arial" w:hAnsi="Arial" w:cs="Arial"/>
          <w:b/>
        </w:rPr>
        <w:t xml:space="preserve"> -</w:t>
      </w:r>
      <w:r w:rsidRPr="0067563A">
        <w:rPr>
          <w:rFonts w:ascii="Arial" w:hAnsi="Arial" w:cs="Arial"/>
          <w:b/>
        </w:rPr>
        <w:t xml:space="preserve"> </w:t>
      </w:r>
      <w:r w:rsidRPr="0067563A">
        <w:rPr>
          <w:rFonts w:ascii="Arial" w:hAnsi="Arial" w:cs="Arial"/>
        </w:rPr>
        <w:t xml:space="preserve">Valores das médias das asserções validadas pertencentes à dimensão 1, “Serviço de Educação Continuada como um espaço estimulador de conhecimento sobre TIC na saúde”. </w:t>
      </w:r>
    </w:p>
    <w:p w:rsidR="004916D2" w:rsidRPr="0067563A" w:rsidRDefault="004916D2" w:rsidP="0067563A">
      <w:pPr>
        <w:spacing w:before="120" w:after="120" w:line="360" w:lineRule="auto"/>
        <w:ind w:firstLine="709"/>
        <w:contextualSpacing/>
        <w:jc w:val="both"/>
        <w:rPr>
          <w:rFonts w:ascii="Arial" w:hAnsi="Arial" w:cs="Arial"/>
        </w:rPr>
      </w:pPr>
    </w:p>
    <w:p w:rsidR="00B77DA8" w:rsidRPr="0067563A" w:rsidRDefault="00B77DA8" w:rsidP="0067563A">
      <w:pPr>
        <w:spacing w:before="120" w:after="120" w:line="360" w:lineRule="auto"/>
        <w:ind w:firstLine="709"/>
        <w:contextualSpacing/>
        <w:jc w:val="both"/>
        <w:rPr>
          <w:rFonts w:ascii="Arial" w:hAnsi="Arial" w:cs="Arial"/>
        </w:rPr>
      </w:pPr>
      <w:r w:rsidRPr="0067563A">
        <w:rPr>
          <w:rFonts w:ascii="Arial" w:hAnsi="Arial" w:cs="Arial"/>
        </w:rPr>
        <w:t xml:space="preserve">A única asserção avaliada de maneira negativa </w:t>
      </w:r>
      <w:r w:rsidR="00A61F69" w:rsidRPr="0067563A">
        <w:rPr>
          <w:rFonts w:ascii="Arial" w:hAnsi="Arial" w:cs="Arial"/>
        </w:rPr>
        <w:t>(inclinado a discordar) foi a A</w:t>
      </w:r>
      <w:r w:rsidRPr="0067563A">
        <w:rPr>
          <w:rFonts w:ascii="Arial" w:hAnsi="Arial" w:cs="Arial"/>
        </w:rPr>
        <w:t>11 que dizia que</w:t>
      </w:r>
      <w:r w:rsidR="00A61F69" w:rsidRPr="0067563A">
        <w:rPr>
          <w:rFonts w:ascii="Arial" w:hAnsi="Arial" w:cs="Arial"/>
        </w:rPr>
        <w:t>,</w:t>
      </w:r>
      <w:r w:rsidRPr="0067563A">
        <w:rPr>
          <w:rFonts w:ascii="Arial" w:hAnsi="Arial" w:cs="Arial"/>
        </w:rPr>
        <w:t xml:space="preserve"> “A carga horária para a capacitação em utilização do PEP foi adequada”</w:t>
      </w:r>
      <w:r w:rsidRPr="0067563A">
        <w:rPr>
          <w:rFonts w:ascii="Arial" w:hAnsi="Arial" w:cs="Arial"/>
          <w:b/>
        </w:rPr>
        <w:t>.</w:t>
      </w:r>
      <w:r w:rsidRPr="0067563A">
        <w:rPr>
          <w:rFonts w:ascii="Arial" w:hAnsi="Arial" w:cs="Arial"/>
        </w:rPr>
        <w:t xml:space="preserve"> Os respondentes mostram-se inclinados a discordância com 2,84 pontos </w:t>
      </w:r>
      <w:r w:rsidR="00A61F69" w:rsidRPr="0067563A">
        <w:rPr>
          <w:rFonts w:ascii="Arial" w:hAnsi="Arial" w:cs="Arial"/>
        </w:rPr>
        <w:t>o que deve nortear as ações do serviço de educação c</w:t>
      </w:r>
      <w:r w:rsidRPr="0067563A">
        <w:rPr>
          <w:rFonts w:ascii="Arial" w:hAnsi="Arial" w:cs="Arial"/>
        </w:rPr>
        <w:t xml:space="preserve">ontinuada (SEC) no sentido de ampliar o tempo da formação ofertada em capacitações e treinamentos referentes ao PEP. </w:t>
      </w:r>
    </w:p>
    <w:p w:rsidR="00B77DA8" w:rsidRPr="0067563A" w:rsidRDefault="00B77DA8" w:rsidP="0067563A">
      <w:pPr>
        <w:spacing w:before="120" w:after="120" w:line="360" w:lineRule="auto"/>
        <w:ind w:firstLine="709"/>
        <w:contextualSpacing/>
        <w:jc w:val="both"/>
        <w:rPr>
          <w:rFonts w:ascii="Arial" w:hAnsi="Arial" w:cs="Arial"/>
        </w:rPr>
      </w:pPr>
      <w:r w:rsidRPr="0067563A">
        <w:rPr>
          <w:rFonts w:ascii="Arial" w:hAnsi="Arial" w:cs="Arial"/>
        </w:rPr>
        <w:t>Após o resultado da pesquisa foi ampliada a carga horária que era de 4 horas para 8 horas, para as capacit</w:t>
      </w:r>
      <w:r w:rsidR="00A61F69" w:rsidRPr="0067563A">
        <w:rPr>
          <w:rFonts w:ascii="Arial" w:hAnsi="Arial" w:cs="Arial"/>
        </w:rPr>
        <w:t>ações referentes ao uso do PEP para a</w:t>
      </w:r>
      <w:r w:rsidRPr="0067563A">
        <w:rPr>
          <w:rFonts w:ascii="Arial" w:hAnsi="Arial" w:cs="Arial"/>
        </w:rPr>
        <w:t xml:space="preserve"> equipe interprofissional de saúde.</w:t>
      </w:r>
    </w:p>
    <w:p w:rsidR="00B77DA8" w:rsidRPr="0067563A" w:rsidRDefault="00CE0E36" w:rsidP="0067563A">
      <w:pPr>
        <w:spacing w:line="360" w:lineRule="auto"/>
        <w:ind w:firstLine="709"/>
        <w:jc w:val="both"/>
        <w:rPr>
          <w:rFonts w:ascii="Arial" w:hAnsi="Arial" w:cs="Arial"/>
        </w:rPr>
      </w:pPr>
      <w:r w:rsidRPr="0067563A">
        <w:rPr>
          <w:rFonts w:ascii="Arial" w:hAnsi="Arial" w:cs="Arial"/>
        </w:rPr>
        <w:t xml:space="preserve">A asserção </w:t>
      </w:r>
      <w:r w:rsidR="00B77DA8" w:rsidRPr="0067563A">
        <w:rPr>
          <w:rFonts w:ascii="Arial" w:hAnsi="Arial" w:cs="Arial"/>
        </w:rPr>
        <w:t>1 sustentava que</w:t>
      </w:r>
      <w:r w:rsidRPr="0067563A">
        <w:rPr>
          <w:rFonts w:ascii="Arial" w:hAnsi="Arial" w:cs="Arial"/>
        </w:rPr>
        <w:t>,</w:t>
      </w:r>
      <w:r w:rsidR="00B77DA8" w:rsidRPr="0067563A">
        <w:rPr>
          <w:rFonts w:ascii="Arial" w:hAnsi="Arial" w:cs="Arial"/>
        </w:rPr>
        <w:t xml:space="preserve"> “É importante à introdução de treinamentos relacionados à TIC</w:t>
      </w:r>
      <w:r w:rsidRPr="0067563A">
        <w:rPr>
          <w:rFonts w:ascii="Arial" w:hAnsi="Arial" w:cs="Arial"/>
        </w:rPr>
        <w:t xml:space="preserve"> no programa de e</w:t>
      </w:r>
      <w:r w:rsidR="00B77DA8" w:rsidRPr="0067563A">
        <w:rPr>
          <w:rFonts w:ascii="Arial" w:hAnsi="Arial" w:cs="Arial"/>
        </w:rPr>
        <w:t>du</w:t>
      </w:r>
      <w:r w:rsidRPr="0067563A">
        <w:rPr>
          <w:rFonts w:ascii="Arial" w:hAnsi="Arial" w:cs="Arial"/>
        </w:rPr>
        <w:t>cação c</w:t>
      </w:r>
      <w:r w:rsidR="00B77DA8" w:rsidRPr="0067563A">
        <w:rPr>
          <w:rFonts w:ascii="Arial" w:hAnsi="Arial" w:cs="Arial"/>
        </w:rPr>
        <w:t xml:space="preserve">ontinuada do hospital”, </w:t>
      </w:r>
      <w:r w:rsidRPr="0067563A">
        <w:rPr>
          <w:rFonts w:ascii="Arial" w:hAnsi="Arial" w:cs="Arial"/>
        </w:rPr>
        <w:t>os profissionais apontaram</w:t>
      </w:r>
      <w:r w:rsidR="002B194F" w:rsidRPr="0067563A">
        <w:rPr>
          <w:rFonts w:ascii="Arial" w:hAnsi="Arial" w:cs="Arial"/>
        </w:rPr>
        <w:t xml:space="preserve"> uma inclinação à concordância. </w:t>
      </w:r>
      <w:r w:rsidR="00B84B4C" w:rsidRPr="0067563A">
        <w:rPr>
          <w:rFonts w:ascii="Arial" w:hAnsi="Arial" w:cs="Arial"/>
        </w:rPr>
        <w:t xml:space="preserve"> Alguns estudos</w:t>
      </w:r>
      <w:r w:rsidR="00B84B4C" w:rsidRPr="00044999">
        <w:rPr>
          <w:rFonts w:ascii="Arial" w:hAnsi="Arial" w:cs="Arial"/>
          <w:vertAlign w:val="superscript"/>
        </w:rPr>
        <w:t>5,6,13,14,15</w:t>
      </w:r>
      <w:r w:rsidR="002B194F" w:rsidRPr="0067563A">
        <w:rPr>
          <w:rFonts w:ascii="Arial" w:hAnsi="Arial" w:cs="Arial"/>
        </w:rPr>
        <w:t xml:space="preserve"> </w:t>
      </w:r>
      <w:r w:rsidR="00820AC4" w:rsidRPr="0067563A">
        <w:rPr>
          <w:rFonts w:ascii="Arial" w:hAnsi="Arial" w:cs="Arial"/>
        </w:rPr>
        <w:t>aponta</w:t>
      </w:r>
      <w:r w:rsidR="00044999">
        <w:rPr>
          <w:rFonts w:ascii="Arial" w:hAnsi="Arial" w:cs="Arial"/>
        </w:rPr>
        <w:t>m</w:t>
      </w:r>
      <w:r w:rsidR="00820AC4" w:rsidRPr="0067563A">
        <w:rPr>
          <w:rFonts w:ascii="Arial" w:hAnsi="Arial" w:cs="Arial"/>
        </w:rPr>
        <w:t xml:space="preserve"> a</w:t>
      </w:r>
      <w:r w:rsidR="002B194F" w:rsidRPr="0067563A">
        <w:rPr>
          <w:rFonts w:ascii="Arial" w:hAnsi="Arial" w:cs="Arial"/>
        </w:rPr>
        <w:t xml:space="preserve"> necessidade de formação continuada dos profissionais, </w:t>
      </w:r>
      <w:r w:rsidR="00820AC4" w:rsidRPr="0067563A">
        <w:rPr>
          <w:rFonts w:ascii="Arial" w:hAnsi="Arial" w:cs="Arial"/>
        </w:rPr>
        <w:t xml:space="preserve">motivando a busca contínua por novos saberes, </w:t>
      </w:r>
      <w:r w:rsidR="002B194F" w:rsidRPr="0067563A">
        <w:rPr>
          <w:rFonts w:ascii="Arial" w:hAnsi="Arial" w:cs="Arial"/>
        </w:rPr>
        <w:t>sendo imprescindível que haja aprendizagem baseada em novas tecnologias.</w:t>
      </w:r>
    </w:p>
    <w:p w:rsidR="00B84B4C" w:rsidRPr="0067563A" w:rsidRDefault="00CE0E36" w:rsidP="0067563A">
      <w:pPr>
        <w:spacing w:line="360" w:lineRule="auto"/>
        <w:ind w:firstLine="709"/>
        <w:jc w:val="both"/>
        <w:rPr>
          <w:rFonts w:ascii="Arial" w:hAnsi="Arial" w:cs="Arial"/>
        </w:rPr>
      </w:pPr>
      <w:r w:rsidRPr="0067563A">
        <w:rPr>
          <w:rFonts w:ascii="Arial" w:hAnsi="Arial" w:cs="Arial"/>
        </w:rPr>
        <w:lastRenderedPageBreak/>
        <w:t xml:space="preserve">Já a asserção </w:t>
      </w:r>
      <w:r w:rsidR="00B77DA8" w:rsidRPr="0067563A">
        <w:rPr>
          <w:rFonts w:ascii="Arial" w:hAnsi="Arial" w:cs="Arial"/>
        </w:rPr>
        <w:t>5 tratou do serviço de educação continuada afirmando que</w:t>
      </w:r>
      <w:r w:rsidRPr="0067563A">
        <w:rPr>
          <w:rFonts w:ascii="Arial" w:hAnsi="Arial" w:cs="Arial"/>
        </w:rPr>
        <w:t>,</w:t>
      </w:r>
      <w:r w:rsidR="00B77DA8" w:rsidRPr="0067563A">
        <w:rPr>
          <w:rFonts w:ascii="Arial" w:hAnsi="Arial" w:cs="Arial"/>
        </w:rPr>
        <w:t xml:space="preserve"> “O SEC contribui de forma efetiva para o desenvolvimento de competências, habilidades e saberes específicos em TIC”</w:t>
      </w:r>
      <w:r w:rsidRPr="0067563A">
        <w:rPr>
          <w:rFonts w:ascii="Arial" w:hAnsi="Arial" w:cs="Arial"/>
        </w:rPr>
        <w:t>,</w:t>
      </w:r>
      <w:r w:rsidR="00B77DA8" w:rsidRPr="0067563A">
        <w:rPr>
          <w:rFonts w:ascii="Arial" w:hAnsi="Arial" w:cs="Arial"/>
        </w:rPr>
        <w:t xml:space="preserve"> e novamente os respondentes ficaram inclinados à concordância, atribuindo a este serviço um espaço importante para o desenvolvimento das TIC.</w:t>
      </w:r>
      <w:r w:rsidR="000622A3" w:rsidRPr="0067563A">
        <w:rPr>
          <w:rFonts w:ascii="Arial" w:hAnsi="Arial" w:cs="Arial"/>
        </w:rPr>
        <w:t xml:space="preserve"> </w:t>
      </w:r>
      <w:r w:rsidR="000F790E" w:rsidRPr="0067563A">
        <w:rPr>
          <w:rFonts w:ascii="Arial" w:hAnsi="Arial" w:cs="Arial"/>
        </w:rPr>
        <w:t xml:space="preserve"> Em todas as áreas do conhecimento, a busca pelo processo educativo que acompanhem os profissionais e promova transformação no ambiente de trabalho tem sido </w:t>
      </w:r>
      <w:r w:rsidR="00044999" w:rsidRPr="0067563A">
        <w:rPr>
          <w:rFonts w:ascii="Arial" w:hAnsi="Arial" w:cs="Arial"/>
        </w:rPr>
        <w:t>constante</w:t>
      </w:r>
      <w:r w:rsidR="005D1403" w:rsidRPr="0067563A">
        <w:rPr>
          <w:rFonts w:ascii="Arial" w:hAnsi="Arial" w:cs="Arial"/>
        </w:rPr>
        <w:t xml:space="preserve">. </w:t>
      </w:r>
      <w:r w:rsidR="000F790E" w:rsidRPr="0067563A">
        <w:rPr>
          <w:rFonts w:ascii="Arial" w:hAnsi="Arial" w:cs="Arial"/>
        </w:rPr>
        <w:t>A ed</w:t>
      </w:r>
      <w:r w:rsidR="005D1403" w:rsidRPr="0067563A">
        <w:rPr>
          <w:rFonts w:ascii="Arial" w:hAnsi="Arial" w:cs="Arial"/>
        </w:rPr>
        <w:t>ucação permanente,</w:t>
      </w:r>
      <w:r w:rsidR="000F790E" w:rsidRPr="0067563A">
        <w:rPr>
          <w:rFonts w:ascii="Arial" w:hAnsi="Arial" w:cs="Arial"/>
        </w:rPr>
        <w:t xml:space="preserve"> continuada e em serviço, podem motivar</w:t>
      </w:r>
      <w:r w:rsidR="000622A3" w:rsidRPr="0067563A">
        <w:rPr>
          <w:rFonts w:ascii="Arial" w:hAnsi="Arial" w:cs="Arial"/>
        </w:rPr>
        <w:t xml:space="preserve"> a transformação pessoal e profissional, buscando alternativas para minimizar as dificuldades co</w:t>
      </w:r>
      <w:r w:rsidR="005D1403" w:rsidRPr="0067563A">
        <w:rPr>
          <w:rFonts w:ascii="Arial" w:hAnsi="Arial" w:cs="Arial"/>
        </w:rPr>
        <w:t>mo</w:t>
      </w:r>
      <w:r w:rsidR="000622A3" w:rsidRPr="0067563A">
        <w:rPr>
          <w:rFonts w:ascii="Arial" w:hAnsi="Arial" w:cs="Arial"/>
        </w:rPr>
        <w:t xml:space="preserve"> </w:t>
      </w:r>
      <w:r w:rsidR="005D1403" w:rsidRPr="0067563A">
        <w:rPr>
          <w:rFonts w:ascii="Arial" w:hAnsi="Arial" w:cs="Arial"/>
        </w:rPr>
        <w:t>a utilização</w:t>
      </w:r>
      <w:r w:rsidR="00044999">
        <w:rPr>
          <w:rFonts w:ascii="Arial" w:hAnsi="Arial" w:cs="Arial"/>
        </w:rPr>
        <w:t xml:space="preserve"> de TIC</w:t>
      </w:r>
      <w:r w:rsidR="000622A3" w:rsidRPr="0067563A">
        <w:rPr>
          <w:rFonts w:ascii="Arial" w:hAnsi="Arial" w:cs="Arial"/>
        </w:rPr>
        <w:t xml:space="preserve"> no processo de cuidar</w:t>
      </w:r>
      <w:r w:rsidR="00B84B4C" w:rsidRPr="0067563A">
        <w:rPr>
          <w:rFonts w:ascii="Arial" w:hAnsi="Arial" w:cs="Arial"/>
        </w:rPr>
        <w:t xml:space="preserve"> </w:t>
      </w:r>
      <w:r w:rsidR="00044999" w:rsidRPr="00044999">
        <w:rPr>
          <w:rFonts w:ascii="Arial" w:hAnsi="Arial" w:cs="Arial"/>
          <w:vertAlign w:val="superscript"/>
        </w:rPr>
        <w:t>6,7,</w:t>
      </w:r>
      <w:r w:rsidR="00B84B4C" w:rsidRPr="00044999">
        <w:rPr>
          <w:rFonts w:ascii="Arial" w:hAnsi="Arial" w:cs="Arial"/>
          <w:vertAlign w:val="superscript"/>
        </w:rPr>
        <w:t>16</w:t>
      </w:r>
      <w:r w:rsidR="00044999" w:rsidRPr="00044999">
        <w:rPr>
          <w:rFonts w:ascii="Arial" w:hAnsi="Arial" w:cs="Arial"/>
          <w:vertAlign w:val="superscript"/>
        </w:rPr>
        <w:t>,17</w:t>
      </w:r>
      <w:r w:rsidR="000622A3" w:rsidRPr="0067563A">
        <w:rPr>
          <w:rFonts w:ascii="Arial" w:hAnsi="Arial" w:cs="Arial"/>
        </w:rPr>
        <w:t>.</w:t>
      </w:r>
      <w:r w:rsidR="00D92275" w:rsidRPr="0067563A">
        <w:rPr>
          <w:rFonts w:ascii="Arial" w:hAnsi="Arial" w:cs="Arial"/>
        </w:rPr>
        <w:t xml:space="preserve"> </w:t>
      </w:r>
    </w:p>
    <w:p w:rsidR="00B77DA8" w:rsidRPr="0067563A" w:rsidRDefault="00CE0E36" w:rsidP="0067563A">
      <w:pPr>
        <w:spacing w:line="360" w:lineRule="auto"/>
        <w:ind w:firstLine="709"/>
        <w:jc w:val="both"/>
        <w:rPr>
          <w:rFonts w:ascii="Arial" w:hAnsi="Arial" w:cs="Arial"/>
        </w:rPr>
      </w:pPr>
      <w:r w:rsidRPr="0067563A">
        <w:rPr>
          <w:rFonts w:ascii="Arial" w:hAnsi="Arial" w:cs="Arial"/>
        </w:rPr>
        <w:t xml:space="preserve">Na asserção </w:t>
      </w:r>
      <w:r w:rsidR="00B77DA8" w:rsidRPr="0067563A">
        <w:rPr>
          <w:rFonts w:ascii="Arial" w:hAnsi="Arial" w:cs="Arial"/>
        </w:rPr>
        <w:t>7</w:t>
      </w:r>
      <w:r w:rsidRPr="0067563A">
        <w:rPr>
          <w:rFonts w:ascii="Arial" w:hAnsi="Arial" w:cs="Arial"/>
        </w:rPr>
        <w:t>,</w:t>
      </w:r>
      <w:r w:rsidR="00B77DA8" w:rsidRPr="0067563A">
        <w:rPr>
          <w:rFonts w:ascii="Arial" w:hAnsi="Arial" w:cs="Arial"/>
        </w:rPr>
        <w:t xml:space="preserve"> “A capacitação referente ao PEP contribui para o fortalecimento do trabalho coletivo da equipe inte</w:t>
      </w:r>
      <w:r w:rsidRPr="0067563A">
        <w:rPr>
          <w:rFonts w:ascii="Arial" w:hAnsi="Arial" w:cs="Arial"/>
        </w:rPr>
        <w:t>rprofissional em saúde”, procurou</w:t>
      </w:r>
      <w:r w:rsidR="00B77DA8" w:rsidRPr="0067563A">
        <w:rPr>
          <w:rFonts w:ascii="Arial" w:hAnsi="Arial" w:cs="Arial"/>
        </w:rPr>
        <w:t xml:space="preserve"> perceber se o PEP ou uso de TIC</w:t>
      </w:r>
      <w:r w:rsidR="00044999">
        <w:rPr>
          <w:rFonts w:ascii="Arial" w:hAnsi="Arial" w:cs="Arial"/>
        </w:rPr>
        <w:t xml:space="preserve"> </w:t>
      </w:r>
      <w:r w:rsidR="00B77DA8" w:rsidRPr="0067563A">
        <w:rPr>
          <w:rFonts w:ascii="Arial" w:hAnsi="Arial" w:cs="Arial"/>
        </w:rPr>
        <w:t xml:space="preserve">poderiam ser contributivos para a </w:t>
      </w:r>
      <w:proofErr w:type="spellStart"/>
      <w:r w:rsidR="00B77DA8" w:rsidRPr="0067563A">
        <w:rPr>
          <w:rFonts w:ascii="Arial" w:hAnsi="Arial" w:cs="Arial"/>
        </w:rPr>
        <w:t>interprofissionalidade</w:t>
      </w:r>
      <w:proofErr w:type="spellEnd"/>
      <w:r w:rsidR="00B77DA8" w:rsidRPr="0067563A">
        <w:rPr>
          <w:rFonts w:ascii="Arial" w:hAnsi="Arial" w:cs="Arial"/>
        </w:rPr>
        <w:t>,</w:t>
      </w:r>
      <w:r w:rsidR="00570A46" w:rsidRPr="0067563A">
        <w:rPr>
          <w:rFonts w:ascii="Arial" w:hAnsi="Arial" w:cs="Arial"/>
        </w:rPr>
        <w:t xml:space="preserve"> </w:t>
      </w:r>
      <w:r w:rsidR="00B77DA8" w:rsidRPr="0067563A">
        <w:rPr>
          <w:rFonts w:ascii="Arial" w:hAnsi="Arial" w:cs="Arial"/>
        </w:rPr>
        <w:t>e isto foi reconhecido positivamente pelos participantes.</w:t>
      </w:r>
      <w:r w:rsidR="000622A3" w:rsidRPr="0067563A">
        <w:rPr>
          <w:rFonts w:ascii="Arial" w:hAnsi="Arial" w:cs="Arial"/>
        </w:rPr>
        <w:t xml:space="preserve"> </w:t>
      </w:r>
      <w:r w:rsidR="00A029F6" w:rsidRPr="0067563A">
        <w:rPr>
          <w:rFonts w:ascii="Arial" w:hAnsi="Arial" w:cs="Arial"/>
        </w:rPr>
        <w:t>A</w:t>
      </w:r>
      <w:r w:rsidR="00044999">
        <w:rPr>
          <w:rFonts w:ascii="Arial" w:hAnsi="Arial" w:cs="Arial"/>
        </w:rPr>
        <w:t xml:space="preserve"> utilização das TIC</w:t>
      </w:r>
      <w:r w:rsidR="00A029F6" w:rsidRPr="0067563A">
        <w:rPr>
          <w:rFonts w:ascii="Arial" w:hAnsi="Arial" w:cs="Arial"/>
        </w:rPr>
        <w:t xml:space="preserve"> na saúde tem o potencial de modificar a documentação clínica em uma ferramenta multidisciplinar unificada, que </w:t>
      </w:r>
      <w:r w:rsidR="00391087" w:rsidRPr="0067563A">
        <w:rPr>
          <w:rFonts w:ascii="Arial" w:hAnsi="Arial" w:cs="Arial"/>
        </w:rPr>
        <w:t xml:space="preserve">facilita e agiliza a comunicação entre </w:t>
      </w:r>
      <w:r w:rsidR="00A029F6" w:rsidRPr="0067563A">
        <w:rPr>
          <w:rFonts w:ascii="Arial" w:hAnsi="Arial" w:cs="Arial"/>
        </w:rPr>
        <w:t>os membros da equipe, favorecendo a colaboração interprofissional</w:t>
      </w:r>
      <w:r w:rsidR="00044999">
        <w:rPr>
          <w:rFonts w:ascii="Arial" w:hAnsi="Arial" w:cs="Arial"/>
        </w:rPr>
        <w:t xml:space="preserve"> </w:t>
      </w:r>
      <w:r w:rsidR="00044999" w:rsidRPr="00044999">
        <w:rPr>
          <w:rFonts w:ascii="Arial" w:hAnsi="Arial" w:cs="Arial"/>
          <w:vertAlign w:val="superscript"/>
        </w:rPr>
        <w:t>6,18</w:t>
      </w:r>
      <w:r w:rsidR="00A029F6" w:rsidRPr="0067563A">
        <w:rPr>
          <w:rFonts w:ascii="Arial" w:hAnsi="Arial" w:cs="Arial"/>
        </w:rPr>
        <w:t xml:space="preserve">. </w:t>
      </w:r>
    </w:p>
    <w:p w:rsidR="00B77DA8" w:rsidRPr="0067563A" w:rsidRDefault="00CE0E36" w:rsidP="0067563A">
      <w:pPr>
        <w:spacing w:line="360" w:lineRule="auto"/>
        <w:ind w:firstLine="709"/>
        <w:jc w:val="both"/>
        <w:rPr>
          <w:rFonts w:ascii="Arial" w:hAnsi="Arial" w:cs="Arial"/>
        </w:rPr>
      </w:pPr>
      <w:r w:rsidRPr="0067563A">
        <w:rPr>
          <w:rFonts w:ascii="Arial" w:hAnsi="Arial" w:cs="Arial"/>
        </w:rPr>
        <w:t xml:space="preserve">Na asserção </w:t>
      </w:r>
      <w:r w:rsidR="00B77DA8" w:rsidRPr="0067563A">
        <w:rPr>
          <w:rFonts w:ascii="Arial" w:hAnsi="Arial" w:cs="Arial"/>
        </w:rPr>
        <w:t>9 buscou-se evidenciar a assertividade do treinamento ministra</w:t>
      </w:r>
      <w:r w:rsidRPr="0067563A">
        <w:rPr>
          <w:rFonts w:ascii="Arial" w:hAnsi="Arial" w:cs="Arial"/>
        </w:rPr>
        <w:t>do sobre uso do PEP afirmando</w:t>
      </w:r>
      <w:r w:rsidR="00B77DA8" w:rsidRPr="0067563A">
        <w:rPr>
          <w:rFonts w:ascii="Arial" w:hAnsi="Arial" w:cs="Arial"/>
        </w:rPr>
        <w:t xml:space="preserve"> que</w:t>
      </w:r>
      <w:r w:rsidRPr="0067563A">
        <w:rPr>
          <w:rFonts w:ascii="Arial" w:hAnsi="Arial" w:cs="Arial"/>
        </w:rPr>
        <w:t>,</w:t>
      </w:r>
      <w:r w:rsidR="00B77DA8" w:rsidRPr="0067563A">
        <w:rPr>
          <w:rFonts w:ascii="Arial" w:hAnsi="Arial" w:cs="Arial"/>
        </w:rPr>
        <w:t xml:space="preserve"> “A estratégia de ensino utilizada nos treinamentos em utilização do PEP favorece adequadamente o aprendizado”</w:t>
      </w:r>
      <w:r w:rsidRPr="0067563A">
        <w:rPr>
          <w:rFonts w:ascii="Arial" w:hAnsi="Arial" w:cs="Arial"/>
        </w:rPr>
        <w:t>,</w:t>
      </w:r>
      <w:r w:rsidR="00B77DA8" w:rsidRPr="0067563A">
        <w:rPr>
          <w:rFonts w:ascii="Arial" w:hAnsi="Arial" w:cs="Arial"/>
        </w:rPr>
        <w:t xml:space="preserve"> e</w:t>
      </w:r>
      <w:r w:rsidRPr="0067563A">
        <w:rPr>
          <w:rFonts w:ascii="Arial" w:hAnsi="Arial" w:cs="Arial"/>
        </w:rPr>
        <w:t xml:space="preserve"> percebe-se</w:t>
      </w:r>
      <w:r w:rsidR="00B77DA8" w:rsidRPr="0067563A">
        <w:rPr>
          <w:rFonts w:ascii="Arial" w:hAnsi="Arial" w:cs="Arial"/>
        </w:rPr>
        <w:t xml:space="preserve"> que a mesma foi considerada pelos </w:t>
      </w:r>
      <w:r w:rsidRPr="0067563A">
        <w:rPr>
          <w:rFonts w:ascii="Arial" w:hAnsi="Arial" w:cs="Arial"/>
        </w:rPr>
        <w:t>profissionais</w:t>
      </w:r>
      <w:r w:rsidR="00B77DA8" w:rsidRPr="0067563A">
        <w:rPr>
          <w:rFonts w:ascii="Arial" w:hAnsi="Arial" w:cs="Arial"/>
        </w:rPr>
        <w:t xml:space="preserve"> como adequada.</w:t>
      </w:r>
    </w:p>
    <w:p w:rsidR="00175B2D" w:rsidRPr="0067563A" w:rsidRDefault="00B77DA8" w:rsidP="0067563A">
      <w:pPr>
        <w:spacing w:line="360" w:lineRule="auto"/>
        <w:ind w:firstLine="709"/>
        <w:jc w:val="both"/>
        <w:rPr>
          <w:rFonts w:ascii="Arial" w:hAnsi="Arial" w:cs="Arial"/>
        </w:rPr>
      </w:pPr>
      <w:r w:rsidRPr="0067563A">
        <w:rPr>
          <w:rFonts w:ascii="Arial" w:hAnsi="Arial" w:cs="Arial"/>
        </w:rPr>
        <w:t xml:space="preserve">Evidentemente que esta percepção </w:t>
      </w:r>
      <w:r w:rsidR="00F06EF2" w:rsidRPr="0067563A">
        <w:rPr>
          <w:rFonts w:ascii="Arial" w:hAnsi="Arial" w:cs="Arial"/>
        </w:rPr>
        <w:t>se relaciona</w:t>
      </w:r>
      <w:r w:rsidRPr="0067563A">
        <w:rPr>
          <w:rFonts w:ascii="Arial" w:hAnsi="Arial" w:cs="Arial"/>
        </w:rPr>
        <w:t xml:space="preserve"> intimamente com o responsável pelo treinamento, aspecto tratado na asserção 13, “O profissional que efetuou a capacitação de utilização do PEP estava preparado para o desenvolvimento desta atividade”. </w:t>
      </w:r>
      <w:r w:rsidR="00B84B4C" w:rsidRPr="0067563A">
        <w:rPr>
          <w:rFonts w:ascii="Arial" w:hAnsi="Arial" w:cs="Arial"/>
        </w:rPr>
        <w:t xml:space="preserve">Alguns estudos </w:t>
      </w:r>
      <w:r w:rsidR="00B84B4C" w:rsidRPr="00044999">
        <w:rPr>
          <w:rFonts w:ascii="Arial" w:hAnsi="Arial" w:cs="Arial"/>
          <w:vertAlign w:val="superscript"/>
        </w:rPr>
        <w:t>16,17</w:t>
      </w:r>
      <w:r w:rsidR="00175B2D" w:rsidRPr="0067563A">
        <w:rPr>
          <w:rFonts w:ascii="Arial" w:hAnsi="Arial" w:cs="Arial"/>
        </w:rPr>
        <w:t xml:space="preserve"> corroboram </w:t>
      </w:r>
      <w:r w:rsidR="00044999">
        <w:rPr>
          <w:rFonts w:ascii="Arial" w:hAnsi="Arial" w:cs="Arial"/>
        </w:rPr>
        <w:t xml:space="preserve">com </w:t>
      </w:r>
      <w:r w:rsidR="00175B2D" w:rsidRPr="0067563A">
        <w:rPr>
          <w:rFonts w:ascii="Arial" w:hAnsi="Arial" w:cs="Arial"/>
        </w:rPr>
        <w:t>essa assertiva e ressaltam a importância da preparação dos profissionais da saúde para assumirem um papel educacional, que contemple pressupostos pedagógicos baseados na discussão da realidade.</w:t>
      </w:r>
    </w:p>
    <w:p w:rsidR="00B77DA8" w:rsidRPr="0067563A" w:rsidRDefault="00B77DA8" w:rsidP="00044999">
      <w:pPr>
        <w:widowControl w:val="0"/>
        <w:spacing w:line="360" w:lineRule="auto"/>
        <w:ind w:firstLine="708"/>
        <w:jc w:val="both"/>
        <w:rPr>
          <w:rFonts w:ascii="Arial" w:hAnsi="Arial" w:cs="Arial"/>
        </w:rPr>
      </w:pPr>
      <w:r w:rsidRPr="0067563A">
        <w:rPr>
          <w:rFonts w:ascii="Arial" w:hAnsi="Arial" w:cs="Arial"/>
        </w:rPr>
        <w:t>Na dimensão 1</w:t>
      </w:r>
      <w:r w:rsidR="00CE0E36" w:rsidRPr="0067563A">
        <w:rPr>
          <w:rFonts w:ascii="Arial" w:hAnsi="Arial" w:cs="Arial"/>
        </w:rPr>
        <w:t>,</w:t>
      </w:r>
      <w:r w:rsidRPr="0067563A">
        <w:rPr>
          <w:rFonts w:ascii="Arial" w:hAnsi="Arial" w:cs="Arial"/>
        </w:rPr>
        <w:t xml:space="preserve"> “Serviço de Educação </w:t>
      </w:r>
      <w:r w:rsidR="00F06EF2" w:rsidRPr="0067563A">
        <w:rPr>
          <w:rFonts w:ascii="Arial" w:hAnsi="Arial" w:cs="Arial"/>
        </w:rPr>
        <w:t>Continuada como</w:t>
      </w:r>
      <w:r w:rsidRPr="0067563A">
        <w:rPr>
          <w:rFonts w:ascii="Arial" w:hAnsi="Arial" w:cs="Arial"/>
        </w:rPr>
        <w:t xml:space="preserve"> um espaço estimulador de conhecimento sobre TIC na saúde</w:t>
      </w:r>
      <w:r w:rsidR="00F06EF2" w:rsidRPr="0067563A">
        <w:rPr>
          <w:rFonts w:ascii="Arial" w:hAnsi="Arial" w:cs="Arial"/>
        </w:rPr>
        <w:t>”, as</w:t>
      </w:r>
      <w:r w:rsidR="00CE0E36" w:rsidRPr="0067563A">
        <w:rPr>
          <w:rFonts w:ascii="Arial" w:hAnsi="Arial" w:cs="Arial"/>
        </w:rPr>
        <w:t xml:space="preserve"> variáveis qualitativas (sexo, faixa etária, categoria profissional,</w:t>
      </w:r>
      <w:r w:rsidR="00BD7463" w:rsidRPr="0067563A">
        <w:rPr>
          <w:rFonts w:ascii="Arial" w:hAnsi="Arial" w:cs="Arial"/>
        </w:rPr>
        <w:t xml:space="preserve"> tempo de formação</w:t>
      </w:r>
      <w:r w:rsidR="00CE0E36" w:rsidRPr="0067563A">
        <w:rPr>
          <w:rFonts w:ascii="Arial" w:hAnsi="Arial" w:cs="Arial"/>
        </w:rPr>
        <w:t>,</w:t>
      </w:r>
      <w:r w:rsidR="00BD7463" w:rsidRPr="0067563A">
        <w:rPr>
          <w:rFonts w:ascii="Arial" w:hAnsi="Arial" w:cs="Arial"/>
        </w:rPr>
        <w:t xml:space="preserve"> </w:t>
      </w:r>
      <w:r w:rsidRPr="0067563A">
        <w:rPr>
          <w:rFonts w:ascii="Arial" w:hAnsi="Arial" w:cs="Arial"/>
        </w:rPr>
        <w:t>nível</w:t>
      </w:r>
      <w:r w:rsidR="00CE0E36" w:rsidRPr="0067563A">
        <w:rPr>
          <w:rFonts w:ascii="Arial" w:hAnsi="Arial" w:cs="Arial"/>
        </w:rPr>
        <w:t xml:space="preserve"> de conhecimento em informática, se já trabalhou com PEP, e</w:t>
      </w:r>
      <w:r w:rsidR="00BD7463" w:rsidRPr="0067563A">
        <w:rPr>
          <w:rFonts w:ascii="Arial" w:hAnsi="Arial" w:cs="Arial"/>
        </w:rPr>
        <w:t xml:space="preserve"> se</w:t>
      </w:r>
      <w:r w:rsidRPr="0067563A">
        <w:rPr>
          <w:rFonts w:ascii="Arial" w:hAnsi="Arial" w:cs="Arial"/>
        </w:rPr>
        <w:t xml:space="preserve"> na graduação/formação teve alguma disciplina ou estímulo ao uso de TIC), não interferiram na boa percepção dos respondentes.</w:t>
      </w:r>
      <w:r w:rsidR="00044999">
        <w:rPr>
          <w:rFonts w:ascii="Arial" w:hAnsi="Arial" w:cs="Arial"/>
        </w:rPr>
        <w:t xml:space="preserve"> </w:t>
      </w:r>
      <w:r w:rsidRPr="0067563A">
        <w:rPr>
          <w:rFonts w:ascii="Arial" w:hAnsi="Arial" w:cs="Arial"/>
        </w:rPr>
        <w:t xml:space="preserve">Na mesma dimensão </w:t>
      </w:r>
      <w:r w:rsidR="00391087" w:rsidRPr="0067563A">
        <w:rPr>
          <w:rFonts w:ascii="Arial" w:hAnsi="Arial" w:cs="Arial"/>
        </w:rPr>
        <w:t>observa-se</w:t>
      </w:r>
      <w:r w:rsidRPr="0067563A">
        <w:rPr>
          <w:rFonts w:ascii="Arial" w:hAnsi="Arial" w:cs="Arial"/>
        </w:rPr>
        <w:t xml:space="preserve"> que a variável qualitativa “ter ou não trabalhado com PEP” mostrou-se positiva em ambas as situações, o que </w:t>
      </w:r>
      <w:r w:rsidR="00CF298E" w:rsidRPr="0067563A">
        <w:rPr>
          <w:rFonts w:ascii="Arial" w:hAnsi="Arial" w:cs="Arial"/>
        </w:rPr>
        <w:t>consente inferir que há uma</w:t>
      </w:r>
      <w:r w:rsidRPr="0067563A">
        <w:rPr>
          <w:rFonts w:ascii="Arial" w:hAnsi="Arial" w:cs="Arial"/>
        </w:rPr>
        <w:t xml:space="preserve"> percepção positiva do potencial da ferramenta ainda que a mesma não tenha sido usada. </w:t>
      </w:r>
    </w:p>
    <w:p w:rsidR="00B77DA8" w:rsidRPr="0067563A" w:rsidRDefault="00B77DA8" w:rsidP="0067563A">
      <w:pPr>
        <w:spacing w:line="360" w:lineRule="auto"/>
        <w:ind w:firstLine="709"/>
        <w:jc w:val="both"/>
        <w:rPr>
          <w:rFonts w:ascii="Arial" w:hAnsi="Arial" w:cs="Arial"/>
        </w:rPr>
      </w:pPr>
      <w:r w:rsidRPr="0067563A">
        <w:rPr>
          <w:rFonts w:ascii="Arial" w:hAnsi="Arial" w:cs="Arial"/>
        </w:rPr>
        <w:t xml:space="preserve">Vale ressaltar que nesta dimensão os respondentes com conhecimento básico de informática foram mais positivos </w:t>
      </w:r>
      <w:r w:rsidR="00CF298E" w:rsidRPr="0067563A">
        <w:rPr>
          <w:rFonts w:ascii="Arial" w:hAnsi="Arial" w:cs="Arial"/>
        </w:rPr>
        <w:t xml:space="preserve">do </w:t>
      </w:r>
      <w:r w:rsidRPr="0067563A">
        <w:rPr>
          <w:rFonts w:ascii="Arial" w:hAnsi="Arial" w:cs="Arial"/>
        </w:rPr>
        <w:t xml:space="preserve">que os com nível intermediário e avançado, assim como aqueles </w:t>
      </w:r>
      <w:r w:rsidR="00CF298E" w:rsidRPr="0067563A">
        <w:rPr>
          <w:rFonts w:ascii="Arial" w:hAnsi="Arial" w:cs="Arial"/>
        </w:rPr>
        <w:lastRenderedPageBreak/>
        <w:t>profissionais</w:t>
      </w:r>
      <w:r w:rsidRPr="0067563A">
        <w:rPr>
          <w:rFonts w:ascii="Arial" w:hAnsi="Arial" w:cs="Arial"/>
        </w:rPr>
        <w:t xml:space="preserve"> que relataram ter acesso </w:t>
      </w:r>
      <w:r w:rsidR="00044999">
        <w:rPr>
          <w:rFonts w:ascii="Arial" w:hAnsi="Arial" w:cs="Arial"/>
        </w:rPr>
        <w:t>as TIC</w:t>
      </w:r>
      <w:r w:rsidR="00F06EF2" w:rsidRPr="0067563A">
        <w:rPr>
          <w:rFonts w:ascii="Arial" w:hAnsi="Arial" w:cs="Arial"/>
        </w:rPr>
        <w:t xml:space="preserve"> no período da graduação/formação </w:t>
      </w:r>
      <w:r w:rsidR="00CF298E" w:rsidRPr="0067563A">
        <w:rPr>
          <w:rFonts w:ascii="Arial" w:hAnsi="Arial" w:cs="Arial"/>
        </w:rPr>
        <w:t>acenderam</w:t>
      </w:r>
      <w:r w:rsidRPr="0067563A">
        <w:rPr>
          <w:rFonts w:ascii="Arial" w:hAnsi="Arial" w:cs="Arial"/>
        </w:rPr>
        <w:t xml:space="preserve"> uma percepção mais positiva. Quando há aproximação de TIC</w:t>
      </w:r>
      <w:r w:rsidR="00CF298E" w:rsidRPr="0067563A">
        <w:rPr>
          <w:rFonts w:ascii="Arial" w:hAnsi="Arial" w:cs="Arial"/>
        </w:rPr>
        <w:t xml:space="preserve"> durante a formação dos profissionais da</w:t>
      </w:r>
      <w:r w:rsidRPr="0067563A">
        <w:rPr>
          <w:rFonts w:ascii="Arial" w:hAnsi="Arial" w:cs="Arial"/>
        </w:rPr>
        <w:t xml:space="preserve"> saúde, de forma a estabelecer relações com a prática na saúde, contribui para a melhoria do processo educati</w:t>
      </w:r>
      <w:r w:rsidR="00EB0885" w:rsidRPr="0067563A">
        <w:rPr>
          <w:rFonts w:ascii="Arial" w:hAnsi="Arial" w:cs="Arial"/>
        </w:rPr>
        <w:t>vo e o aprendiz consegue conceber</w:t>
      </w:r>
      <w:r w:rsidRPr="0067563A">
        <w:rPr>
          <w:rFonts w:ascii="Arial" w:hAnsi="Arial" w:cs="Arial"/>
        </w:rPr>
        <w:t xml:space="preserve"> a utilização de tecnolo</w:t>
      </w:r>
      <w:r w:rsidR="00BD7463" w:rsidRPr="0067563A">
        <w:rPr>
          <w:rFonts w:ascii="Arial" w:hAnsi="Arial" w:cs="Arial"/>
        </w:rPr>
        <w:t>gi</w:t>
      </w:r>
      <w:r w:rsidR="00044999">
        <w:rPr>
          <w:rFonts w:ascii="Arial" w:hAnsi="Arial" w:cs="Arial"/>
        </w:rPr>
        <w:t>as na sua atuação profissional</w:t>
      </w:r>
      <w:r w:rsidR="00044999" w:rsidRPr="00044999">
        <w:rPr>
          <w:rFonts w:ascii="Arial" w:hAnsi="Arial" w:cs="Arial"/>
          <w:vertAlign w:val="superscript"/>
        </w:rPr>
        <w:t>13</w:t>
      </w:r>
      <w:r w:rsidR="00044999">
        <w:rPr>
          <w:rFonts w:ascii="Arial" w:hAnsi="Arial" w:cs="Arial"/>
        </w:rPr>
        <w:t>.</w:t>
      </w:r>
    </w:p>
    <w:p w:rsidR="00B77DA8" w:rsidRPr="0067563A" w:rsidRDefault="00012C01" w:rsidP="0067563A">
      <w:pPr>
        <w:widowControl w:val="0"/>
        <w:spacing w:line="360" w:lineRule="auto"/>
        <w:ind w:firstLine="708"/>
        <w:jc w:val="both"/>
        <w:rPr>
          <w:rFonts w:ascii="Arial" w:hAnsi="Arial" w:cs="Arial"/>
        </w:rPr>
      </w:pPr>
      <w:r w:rsidRPr="0067563A">
        <w:rPr>
          <w:rFonts w:ascii="Arial" w:hAnsi="Arial" w:cs="Arial"/>
        </w:rPr>
        <w:t>A figura</w:t>
      </w:r>
      <w:r w:rsidR="00B77DA8" w:rsidRPr="0067563A">
        <w:rPr>
          <w:rFonts w:ascii="Arial" w:hAnsi="Arial" w:cs="Arial"/>
        </w:rPr>
        <w:t xml:space="preserve"> 3 apresenta os valores das médias das asserções da dimensão 2</w:t>
      </w:r>
      <w:r w:rsidR="00CF298E" w:rsidRPr="0067563A">
        <w:rPr>
          <w:rFonts w:ascii="Arial" w:hAnsi="Arial" w:cs="Arial"/>
        </w:rPr>
        <w:t>,</w:t>
      </w:r>
      <w:r w:rsidR="00B77DA8" w:rsidRPr="0067563A">
        <w:rPr>
          <w:rFonts w:ascii="Arial" w:hAnsi="Arial" w:cs="Arial"/>
        </w:rPr>
        <w:t xml:space="preserve"> “O uso de TIC na saúde como ferramenta estimuladora do trabalho interprofissional”. Os respondentes tiveram uma percepção positiva em todas as asserções, afirmaram que o uso de TIC na saúde é concebido pelos envolvidos como uma potente ferramenta estimuladora do trabalho interprofissional.</w:t>
      </w:r>
    </w:p>
    <w:p w:rsidR="00B77DA8" w:rsidRDefault="008D62BB" w:rsidP="0067563A">
      <w:pPr>
        <w:widowControl w:val="0"/>
        <w:spacing w:before="240" w:line="360" w:lineRule="auto"/>
        <w:jc w:val="center"/>
        <w:rPr>
          <w:rFonts w:ascii="Arial" w:hAnsi="Arial" w:cs="Arial"/>
        </w:rPr>
      </w:pPr>
      <w:r w:rsidRPr="0067563A">
        <w:rPr>
          <w:rFonts w:ascii="Arial" w:hAnsi="Arial" w:cs="Arial"/>
          <w:noProof/>
          <w:lang w:eastAsia="pt-BR"/>
        </w:rPr>
        <w:drawing>
          <wp:inline distT="0" distB="0" distL="0" distR="0" wp14:anchorId="4A317E17" wp14:editId="67BF0CCC">
            <wp:extent cx="3871355" cy="3241964"/>
            <wp:effectExtent l="0" t="0" r="15240" b="1587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7563A" w:rsidRPr="00012C01" w:rsidRDefault="0067563A" w:rsidP="00012C01">
      <w:pPr>
        <w:widowControl w:val="0"/>
        <w:spacing w:line="360" w:lineRule="auto"/>
        <w:jc w:val="both"/>
        <w:rPr>
          <w:rFonts w:ascii="Arial" w:hAnsi="Arial" w:cs="Arial"/>
        </w:rPr>
      </w:pPr>
      <w:r>
        <w:rPr>
          <w:rFonts w:ascii="Arial" w:hAnsi="Arial" w:cs="Arial"/>
          <w:b/>
        </w:rPr>
        <w:t>Figura</w:t>
      </w:r>
      <w:r w:rsidRPr="0067563A">
        <w:rPr>
          <w:rFonts w:ascii="Arial" w:hAnsi="Arial" w:cs="Arial"/>
          <w:b/>
        </w:rPr>
        <w:t xml:space="preserve"> 3 </w:t>
      </w:r>
      <w:r>
        <w:rPr>
          <w:rFonts w:ascii="Arial" w:hAnsi="Arial" w:cs="Arial"/>
          <w:b/>
        </w:rPr>
        <w:t>-</w:t>
      </w:r>
      <w:r w:rsidRPr="0067563A">
        <w:rPr>
          <w:rFonts w:ascii="Arial" w:hAnsi="Arial" w:cs="Arial"/>
          <w:b/>
        </w:rPr>
        <w:t xml:space="preserve"> </w:t>
      </w:r>
      <w:r w:rsidRPr="0067563A">
        <w:rPr>
          <w:rFonts w:ascii="Arial" w:hAnsi="Arial" w:cs="Arial"/>
        </w:rPr>
        <w:t>Valores das médias das asserções validadas da Dimensão 2, “O uso de TIC na saúde como ferramenta estimuladora do trabalho interprofissional”</w:t>
      </w:r>
      <w:r w:rsidRPr="00012C01">
        <w:rPr>
          <w:rFonts w:ascii="Arial" w:hAnsi="Arial" w:cs="Arial"/>
        </w:rPr>
        <w:t xml:space="preserve">.  </w:t>
      </w:r>
    </w:p>
    <w:p w:rsidR="00B77DA8" w:rsidRPr="0067563A" w:rsidRDefault="00B77DA8" w:rsidP="0067563A">
      <w:pPr>
        <w:widowControl w:val="0"/>
        <w:spacing w:line="360" w:lineRule="auto"/>
        <w:ind w:firstLine="708"/>
        <w:jc w:val="both"/>
        <w:rPr>
          <w:rFonts w:ascii="Arial" w:hAnsi="Arial" w:cs="Arial"/>
        </w:rPr>
      </w:pPr>
      <w:r w:rsidRPr="0067563A">
        <w:rPr>
          <w:rFonts w:ascii="Arial" w:hAnsi="Arial" w:cs="Arial"/>
        </w:rPr>
        <w:t>Na dimensão 2</w:t>
      </w:r>
      <w:r w:rsidR="00CF298E" w:rsidRPr="0067563A">
        <w:rPr>
          <w:rFonts w:ascii="Arial" w:hAnsi="Arial" w:cs="Arial"/>
        </w:rPr>
        <w:t>,</w:t>
      </w:r>
      <w:r w:rsidRPr="0067563A">
        <w:rPr>
          <w:rFonts w:ascii="Arial" w:hAnsi="Arial" w:cs="Arial"/>
        </w:rPr>
        <w:t xml:space="preserve"> “O uso de TIC na saúde como ferramenta estimuladora do trabalho interprofissional”, obser</w:t>
      </w:r>
      <w:r w:rsidR="00CF298E" w:rsidRPr="0067563A">
        <w:rPr>
          <w:rFonts w:ascii="Arial" w:hAnsi="Arial" w:cs="Arial"/>
        </w:rPr>
        <w:t>vou-se na variável qualitativa, faixa etária,</w:t>
      </w:r>
      <w:r w:rsidRPr="0067563A">
        <w:rPr>
          <w:rFonts w:ascii="Arial" w:hAnsi="Arial" w:cs="Arial"/>
        </w:rPr>
        <w:t xml:space="preserve"> uma percepção discretamente mais po</w:t>
      </w:r>
      <w:r w:rsidR="00CF298E" w:rsidRPr="0067563A">
        <w:rPr>
          <w:rFonts w:ascii="Arial" w:hAnsi="Arial" w:cs="Arial"/>
        </w:rPr>
        <w:t>sitiva entre os profissionais entre</w:t>
      </w:r>
      <w:r w:rsidRPr="0067563A">
        <w:rPr>
          <w:rFonts w:ascii="Arial" w:hAnsi="Arial" w:cs="Arial"/>
        </w:rPr>
        <w:t xml:space="preserve"> 36 a 45</w:t>
      </w:r>
      <w:r w:rsidR="00CF298E" w:rsidRPr="0067563A">
        <w:rPr>
          <w:rFonts w:ascii="Arial" w:hAnsi="Arial" w:cs="Arial"/>
        </w:rPr>
        <w:t xml:space="preserve"> anos. Na variável qualitativa, categoria profissional,</w:t>
      </w:r>
      <w:r w:rsidRPr="0067563A">
        <w:rPr>
          <w:rFonts w:ascii="Arial" w:hAnsi="Arial" w:cs="Arial"/>
        </w:rPr>
        <w:t xml:space="preserve"> ficou evidente que os profissionais médicos, enfermeiros e técnicos de enfermagem demostraram uma percepção bastante aproximada quanto ao PEP como um recurso estimulador para o trabalho interprofissional.</w:t>
      </w:r>
    </w:p>
    <w:p w:rsidR="00B77DA8" w:rsidRPr="0067563A" w:rsidRDefault="00B77DA8" w:rsidP="0067563A">
      <w:pPr>
        <w:widowControl w:val="0"/>
        <w:spacing w:line="360" w:lineRule="auto"/>
        <w:ind w:firstLine="708"/>
        <w:jc w:val="both"/>
        <w:rPr>
          <w:rFonts w:ascii="Arial" w:hAnsi="Arial" w:cs="Arial"/>
          <w:b/>
        </w:rPr>
      </w:pPr>
      <w:r w:rsidRPr="0067563A">
        <w:rPr>
          <w:rFonts w:ascii="Arial" w:hAnsi="Arial" w:cs="Arial"/>
          <w:noProof/>
        </w:rPr>
        <w:t>As demais variáveis qualitativas analisadas não interferiram na boa percepção encontrada junto aos respondentes, na dimensão 2</w:t>
      </w:r>
      <w:r w:rsidR="00CF298E" w:rsidRPr="0067563A">
        <w:rPr>
          <w:rFonts w:ascii="Arial" w:hAnsi="Arial" w:cs="Arial"/>
          <w:noProof/>
        </w:rPr>
        <w:t>,</w:t>
      </w:r>
      <w:r w:rsidRPr="0067563A">
        <w:rPr>
          <w:rFonts w:ascii="Arial" w:hAnsi="Arial" w:cs="Arial"/>
          <w:noProof/>
        </w:rPr>
        <w:t xml:space="preserve"> “</w:t>
      </w:r>
      <w:r w:rsidRPr="0067563A">
        <w:rPr>
          <w:rFonts w:ascii="Arial" w:hAnsi="Arial" w:cs="Arial"/>
        </w:rPr>
        <w:t>O uso de TIC na saúde como ferramenta estimuladora do trabalho interprofissional”</w:t>
      </w:r>
      <w:r w:rsidRPr="0067563A">
        <w:rPr>
          <w:rFonts w:ascii="Arial" w:hAnsi="Arial" w:cs="Arial"/>
          <w:noProof/>
        </w:rPr>
        <w:t>.</w:t>
      </w:r>
    </w:p>
    <w:p w:rsidR="00B77DA8" w:rsidRPr="0067563A" w:rsidRDefault="00044999" w:rsidP="0067563A">
      <w:pPr>
        <w:widowControl w:val="0"/>
        <w:spacing w:line="360" w:lineRule="auto"/>
        <w:ind w:firstLine="708"/>
        <w:jc w:val="both"/>
        <w:rPr>
          <w:rFonts w:ascii="Arial" w:hAnsi="Arial" w:cs="Arial"/>
        </w:rPr>
      </w:pPr>
      <w:r>
        <w:rPr>
          <w:rFonts w:ascii="Arial" w:hAnsi="Arial" w:cs="Arial"/>
        </w:rPr>
        <w:lastRenderedPageBreak/>
        <w:t>Na figura</w:t>
      </w:r>
      <w:r w:rsidR="00B77DA8" w:rsidRPr="0067563A">
        <w:rPr>
          <w:rFonts w:ascii="Arial" w:hAnsi="Arial" w:cs="Arial"/>
        </w:rPr>
        <w:t xml:space="preserve"> 4 </w:t>
      </w:r>
      <w:r w:rsidR="00EB0885" w:rsidRPr="0067563A">
        <w:rPr>
          <w:rFonts w:ascii="Arial" w:hAnsi="Arial" w:cs="Arial"/>
        </w:rPr>
        <w:t>observa-se</w:t>
      </w:r>
      <w:r w:rsidR="00B77DA8" w:rsidRPr="0067563A">
        <w:rPr>
          <w:rFonts w:ascii="Arial" w:hAnsi="Arial" w:cs="Arial"/>
        </w:rPr>
        <w:t xml:space="preserve"> as médias das asserções que compuseram a dimensão 3</w:t>
      </w:r>
      <w:r w:rsidR="00CF298E" w:rsidRPr="0067563A">
        <w:rPr>
          <w:rFonts w:ascii="Arial" w:hAnsi="Arial" w:cs="Arial"/>
        </w:rPr>
        <w:t>,</w:t>
      </w:r>
      <w:r w:rsidR="00B77DA8" w:rsidRPr="0067563A">
        <w:rPr>
          <w:rFonts w:ascii="Arial" w:hAnsi="Arial" w:cs="Arial"/>
        </w:rPr>
        <w:t xml:space="preserve"> “O uso do PEP e a sua relação com a promoção do processo de EPS”.</w:t>
      </w:r>
    </w:p>
    <w:p w:rsidR="00B77DA8" w:rsidRPr="0067563A" w:rsidRDefault="008D62BB" w:rsidP="0067563A">
      <w:pPr>
        <w:widowControl w:val="0"/>
        <w:spacing w:before="240" w:line="360" w:lineRule="auto"/>
        <w:jc w:val="center"/>
        <w:rPr>
          <w:rFonts w:ascii="Arial" w:hAnsi="Arial" w:cs="Arial"/>
        </w:rPr>
      </w:pPr>
      <w:r w:rsidRPr="0067563A">
        <w:rPr>
          <w:rFonts w:ascii="Arial" w:hAnsi="Arial" w:cs="Arial"/>
          <w:noProof/>
          <w:lang w:eastAsia="pt-BR"/>
        </w:rPr>
        <w:drawing>
          <wp:inline distT="0" distB="0" distL="0" distR="0" wp14:anchorId="275AE326" wp14:editId="64C8F801">
            <wp:extent cx="2771775" cy="2047875"/>
            <wp:effectExtent l="0" t="0" r="9525" b="952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7563A" w:rsidRPr="00012C01" w:rsidRDefault="0067563A" w:rsidP="00012C01">
      <w:pPr>
        <w:widowControl w:val="0"/>
        <w:spacing w:line="360" w:lineRule="auto"/>
        <w:jc w:val="both"/>
        <w:rPr>
          <w:rFonts w:ascii="Arial" w:hAnsi="Arial" w:cs="Arial"/>
        </w:rPr>
      </w:pPr>
      <w:r>
        <w:rPr>
          <w:rFonts w:ascii="Arial" w:hAnsi="Arial" w:cs="Arial"/>
          <w:b/>
        </w:rPr>
        <w:t xml:space="preserve">Figura </w:t>
      </w:r>
      <w:r w:rsidRPr="0067563A">
        <w:rPr>
          <w:rFonts w:ascii="Arial" w:hAnsi="Arial" w:cs="Arial"/>
          <w:b/>
        </w:rPr>
        <w:t>4</w:t>
      </w:r>
      <w:r>
        <w:rPr>
          <w:rFonts w:ascii="Arial" w:hAnsi="Arial" w:cs="Arial"/>
          <w:b/>
        </w:rPr>
        <w:t xml:space="preserve"> -</w:t>
      </w:r>
      <w:r w:rsidRPr="0067563A">
        <w:rPr>
          <w:rFonts w:ascii="Arial" w:hAnsi="Arial" w:cs="Arial"/>
          <w:b/>
        </w:rPr>
        <w:t xml:space="preserve">  </w:t>
      </w:r>
      <w:r w:rsidRPr="0067563A">
        <w:rPr>
          <w:rFonts w:ascii="Arial" w:hAnsi="Arial" w:cs="Arial"/>
        </w:rPr>
        <w:t xml:space="preserve">Valores das médias das asserções da dimensão 3, “O uso do PEP e a sua relação com a promoção do processo de EPS”. </w:t>
      </w:r>
    </w:p>
    <w:p w:rsidR="00E075E2" w:rsidRPr="0067563A" w:rsidRDefault="00B77DA8" w:rsidP="00012C01">
      <w:pPr>
        <w:widowControl w:val="0"/>
        <w:spacing w:line="360" w:lineRule="auto"/>
        <w:ind w:firstLine="360"/>
        <w:jc w:val="both"/>
        <w:rPr>
          <w:rFonts w:ascii="Arial" w:hAnsi="Arial" w:cs="Arial"/>
        </w:rPr>
      </w:pPr>
      <w:r w:rsidRPr="0067563A">
        <w:rPr>
          <w:rFonts w:ascii="Arial" w:hAnsi="Arial" w:cs="Arial"/>
        </w:rPr>
        <w:t>Na asserção 10 afirmou-se que</w:t>
      </w:r>
      <w:r w:rsidR="00CF298E" w:rsidRPr="0067563A">
        <w:rPr>
          <w:rFonts w:ascii="Arial" w:hAnsi="Arial" w:cs="Arial"/>
        </w:rPr>
        <w:t>,</w:t>
      </w:r>
      <w:r w:rsidRPr="00012C01">
        <w:rPr>
          <w:rFonts w:ascii="Arial" w:hAnsi="Arial" w:cs="Arial"/>
        </w:rPr>
        <w:t xml:space="preserve"> </w:t>
      </w:r>
      <w:r w:rsidRPr="0067563A">
        <w:rPr>
          <w:rFonts w:ascii="Arial" w:hAnsi="Arial" w:cs="Arial"/>
        </w:rPr>
        <w:t>“O uso do PEP contribui para o melhor uso de outros tipos de tecnologias de informação no meu cotidiano”.</w:t>
      </w:r>
      <w:r w:rsidRPr="00012C01">
        <w:rPr>
          <w:rFonts w:ascii="Arial" w:hAnsi="Arial" w:cs="Arial"/>
        </w:rPr>
        <w:t xml:space="preserve"> </w:t>
      </w:r>
      <w:r w:rsidRPr="0067563A">
        <w:rPr>
          <w:rFonts w:ascii="Arial" w:hAnsi="Arial" w:cs="Arial"/>
        </w:rPr>
        <w:t xml:space="preserve">No cotidiano da instituição pesquisada pode-se observar na prática que foi recorrente o melhor uso de outras tecnologias no campo da saúde como: respirador, monitores </w:t>
      </w:r>
      <w:proofErr w:type="spellStart"/>
      <w:r w:rsidRPr="0067563A">
        <w:rPr>
          <w:rFonts w:ascii="Arial" w:hAnsi="Arial" w:cs="Arial"/>
        </w:rPr>
        <w:t>multiparamétricos</w:t>
      </w:r>
      <w:proofErr w:type="spellEnd"/>
      <w:r w:rsidRPr="0067563A">
        <w:rPr>
          <w:rFonts w:ascii="Arial" w:hAnsi="Arial" w:cs="Arial"/>
        </w:rPr>
        <w:t>, cama eletrônica, entre outros.</w:t>
      </w:r>
      <w:r w:rsidR="00044999">
        <w:rPr>
          <w:rFonts w:ascii="Arial" w:hAnsi="Arial" w:cs="Arial"/>
        </w:rPr>
        <w:t xml:space="preserve"> As</w:t>
      </w:r>
      <w:r w:rsidR="00E075E2" w:rsidRPr="0067563A">
        <w:rPr>
          <w:rFonts w:ascii="Arial" w:hAnsi="Arial" w:cs="Arial"/>
        </w:rPr>
        <w:t xml:space="preserve"> tecnologias da informação são parte integrante do quotidiano dos profissionais de saúde</w:t>
      </w:r>
      <w:r w:rsidR="00044999">
        <w:rPr>
          <w:rFonts w:ascii="Arial" w:hAnsi="Arial" w:cs="Arial"/>
        </w:rPr>
        <w:t xml:space="preserve"> </w:t>
      </w:r>
      <w:r w:rsidR="00044999" w:rsidRPr="00044999">
        <w:rPr>
          <w:rFonts w:ascii="Arial" w:hAnsi="Arial" w:cs="Arial"/>
          <w:vertAlign w:val="superscript"/>
        </w:rPr>
        <w:t>10, 20, 21</w:t>
      </w:r>
      <w:r w:rsidR="00E075E2" w:rsidRPr="0067563A">
        <w:rPr>
          <w:rFonts w:ascii="Arial" w:hAnsi="Arial" w:cs="Arial"/>
        </w:rPr>
        <w:t>.</w:t>
      </w:r>
    </w:p>
    <w:p w:rsidR="00B77DA8" w:rsidRPr="0067563A" w:rsidRDefault="00B77DA8" w:rsidP="0067563A">
      <w:pPr>
        <w:spacing w:line="360" w:lineRule="auto"/>
        <w:ind w:firstLine="360"/>
        <w:jc w:val="both"/>
        <w:rPr>
          <w:rFonts w:ascii="Arial" w:hAnsi="Arial" w:cs="Arial"/>
        </w:rPr>
      </w:pPr>
      <w:r w:rsidRPr="0067563A">
        <w:rPr>
          <w:rFonts w:ascii="Arial" w:hAnsi="Arial" w:cs="Arial"/>
        </w:rPr>
        <w:t>Já na asserção 14</w:t>
      </w:r>
      <w:r w:rsidR="00CF298E" w:rsidRPr="0067563A">
        <w:rPr>
          <w:rFonts w:ascii="Arial" w:hAnsi="Arial" w:cs="Arial"/>
        </w:rPr>
        <w:t>,</w:t>
      </w:r>
      <w:r w:rsidRPr="0067563A">
        <w:rPr>
          <w:rFonts w:ascii="Arial" w:hAnsi="Arial" w:cs="Arial"/>
          <w:b/>
        </w:rPr>
        <w:t xml:space="preserve"> </w:t>
      </w:r>
      <w:r w:rsidRPr="0067563A">
        <w:rPr>
          <w:rFonts w:ascii="Arial" w:hAnsi="Arial" w:cs="Arial"/>
        </w:rPr>
        <w:t>“A utilização do PEP facilita a promoção do processo de Educação Permanente em Saúde na instituição”,</w:t>
      </w:r>
      <w:r w:rsidRPr="0067563A">
        <w:rPr>
          <w:rFonts w:ascii="Arial" w:hAnsi="Arial" w:cs="Arial"/>
          <w:b/>
        </w:rPr>
        <w:t xml:space="preserve"> </w:t>
      </w:r>
      <w:r w:rsidRPr="0067563A">
        <w:rPr>
          <w:rFonts w:ascii="Arial" w:hAnsi="Arial" w:cs="Arial"/>
        </w:rPr>
        <w:t xml:space="preserve">observou-se a compreensão dos </w:t>
      </w:r>
      <w:r w:rsidR="00CF298E" w:rsidRPr="0067563A">
        <w:rPr>
          <w:rFonts w:ascii="Arial" w:hAnsi="Arial" w:cs="Arial"/>
        </w:rPr>
        <w:t>profissionais</w:t>
      </w:r>
      <w:r w:rsidRPr="0067563A">
        <w:rPr>
          <w:rFonts w:ascii="Arial" w:hAnsi="Arial" w:cs="Arial"/>
        </w:rPr>
        <w:t xml:space="preserve"> quanto à qualificação do PEP para com o processo da EPS. A ideia de processo deve compor a EPS, neste sentido a maior interação da equipe interprofissional evidentemente é enriquecida pelas trocas de experiências entre os participantes</w:t>
      </w:r>
      <w:r w:rsidR="00044999">
        <w:rPr>
          <w:rFonts w:ascii="Arial" w:hAnsi="Arial" w:cs="Arial"/>
        </w:rPr>
        <w:t xml:space="preserve"> </w:t>
      </w:r>
      <w:r w:rsidR="00B84B4C" w:rsidRPr="00044999">
        <w:rPr>
          <w:rFonts w:ascii="Arial" w:hAnsi="Arial" w:cs="Arial"/>
          <w:vertAlign w:val="superscript"/>
        </w:rPr>
        <w:t>14,18</w:t>
      </w:r>
      <w:r w:rsidRPr="0067563A">
        <w:rPr>
          <w:rFonts w:ascii="Arial" w:hAnsi="Arial" w:cs="Arial"/>
        </w:rPr>
        <w:t xml:space="preserve">. </w:t>
      </w:r>
    </w:p>
    <w:p w:rsidR="00B77DA8" w:rsidRPr="0067563A" w:rsidRDefault="00B77DA8" w:rsidP="0067563A">
      <w:pPr>
        <w:spacing w:line="360" w:lineRule="auto"/>
        <w:ind w:firstLine="709"/>
        <w:jc w:val="both"/>
        <w:rPr>
          <w:rFonts w:ascii="Arial" w:hAnsi="Arial" w:cs="Arial"/>
          <w:noProof/>
        </w:rPr>
      </w:pPr>
      <w:r w:rsidRPr="0067563A">
        <w:rPr>
          <w:rFonts w:ascii="Arial" w:hAnsi="Arial" w:cs="Arial"/>
          <w:noProof/>
        </w:rPr>
        <w:t>Na dimensão 3</w:t>
      </w:r>
      <w:r w:rsidR="00CF298E" w:rsidRPr="0067563A">
        <w:rPr>
          <w:rFonts w:ascii="Arial" w:hAnsi="Arial" w:cs="Arial"/>
          <w:noProof/>
        </w:rPr>
        <w:t>,</w:t>
      </w:r>
      <w:r w:rsidRPr="0067563A">
        <w:rPr>
          <w:rFonts w:ascii="Arial" w:hAnsi="Arial" w:cs="Arial"/>
          <w:noProof/>
        </w:rPr>
        <w:t xml:space="preserve"> “O uso do PEP e a sua relação com a promoção do processo de EPS”,</w:t>
      </w:r>
      <w:r w:rsidR="00CF298E" w:rsidRPr="0067563A">
        <w:rPr>
          <w:rFonts w:ascii="Arial" w:hAnsi="Arial" w:cs="Arial"/>
          <w:noProof/>
        </w:rPr>
        <w:t xml:space="preserve"> observa-se</w:t>
      </w:r>
      <w:r w:rsidR="00EB0885" w:rsidRPr="0067563A">
        <w:rPr>
          <w:rFonts w:ascii="Arial" w:hAnsi="Arial" w:cs="Arial"/>
          <w:noProof/>
        </w:rPr>
        <w:t xml:space="preserve"> que as variáveis qualitativas sexo e faixa etária</w:t>
      </w:r>
      <w:r w:rsidRPr="0067563A">
        <w:rPr>
          <w:rFonts w:ascii="Arial" w:hAnsi="Arial" w:cs="Arial"/>
          <w:noProof/>
        </w:rPr>
        <w:t xml:space="preserve"> não inteferiram no resultado encontra</w:t>
      </w:r>
      <w:r w:rsidR="00EB0885" w:rsidRPr="0067563A">
        <w:rPr>
          <w:rFonts w:ascii="Arial" w:hAnsi="Arial" w:cs="Arial"/>
          <w:noProof/>
        </w:rPr>
        <w:t>do; já na variável qualitativa categoria profissional</w:t>
      </w:r>
      <w:r w:rsidRPr="0067563A">
        <w:rPr>
          <w:rFonts w:ascii="Arial" w:hAnsi="Arial" w:cs="Arial"/>
          <w:noProof/>
        </w:rPr>
        <w:t xml:space="preserve"> nota-se a percepção em zona intermediária junto aos profissionais médicos. Percebe-se que apesar das Diretrizes Curriculares Nacionais do curso de graduação em medicina, instituirem a EPS como eixo central para o desenvolvimento dos processos educativos</w:t>
      </w:r>
      <w:r w:rsidR="00CF298E" w:rsidRPr="0067563A">
        <w:rPr>
          <w:rFonts w:ascii="Arial" w:hAnsi="Arial" w:cs="Arial"/>
          <w:noProof/>
        </w:rPr>
        <w:t xml:space="preserve"> em saúde, na prática observa-se</w:t>
      </w:r>
      <w:r w:rsidRPr="0067563A">
        <w:rPr>
          <w:rFonts w:ascii="Arial" w:hAnsi="Arial" w:cs="Arial"/>
          <w:noProof/>
        </w:rPr>
        <w:t xml:space="preserve"> um distanciamento deste profissional nas atividades propostas</w:t>
      </w:r>
      <w:r w:rsidR="00044999">
        <w:rPr>
          <w:rFonts w:ascii="Arial" w:hAnsi="Arial" w:cs="Arial"/>
          <w:noProof/>
        </w:rPr>
        <w:t xml:space="preserve"> </w:t>
      </w:r>
      <w:r w:rsidR="00044999" w:rsidRPr="00044999">
        <w:rPr>
          <w:rFonts w:ascii="Arial" w:hAnsi="Arial" w:cs="Arial"/>
          <w:noProof/>
          <w:vertAlign w:val="superscript"/>
        </w:rPr>
        <w:t>14,</w:t>
      </w:r>
      <w:r w:rsidR="00B84B4C" w:rsidRPr="00044999">
        <w:rPr>
          <w:rFonts w:ascii="Arial" w:hAnsi="Arial" w:cs="Arial"/>
          <w:noProof/>
          <w:vertAlign w:val="superscript"/>
        </w:rPr>
        <w:t>19</w:t>
      </w:r>
      <w:r w:rsidRPr="0067563A">
        <w:rPr>
          <w:rFonts w:ascii="Arial" w:hAnsi="Arial" w:cs="Arial"/>
        </w:rPr>
        <w:t>.</w:t>
      </w:r>
    </w:p>
    <w:p w:rsidR="00B77DA8" w:rsidRPr="0067563A" w:rsidRDefault="00B77DA8" w:rsidP="00012C01">
      <w:pPr>
        <w:spacing w:line="360" w:lineRule="auto"/>
        <w:ind w:firstLine="708"/>
        <w:jc w:val="both"/>
        <w:rPr>
          <w:rFonts w:ascii="Arial" w:hAnsi="Arial" w:cs="Arial"/>
        </w:rPr>
      </w:pPr>
      <w:r w:rsidRPr="0067563A">
        <w:rPr>
          <w:rFonts w:ascii="Arial" w:hAnsi="Arial" w:cs="Arial"/>
        </w:rPr>
        <w:t>Nesta dimensão as variáveis qualitativas</w:t>
      </w:r>
      <w:r w:rsidR="00CF298E" w:rsidRPr="0067563A">
        <w:rPr>
          <w:rFonts w:ascii="Arial" w:hAnsi="Arial" w:cs="Arial"/>
        </w:rPr>
        <w:t xml:space="preserve">, </w:t>
      </w:r>
      <w:r w:rsidRPr="0067563A">
        <w:rPr>
          <w:rFonts w:ascii="Arial" w:hAnsi="Arial" w:cs="Arial"/>
        </w:rPr>
        <w:t>ter ou não estímulo na graduação/formação ao uso de TIC</w:t>
      </w:r>
      <w:r w:rsidR="00CF298E" w:rsidRPr="0067563A">
        <w:rPr>
          <w:rFonts w:ascii="Arial" w:hAnsi="Arial" w:cs="Arial"/>
        </w:rPr>
        <w:t>, ter ou não trabalhado com PEP e tempo de formação</w:t>
      </w:r>
      <w:r w:rsidRPr="0067563A">
        <w:rPr>
          <w:rFonts w:ascii="Arial" w:hAnsi="Arial" w:cs="Arial"/>
        </w:rPr>
        <w:t xml:space="preserve">, não interferiram na percepção positiva dos </w:t>
      </w:r>
      <w:r w:rsidR="00CF298E" w:rsidRPr="0067563A">
        <w:rPr>
          <w:rFonts w:ascii="Arial" w:hAnsi="Arial" w:cs="Arial"/>
        </w:rPr>
        <w:t>profissionais.</w:t>
      </w:r>
      <w:r w:rsidRPr="0067563A">
        <w:rPr>
          <w:rFonts w:ascii="Arial" w:hAnsi="Arial" w:cs="Arial"/>
        </w:rPr>
        <w:t xml:space="preserve"> Já na variável qualitativa</w:t>
      </w:r>
      <w:r w:rsidR="00BD55FF" w:rsidRPr="0067563A">
        <w:rPr>
          <w:rFonts w:ascii="Arial" w:hAnsi="Arial" w:cs="Arial"/>
        </w:rPr>
        <w:t xml:space="preserve"> </w:t>
      </w:r>
      <w:r w:rsidRPr="0067563A">
        <w:rPr>
          <w:rFonts w:ascii="Arial" w:hAnsi="Arial" w:cs="Arial"/>
        </w:rPr>
        <w:t>nível de conhecimento</w:t>
      </w:r>
      <w:r w:rsidR="00CF298E" w:rsidRPr="0067563A">
        <w:rPr>
          <w:rFonts w:ascii="Arial" w:hAnsi="Arial" w:cs="Arial"/>
        </w:rPr>
        <w:t xml:space="preserve"> em informática</w:t>
      </w:r>
      <w:r w:rsidRPr="0067563A">
        <w:rPr>
          <w:rFonts w:ascii="Arial" w:hAnsi="Arial" w:cs="Arial"/>
        </w:rPr>
        <w:t xml:space="preserve"> evidenciou uma percepção mais positiva entre os com formação inicial.</w:t>
      </w:r>
    </w:p>
    <w:p w:rsidR="00B77DA8" w:rsidRPr="0067563A" w:rsidRDefault="00044999" w:rsidP="0067563A">
      <w:pPr>
        <w:widowControl w:val="0"/>
        <w:spacing w:before="240" w:line="360" w:lineRule="auto"/>
        <w:ind w:firstLine="708"/>
        <w:jc w:val="both"/>
        <w:rPr>
          <w:rFonts w:ascii="Arial" w:hAnsi="Arial" w:cs="Arial"/>
        </w:rPr>
      </w:pPr>
      <w:r>
        <w:rPr>
          <w:rFonts w:ascii="Arial" w:hAnsi="Arial" w:cs="Arial"/>
        </w:rPr>
        <w:lastRenderedPageBreak/>
        <w:t>A figura</w:t>
      </w:r>
      <w:r w:rsidR="00B77DA8" w:rsidRPr="0067563A">
        <w:rPr>
          <w:rFonts w:ascii="Arial" w:hAnsi="Arial" w:cs="Arial"/>
        </w:rPr>
        <w:t xml:space="preserve"> 5 apresenta as asserções que compuseram a dimensão 4</w:t>
      </w:r>
      <w:r w:rsidR="00CF298E" w:rsidRPr="0067563A">
        <w:rPr>
          <w:rFonts w:ascii="Arial" w:hAnsi="Arial" w:cs="Arial"/>
        </w:rPr>
        <w:t>,</w:t>
      </w:r>
      <w:r w:rsidR="00B77DA8" w:rsidRPr="0067563A">
        <w:rPr>
          <w:rFonts w:ascii="Arial" w:hAnsi="Arial" w:cs="Arial"/>
        </w:rPr>
        <w:t xml:space="preserve"> “O PEP como instrumento qualificador para assistência à saúde”. </w:t>
      </w:r>
    </w:p>
    <w:p w:rsidR="00B77DA8" w:rsidRPr="0067563A" w:rsidRDefault="008D62BB" w:rsidP="0067563A">
      <w:pPr>
        <w:widowControl w:val="0"/>
        <w:spacing w:before="240" w:after="0" w:line="360" w:lineRule="auto"/>
        <w:jc w:val="center"/>
        <w:rPr>
          <w:rFonts w:ascii="Arial" w:hAnsi="Arial" w:cs="Arial"/>
        </w:rPr>
      </w:pPr>
      <w:r w:rsidRPr="0067563A">
        <w:rPr>
          <w:rFonts w:ascii="Arial" w:hAnsi="Arial" w:cs="Arial"/>
          <w:noProof/>
          <w:lang w:eastAsia="pt-BR"/>
        </w:rPr>
        <w:drawing>
          <wp:inline distT="0" distB="0" distL="0" distR="0" wp14:anchorId="0CDF17FB" wp14:editId="65A7B4F3">
            <wp:extent cx="3776353" cy="2945081"/>
            <wp:effectExtent l="0" t="0" r="14605" b="8255"/>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7563A" w:rsidRPr="0067563A" w:rsidRDefault="0067563A" w:rsidP="0067563A">
      <w:pPr>
        <w:widowControl w:val="0"/>
        <w:spacing w:before="240" w:after="0" w:line="360" w:lineRule="auto"/>
        <w:jc w:val="both"/>
        <w:rPr>
          <w:rFonts w:ascii="Arial" w:hAnsi="Arial" w:cs="Arial"/>
        </w:rPr>
      </w:pPr>
      <w:r>
        <w:rPr>
          <w:rFonts w:ascii="Arial" w:hAnsi="Arial" w:cs="Arial"/>
          <w:b/>
        </w:rPr>
        <w:t>Figura</w:t>
      </w:r>
      <w:r w:rsidRPr="0067563A">
        <w:rPr>
          <w:rFonts w:ascii="Arial" w:hAnsi="Arial" w:cs="Arial"/>
          <w:b/>
        </w:rPr>
        <w:t xml:space="preserve"> 5</w:t>
      </w:r>
      <w:r>
        <w:rPr>
          <w:rFonts w:ascii="Arial" w:hAnsi="Arial" w:cs="Arial"/>
          <w:b/>
        </w:rPr>
        <w:t xml:space="preserve"> -</w:t>
      </w:r>
      <w:r w:rsidRPr="0067563A">
        <w:rPr>
          <w:rFonts w:ascii="Arial" w:hAnsi="Arial" w:cs="Arial"/>
        </w:rPr>
        <w:t xml:space="preserve"> Valores das médias das asserções validadas na segunda administração pertencentes à Dimensão 4, “O PEP como instrumento qualificador para assistência à saúde”. </w:t>
      </w:r>
    </w:p>
    <w:p w:rsidR="00B77DA8" w:rsidRPr="0067563A" w:rsidRDefault="00CF298E" w:rsidP="00012C01">
      <w:pPr>
        <w:spacing w:before="240" w:line="360" w:lineRule="auto"/>
        <w:ind w:firstLine="708"/>
        <w:jc w:val="both"/>
        <w:rPr>
          <w:rFonts w:ascii="Arial" w:hAnsi="Arial" w:cs="Arial"/>
          <w:noProof/>
        </w:rPr>
      </w:pPr>
      <w:r w:rsidRPr="0067563A">
        <w:rPr>
          <w:rFonts w:ascii="Arial" w:hAnsi="Arial" w:cs="Arial"/>
          <w:noProof/>
        </w:rPr>
        <w:t xml:space="preserve">As asserçôes </w:t>
      </w:r>
      <w:r w:rsidR="00B77DA8" w:rsidRPr="0067563A">
        <w:rPr>
          <w:rFonts w:ascii="Arial" w:hAnsi="Arial" w:cs="Arial"/>
        </w:rPr>
        <w:t xml:space="preserve">12 </w:t>
      </w:r>
      <w:r w:rsidR="00BD55FF" w:rsidRPr="0067563A">
        <w:rPr>
          <w:rFonts w:ascii="Arial" w:hAnsi="Arial" w:cs="Arial"/>
        </w:rPr>
        <w:t>“Com a utilização do PEP</w:t>
      </w:r>
      <w:r w:rsidR="00B77DA8" w:rsidRPr="0067563A">
        <w:rPr>
          <w:rFonts w:ascii="Arial" w:hAnsi="Arial" w:cs="Arial"/>
        </w:rPr>
        <w:t xml:space="preserve"> consigo organizar melhor a assistência de saúde prestada aos pacientes</w:t>
      </w:r>
      <w:r w:rsidR="00BD55FF" w:rsidRPr="0067563A">
        <w:rPr>
          <w:rFonts w:ascii="Arial" w:hAnsi="Arial" w:cs="Arial"/>
        </w:rPr>
        <w:t>”</w:t>
      </w:r>
      <w:r w:rsidRPr="0067563A">
        <w:rPr>
          <w:rFonts w:ascii="Arial" w:hAnsi="Arial" w:cs="Arial"/>
          <w:noProof/>
        </w:rPr>
        <w:t>;</w:t>
      </w:r>
      <w:r w:rsidR="00B77DA8" w:rsidRPr="0067563A">
        <w:rPr>
          <w:rFonts w:ascii="Arial" w:hAnsi="Arial" w:cs="Arial"/>
          <w:noProof/>
        </w:rPr>
        <w:t xml:space="preserve"> </w:t>
      </w:r>
      <w:r w:rsidR="00B77DA8" w:rsidRPr="0067563A">
        <w:rPr>
          <w:rFonts w:ascii="Arial" w:hAnsi="Arial" w:cs="Arial"/>
        </w:rPr>
        <w:t>15</w:t>
      </w:r>
      <w:r w:rsidRPr="0067563A">
        <w:rPr>
          <w:rFonts w:ascii="Arial" w:hAnsi="Arial" w:cs="Arial"/>
        </w:rPr>
        <w:t>,</w:t>
      </w:r>
      <w:r w:rsidR="00B77DA8" w:rsidRPr="0067563A">
        <w:rPr>
          <w:rFonts w:ascii="Arial" w:hAnsi="Arial" w:cs="Arial"/>
        </w:rPr>
        <w:t xml:space="preserve"> “A utilização do PEP pode contribuir para a redução de possíveis erros na assistência ao paciente”</w:t>
      </w:r>
      <w:r w:rsidRPr="0067563A">
        <w:rPr>
          <w:rFonts w:ascii="Arial" w:hAnsi="Arial" w:cs="Arial"/>
        </w:rPr>
        <w:t xml:space="preserve">; e </w:t>
      </w:r>
      <w:r w:rsidR="00B77DA8" w:rsidRPr="0067563A">
        <w:rPr>
          <w:rFonts w:ascii="Arial" w:hAnsi="Arial" w:cs="Arial"/>
        </w:rPr>
        <w:t>17</w:t>
      </w:r>
      <w:r w:rsidRPr="0067563A">
        <w:rPr>
          <w:rFonts w:ascii="Arial" w:hAnsi="Arial" w:cs="Arial"/>
        </w:rPr>
        <w:t>,</w:t>
      </w:r>
      <w:r w:rsidR="00B77DA8" w:rsidRPr="0067563A">
        <w:rPr>
          <w:rFonts w:ascii="Arial" w:hAnsi="Arial" w:cs="Arial"/>
        </w:rPr>
        <w:t xml:space="preserve"> “O PEP favorece a agilidade na compreensão e interação das ações propostas pela equipe interprofission</w:t>
      </w:r>
      <w:r w:rsidR="00012C01">
        <w:rPr>
          <w:rFonts w:ascii="Arial" w:hAnsi="Arial" w:cs="Arial"/>
        </w:rPr>
        <w:t>al na assistência ao paciente (s</w:t>
      </w:r>
      <w:r w:rsidR="00EB0885" w:rsidRPr="0067563A">
        <w:rPr>
          <w:rFonts w:ascii="Arial" w:hAnsi="Arial" w:cs="Arial"/>
        </w:rPr>
        <w:t>istematização da assistência de enfermagem</w:t>
      </w:r>
      <w:r w:rsidR="00B77DA8" w:rsidRPr="0067563A">
        <w:rPr>
          <w:rFonts w:ascii="Arial" w:hAnsi="Arial" w:cs="Arial"/>
        </w:rPr>
        <w:t xml:space="preserve">, prescrição médica, avaliação nutricional, etc.)”, revelou que os respondentes mostraram-se inclinados à concordância, </w:t>
      </w:r>
      <w:r w:rsidR="00B77DA8" w:rsidRPr="0067563A">
        <w:rPr>
          <w:rFonts w:ascii="Arial" w:hAnsi="Arial" w:cs="Arial"/>
          <w:noProof/>
        </w:rPr>
        <w:t>confirmando que o uso do PEP pode contribuir efetivamente para organização da assistência, agilidade e interação das ações propostas pela equipe, assim como redução de possíveis erros. Benefícios já apontados na lit</w:t>
      </w:r>
      <w:r w:rsidR="002D2C59">
        <w:rPr>
          <w:rFonts w:ascii="Arial" w:hAnsi="Arial" w:cs="Arial"/>
          <w:noProof/>
        </w:rPr>
        <w:t>eratura</w:t>
      </w:r>
      <w:r w:rsidR="002D2C59" w:rsidRPr="002D2C59">
        <w:rPr>
          <w:rFonts w:ascii="Arial" w:hAnsi="Arial" w:cs="Arial"/>
          <w:noProof/>
          <w:vertAlign w:val="superscript"/>
        </w:rPr>
        <w:t>20,21</w:t>
      </w:r>
      <w:r w:rsidR="002D2C59">
        <w:rPr>
          <w:rFonts w:ascii="Arial" w:hAnsi="Arial" w:cs="Arial"/>
          <w:noProof/>
          <w:vertAlign w:val="superscript"/>
        </w:rPr>
        <w:t xml:space="preserve"> </w:t>
      </w:r>
      <w:r w:rsidR="00B77DA8" w:rsidRPr="0067563A">
        <w:rPr>
          <w:rFonts w:ascii="Arial" w:hAnsi="Arial" w:cs="Arial"/>
          <w:noProof/>
        </w:rPr>
        <w:t>que afirma</w:t>
      </w:r>
      <w:r w:rsidR="008263A6" w:rsidRPr="0067563A">
        <w:rPr>
          <w:rFonts w:ascii="Arial" w:hAnsi="Arial" w:cs="Arial"/>
          <w:noProof/>
        </w:rPr>
        <w:t xml:space="preserve">m </w:t>
      </w:r>
      <w:r w:rsidR="00B77DA8" w:rsidRPr="0067563A">
        <w:rPr>
          <w:rFonts w:ascii="Arial" w:hAnsi="Arial" w:cs="Arial"/>
          <w:noProof/>
        </w:rPr>
        <w:t>as inúmeras vantagens e possibilidad</w:t>
      </w:r>
      <w:r w:rsidR="00EB0885" w:rsidRPr="0067563A">
        <w:rPr>
          <w:rFonts w:ascii="Arial" w:hAnsi="Arial" w:cs="Arial"/>
          <w:noProof/>
        </w:rPr>
        <w:t>es advindas da</w:t>
      </w:r>
      <w:r w:rsidR="002D2C59">
        <w:rPr>
          <w:rFonts w:ascii="Arial" w:hAnsi="Arial" w:cs="Arial"/>
          <w:noProof/>
        </w:rPr>
        <w:t xml:space="preserve"> utilização do PEP.</w:t>
      </w:r>
    </w:p>
    <w:p w:rsidR="00B77DA8" w:rsidRPr="0067563A" w:rsidRDefault="00B77DA8" w:rsidP="0067563A">
      <w:pPr>
        <w:spacing w:line="360" w:lineRule="auto"/>
        <w:ind w:firstLine="708"/>
        <w:jc w:val="both"/>
        <w:rPr>
          <w:rFonts w:ascii="Arial" w:hAnsi="Arial" w:cs="Arial"/>
        </w:rPr>
      </w:pPr>
      <w:r w:rsidRPr="0067563A">
        <w:rPr>
          <w:rFonts w:ascii="Arial" w:hAnsi="Arial" w:cs="Arial"/>
        </w:rPr>
        <w:t>Da mesma forma que nas dimensões anteri</w:t>
      </w:r>
      <w:r w:rsidR="00EB0885" w:rsidRPr="0067563A">
        <w:rPr>
          <w:rFonts w:ascii="Arial" w:hAnsi="Arial" w:cs="Arial"/>
        </w:rPr>
        <w:t>ores as variáveis qualitativas sexo, faixa etária e categoria profissional</w:t>
      </w:r>
      <w:r w:rsidRPr="0067563A">
        <w:rPr>
          <w:rFonts w:ascii="Arial" w:hAnsi="Arial" w:cs="Arial"/>
        </w:rPr>
        <w:t>, não interferiram para com os resultados encontrados, na dimensão 4</w:t>
      </w:r>
      <w:r w:rsidR="008263A6" w:rsidRPr="0067563A">
        <w:rPr>
          <w:rFonts w:ascii="Arial" w:hAnsi="Arial" w:cs="Arial"/>
        </w:rPr>
        <w:t>,</w:t>
      </w:r>
      <w:r w:rsidRPr="0067563A">
        <w:rPr>
          <w:rFonts w:ascii="Arial" w:hAnsi="Arial" w:cs="Arial"/>
        </w:rPr>
        <w:t xml:space="preserve"> “O PEP como instrumento qualificador para assistência à saúde”.</w:t>
      </w:r>
    </w:p>
    <w:p w:rsidR="00B77DA8" w:rsidRPr="0067563A" w:rsidRDefault="0047076F" w:rsidP="00012C01">
      <w:pPr>
        <w:spacing w:line="360" w:lineRule="auto"/>
        <w:ind w:firstLine="708"/>
        <w:jc w:val="both"/>
        <w:rPr>
          <w:rFonts w:ascii="Arial" w:hAnsi="Arial" w:cs="Arial"/>
        </w:rPr>
      </w:pPr>
      <w:r w:rsidRPr="0067563A">
        <w:rPr>
          <w:rFonts w:ascii="Arial" w:hAnsi="Arial" w:cs="Arial"/>
        </w:rPr>
        <w:t>Percebe-se</w:t>
      </w:r>
      <w:r w:rsidR="00B77DA8" w:rsidRPr="0067563A">
        <w:rPr>
          <w:rFonts w:ascii="Arial" w:hAnsi="Arial" w:cs="Arial"/>
        </w:rPr>
        <w:t xml:space="preserve"> que os </w:t>
      </w:r>
      <w:r w:rsidR="008263A6" w:rsidRPr="0067563A">
        <w:rPr>
          <w:rFonts w:ascii="Arial" w:hAnsi="Arial" w:cs="Arial"/>
        </w:rPr>
        <w:t>profissionais</w:t>
      </w:r>
      <w:r w:rsidR="00B77DA8" w:rsidRPr="0067563A">
        <w:rPr>
          <w:rFonts w:ascii="Arial" w:hAnsi="Arial" w:cs="Arial"/>
        </w:rPr>
        <w:t xml:space="preserve"> que relataram ter estímulo ao uso de TIC na graduação/formação, tiveram uma percepção mais positiva em relação aos que não tiveram contato</w:t>
      </w:r>
      <w:r w:rsidR="008263A6" w:rsidRPr="0067563A">
        <w:rPr>
          <w:rFonts w:ascii="Arial" w:hAnsi="Arial" w:cs="Arial"/>
        </w:rPr>
        <w:t xml:space="preserve"> durante a formação acadêmica</w:t>
      </w:r>
      <w:r w:rsidR="00B77DA8" w:rsidRPr="0067563A">
        <w:rPr>
          <w:rFonts w:ascii="Arial" w:hAnsi="Arial" w:cs="Arial"/>
        </w:rPr>
        <w:t xml:space="preserve">, na </w:t>
      </w:r>
      <w:r w:rsidR="008263A6" w:rsidRPr="0067563A">
        <w:rPr>
          <w:rFonts w:ascii="Arial" w:hAnsi="Arial" w:cs="Arial"/>
        </w:rPr>
        <w:t>d</w:t>
      </w:r>
      <w:r w:rsidR="00B77DA8" w:rsidRPr="0067563A">
        <w:rPr>
          <w:rFonts w:ascii="Arial" w:hAnsi="Arial" w:cs="Arial"/>
        </w:rPr>
        <w:t>imensão 4</w:t>
      </w:r>
      <w:r w:rsidR="008263A6" w:rsidRPr="0067563A">
        <w:rPr>
          <w:rFonts w:ascii="Arial" w:hAnsi="Arial" w:cs="Arial"/>
        </w:rPr>
        <w:t>,</w:t>
      </w:r>
      <w:r w:rsidR="00B77DA8" w:rsidRPr="0067563A">
        <w:rPr>
          <w:rFonts w:ascii="Arial" w:hAnsi="Arial" w:cs="Arial"/>
        </w:rPr>
        <w:t xml:space="preserve"> “O PEP como instrumento qualificador para assistência à saúde”.</w:t>
      </w:r>
    </w:p>
    <w:p w:rsidR="00B77DA8" w:rsidRPr="0067563A" w:rsidRDefault="008263A6" w:rsidP="0067563A">
      <w:pPr>
        <w:spacing w:before="240" w:line="360" w:lineRule="auto"/>
        <w:ind w:firstLine="708"/>
        <w:jc w:val="both"/>
        <w:rPr>
          <w:rFonts w:ascii="Arial" w:hAnsi="Arial" w:cs="Arial"/>
        </w:rPr>
      </w:pPr>
      <w:r w:rsidRPr="0067563A">
        <w:rPr>
          <w:rFonts w:ascii="Arial" w:hAnsi="Arial" w:cs="Arial"/>
        </w:rPr>
        <w:lastRenderedPageBreak/>
        <w:t>Na d</w:t>
      </w:r>
      <w:r w:rsidR="00B77DA8" w:rsidRPr="0067563A">
        <w:rPr>
          <w:rFonts w:ascii="Arial" w:hAnsi="Arial" w:cs="Arial"/>
        </w:rPr>
        <w:t>imensão 4</w:t>
      </w:r>
      <w:r w:rsidRPr="0067563A">
        <w:rPr>
          <w:rFonts w:ascii="Arial" w:hAnsi="Arial" w:cs="Arial"/>
        </w:rPr>
        <w:t xml:space="preserve">, </w:t>
      </w:r>
      <w:r w:rsidR="00B77DA8" w:rsidRPr="0067563A">
        <w:rPr>
          <w:rFonts w:ascii="Arial" w:hAnsi="Arial" w:cs="Arial"/>
        </w:rPr>
        <w:t>“O PEP como instrumento qualificador para assistência à saúde”, as</w:t>
      </w:r>
      <w:r w:rsidR="0047076F" w:rsidRPr="0067563A">
        <w:rPr>
          <w:rFonts w:ascii="Arial" w:hAnsi="Arial" w:cs="Arial"/>
        </w:rPr>
        <w:t xml:space="preserve"> demais variáveis qualitativas ter ou não trabalhado com PEP, </w:t>
      </w:r>
      <w:r w:rsidR="00B77DA8" w:rsidRPr="0067563A">
        <w:rPr>
          <w:rFonts w:ascii="Arial" w:hAnsi="Arial" w:cs="Arial"/>
        </w:rPr>
        <w:t>nível</w:t>
      </w:r>
      <w:r w:rsidR="0047076F" w:rsidRPr="0067563A">
        <w:rPr>
          <w:rFonts w:ascii="Arial" w:hAnsi="Arial" w:cs="Arial"/>
        </w:rPr>
        <w:t xml:space="preserve"> de conhecimento em informática e o tempo de formação</w:t>
      </w:r>
      <w:r w:rsidR="00B77DA8" w:rsidRPr="0067563A">
        <w:rPr>
          <w:rFonts w:ascii="Arial" w:hAnsi="Arial" w:cs="Arial"/>
        </w:rPr>
        <w:t xml:space="preserve">, não interferiram na percepção positiva dos </w:t>
      </w:r>
      <w:r w:rsidRPr="0067563A">
        <w:rPr>
          <w:rFonts w:ascii="Arial" w:hAnsi="Arial" w:cs="Arial"/>
        </w:rPr>
        <w:t>profissionais</w:t>
      </w:r>
      <w:r w:rsidR="00B77DA8" w:rsidRPr="0067563A">
        <w:rPr>
          <w:rFonts w:ascii="Arial" w:hAnsi="Arial" w:cs="Arial"/>
        </w:rPr>
        <w:t>.</w:t>
      </w:r>
    </w:p>
    <w:p w:rsidR="00B77DA8" w:rsidRDefault="00175B2D" w:rsidP="0067563A">
      <w:pPr>
        <w:spacing w:before="240" w:line="360" w:lineRule="auto"/>
        <w:ind w:firstLine="708"/>
        <w:jc w:val="both"/>
        <w:rPr>
          <w:rFonts w:ascii="Arial" w:hAnsi="Arial" w:cs="Arial"/>
        </w:rPr>
      </w:pPr>
      <w:r w:rsidRPr="0067563A">
        <w:rPr>
          <w:rFonts w:ascii="Arial" w:hAnsi="Arial" w:cs="Arial"/>
        </w:rPr>
        <w:t>É indiscutível, portanto, a importância dos processos de c</w:t>
      </w:r>
      <w:r w:rsidR="002D2C59">
        <w:rPr>
          <w:rFonts w:ascii="Arial" w:hAnsi="Arial" w:cs="Arial"/>
        </w:rPr>
        <w:t>apacitação e desenvolvimento de</w:t>
      </w:r>
      <w:r w:rsidRPr="0067563A">
        <w:rPr>
          <w:rFonts w:ascii="Arial" w:hAnsi="Arial" w:cs="Arial"/>
        </w:rPr>
        <w:t xml:space="preserve"> recursos humanos</w:t>
      </w:r>
      <w:r w:rsidR="002D2C59">
        <w:rPr>
          <w:rFonts w:ascii="Arial" w:hAnsi="Arial" w:cs="Arial"/>
        </w:rPr>
        <w:t xml:space="preserve"> nas organizações hospitalares. A atuação dos</w:t>
      </w:r>
      <w:r w:rsidRPr="0067563A">
        <w:rPr>
          <w:rFonts w:ascii="Arial" w:hAnsi="Arial" w:cs="Arial"/>
        </w:rPr>
        <w:t xml:space="preserve"> trabalhadores sem treinamento adequado interfere, diretamente, no resultado esperado na produção</w:t>
      </w:r>
      <w:r w:rsidR="002D2C59">
        <w:rPr>
          <w:rFonts w:ascii="Arial" w:hAnsi="Arial" w:cs="Arial"/>
        </w:rPr>
        <w:t xml:space="preserve"> </w:t>
      </w:r>
      <w:r w:rsidRPr="0067563A">
        <w:rPr>
          <w:rFonts w:ascii="Arial" w:hAnsi="Arial" w:cs="Arial"/>
        </w:rPr>
        <w:t>e em seus indicadores de qualidade</w:t>
      </w:r>
      <w:r w:rsidR="002D2C59">
        <w:rPr>
          <w:rFonts w:ascii="Arial" w:hAnsi="Arial" w:cs="Arial"/>
        </w:rPr>
        <w:t xml:space="preserve"> </w:t>
      </w:r>
      <w:r w:rsidR="002D2C59" w:rsidRPr="002D2C59">
        <w:rPr>
          <w:rFonts w:ascii="Arial" w:hAnsi="Arial" w:cs="Arial"/>
          <w:vertAlign w:val="superscript"/>
        </w:rPr>
        <w:t>7</w:t>
      </w:r>
      <w:r w:rsidRPr="0067563A">
        <w:rPr>
          <w:rFonts w:ascii="Arial" w:hAnsi="Arial" w:cs="Arial"/>
        </w:rPr>
        <w:t>.</w:t>
      </w:r>
    </w:p>
    <w:p w:rsidR="002D2C59" w:rsidRPr="0067563A" w:rsidRDefault="002D2C59" w:rsidP="0067563A">
      <w:pPr>
        <w:spacing w:before="240" w:line="360" w:lineRule="auto"/>
        <w:ind w:firstLine="708"/>
        <w:jc w:val="both"/>
        <w:rPr>
          <w:rFonts w:ascii="Arial" w:hAnsi="Arial" w:cs="Arial"/>
        </w:rPr>
      </w:pPr>
    </w:p>
    <w:p w:rsidR="00B77DA8" w:rsidRPr="0067563A" w:rsidRDefault="00B77DA8" w:rsidP="0067563A">
      <w:pPr>
        <w:widowControl w:val="0"/>
        <w:spacing w:before="240" w:line="360" w:lineRule="auto"/>
        <w:jc w:val="both"/>
        <w:rPr>
          <w:rFonts w:ascii="Arial" w:hAnsi="Arial" w:cs="Arial"/>
        </w:rPr>
      </w:pPr>
      <w:r w:rsidRPr="0067563A">
        <w:rPr>
          <w:rFonts w:ascii="Arial" w:hAnsi="Arial" w:cs="Arial"/>
          <w:b/>
        </w:rPr>
        <w:t>CONCLUSÃO</w:t>
      </w:r>
    </w:p>
    <w:p w:rsidR="00B77DA8" w:rsidRPr="0067563A" w:rsidRDefault="008263A6" w:rsidP="0067563A">
      <w:pPr>
        <w:widowControl w:val="0"/>
        <w:spacing w:before="240" w:line="360" w:lineRule="auto"/>
        <w:ind w:firstLine="708"/>
        <w:jc w:val="both"/>
        <w:rPr>
          <w:rFonts w:ascii="Arial" w:hAnsi="Arial" w:cs="Arial"/>
        </w:rPr>
      </w:pPr>
      <w:r w:rsidRPr="0067563A">
        <w:rPr>
          <w:rFonts w:ascii="Arial" w:hAnsi="Arial" w:cs="Arial"/>
        </w:rPr>
        <w:t>Pode-se</w:t>
      </w:r>
      <w:r w:rsidR="00B77DA8" w:rsidRPr="0067563A">
        <w:rPr>
          <w:rFonts w:ascii="Arial" w:hAnsi="Arial" w:cs="Arial"/>
        </w:rPr>
        <w:t xml:space="preserve"> inferir que o </w:t>
      </w:r>
      <w:r w:rsidRPr="0067563A">
        <w:rPr>
          <w:rFonts w:ascii="Arial" w:hAnsi="Arial" w:cs="Arial"/>
        </w:rPr>
        <w:t>programa de e</w:t>
      </w:r>
      <w:r w:rsidR="00B77DA8" w:rsidRPr="0067563A">
        <w:rPr>
          <w:rFonts w:ascii="Arial" w:hAnsi="Arial" w:cs="Arial"/>
        </w:rPr>
        <w:t xml:space="preserve">ducação </w:t>
      </w:r>
      <w:r w:rsidRPr="0067563A">
        <w:rPr>
          <w:rFonts w:ascii="Arial" w:hAnsi="Arial" w:cs="Arial"/>
        </w:rPr>
        <w:t>continuada</w:t>
      </w:r>
      <w:r w:rsidR="00B77DA8" w:rsidRPr="0067563A">
        <w:rPr>
          <w:rFonts w:ascii="Arial" w:hAnsi="Arial" w:cs="Arial"/>
        </w:rPr>
        <w:t xml:space="preserve"> da referida instituição promove a construção de significados relacionados ao uso de novas tecnologias no campo da saúde</w:t>
      </w:r>
      <w:r w:rsidRPr="0067563A">
        <w:rPr>
          <w:rFonts w:ascii="Arial" w:hAnsi="Arial" w:cs="Arial"/>
        </w:rPr>
        <w:t>.</w:t>
      </w:r>
    </w:p>
    <w:p w:rsidR="00B77DA8" w:rsidRPr="0067563A" w:rsidRDefault="00B77DA8" w:rsidP="0067563A">
      <w:pPr>
        <w:widowControl w:val="0"/>
        <w:spacing w:line="360" w:lineRule="auto"/>
        <w:ind w:firstLine="720"/>
        <w:jc w:val="both"/>
        <w:rPr>
          <w:rFonts w:ascii="Arial" w:hAnsi="Arial" w:cs="Arial"/>
        </w:rPr>
      </w:pPr>
      <w:r w:rsidRPr="0067563A">
        <w:rPr>
          <w:rFonts w:ascii="Arial" w:hAnsi="Arial" w:cs="Arial"/>
        </w:rPr>
        <w:t>Não podemos perder de vista que, em última análise a grande questão de um processo educativo em saúde é a geração de um cuidado integral qualificado.</w:t>
      </w:r>
    </w:p>
    <w:p w:rsidR="00B77DA8" w:rsidRPr="0067563A" w:rsidRDefault="00B77DA8" w:rsidP="0067563A">
      <w:pPr>
        <w:widowControl w:val="0"/>
        <w:spacing w:line="360" w:lineRule="auto"/>
        <w:ind w:firstLine="720"/>
        <w:jc w:val="both"/>
        <w:rPr>
          <w:rFonts w:ascii="Arial" w:hAnsi="Arial" w:cs="Arial"/>
        </w:rPr>
      </w:pPr>
      <w:r w:rsidRPr="0067563A">
        <w:rPr>
          <w:rFonts w:ascii="Arial" w:hAnsi="Arial" w:cs="Arial"/>
        </w:rPr>
        <w:t>As TIC</w:t>
      </w:r>
      <w:r w:rsidR="002D2C59">
        <w:rPr>
          <w:rFonts w:ascii="Arial" w:hAnsi="Arial" w:cs="Arial"/>
        </w:rPr>
        <w:t xml:space="preserve"> </w:t>
      </w:r>
      <w:r w:rsidRPr="0067563A">
        <w:rPr>
          <w:rFonts w:ascii="Arial" w:hAnsi="Arial" w:cs="Arial"/>
        </w:rPr>
        <w:t>na saúde não podem adquirir maior relevância que os profissionais que a usam nem tão pouco subst</w:t>
      </w:r>
      <w:r w:rsidR="002D2C59">
        <w:rPr>
          <w:rFonts w:ascii="Arial" w:hAnsi="Arial" w:cs="Arial"/>
        </w:rPr>
        <w:t>ituir as relações interpessoais. S</w:t>
      </w:r>
      <w:r w:rsidRPr="0067563A">
        <w:rPr>
          <w:rFonts w:ascii="Arial" w:hAnsi="Arial" w:cs="Arial"/>
        </w:rPr>
        <w:t>ão recursos potentes e cada vez mais necessários para es</w:t>
      </w:r>
      <w:r w:rsidR="008263A6" w:rsidRPr="0067563A">
        <w:rPr>
          <w:rFonts w:ascii="Arial" w:hAnsi="Arial" w:cs="Arial"/>
        </w:rPr>
        <w:t>se novo século, na condição de elementos</w:t>
      </w:r>
      <w:r w:rsidRPr="0067563A">
        <w:rPr>
          <w:rFonts w:ascii="Arial" w:hAnsi="Arial" w:cs="Arial"/>
        </w:rPr>
        <w:t xml:space="preserve"> para a obtenção do resultado final que deve ser um cuidado cada vez melhor e para todos.</w:t>
      </w:r>
    </w:p>
    <w:p w:rsidR="00634497" w:rsidRPr="0067563A" w:rsidRDefault="005307C7" w:rsidP="0067563A">
      <w:pPr>
        <w:widowControl w:val="0"/>
        <w:spacing w:line="360" w:lineRule="auto"/>
        <w:ind w:firstLine="720"/>
        <w:jc w:val="both"/>
        <w:rPr>
          <w:rFonts w:ascii="Arial" w:hAnsi="Arial" w:cs="Arial"/>
        </w:rPr>
      </w:pPr>
      <w:r w:rsidRPr="0067563A">
        <w:rPr>
          <w:rFonts w:ascii="Arial" w:hAnsi="Arial" w:cs="Arial"/>
        </w:rPr>
        <w:t>Assim, salienta-se</w:t>
      </w:r>
      <w:r w:rsidR="00B77DA8" w:rsidRPr="0067563A">
        <w:rPr>
          <w:rFonts w:ascii="Arial" w:hAnsi="Arial" w:cs="Arial"/>
        </w:rPr>
        <w:t xml:space="preserve"> a necessidade das instituições hospitalares, cenários também, importantes de prática e formação profissional, a adotarem políticas e programas no âmbito das TIC, no sentido de contribuir positivamente para a qualificação cotidiana de seus profissionais</w:t>
      </w:r>
      <w:r w:rsidR="008263A6" w:rsidRPr="0067563A">
        <w:rPr>
          <w:rFonts w:ascii="Arial" w:hAnsi="Arial" w:cs="Arial"/>
        </w:rPr>
        <w:t>.</w:t>
      </w:r>
    </w:p>
    <w:p w:rsidR="000E188D" w:rsidRPr="002B1328" w:rsidRDefault="000E188D" w:rsidP="00012C01">
      <w:pPr>
        <w:widowControl w:val="0"/>
        <w:spacing w:line="360" w:lineRule="auto"/>
        <w:jc w:val="both"/>
        <w:rPr>
          <w:rFonts w:ascii="Arial" w:hAnsi="Arial" w:cs="Arial"/>
        </w:rPr>
      </w:pPr>
    </w:p>
    <w:p w:rsidR="00634497" w:rsidRPr="00012C01" w:rsidRDefault="00B77DA8" w:rsidP="00012C01">
      <w:pPr>
        <w:pStyle w:val="TextosemFormatao"/>
        <w:spacing w:line="360" w:lineRule="auto"/>
        <w:jc w:val="both"/>
        <w:rPr>
          <w:rFonts w:ascii="Arial" w:hAnsi="Arial" w:cs="Arial"/>
          <w:sz w:val="22"/>
          <w:szCs w:val="22"/>
          <w:lang w:val="pt-BR"/>
        </w:rPr>
      </w:pPr>
      <w:r w:rsidRPr="002B1328">
        <w:rPr>
          <w:rFonts w:ascii="Arial" w:hAnsi="Arial" w:cs="Arial"/>
          <w:b/>
          <w:sz w:val="22"/>
          <w:szCs w:val="22"/>
        </w:rPr>
        <w:t>REFERÊNCIAS</w:t>
      </w:r>
      <w:r w:rsidRPr="002B1328">
        <w:rPr>
          <w:rFonts w:ascii="Arial" w:hAnsi="Arial" w:cs="Arial"/>
          <w:sz w:val="22"/>
          <w:szCs w:val="22"/>
        </w:rPr>
        <w:t>:</w:t>
      </w:r>
    </w:p>
    <w:p w:rsidR="002D2C59" w:rsidRPr="002B1328" w:rsidRDefault="002D2C59" w:rsidP="00012C01">
      <w:pPr>
        <w:pStyle w:val="TextosemFormatao"/>
        <w:spacing w:line="360" w:lineRule="auto"/>
        <w:ind w:left="720"/>
        <w:jc w:val="both"/>
        <w:rPr>
          <w:rFonts w:ascii="Arial" w:hAnsi="Arial" w:cs="Arial"/>
          <w:sz w:val="22"/>
          <w:szCs w:val="22"/>
          <w:lang w:val="pt-BR"/>
        </w:rPr>
      </w:pPr>
    </w:p>
    <w:p w:rsidR="002D2C59" w:rsidRPr="002B1328" w:rsidRDefault="002D2C59" w:rsidP="002B1328">
      <w:pPr>
        <w:pStyle w:val="TextosemFormatao"/>
        <w:numPr>
          <w:ilvl w:val="0"/>
          <w:numId w:val="4"/>
        </w:numPr>
        <w:spacing w:line="360" w:lineRule="auto"/>
        <w:jc w:val="both"/>
        <w:rPr>
          <w:rFonts w:ascii="Arial" w:hAnsi="Arial" w:cs="Arial"/>
          <w:sz w:val="22"/>
          <w:szCs w:val="22"/>
          <w:lang w:val="pt-BR"/>
        </w:rPr>
      </w:pPr>
      <w:r w:rsidRPr="002B1328">
        <w:rPr>
          <w:rFonts w:ascii="Arial" w:hAnsi="Arial" w:cs="Arial"/>
          <w:sz w:val="22"/>
          <w:szCs w:val="22"/>
          <w:lang w:val="pt-BR"/>
        </w:rPr>
        <w:t>P</w:t>
      </w:r>
      <w:r w:rsidRPr="002B1328">
        <w:rPr>
          <w:rFonts w:ascii="Arial" w:hAnsi="Arial" w:cs="Arial"/>
          <w:sz w:val="22"/>
          <w:szCs w:val="22"/>
          <w:lang w:val="pt-BR"/>
        </w:rPr>
        <w:t>inochet LHC,</w:t>
      </w:r>
      <w:r w:rsidRPr="002B1328">
        <w:rPr>
          <w:rFonts w:ascii="Arial" w:hAnsi="Arial" w:cs="Arial"/>
          <w:sz w:val="22"/>
          <w:szCs w:val="22"/>
          <w:lang w:val="pt-BR"/>
        </w:rPr>
        <w:t xml:space="preserve"> L</w:t>
      </w:r>
      <w:r w:rsidRPr="002B1328">
        <w:rPr>
          <w:rFonts w:ascii="Arial" w:hAnsi="Arial" w:cs="Arial"/>
          <w:sz w:val="22"/>
          <w:szCs w:val="22"/>
          <w:lang w:val="pt-BR"/>
        </w:rPr>
        <w:t>opes AS</w:t>
      </w:r>
      <w:r w:rsidRPr="002B1328">
        <w:rPr>
          <w:rFonts w:ascii="Arial" w:hAnsi="Arial" w:cs="Arial"/>
          <w:sz w:val="22"/>
          <w:szCs w:val="22"/>
          <w:lang w:val="pt-BR"/>
        </w:rPr>
        <w:t>, S</w:t>
      </w:r>
      <w:r w:rsidRPr="002B1328">
        <w:rPr>
          <w:rFonts w:ascii="Arial" w:hAnsi="Arial" w:cs="Arial"/>
          <w:sz w:val="22"/>
          <w:szCs w:val="22"/>
          <w:lang w:val="pt-BR"/>
        </w:rPr>
        <w:t>ilva JS</w:t>
      </w:r>
      <w:r w:rsidRPr="002B1328">
        <w:rPr>
          <w:rFonts w:ascii="Arial" w:hAnsi="Arial" w:cs="Arial"/>
          <w:sz w:val="22"/>
          <w:szCs w:val="22"/>
          <w:lang w:val="pt-BR"/>
        </w:rPr>
        <w:t xml:space="preserve">. Inovações e tendências aplicadas nas tecnologias de informação e comunicação na gestão da saúde. </w:t>
      </w:r>
      <w:r w:rsidRPr="002B1328">
        <w:rPr>
          <w:rFonts w:ascii="Arial" w:hAnsi="Arial" w:cs="Arial"/>
          <w:sz w:val="22"/>
          <w:szCs w:val="22"/>
          <w:lang w:val="pt-BR"/>
        </w:rPr>
        <w:t xml:space="preserve"> RGSS, Revista de Gestão em Sistemas de Saúde. 2014; 3(2):11-19.</w:t>
      </w:r>
    </w:p>
    <w:p w:rsidR="002D2C59" w:rsidRPr="002B1328" w:rsidRDefault="002D2C59" w:rsidP="002B1328">
      <w:pPr>
        <w:pStyle w:val="TextosemFormatao"/>
        <w:numPr>
          <w:ilvl w:val="0"/>
          <w:numId w:val="4"/>
        </w:numPr>
        <w:spacing w:line="360" w:lineRule="auto"/>
        <w:jc w:val="both"/>
        <w:rPr>
          <w:rFonts w:ascii="Arial" w:hAnsi="Arial" w:cs="Arial"/>
          <w:sz w:val="22"/>
          <w:szCs w:val="22"/>
          <w:lang w:val="pt-BR"/>
        </w:rPr>
      </w:pPr>
      <w:r w:rsidRPr="002B1328">
        <w:rPr>
          <w:rFonts w:ascii="Arial" w:hAnsi="Arial" w:cs="Arial"/>
          <w:sz w:val="22"/>
          <w:szCs w:val="22"/>
          <w:lang w:val="pt-BR"/>
        </w:rPr>
        <w:t>Lorenzetti J, Trindade LL, Pires DEP, Ramos FRS. Tecnologia, inovação tecnológica e saúde: uma reflexão necessáriaTexto Contexto Enferm, Florianópolis, 2012 Abr-Jun; 21(2): 432-9.</w:t>
      </w:r>
    </w:p>
    <w:p w:rsidR="002D2C59" w:rsidRPr="00012C01" w:rsidRDefault="002D2C59" w:rsidP="00012C01">
      <w:pPr>
        <w:pStyle w:val="TextosemFormatao"/>
        <w:numPr>
          <w:ilvl w:val="0"/>
          <w:numId w:val="4"/>
        </w:numPr>
        <w:spacing w:line="360" w:lineRule="auto"/>
        <w:jc w:val="both"/>
        <w:rPr>
          <w:rFonts w:ascii="Arial" w:hAnsi="Arial" w:cs="Arial"/>
          <w:sz w:val="22"/>
          <w:szCs w:val="22"/>
          <w:lang w:val="pt-BR"/>
        </w:rPr>
      </w:pPr>
      <w:r w:rsidRPr="00012C01">
        <w:rPr>
          <w:rFonts w:ascii="Arial" w:hAnsi="Arial" w:cs="Arial"/>
          <w:sz w:val="22"/>
          <w:szCs w:val="22"/>
          <w:lang w:val="pt-BR"/>
        </w:rPr>
        <w:t>P</w:t>
      </w:r>
      <w:r w:rsidR="002B1328" w:rsidRPr="00012C01">
        <w:rPr>
          <w:rFonts w:ascii="Arial" w:hAnsi="Arial" w:cs="Arial"/>
          <w:sz w:val="22"/>
          <w:szCs w:val="22"/>
          <w:lang w:val="pt-BR"/>
        </w:rPr>
        <w:t>ereira CDFD,</w:t>
      </w:r>
      <w:r w:rsidRPr="00012C01">
        <w:rPr>
          <w:rFonts w:ascii="Arial" w:hAnsi="Arial" w:cs="Arial"/>
          <w:sz w:val="22"/>
          <w:szCs w:val="22"/>
          <w:lang w:val="pt-BR"/>
        </w:rPr>
        <w:t xml:space="preserve"> et al. Tecnologias em enfermagem e o impacto na prática assistencial. Revista Brasileira de Inovações Tecnologias em Saúde</w:t>
      </w:r>
      <w:r w:rsidR="002B1328" w:rsidRPr="00012C01">
        <w:rPr>
          <w:rFonts w:ascii="Arial" w:hAnsi="Arial" w:cs="Arial"/>
          <w:sz w:val="22"/>
          <w:szCs w:val="22"/>
          <w:lang w:val="pt-BR"/>
        </w:rPr>
        <w:t>. 2012;2(4).</w:t>
      </w:r>
    </w:p>
    <w:p w:rsidR="002D2C59" w:rsidRPr="002B1328" w:rsidRDefault="002D2C59" w:rsidP="002B1328">
      <w:pPr>
        <w:pStyle w:val="TextosemFormatao"/>
        <w:numPr>
          <w:ilvl w:val="0"/>
          <w:numId w:val="4"/>
        </w:numPr>
        <w:spacing w:line="360" w:lineRule="auto"/>
        <w:jc w:val="both"/>
        <w:rPr>
          <w:rFonts w:ascii="Arial" w:hAnsi="Arial" w:cs="Arial"/>
          <w:sz w:val="22"/>
          <w:szCs w:val="22"/>
          <w:lang w:val="pt-BR"/>
        </w:rPr>
      </w:pPr>
      <w:r w:rsidRPr="002B1328">
        <w:rPr>
          <w:rFonts w:ascii="Arial" w:hAnsi="Arial" w:cs="Arial"/>
          <w:sz w:val="22"/>
          <w:szCs w:val="22"/>
          <w:lang w:val="pt-BR"/>
        </w:rPr>
        <w:lastRenderedPageBreak/>
        <w:t>G</w:t>
      </w:r>
      <w:r w:rsidR="002B1328" w:rsidRPr="002B1328">
        <w:rPr>
          <w:rFonts w:ascii="Arial" w:hAnsi="Arial" w:cs="Arial"/>
          <w:sz w:val="22"/>
          <w:szCs w:val="22"/>
          <w:lang w:val="pt-BR"/>
        </w:rPr>
        <w:t>onçalves JPP</w:t>
      </w:r>
      <w:r w:rsidRPr="002B1328">
        <w:rPr>
          <w:rFonts w:ascii="Arial" w:hAnsi="Arial" w:cs="Arial"/>
          <w:sz w:val="22"/>
          <w:szCs w:val="22"/>
          <w:lang w:val="pt-BR"/>
        </w:rPr>
        <w:t>, et al. Prontuário Eletrônico: uma ferramenta que pode contribuir para a integração das Redes de A</w:t>
      </w:r>
      <w:r w:rsidR="002B1328" w:rsidRPr="002B1328">
        <w:rPr>
          <w:rFonts w:ascii="Arial" w:hAnsi="Arial" w:cs="Arial"/>
          <w:sz w:val="22"/>
          <w:szCs w:val="22"/>
          <w:lang w:val="pt-BR"/>
        </w:rPr>
        <w:t xml:space="preserve">tenção à Saúde. Saúde em Debate. 2013; </w:t>
      </w:r>
      <w:r w:rsidRPr="002B1328">
        <w:rPr>
          <w:rFonts w:ascii="Arial" w:hAnsi="Arial" w:cs="Arial"/>
          <w:sz w:val="22"/>
          <w:szCs w:val="22"/>
          <w:lang w:val="pt-BR"/>
        </w:rPr>
        <w:t>37</w:t>
      </w:r>
      <w:r w:rsidR="002B1328" w:rsidRPr="002B1328">
        <w:rPr>
          <w:rFonts w:ascii="Arial" w:hAnsi="Arial" w:cs="Arial"/>
          <w:sz w:val="22"/>
          <w:szCs w:val="22"/>
          <w:lang w:val="pt-BR"/>
        </w:rPr>
        <w:t>(</w:t>
      </w:r>
      <w:r w:rsidRPr="002B1328">
        <w:rPr>
          <w:rFonts w:ascii="Arial" w:hAnsi="Arial" w:cs="Arial"/>
          <w:sz w:val="22"/>
          <w:szCs w:val="22"/>
          <w:lang w:val="pt-BR"/>
        </w:rPr>
        <w:t>96</w:t>
      </w:r>
      <w:r w:rsidR="002B1328" w:rsidRPr="002B1328">
        <w:rPr>
          <w:rFonts w:ascii="Arial" w:hAnsi="Arial" w:cs="Arial"/>
          <w:sz w:val="22"/>
          <w:szCs w:val="22"/>
          <w:lang w:val="pt-BR"/>
        </w:rPr>
        <w:t>): 43-50.</w:t>
      </w:r>
      <w:r w:rsidRPr="002B1328">
        <w:rPr>
          <w:rFonts w:ascii="Arial" w:hAnsi="Arial" w:cs="Arial"/>
          <w:sz w:val="22"/>
          <w:szCs w:val="22"/>
          <w:lang w:val="pt-BR"/>
        </w:rPr>
        <w:t xml:space="preserve"> </w:t>
      </w:r>
    </w:p>
    <w:p w:rsidR="002D2C59" w:rsidRPr="002B1328" w:rsidRDefault="002D2C59" w:rsidP="002B1328">
      <w:pPr>
        <w:pStyle w:val="TextosemFormatao"/>
        <w:numPr>
          <w:ilvl w:val="0"/>
          <w:numId w:val="4"/>
        </w:numPr>
        <w:spacing w:line="360" w:lineRule="auto"/>
        <w:jc w:val="both"/>
        <w:rPr>
          <w:rFonts w:ascii="Arial" w:hAnsi="Arial" w:cs="Arial"/>
          <w:sz w:val="22"/>
          <w:szCs w:val="22"/>
          <w:lang w:val="pt-BR"/>
        </w:rPr>
      </w:pPr>
      <w:r w:rsidRPr="00012C01">
        <w:rPr>
          <w:rFonts w:ascii="Arial" w:hAnsi="Arial" w:cs="Arial"/>
          <w:sz w:val="22"/>
          <w:szCs w:val="22"/>
          <w:lang w:val="pt-BR"/>
        </w:rPr>
        <w:t>Almeida AAM.</w:t>
      </w:r>
      <w:r w:rsidR="002B1328" w:rsidRPr="00012C01">
        <w:rPr>
          <w:rFonts w:ascii="Arial" w:hAnsi="Arial" w:cs="Arial"/>
          <w:sz w:val="22"/>
          <w:szCs w:val="22"/>
          <w:lang w:val="pt-BR"/>
        </w:rPr>
        <w:t xml:space="preserve"> </w:t>
      </w:r>
      <w:r w:rsidRPr="00012C01">
        <w:rPr>
          <w:rFonts w:ascii="Arial" w:hAnsi="Arial" w:cs="Arial"/>
          <w:sz w:val="22"/>
          <w:szCs w:val="22"/>
          <w:lang w:val="pt-BR"/>
        </w:rPr>
        <w:t>As organizações de saúde e o processo de aprendizagem da gestão. O Mundo da Saúde, São Paulo: 2011;35(3):252-257</w:t>
      </w:r>
      <w:r w:rsidR="002B1328" w:rsidRPr="00012C01">
        <w:rPr>
          <w:rFonts w:ascii="Arial" w:hAnsi="Arial" w:cs="Arial"/>
          <w:sz w:val="22"/>
          <w:szCs w:val="22"/>
          <w:lang w:val="pt-BR"/>
        </w:rPr>
        <w:t>.</w:t>
      </w:r>
    </w:p>
    <w:p w:rsidR="002D2C59" w:rsidRPr="00012C01" w:rsidRDefault="002D2C59" w:rsidP="00012C01">
      <w:pPr>
        <w:pStyle w:val="TextosemFormatao"/>
        <w:numPr>
          <w:ilvl w:val="0"/>
          <w:numId w:val="4"/>
        </w:numPr>
        <w:spacing w:line="360" w:lineRule="auto"/>
        <w:jc w:val="both"/>
        <w:rPr>
          <w:rFonts w:ascii="Arial" w:hAnsi="Arial" w:cs="Arial"/>
          <w:sz w:val="22"/>
          <w:szCs w:val="22"/>
          <w:lang w:val="pt-BR"/>
        </w:rPr>
      </w:pPr>
      <w:r w:rsidRPr="00012C01">
        <w:rPr>
          <w:rFonts w:ascii="Arial" w:hAnsi="Arial" w:cs="Arial"/>
          <w:sz w:val="22"/>
          <w:szCs w:val="22"/>
          <w:lang w:val="pt-BR"/>
        </w:rPr>
        <w:t>C</w:t>
      </w:r>
      <w:r w:rsidR="002B1328" w:rsidRPr="00012C01">
        <w:rPr>
          <w:rFonts w:ascii="Arial" w:hAnsi="Arial" w:cs="Arial"/>
          <w:sz w:val="22"/>
          <w:szCs w:val="22"/>
          <w:lang w:val="pt-BR"/>
        </w:rPr>
        <w:t xml:space="preserve">astro LC, </w:t>
      </w:r>
      <w:r w:rsidRPr="00012C01">
        <w:rPr>
          <w:rFonts w:ascii="Arial" w:hAnsi="Arial" w:cs="Arial"/>
          <w:sz w:val="22"/>
          <w:szCs w:val="22"/>
          <w:lang w:val="pt-BR"/>
        </w:rPr>
        <w:t>T</w:t>
      </w:r>
      <w:r w:rsidR="002B1328" w:rsidRPr="00012C01">
        <w:rPr>
          <w:rFonts w:ascii="Arial" w:hAnsi="Arial" w:cs="Arial"/>
          <w:sz w:val="22"/>
          <w:szCs w:val="22"/>
          <w:lang w:val="pt-BR"/>
        </w:rPr>
        <w:t>akahashi RT</w:t>
      </w:r>
      <w:r w:rsidRPr="00012C01">
        <w:rPr>
          <w:rFonts w:ascii="Arial" w:hAnsi="Arial" w:cs="Arial"/>
          <w:sz w:val="22"/>
          <w:szCs w:val="22"/>
          <w:lang w:val="pt-BR"/>
        </w:rPr>
        <w:t>. Percepção dos enfermeiros sobre a avaliação da aprendizagem nos treinamentos desenvolvidos em um hospital de São Paulo</w:t>
      </w:r>
      <w:r w:rsidR="002B1328" w:rsidRPr="00012C01">
        <w:rPr>
          <w:rFonts w:ascii="Arial" w:hAnsi="Arial" w:cs="Arial"/>
          <w:sz w:val="22"/>
          <w:szCs w:val="22"/>
          <w:lang w:val="pt-BR"/>
        </w:rPr>
        <w:t xml:space="preserve">. </w:t>
      </w:r>
      <w:proofErr w:type="spellStart"/>
      <w:r w:rsidR="002B1328" w:rsidRPr="00012C01">
        <w:rPr>
          <w:rFonts w:ascii="Arial" w:hAnsi="Arial" w:cs="Arial"/>
          <w:sz w:val="22"/>
          <w:szCs w:val="22"/>
          <w:lang w:val="pt-BR"/>
        </w:rPr>
        <w:t>Rev</w:t>
      </w:r>
      <w:proofErr w:type="spellEnd"/>
      <w:r w:rsidR="002B1328" w:rsidRPr="00012C01">
        <w:rPr>
          <w:rFonts w:ascii="Arial" w:hAnsi="Arial" w:cs="Arial"/>
          <w:sz w:val="22"/>
          <w:szCs w:val="22"/>
          <w:lang w:val="pt-BR"/>
        </w:rPr>
        <w:t xml:space="preserve"> </w:t>
      </w:r>
      <w:proofErr w:type="spellStart"/>
      <w:r w:rsidR="002B1328" w:rsidRPr="00012C01">
        <w:rPr>
          <w:rFonts w:ascii="Arial" w:hAnsi="Arial" w:cs="Arial"/>
          <w:sz w:val="22"/>
          <w:szCs w:val="22"/>
          <w:lang w:val="pt-BR"/>
        </w:rPr>
        <w:t>Esc</w:t>
      </w:r>
      <w:proofErr w:type="spellEnd"/>
      <w:r w:rsidR="002B1328" w:rsidRPr="00012C01">
        <w:rPr>
          <w:rFonts w:ascii="Arial" w:hAnsi="Arial" w:cs="Arial"/>
          <w:sz w:val="22"/>
          <w:szCs w:val="22"/>
          <w:lang w:val="pt-BR"/>
        </w:rPr>
        <w:t xml:space="preserve"> </w:t>
      </w:r>
      <w:proofErr w:type="spellStart"/>
      <w:r w:rsidR="002B1328" w:rsidRPr="00012C01">
        <w:rPr>
          <w:rFonts w:ascii="Arial" w:hAnsi="Arial" w:cs="Arial"/>
          <w:sz w:val="22"/>
          <w:szCs w:val="22"/>
          <w:lang w:val="pt-BR"/>
        </w:rPr>
        <w:t>Enferm</w:t>
      </w:r>
      <w:proofErr w:type="spellEnd"/>
      <w:r w:rsidR="002B1328" w:rsidRPr="00012C01">
        <w:rPr>
          <w:rFonts w:ascii="Arial" w:hAnsi="Arial" w:cs="Arial"/>
          <w:sz w:val="22"/>
          <w:szCs w:val="22"/>
          <w:lang w:val="pt-BR"/>
        </w:rPr>
        <w:t xml:space="preserve"> USP</w:t>
      </w:r>
      <w:r w:rsidR="002B1328" w:rsidRPr="00012C01">
        <w:rPr>
          <w:rFonts w:ascii="Arial" w:hAnsi="Arial" w:cs="Arial"/>
          <w:sz w:val="22"/>
          <w:szCs w:val="22"/>
          <w:lang w:val="pt-BR"/>
        </w:rPr>
        <w:t>. 2008; 42(2):</w:t>
      </w:r>
      <w:r w:rsidRPr="00012C01">
        <w:rPr>
          <w:rFonts w:ascii="Arial" w:hAnsi="Arial" w:cs="Arial"/>
          <w:sz w:val="22"/>
          <w:szCs w:val="22"/>
          <w:lang w:val="pt-BR"/>
        </w:rPr>
        <w:t>3</w:t>
      </w:r>
      <w:r w:rsidR="002B1328" w:rsidRPr="00012C01">
        <w:rPr>
          <w:rFonts w:ascii="Arial" w:hAnsi="Arial" w:cs="Arial"/>
          <w:sz w:val="22"/>
          <w:szCs w:val="22"/>
          <w:lang w:val="pt-BR"/>
        </w:rPr>
        <w:t>05-11.</w:t>
      </w:r>
    </w:p>
    <w:p w:rsidR="002D2C59" w:rsidRPr="00012C01" w:rsidRDefault="002D2C59" w:rsidP="00012C01">
      <w:pPr>
        <w:pStyle w:val="TextosemFormatao"/>
        <w:numPr>
          <w:ilvl w:val="0"/>
          <w:numId w:val="4"/>
        </w:numPr>
        <w:spacing w:line="360" w:lineRule="auto"/>
        <w:jc w:val="both"/>
        <w:rPr>
          <w:rFonts w:ascii="Arial" w:hAnsi="Arial" w:cs="Arial"/>
          <w:sz w:val="22"/>
          <w:szCs w:val="22"/>
          <w:lang w:val="pt-BR"/>
        </w:rPr>
      </w:pPr>
      <w:proofErr w:type="spellStart"/>
      <w:r w:rsidRPr="00012C01">
        <w:rPr>
          <w:rFonts w:ascii="Arial" w:hAnsi="Arial" w:cs="Arial"/>
          <w:sz w:val="22"/>
          <w:szCs w:val="22"/>
          <w:lang w:val="pt-BR"/>
        </w:rPr>
        <w:t>B</w:t>
      </w:r>
      <w:r w:rsidR="002B1328" w:rsidRPr="00012C01">
        <w:rPr>
          <w:rFonts w:ascii="Arial" w:hAnsi="Arial" w:cs="Arial"/>
          <w:sz w:val="22"/>
          <w:szCs w:val="22"/>
          <w:lang w:val="pt-BR"/>
        </w:rPr>
        <w:t>ucchi</w:t>
      </w:r>
      <w:proofErr w:type="spellEnd"/>
      <w:r w:rsidR="002B1328" w:rsidRPr="00012C01">
        <w:rPr>
          <w:rFonts w:ascii="Arial" w:hAnsi="Arial" w:cs="Arial"/>
          <w:sz w:val="22"/>
          <w:szCs w:val="22"/>
          <w:lang w:val="pt-BR"/>
        </w:rPr>
        <w:t xml:space="preserve"> SM</w:t>
      </w:r>
      <w:r w:rsidRPr="00012C01">
        <w:rPr>
          <w:rFonts w:ascii="Arial" w:hAnsi="Arial" w:cs="Arial"/>
          <w:sz w:val="22"/>
          <w:szCs w:val="22"/>
          <w:lang w:val="pt-BR"/>
        </w:rPr>
        <w:t>, M</w:t>
      </w:r>
      <w:r w:rsidR="002B1328" w:rsidRPr="00012C01">
        <w:rPr>
          <w:rFonts w:ascii="Arial" w:hAnsi="Arial" w:cs="Arial"/>
          <w:sz w:val="22"/>
          <w:szCs w:val="22"/>
          <w:lang w:val="pt-BR"/>
        </w:rPr>
        <w:t>ira VL</w:t>
      </w:r>
      <w:r w:rsidRPr="00012C01">
        <w:rPr>
          <w:rFonts w:ascii="Arial" w:hAnsi="Arial" w:cs="Arial"/>
          <w:sz w:val="22"/>
          <w:szCs w:val="22"/>
          <w:lang w:val="pt-BR"/>
        </w:rPr>
        <w:t xml:space="preserve">. Reelaboração do treinamento admissional de enfermeiros de Unidade de Terapia Intensiva. </w:t>
      </w:r>
      <w:proofErr w:type="spellStart"/>
      <w:r w:rsidRPr="00012C01">
        <w:rPr>
          <w:rFonts w:ascii="Arial" w:hAnsi="Arial" w:cs="Arial"/>
          <w:sz w:val="22"/>
          <w:szCs w:val="22"/>
          <w:lang w:val="pt-BR"/>
        </w:rPr>
        <w:t>Rev</w:t>
      </w:r>
      <w:proofErr w:type="spellEnd"/>
      <w:r w:rsidRPr="00012C01">
        <w:rPr>
          <w:rFonts w:ascii="Arial" w:hAnsi="Arial" w:cs="Arial"/>
          <w:sz w:val="22"/>
          <w:szCs w:val="22"/>
          <w:lang w:val="pt-BR"/>
        </w:rPr>
        <w:t xml:space="preserve"> </w:t>
      </w:r>
      <w:proofErr w:type="spellStart"/>
      <w:r w:rsidRPr="00012C01">
        <w:rPr>
          <w:rFonts w:ascii="Arial" w:hAnsi="Arial" w:cs="Arial"/>
          <w:sz w:val="22"/>
          <w:szCs w:val="22"/>
          <w:lang w:val="pt-BR"/>
        </w:rPr>
        <w:t>Esc</w:t>
      </w:r>
      <w:proofErr w:type="spellEnd"/>
      <w:r w:rsidRPr="00012C01">
        <w:rPr>
          <w:rFonts w:ascii="Arial" w:hAnsi="Arial" w:cs="Arial"/>
          <w:sz w:val="22"/>
          <w:szCs w:val="22"/>
          <w:lang w:val="pt-BR"/>
        </w:rPr>
        <w:t xml:space="preserve"> </w:t>
      </w:r>
      <w:proofErr w:type="spellStart"/>
      <w:r w:rsidRPr="00012C01">
        <w:rPr>
          <w:rFonts w:ascii="Arial" w:hAnsi="Arial" w:cs="Arial"/>
          <w:sz w:val="22"/>
          <w:szCs w:val="22"/>
          <w:lang w:val="pt-BR"/>
        </w:rPr>
        <w:t>Enferm</w:t>
      </w:r>
      <w:proofErr w:type="spellEnd"/>
      <w:r w:rsidRPr="00012C01">
        <w:rPr>
          <w:rFonts w:ascii="Arial" w:hAnsi="Arial" w:cs="Arial"/>
          <w:sz w:val="22"/>
          <w:szCs w:val="22"/>
          <w:lang w:val="pt-BR"/>
        </w:rPr>
        <w:t xml:space="preserve"> USP, 2010; 44(4):1003-10</w:t>
      </w:r>
      <w:r w:rsidR="002B1328" w:rsidRPr="00012C01">
        <w:rPr>
          <w:rFonts w:ascii="Arial" w:hAnsi="Arial" w:cs="Arial"/>
          <w:sz w:val="22"/>
          <w:szCs w:val="22"/>
          <w:lang w:val="pt-BR"/>
        </w:rPr>
        <w:t>.</w:t>
      </w:r>
      <w:r w:rsidRPr="00012C01">
        <w:rPr>
          <w:rFonts w:ascii="Arial" w:hAnsi="Arial" w:cs="Arial"/>
          <w:sz w:val="22"/>
          <w:szCs w:val="22"/>
          <w:lang w:val="pt-BR"/>
        </w:rPr>
        <w:t xml:space="preserve"> </w:t>
      </w:r>
    </w:p>
    <w:p w:rsidR="002B1328" w:rsidRDefault="002D2C59" w:rsidP="00483896">
      <w:pPr>
        <w:pStyle w:val="TextosemFormatao"/>
        <w:numPr>
          <w:ilvl w:val="0"/>
          <w:numId w:val="4"/>
        </w:numPr>
        <w:spacing w:line="360" w:lineRule="auto"/>
        <w:jc w:val="both"/>
        <w:rPr>
          <w:rFonts w:ascii="Arial" w:hAnsi="Arial" w:cs="Arial"/>
          <w:sz w:val="22"/>
          <w:szCs w:val="22"/>
          <w:lang w:val="pt-BR"/>
        </w:rPr>
      </w:pPr>
      <w:r w:rsidRPr="002B1328">
        <w:rPr>
          <w:rFonts w:ascii="Arial" w:hAnsi="Arial" w:cs="Arial"/>
          <w:sz w:val="22"/>
          <w:szCs w:val="22"/>
          <w:lang w:val="pt-BR"/>
        </w:rPr>
        <w:t>C</w:t>
      </w:r>
      <w:r w:rsidR="002B1328" w:rsidRPr="002B1328">
        <w:rPr>
          <w:rFonts w:ascii="Arial" w:hAnsi="Arial" w:cs="Arial"/>
          <w:sz w:val="22"/>
          <w:szCs w:val="22"/>
          <w:lang w:val="pt-BR"/>
        </w:rPr>
        <w:t>osta DB</w:t>
      </w:r>
      <w:r w:rsidRPr="002B1328">
        <w:rPr>
          <w:rFonts w:ascii="Arial" w:hAnsi="Arial" w:cs="Arial"/>
          <w:sz w:val="22"/>
          <w:szCs w:val="22"/>
          <w:lang w:val="pt-BR"/>
        </w:rPr>
        <w:t>, et al. Custo de educação continuada para equipe de enfermagem de um hospital universitário público</w:t>
      </w:r>
      <w:r w:rsidR="002B1328" w:rsidRPr="002B1328">
        <w:rPr>
          <w:rFonts w:ascii="Arial" w:hAnsi="Arial" w:cs="Arial"/>
          <w:sz w:val="22"/>
          <w:szCs w:val="22"/>
          <w:lang w:val="pt-BR"/>
        </w:rPr>
        <w:t>. Rev. Eletr. Enf. 2012; 14(</w:t>
      </w:r>
      <w:r w:rsidRPr="002B1328">
        <w:rPr>
          <w:rFonts w:ascii="Arial" w:hAnsi="Arial" w:cs="Arial"/>
          <w:sz w:val="22"/>
          <w:szCs w:val="22"/>
          <w:lang w:val="pt-BR"/>
        </w:rPr>
        <w:t>2</w:t>
      </w:r>
      <w:r w:rsidR="002B1328" w:rsidRPr="002B1328">
        <w:rPr>
          <w:rFonts w:ascii="Arial" w:hAnsi="Arial" w:cs="Arial"/>
          <w:sz w:val="22"/>
          <w:szCs w:val="22"/>
          <w:lang w:val="pt-BR"/>
        </w:rPr>
        <w:t xml:space="preserve">): </w:t>
      </w:r>
      <w:r w:rsidRPr="002B1328">
        <w:rPr>
          <w:rFonts w:ascii="Arial" w:hAnsi="Arial" w:cs="Arial"/>
          <w:sz w:val="22"/>
          <w:szCs w:val="22"/>
          <w:lang w:val="pt-BR"/>
        </w:rPr>
        <w:t>257-66</w:t>
      </w:r>
      <w:r w:rsidR="002B1328">
        <w:rPr>
          <w:rFonts w:ascii="Arial" w:hAnsi="Arial" w:cs="Arial"/>
          <w:sz w:val="22"/>
          <w:szCs w:val="22"/>
          <w:lang w:val="pt-BR"/>
        </w:rPr>
        <w:t>.</w:t>
      </w:r>
    </w:p>
    <w:p w:rsidR="002D2C59" w:rsidRPr="002B1328" w:rsidRDefault="002D2C59" w:rsidP="00483896">
      <w:pPr>
        <w:pStyle w:val="TextosemFormatao"/>
        <w:numPr>
          <w:ilvl w:val="0"/>
          <w:numId w:val="4"/>
        </w:numPr>
        <w:spacing w:line="360" w:lineRule="auto"/>
        <w:jc w:val="both"/>
        <w:rPr>
          <w:rFonts w:ascii="Arial" w:hAnsi="Arial" w:cs="Arial"/>
          <w:sz w:val="22"/>
          <w:szCs w:val="22"/>
          <w:lang w:val="pt-BR"/>
        </w:rPr>
      </w:pPr>
      <w:r w:rsidRPr="002B1328">
        <w:rPr>
          <w:rFonts w:ascii="Arial" w:hAnsi="Arial" w:cs="Arial"/>
          <w:sz w:val="22"/>
          <w:szCs w:val="22"/>
          <w:lang w:val="pt-BR"/>
        </w:rPr>
        <w:t>P</w:t>
      </w:r>
      <w:r w:rsidR="002B1328" w:rsidRPr="002B1328">
        <w:rPr>
          <w:rFonts w:ascii="Arial" w:hAnsi="Arial" w:cs="Arial"/>
          <w:sz w:val="22"/>
          <w:szCs w:val="22"/>
          <w:lang w:val="pt-BR"/>
        </w:rPr>
        <w:t>atrício</w:t>
      </w:r>
      <w:r w:rsidR="002B1328">
        <w:rPr>
          <w:rFonts w:ascii="Arial" w:hAnsi="Arial" w:cs="Arial"/>
          <w:sz w:val="22"/>
          <w:szCs w:val="22"/>
          <w:lang w:val="pt-BR"/>
        </w:rPr>
        <w:t xml:space="preserve"> CM</w:t>
      </w:r>
      <w:r w:rsidRPr="002B1328">
        <w:rPr>
          <w:rFonts w:ascii="Arial" w:hAnsi="Arial" w:cs="Arial"/>
          <w:sz w:val="22"/>
          <w:szCs w:val="22"/>
          <w:lang w:val="pt-BR"/>
        </w:rPr>
        <w:t xml:space="preserve">, et al. O prontuário eletrônico do paciente no sistema de saúde brasileiro: uma realidade para os </w:t>
      </w:r>
      <w:r w:rsidR="002B1328" w:rsidRPr="002B1328">
        <w:rPr>
          <w:rFonts w:ascii="Arial" w:hAnsi="Arial" w:cs="Arial"/>
          <w:sz w:val="22"/>
          <w:szCs w:val="22"/>
          <w:lang w:val="pt-BR"/>
        </w:rPr>
        <w:t>médicos?</w:t>
      </w:r>
      <w:r w:rsidRPr="002B1328">
        <w:rPr>
          <w:rFonts w:ascii="Arial" w:hAnsi="Arial" w:cs="Arial"/>
          <w:sz w:val="22"/>
          <w:szCs w:val="22"/>
          <w:lang w:val="pt-BR"/>
        </w:rPr>
        <w:t xml:space="preserve"> </w:t>
      </w:r>
      <w:proofErr w:type="spellStart"/>
      <w:r w:rsidR="002B1328" w:rsidRPr="002B1328">
        <w:rPr>
          <w:rFonts w:ascii="Arial" w:hAnsi="Arial" w:cs="Arial"/>
          <w:sz w:val="22"/>
          <w:szCs w:val="22"/>
          <w:lang w:val="pt-BR"/>
        </w:rPr>
        <w:t>Scientia</w:t>
      </w:r>
      <w:proofErr w:type="spellEnd"/>
      <w:r w:rsidR="002B1328" w:rsidRPr="002B1328">
        <w:rPr>
          <w:rFonts w:ascii="Arial" w:hAnsi="Arial" w:cs="Arial"/>
          <w:sz w:val="22"/>
          <w:szCs w:val="22"/>
          <w:lang w:val="pt-BR"/>
        </w:rPr>
        <w:t xml:space="preserve"> medica</w:t>
      </w:r>
      <w:r w:rsidR="002B1328">
        <w:rPr>
          <w:rFonts w:ascii="Arial" w:hAnsi="Arial" w:cs="Arial"/>
          <w:sz w:val="22"/>
          <w:szCs w:val="22"/>
          <w:lang w:val="pt-BR"/>
        </w:rPr>
        <w:t xml:space="preserve">. 2011; </w:t>
      </w:r>
      <w:r w:rsidRPr="002B1328">
        <w:rPr>
          <w:rFonts w:ascii="Arial" w:hAnsi="Arial" w:cs="Arial"/>
          <w:sz w:val="22"/>
          <w:szCs w:val="22"/>
          <w:lang w:val="pt-BR"/>
        </w:rPr>
        <w:t>21</w:t>
      </w:r>
      <w:r w:rsidR="002B1328">
        <w:rPr>
          <w:rFonts w:ascii="Arial" w:hAnsi="Arial" w:cs="Arial"/>
          <w:sz w:val="22"/>
          <w:szCs w:val="22"/>
          <w:lang w:val="pt-BR"/>
        </w:rPr>
        <w:t>(</w:t>
      </w:r>
      <w:r w:rsidRPr="002B1328">
        <w:rPr>
          <w:rFonts w:ascii="Arial" w:hAnsi="Arial" w:cs="Arial"/>
          <w:sz w:val="22"/>
          <w:szCs w:val="22"/>
          <w:lang w:val="pt-BR"/>
        </w:rPr>
        <w:t>3</w:t>
      </w:r>
      <w:r w:rsidR="002B1328">
        <w:rPr>
          <w:rFonts w:ascii="Arial" w:hAnsi="Arial" w:cs="Arial"/>
          <w:sz w:val="22"/>
          <w:szCs w:val="22"/>
          <w:lang w:val="pt-BR"/>
        </w:rPr>
        <w:t>): 121-3.</w:t>
      </w:r>
    </w:p>
    <w:p w:rsidR="002D2C59" w:rsidRPr="002B1328" w:rsidRDefault="002B1328" w:rsidP="002B1328">
      <w:pPr>
        <w:pStyle w:val="TextosemFormatao"/>
        <w:numPr>
          <w:ilvl w:val="0"/>
          <w:numId w:val="4"/>
        </w:numPr>
        <w:spacing w:line="360" w:lineRule="auto"/>
        <w:jc w:val="both"/>
        <w:rPr>
          <w:rFonts w:ascii="Arial" w:hAnsi="Arial" w:cs="Arial"/>
          <w:sz w:val="22"/>
          <w:szCs w:val="22"/>
          <w:lang w:val="pt-BR"/>
        </w:rPr>
      </w:pPr>
      <w:r w:rsidRPr="002B1328">
        <w:rPr>
          <w:rFonts w:ascii="Arial" w:hAnsi="Arial" w:cs="Arial"/>
          <w:sz w:val="22"/>
          <w:szCs w:val="22"/>
          <w:lang w:val="pt-BR"/>
        </w:rPr>
        <w:t>Lourenço</w:t>
      </w:r>
      <w:r>
        <w:rPr>
          <w:rFonts w:ascii="Arial" w:hAnsi="Arial" w:cs="Arial"/>
          <w:sz w:val="22"/>
          <w:szCs w:val="22"/>
          <w:lang w:val="pt-BR"/>
        </w:rPr>
        <w:t xml:space="preserve"> LG</w:t>
      </w:r>
      <w:r w:rsidR="002D2C59" w:rsidRPr="002B1328">
        <w:rPr>
          <w:rFonts w:ascii="Arial" w:hAnsi="Arial" w:cs="Arial"/>
          <w:sz w:val="22"/>
          <w:szCs w:val="22"/>
          <w:lang w:val="pt-BR"/>
        </w:rPr>
        <w:t>,</w:t>
      </w:r>
      <w:r>
        <w:rPr>
          <w:rFonts w:ascii="Arial" w:hAnsi="Arial" w:cs="Arial"/>
          <w:sz w:val="22"/>
          <w:szCs w:val="22"/>
          <w:lang w:val="pt-BR"/>
        </w:rPr>
        <w:t xml:space="preserve"> </w:t>
      </w:r>
      <w:r w:rsidR="002D2C59" w:rsidRPr="002B1328">
        <w:rPr>
          <w:rFonts w:ascii="Arial" w:hAnsi="Arial" w:cs="Arial"/>
          <w:sz w:val="22"/>
          <w:szCs w:val="22"/>
          <w:lang w:val="pt-BR"/>
        </w:rPr>
        <w:t>F</w:t>
      </w:r>
      <w:r w:rsidRPr="002B1328">
        <w:rPr>
          <w:rFonts w:ascii="Arial" w:hAnsi="Arial" w:cs="Arial"/>
          <w:sz w:val="22"/>
          <w:szCs w:val="22"/>
          <w:lang w:val="pt-BR"/>
        </w:rPr>
        <w:t>erreira</w:t>
      </w:r>
      <w:r>
        <w:rPr>
          <w:rFonts w:ascii="Arial" w:hAnsi="Arial" w:cs="Arial"/>
          <w:sz w:val="22"/>
          <w:szCs w:val="22"/>
          <w:lang w:val="pt-BR"/>
        </w:rPr>
        <w:t xml:space="preserve"> CJ</w:t>
      </w:r>
      <w:r w:rsidR="002D2C59" w:rsidRPr="002B1328">
        <w:rPr>
          <w:rFonts w:ascii="Arial" w:hAnsi="Arial" w:cs="Arial"/>
          <w:sz w:val="22"/>
          <w:szCs w:val="22"/>
          <w:lang w:val="pt-BR"/>
        </w:rPr>
        <w:t>. Implantação do prontuário eletrônico do paciente no Brasil</w:t>
      </w:r>
      <w:r w:rsidR="009C4D5E">
        <w:rPr>
          <w:rFonts w:ascii="Arial" w:hAnsi="Arial" w:cs="Arial"/>
          <w:sz w:val="22"/>
          <w:szCs w:val="22"/>
          <w:lang w:val="pt-BR"/>
        </w:rPr>
        <w:t>. Enfermagem Brasil. 2016; 1</w:t>
      </w:r>
      <w:r w:rsidR="002D2C59" w:rsidRPr="002B1328">
        <w:rPr>
          <w:rFonts w:ascii="Arial" w:hAnsi="Arial" w:cs="Arial"/>
          <w:sz w:val="22"/>
          <w:szCs w:val="22"/>
          <w:lang w:val="pt-BR"/>
        </w:rPr>
        <w:t>5</w:t>
      </w:r>
      <w:r w:rsidR="009C4D5E">
        <w:rPr>
          <w:rFonts w:ascii="Arial" w:hAnsi="Arial" w:cs="Arial"/>
          <w:sz w:val="22"/>
          <w:szCs w:val="22"/>
          <w:lang w:val="pt-BR"/>
        </w:rPr>
        <w:t xml:space="preserve">(1): </w:t>
      </w:r>
      <w:r w:rsidR="002D2C59" w:rsidRPr="002B1328">
        <w:rPr>
          <w:rFonts w:ascii="Arial" w:hAnsi="Arial" w:cs="Arial"/>
          <w:sz w:val="22"/>
          <w:szCs w:val="22"/>
          <w:lang w:val="pt-BR"/>
        </w:rPr>
        <w:t>44-53</w:t>
      </w:r>
      <w:r w:rsidR="009C4D5E">
        <w:rPr>
          <w:rFonts w:ascii="Arial" w:hAnsi="Arial" w:cs="Arial"/>
          <w:sz w:val="22"/>
          <w:szCs w:val="22"/>
          <w:lang w:val="pt-BR"/>
        </w:rPr>
        <w:t>.</w:t>
      </w:r>
    </w:p>
    <w:p w:rsidR="009C4D5E" w:rsidRPr="00012C01" w:rsidRDefault="002D2C59" w:rsidP="00012C01">
      <w:pPr>
        <w:pStyle w:val="TextosemFormatao"/>
        <w:numPr>
          <w:ilvl w:val="0"/>
          <w:numId w:val="4"/>
        </w:numPr>
        <w:spacing w:line="360" w:lineRule="auto"/>
        <w:jc w:val="both"/>
        <w:rPr>
          <w:rFonts w:ascii="Arial" w:hAnsi="Arial" w:cs="Arial"/>
          <w:sz w:val="22"/>
          <w:szCs w:val="22"/>
          <w:lang w:val="pt-BR"/>
        </w:rPr>
      </w:pPr>
      <w:proofErr w:type="spellStart"/>
      <w:r w:rsidRPr="00012C01">
        <w:rPr>
          <w:rFonts w:ascii="Arial" w:hAnsi="Arial" w:cs="Arial"/>
          <w:sz w:val="22"/>
          <w:szCs w:val="22"/>
          <w:lang w:val="pt-BR"/>
        </w:rPr>
        <w:t>C</w:t>
      </w:r>
      <w:r w:rsidR="009C4D5E" w:rsidRPr="00012C01">
        <w:rPr>
          <w:rFonts w:ascii="Arial" w:hAnsi="Arial" w:cs="Arial"/>
          <w:sz w:val="22"/>
          <w:szCs w:val="22"/>
          <w:lang w:val="pt-BR"/>
        </w:rPr>
        <w:t>eccim</w:t>
      </w:r>
      <w:proofErr w:type="spellEnd"/>
      <w:r w:rsidR="009C4D5E" w:rsidRPr="00012C01">
        <w:rPr>
          <w:rFonts w:ascii="Arial" w:hAnsi="Arial" w:cs="Arial"/>
          <w:sz w:val="22"/>
          <w:szCs w:val="22"/>
          <w:lang w:val="pt-BR"/>
        </w:rPr>
        <w:t xml:space="preserve"> RB</w:t>
      </w:r>
      <w:r w:rsidRPr="00012C01">
        <w:rPr>
          <w:rFonts w:ascii="Arial" w:hAnsi="Arial" w:cs="Arial"/>
          <w:sz w:val="22"/>
          <w:szCs w:val="22"/>
          <w:lang w:val="pt-BR"/>
        </w:rPr>
        <w:t>. Educação permanente em saúde: desafio ambicioso e necessário</w:t>
      </w:r>
      <w:r w:rsidR="009C4D5E" w:rsidRPr="00012C01">
        <w:rPr>
          <w:rFonts w:ascii="Arial" w:hAnsi="Arial" w:cs="Arial"/>
          <w:sz w:val="22"/>
          <w:szCs w:val="22"/>
          <w:lang w:val="pt-BR"/>
        </w:rPr>
        <w:t>. Interface Comum Saúde Educ. 2005; 9(1</w:t>
      </w:r>
      <w:r w:rsidRPr="00012C01">
        <w:rPr>
          <w:rFonts w:ascii="Arial" w:hAnsi="Arial" w:cs="Arial"/>
          <w:sz w:val="22"/>
          <w:szCs w:val="22"/>
          <w:lang w:val="pt-BR"/>
        </w:rPr>
        <w:t>6</w:t>
      </w:r>
      <w:r w:rsidR="009C4D5E" w:rsidRPr="00012C01">
        <w:rPr>
          <w:rFonts w:ascii="Arial" w:hAnsi="Arial" w:cs="Arial"/>
          <w:sz w:val="22"/>
          <w:szCs w:val="22"/>
          <w:lang w:val="pt-BR"/>
        </w:rPr>
        <w:t xml:space="preserve">): </w:t>
      </w:r>
      <w:r w:rsidRPr="00012C01">
        <w:rPr>
          <w:rFonts w:ascii="Arial" w:hAnsi="Arial" w:cs="Arial"/>
          <w:sz w:val="22"/>
          <w:szCs w:val="22"/>
          <w:lang w:val="pt-BR"/>
        </w:rPr>
        <w:t>61-177</w:t>
      </w:r>
      <w:r w:rsidR="009C4D5E" w:rsidRPr="00012C01">
        <w:rPr>
          <w:rFonts w:ascii="Arial" w:hAnsi="Arial" w:cs="Arial"/>
          <w:sz w:val="22"/>
          <w:szCs w:val="22"/>
          <w:lang w:val="pt-BR"/>
        </w:rPr>
        <w:t>.</w:t>
      </w:r>
    </w:p>
    <w:p w:rsidR="002D2C59" w:rsidRPr="00012C01" w:rsidRDefault="009C4D5E" w:rsidP="00012C01">
      <w:pPr>
        <w:pStyle w:val="TextosemFormatao"/>
        <w:numPr>
          <w:ilvl w:val="0"/>
          <w:numId w:val="4"/>
        </w:numPr>
        <w:spacing w:line="360" w:lineRule="auto"/>
        <w:jc w:val="both"/>
        <w:rPr>
          <w:rFonts w:ascii="Arial" w:hAnsi="Arial" w:cs="Arial"/>
          <w:sz w:val="22"/>
          <w:szCs w:val="22"/>
          <w:lang w:val="pt-BR"/>
        </w:rPr>
      </w:pPr>
      <w:r w:rsidRPr="00012C01">
        <w:rPr>
          <w:rFonts w:ascii="Arial" w:hAnsi="Arial" w:cs="Arial"/>
          <w:sz w:val="22"/>
          <w:szCs w:val="22"/>
          <w:lang w:val="pt-BR"/>
        </w:rPr>
        <w:t>Ferreira BJ</w:t>
      </w:r>
      <w:r w:rsidR="002D2C59" w:rsidRPr="00012C01">
        <w:rPr>
          <w:rFonts w:ascii="Arial" w:hAnsi="Arial" w:cs="Arial"/>
          <w:sz w:val="22"/>
          <w:szCs w:val="22"/>
          <w:lang w:val="pt-BR"/>
        </w:rPr>
        <w:t xml:space="preserve">. Inovações na formação médica: reflexos na organização do trabalho pedagógico. 253 fls. Tese de doutorado (Educação em Saúde) -  Universidade Estadual de Campinas, UNICAMP, São Paulo, 2004. </w:t>
      </w:r>
    </w:p>
    <w:p w:rsidR="002D2C59" w:rsidRPr="002B1328" w:rsidRDefault="002D2C59" w:rsidP="002B1328">
      <w:pPr>
        <w:pStyle w:val="TextosemFormatao"/>
        <w:numPr>
          <w:ilvl w:val="0"/>
          <w:numId w:val="4"/>
        </w:numPr>
        <w:spacing w:line="360" w:lineRule="auto"/>
        <w:jc w:val="both"/>
        <w:rPr>
          <w:rFonts w:ascii="Arial" w:hAnsi="Arial" w:cs="Arial"/>
          <w:sz w:val="22"/>
          <w:szCs w:val="22"/>
          <w:lang w:val="pt-BR"/>
        </w:rPr>
      </w:pPr>
      <w:r w:rsidRPr="002B1328">
        <w:rPr>
          <w:rFonts w:ascii="Arial" w:hAnsi="Arial" w:cs="Arial"/>
          <w:sz w:val="22"/>
          <w:szCs w:val="22"/>
          <w:lang w:val="pt-BR"/>
        </w:rPr>
        <w:t>S</w:t>
      </w:r>
      <w:r w:rsidR="009C4D5E" w:rsidRPr="002B1328">
        <w:rPr>
          <w:rFonts w:ascii="Arial" w:hAnsi="Arial" w:cs="Arial"/>
          <w:sz w:val="22"/>
          <w:szCs w:val="22"/>
          <w:lang w:val="pt-BR"/>
        </w:rPr>
        <w:t>anches</w:t>
      </w:r>
      <w:r w:rsidR="009C4D5E">
        <w:rPr>
          <w:rFonts w:ascii="Arial" w:hAnsi="Arial" w:cs="Arial"/>
          <w:sz w:val="22"/>
          <w:szCs w:val="22"/>
          <w:lang w:val="pt-BR"/>
        </w:rPr>
        <w:t xml:space="preserve"> </w:t>
      </w:r>
      <w:proofErr w:type="spellStart"/>
      <w:r w:rsidR="009C4D5E">
        <w:rPr>
          <w:rFonts w:ascii="Arial" w:hAnsi="Arial" w:cs="Arial"/>
          <w:sz w:val="22"/>
          <w:szCs w:val="22"/>
          <w:lang w:val="pt-BR"/>
        </w:rPr>
        <w:t>LMP</w:t>
      </w:r>
      <w:r w:rsidRPr="002B1328">
        <w:rPr>
          <w:rFonts w:ascii="Arial" w:hAnsi="Arial" w:cs="Arial"/>
          <w:sz w:val="22"/>
          <w:szCs w:val="22"/>
          <w:lang w:val="pt-BR"/>
        </w:rPr>
        <w:t>i</w:t>
      </w:r>
      <w:proofErr w:type="spellEnd"/>
      <w:r w:rsidRPr="002B1328">
        <w:rPr>
          <w:rFonts w:ascii="Arial" w:hAnsi="Arial" w:cs="Arial"/>
          <w:sz w:val="22"/>
          <w:szCs w:val="22"/>
          <w:lang w:val="pt-BR"/>
        </w:rPr>
        <w:t>, et al. Ensino da informática na graduação em Enfermagem de instituições públicas brasileiras</w:t>
      </w:r>
      <w:r w:rsidR="009C4D5E">
        <w:rPr>
          <w:rFonts w:ascii="Arial" w:hAnsi="Arial" w:cs="Arial"/>
          <w:sz w:val="22"/>
          <w:szCs w:val="22"/>
          <w:lang w:val="pt-BR"/>
        </w:rPr>
        <w:t xml:space="preserve">. Rev. Latino-Am. </w:t>
      </w:r>
      <w:proofErr w:type="spellStart"/>
      <w:r w:rsidR="009C4D5E">
        <w:rPr>
          <w:rFonts w:ascii="Arial" w:hAnsi="Arial" w:cs="Arial"/>
          <w:sz w:val="22"/>
          <w:szCs w:val="22"/>
          <w:lang w:val="pt-BR"/>
        </w:rPr>
        <w:t>Enferm</w:t>
      </w:r>
      <w:proofErr w:type="spellEnd"/>
      <w:r w:rsidR="009C4D5E">
        <w:rPr>
          <w:rFonts w:ascii="Arial" w:hAnsi="Arial" w:cs="Arial"/>
          <w:sz w:val="22"/>
          <w:szCs w:val="22"/>
          <w:lang w:val="pt-BR"/>
        </w:rPr>
        <w:t xml:space="preserve">. 2011; </w:t>
      </w:r>
      <w:r w:rsidRPr="002B1328">
        <w:rPr>
          <w:rFonts w:ascii="Arial" w:hAnsi="Arial" w:cs="Arial"/>
          <w:sz w:val="22"/>
          <w:szCs w:val="22"/>
          <w:lang w:val="pt-BR"/>
        </w:rPr>
        <w:t>19</w:t>
      </w:r>
      <w:r w:rsidR="009C4D5E">
        <w:rPr>
          <w:rFonts w:ascii="Arial" w:hAnsi="Arial" w:cs="Arial"/>
          <w:sz w:val="22"/>
          <w:szCs w:val="22"/>
          <w:lang w:val="pt-BR"/>
        </w:rPr>
        <w:t>(</w:t>
      </w:r>
      <w:r w:rsidRPr="002B1328">
        <w:rPr>
          <w:rFonts w:ascii="Arial" w:hAnsi="Arial" w:cs="Arial"/>
          <w:sz w:val="22"/>
          <w:szCs w:val="22"/>
          <w:lang w:val="pt-BR"/>
        </w:rPr>
        <w:t>6</w:t>
      </w:r>
      <w:r w:rsidR="009C4D5E">
        <w:rPr>
          <w:rFonts w:ascii="Arial" w:hAnsi="Arial" w:cs="Arial"/>
          <w:sz w:val="22"/>
          <w:szCs w:val="22"/>
          <w:lang w:val="pt-BR"/>
        </w:rPr>
        <w:t xml:space="preserve">): </w:t>
      </w:r>
      <w:r w:rsidRPr="002B1328">
        <w:rPr>
          <w:rFonts w:ascii="Arial" w:hAnsi="Arial" w:cs="Arial"/>
          <w:sz w:val="22"/>
          <w:szCs w:val="22"/>
          <w:lang w:val="pt-BR"/>
        </w:rPr>
        <w:t>302-27</w:t>
      </w:r>
      <w:r w:rsidR="009C4D5E">
        <w:rPr>
          <w:rFonts w:ascii="Arial" w:hAnsi="Arial" w:cs="Arial"/>
          <w:sz w:val="22"/>
          <w:szCs w:val="22"/>
          <w:lang w:val="pt-BR"/>
        </w:rPr>
        <w:t>.</w:t>
      </w:r>
      <w:r w:rsidRPr="002B1328">
        <w:rPr>
          <w:rFonts w:ascii="Arial" w:hAnsi="Arial" w:cs="Arial"/>
          <w:sz w:val="22"/>
          <w:szCs w:val="22"/>
          <w:lang w:val="pt-BR"/>
        </w:rPr>
        <w:t xml:space="preserve"> </w:t>
      </w:r>
    </w:p>
    <w:p w:rsidR="009C4D5E" w:rsidRPr="00012C01" w:rsidRDefault="002D2C59" w:rsidP="00012C01">
      <w:pPr>
        <w:pStyle w:val="TextosemFormatao"/>
        <w:numPr>
          <w:ilvl w:val="0"/>
          <w:numId w:val="4"/>
        </w:numPr>
        <w:spacing w:line="360" w:lineRule="auto"/>
        <w:jc w:val="both"/>
        <w:rPr>
          <w:rFonts w:ascii="Arial" w:hAnsi="Arial" w:cs="Arial"/>
          <w:sz w:val="22"/>
          <w:szCs w:val="22"/>
          <w:lang w:val="pt-BR"/>
        </w:rPr>
      </w:pPr>
      <w:r w:rsidRPr="00012C01">
        <w:rPr>
          <w:rFonts w:ascii="Arial" w:hAnsi="Arial" w:cs="Arial"/>
          <w:sz w:val="22"/>
          <w:szCs w:val="22"/>
          <w:lang w:val="pt-BR"/>
        </w:rPr>
        <w:t>C</w:t>
      </w:r>
      <w:r w:rsidR="009C4D5E" w:rsidRPr="00012C01">
        <w:rPr>
          <w:rFonts w:ascii="Arial" w:hAnsi="Arial" w:cs="Arial"/>
          <w:sz w:val="22"/>
          <w:szCs w:val="22"/>
          <w:lang w:val="pt-BR"/>
        </w:rPr>
        <w:t>avalcante EFO</w:t>
      </w:r>
      <w:r w:rsidRPr="00012C01">
        <w:rPr>
          <w:rFonts w:ascii="Arial" w:hAnsi="Arial" w:cs="Arial"/>
          <w:sz w:val="22"/>
          <w:szCs w:val="22"/>
          <w:lang w:val="pt-BR"/>
        </w:rPr>
        <w:t>,</w:t>
      </w:r>
      <w:r w:rsidR="009C4D5E" w:rsidRPr="00012C01">
        <w:rPr>
          <w:rFonts w:ascii="Arial" w:hAnsi="Arial" w:cs="Arial"/>
          <w:sz w:val="22"/>
          <w:szCs w:val="22"/>
          <w:lang w:val="pt-BR"/>
        </w:rPr>
        <w:t xml:space="preserve"> </w:t>
      </w:r>
      <w:r w:rsidRPr="00012C01">
        <w:rPr>
          <w:rFonts w:ascii="Arial" w:hAnsi="Arial" w:cs="Arial"/>
          <w:sz w:val="22"/>
          <w:szCs w:val="22"/>
          <w:lang w:val="pt-BR"/>
        </w:rPr>
        <w:t>et al.  Prática da educação permanente pela enfermagem nos serviços de saúde</w:t>
      </w:r>
      <w:r w:rsidR="009C4D5E" w:rsidRPr="00012C01">
        <w:rPr>
          <w:rFonts w:ascii="Arial" w:hAnsi="Arial" w:cs="Arial"/>
          <w:sz w:val="22"/>
          <w:szCs w:val="22"/>
          <w:lang w:val="pt-BR"/>
        </w:rPr>
        <w:t xml:space="preserve">. Rev. </w:t>
      </w:r>
      <w:proofErr w:type="spellStart"/>
      <w:r w:rsidR="009C4D5E" w:rsidRPr="00012C01">
        <w:rPr>
          <w:rFonts w:ascii="Arial" w:hAnsi="Arial" w:cs="Arial"/>
          <w:sz w:val="22"/>
          <w:szCs w:val="22"/>
          <w:lang w:val="pt-BR"/>
        </w:rPr>
        <w:t>Enferm</w:t>
      </w:r>
      <w:proofErr w:type="spellEnd"/>
      <w:r w:rsidR="009C4D5E" w:rsidRPr="00012C01">
        <w:rPr>
          <w:rFonts w:ascii="Arial" w:hAnsi="Arial" w:cs="Arial"/>
          <w:sz w:val="22"/>
          <w:szCs w:val="22"/>
          <w:lang w:val="pt-BR"/>
        </w:rPr>
        <w:t xml:space="preserve">. UFPE. 2013; </w:t>
      </w:r>
      <w:r w:rsidRPr="00012C01">
        <w:rPr>
          <w:rFonts w:ascii="Arial" w:hAnsi="Arial" w:cs="Arial"/>
          <w:sz w:val="22"/>
          <w:szCs w:val="22"/>
          <w:lang w:val="pt-BR"/>
        </w:rPr>
        <w:t>7</w:t>
      </w:r>
      <w:r w:rsidR="009C4D5E" w:rsidRPr="00012C01">
        <w:rPr>
          <w:rFonts w:ascii="Arial" w:hAnsi="Arial" w:cs="Arial"/>
          <w:sz w:val="22"/>
          <w:szCs w:val="22"/>
          <w:lang w:val="pt-BR"/>
        </w:rPr>
        <w:t xml:space="preserve">(2): </w:t>
      </w:r>
      <w:r w:rsidRPr="00012C01">
        <w:rPr>
          <w:rFonts w:ascii="Arial" w:hAnsi="Arial" w:cs="Arial"/>
          <w:sz w:val="22"/>
          <w:szCs w:val="22"/>
          <w:lang w:val="pt-BR"/>
        </w:rPr>
        <w:t>598-607</w:t>
      </w:r>
      <w:r w:rsidR="009C4D5E" w:rsidRPr="00012C01">
        <w:rPr>
          <w:rFonts w:ascii="Arial" w:hAnsi="Arial" w:cs="Arial"/>
          <w:sz w:val="22"/>
          <w:szCs w:val="22"/>
          <w:lang w:val="pt-BR"/>
        </w:rPr>
        <w:t>.</w:t>
      </w:r>
    </w:p>
    <w:p w:rsidR="002D2C59" w:rsidRPr="00012C01" w:rsidRDefault="009C4D5E" w:rsidP="00012C01">
      <w:pPr>
        <w:pStyle w:val="TextosemFormatao"/>
        <w:numPr>
          <w:ilvl w:val="0"/>
          <w:numId w:val="4"/>
        </w:numPr>
        <w:spacing w:line="360" w:lineRule="auto"/>
        <w:jc w:val="both"/>
        <w:rPr>
          <w:rFonts w:ascii="Arial" w:hAnsi="Arial" w:cs="Arial"/>
          <w:sz w:val="22"/>
          <w:szCs w:val="22"/>
          <w:lang w:val="pt-BR"/>
        </w:rPr>
      </w:pPr>
      <w:r w:rsidRPr="00012C01">
        <w:rPr>
          <w:rFonts w:ascii="Arial" w:hAnsi="Arial" w:cs="Arial"/>
          <w:sz w:val="22"/>
          <w:szCs w:val="22"/>
          <w:lang w:val="pt-BR"/>
        </w:rPr>
        <w:t>Cardoso JP,</w:t>
      </w:r>
      <w:r w:rsidR="002D2C59" w:rsidRPr="00012C01">
        <w:rPr>
          <w:rFonts w:ascii="Arial" w:hAnsi="Arial" w:cs="Arial"/>
          <w:sz w:val="22"/>
          <w:szCs w:val="22"/>
          <w:lang w:val="pt-BR"/>
        </w:rPr>
        <w:t xml:space="preserve"> et al. Construção de uma </w:t>
      </w:r>
      <w:proofErr w:type="gramStart"/>
      <w:r w:rsidR="002D2C59" w:rsidRPr="00012C01">
        <w:rPr>
          <w:rFonts w:ascii="Arial" w:hAnsi="Arial" w:cs="Arial"/>
          <w:sz w:val="22"/>
          <w:szCs w:val="22"/>
          <w:lang w:val="pt-BR"/>
        </w:rPr>
        <w:t>práxis educativa</w:t>
      </w:r>
      <w:proofErr w:type="gramEnd"/>
      <w:r w:rsidR="002D2C59" w:rsidRPr="00012C01">
        <w:rPr>
          <w:rFonts w:ascii="Arial" w:hAnsi="Arial" w:cs="Arial"/>
          <w:sz w:val="22"/>
          <w:szCs w:val="22"/>
          <w:lang w:val="pt-BR"/>
        </w:rPr>
        <w:t xml:space="preserve"> em informática na saúde para ensino de graduação</w:t>
      </w:r>
      <w:r w:rsidRPr="00012C01">
        <w:rPr>
          <w:rFonts w:ascii="Arial" w:hAnsi="Arial" w:cs="Arial"/>
          <w:sz w:val="22"/>
          <w:szCs w:val="22"/>
          <w:lang w:val="pt-BR"/>
        </w:rPr>
        <w:t xml:space="preserve">. </w:t>
      </w:r>
      <w:r w:rsidRPr="00012C01">
        <w:rPr>
          <w:rFonts w:ascii="Arial" w:hAnsi="Arial" w:cs="Arial"/>
          <w:sz w:val="22"/>
          <w:szCs w:val="22"/>
          <w:lang w:val="pt-BR"/>
        </w:rPr>
        <w:t>Ciência &amp; Saúde Coletiva</w:t>
      </w:r>
      <w:r w:rsidRPr="00012C01">
        <w:rPr>
          <w:rFonts w:ascii="Arial" w:hAnsi="Arial" w:cs="Arial"/>
          <w:sz w:val="22"/>
          <w:szCs w:val="22"/>
          <w:lang w:val="pt-BR"/>
        </w:rPr>
        <w:t xml:space="preserve">. </w:t>
      </w:r>
      <w:r w:rsidRPr="00012C01">
        <w:rPr>
          <w:rFonts w:ascii="Arial" w:hAnsi="Arial" w:cs="Arial"/>
          <w:sz w:val="22"/>
          <w:szCs w:val="22"/>
          <w:lang w:val="pt-BR"/>
        </w:rPr>
        <w:t>2008</w:t>
      </w:r>
      <w:r w:rsidRPr="00012C01">
        <w:rPr>
          <w:rFonts w:ascii="Arial" w:hAnsi="Arial" w:cs="Arial"/>
          <w:sz w:val="22"/>
          <w:szCs w:val="22"/>
          <w:lang w:val="pt-BR"/>
        </w:rPr>
        <w:t>; 13(1):283-288.</w:t>
      </w:r>
    </w:p>
    <w:p w:rsidR="002D2C59" w:rsidRPr="00012C01" w:rsidRDefault="002D2C59" w:rsidP="00012C01">
      <w:pPr>
        <w:pStyle w:val="TextosemFormatao"/>
        <w:numPr>
          <w:ilvl w:val="0"/>
          <w:numId w:val="4"/>
        </w:numPr>
        <w:spacing w:line="360" w:lineRule="auto"/>
        <w:jc w:val="both"/>
        <w:rPr>
          <w:rFonts w:ascii="Arial" w:hAnsi="Arial" w:cs="Arial"/>
          <w:sz w:val="22"/>
          <w:szCs w:val="22"/>
          <w:lang w:val="pt-BR"/>
        </w:rPr>
      </w:pPr>
      <w:r w:rsidRPr="00012C01">
        <w:rPr>
          <w:rFonts w:ascii="Arial" w:hAnsi="Arial" w:cs="Arial"/>
          <w:sz w:val="22"/>
          <w:szCs w:val="22"/>
          <w:lang w:val="pt-BR"/>
        </w:rPr>
        <w:t xml:space="preserve">Oliveira JSA, </w:t>
      </w:r>
      <w:r w:rsidR="009C4D5E" w:rsidRPr="00012C01">
        <w:rPr>
          <w:rFonts w:ascii="Arial" w:hAnsi="Arial" w:cs="Arial"/>
          <w:sz w:val="22"/>
          <w:szCs w:val="22"/>
          <w:lang w:val="pt-BR"/>
        </w:rPr>
        <w:t>et al.</w:t>
      </w:r>
      <w:r w:rsidRPr="00012C01">
        <w:rPr>
          <w:rFonts w:ascii="Arial" w:hAnsi="Arial" w:cs="Arial"/>
          <w:sz w:val="22"/>
          <w:szCs w:val="22"/>
          <w:lang w:val="pt-BR"/>
        </w:rPr>
        <w:t xml:space="preserve"> </w:t>
      </w:r>
      <w:r w:rsidR="009C4D5E" w:rsidRPr="00012C01">
        <w:rPr>
          <w:rFonts w:ascii="Arial" w:hAnsi="Arial" w:cs="Arial"/>
          <w:sz w:val="22"/>
          <w:szCs w:val="22"/>
          <w:lang w:val="pt-BR"/>
        </w:rPr>
        <w:t>Prática da educação permanente pela enfermagem nos serviços de saúde</w:t>
      </w:r>
      <w:r w:rsidRPr="00012C01">
        <w:rPr>
          <w:rFonts w:ascii="Arial" w:hAnsi="Arial" w:cs="Arial"/>
          <w:sz w:val="22"/>
          <w:szCs w:val="22"/>
          <w:lang w:val="pt-BR"/>
        </w:rPr>
        <w:t xml:space="preserve">. </w:t>
      </w:r>
      <w:proofErr w:type="spellStart"/>
      <w:r w:rsidRPr="00012C01">
        <w:rPr>
          <w:rFonts w:ascii="Arial" w:hAnsi="Arial" w:cs="Arial"/>
          <w:sz w:val="22"/>
          <w:szCs w:val="22"/>
          <w:lang w:val="pt-BR"/>
        </w:rPr>
        <w:t>Rev</w:t>
      </w:r>
      <w:proofErr w:type="spellEnd"/>
      <w:r w:rsidRPr="00012C01">
        <w:rPr>
          <w:rFonts w:ascii="Arial" w:hAnsi="Arial" w:cs="Arial"/>
          <w:sz w:val="22"/>
          <w:szCs w:val="22"/>
          <w:lang w:val="pt-BR"/>
        </w:rPr>
        <w:t xml:space="preserve"> </w:t>
      </w:r>
      <w:proofErr w:type="spellStart"/>
      <w:r w:rsidRPr="00012C01">
        <w:rPr>
          <w:rFonts w:ascii="Arial" w:hAnsi="Arial" w:cs="Arial"/>
          <w:sz w:val="22"/>
          <w:szCs w:val="22"/>
          <w:lang w:val="pt-BR"/>
        </w:rPr>
        <w:t>enfer</w:t>
      </w:r>
      <w:r w:rsidR="009C4D5E" w:rsidRPr="00012C01">
        <w:rPr>
          <w:rFonts w:ascii="Arial" w:hAnsi="Arial" w:cs="Arial"/>
          <w:sz w:val="22"/>
          <w:szCs w:val="22"/>
          <w:lang w:val="pt-BR"/>
        </w:rPr>
        <w:t>m</w:t>
      </w:r>
      <w:proofErr w:type="spellEnd"/>
      <w:r w:rsidR="009C4D5E" w:rsidRPr="00012C01">
        <w:rPr>
          <w:rFonts w:ascii="Arial" w:hAnsi="Arial" w:cs="Arial"/>
          <w:sz w:val="22"/>
          <w:szCs w:val="22"/>
          <w:lang w:val="pt-BR"/>
        </w:rPr>
        <w:t xml:space="preserve"> UFPE </w:t>
      </w:r>
      <w:proofErr w:type="spellStart"/>
      <w:r w:rsidR="009C4D5E" w:rsidRPr="00012C01">
        <w:rPr>
          <w:rFonts w:ascii="Arial" w:hAnsi="Arial" w:cs="Arial"/>
          <w:sz w:val="22"/>
          <w:szCs w:val="22"/>
          <w:lang w:val="pt-BR"/>
        </w:rPr>
        <w:t>on</w:t>
      </w:r>
      <w:proofErr w:type="spellEnd"/>
      <w:r w:rsidR="009C4D5E" w:rsidRPr="00012C01">
        <w:rPr>
          <w:rFonts w:ascii="Arial" w:hAnsi="Arial" w:cs="Arial"/>
          <w:sz w:val="22"/>
          <w:szCs w:val="22"/>
          <w:lang w:val="pt-BR"/>
        </w:rPr>
        <w:t xml:space="preserve"> </w:t>
      </w:r>
      <w:proofErr w:type="spellStart"/>
      <w:r w:rsidR="009C4D5E" w:rsidRPr="00012C01">
        <w:rPr>
          <w:rFonts w:ascii="Arial" w:hAnsi="Arial" w:cs="Arial"/>
          <w:sz w:val="22"/>
          <w:szCs w:val="22"/>
          <w:lang w:val="pt-BR"/>
        </w:rPr>
        <w:t>line</w:t>
      </w:r>
      <w:proofErr w:type="spellEnd"/>
      <w:r w:rsidR="009C4D5E" w:rsidRPr="00012C01">
        <w:rPr>
          <w:rFonts w:ascii="Arial" w:hAnsi="Arial" w:cs="Arial"/>
          <w:sz w:val="22"/>
          <w:szCs w:val="22"/>
          <w:lang w:val="pt-BR"/>
        </w:rPr>
        <w:t>., Recife. 2013; 7(2):598-607.</w:t>
      </w:r>
    </w:p>
    <w:p w:rsidR="002D2C59" w:rsidRPr="00012C01" w:rsidRDefault="002D2C59" w:rsidP="00012C01">
      <w:pPr>
        <w:pStyle w:val="TextosemFormatao"/>
        <w:numPr>
          <w:ilvl w:val="0"/>
          <w:numId w:val="4"/>
        </w:numPr>
        <w:spacing w:line="360" w:lineRule="auto"/>
        <w:jc w:val="both"/>
        <w:rPr>
          <w:rFonts w:ascii="Arial" w:hAnsi="Arial" w:cs="Arial"/>
          <w:sz w:val="22"/>
          <w:szCs w:val="22"/>
          <w:lang w:val="pt-BR"/>
        </w:rPr>
      </w:pPr>
      <w:r w:rsidRPr="00012C01">
        <w:rPr>
          <w:rFonts w:ascii="Arial" w:hAnsi="Arial" w:cs="Arial"/>
          <w:sz w:val="22"/>
          <w:szCs w:val="22"/>
          <w:lang w:val="pt-BR"/>
        </w:rPr>
        <w:t>G</w:t>
      </w:r>
      <w:r w:rsidR="009C4D5E" w:rsidRPr="00012C01">
        <w:rPr>
          <w:rFonts w:ascii="Arial" w:hAnsi="Arial" w:cs="Arial"/>
          <w:sz w:val="22"/>
          <w:szCs w:val="22"/>
          <w:lang w:val="pt-BR"/>
        </w:rPr>
        <w:t xml:space="preserve">uimarães EMP, et al. </w:t>
      </w:r>
      <w:r w:rsidRPr="00012C01">
        <w:rPr>
          <w:rFonts w:ascii="Arial" w:hAnsi="Arial" w:cs="Arial"/>
          <w:sz w:val="22"/>
          <w:szCs w:val="22"/>
          <w:lang w:val="pt-BR"/>
        </w:rPr>
        <w:t xml:space="preserve">Educação permanente em saúde: reflexões e desafios. </w:t>
      </w:r>
      <w:proofErr w:type="spellStart"/>
      <w:r w:rsidRPr="00012C01">
        <w:rPr>
          <w:rFonts w:ascii="Arial" w:hAnsi="Arial" w:cs="Arial"/>
          <w:sz w:val="22"/>
          <w:szCs w:val="22"/>
          <w:lang w:val="pt-BR"/>
        </w:rPr>
        <w:t>Ciencia</w:t>
      </w:r>
      <w:proofErr w:type="spellEnd"/>
      <w:r w:rsidRPr="00012C01">
        <w:rPr>
          <w:rFonts w:ascii="Arial" w:hAnsi="Arial" w:cs="Arial"/>
          <w:sz w:val="22"/>
          <w:szCs w:val="22"/>
          <w:lang w:val="pt-BR"/>
        </w:rPr>
        <w:t xml:space="preserve"> y </w:t>
      </w:r>
      <w:proofErr w:type="spellStart"/>
      <w:r w:rsidRPr="00012C01">
        <w:rPr>
          <w:rFonts w:ascii="Arial" w:hAnsi="Arial" w:cs="Arial"/>
          <w:sz w:val="22"/>
          <w:szCs w:val="22"/>
          <w:lang w:val="pt-BR"/>
        </w:rPr>
        <w:t>enfermeria</w:t>
      </w:r>
      <w:proofErr w:type="spellEnd"/>
      <w:r w:rsidR="009C4D5E" w:rsidRPr="00012C01">
        <w:rPr>
          <w:rFonts w:ascii="Arial" w:hAnsi="Arial" w:cs="Arial"/>
          <w:sz w:val="22"/>
          <w:szCs w:val="22"/>
          <w:lang w:val="pt-BR"/>
        </w:rPr>
        <w:t xml:space="preserve">. 2010; </w:t>
      </w:r>
      <w:r w:rsidR="009C4D5E" w:rsidRPr="00012C01">
        <w:rPr>
          <w:rFonts w:ascii="Arial" w:hAnsi="Arial" w:cs="Arial"/>
          <w:sz w:val="22"/>
          <w:szCs w:val="22"/>
          <w:lang w:val="pt-BR"/>
        </w:rPr>
        <w:t>XVI</w:t>
      </w:r>
      <w:r w:rsidR="009C4D5E" w:rsidRPr="00012C01">
        <w:rPr>
          <w:rFonts w:ascii="Arial" w:hAnsi="Arial" w:cs="Arial"/>
          <w:sz w:val="22"/>
          <w:szCs w:val="22"/>
          <w:lang w:val="pt-BR"/>
        </w:rPr>
        <w:t xml:space="preserve"> (2): 25-33.</w:t>
      </w:r>
    </w:p>
    <w:p w:rsidR="002D2C59" w:rsidRPr="002B1328" w:rsidRDefault="002D2C59" w:rsidP="002B1328">
      <w:pPr>
        <w:pStyle w:val="TextosemFormatao"/>
        <w:numPr>
          <w:ilvl w:val="0"/>
          <w:numId w:val="4"/>
        </w:numPr>
        <w:spacing w:line="360" w:lineRule="auto"/>
        <w:jc w:val="both"/>
        <w:rPr>
          <w:rFonts w:ascii="Arial" w:hAnsi="Arial" w:cs="Arial"/>
          <w:sz w:val="22"/>
          <w:szCs w:val="22"/>
          <w:lang w:val="pt-BR"/>
        </w:rPr>
      </w:pPr>
      <w:r w:rsidRPr="002B1328">
        <w:rPr>
          <w:rFonts w:ascii="Arial" w:hAnsi="Arial" w:cs="Arial"/>
          <w:sz w:val="22"/>
          <w:szCs w:val="22"/>
          <w:lang w:val="pt-BR"/>
        </w:rPr>
        <w:t>A</w:t>
      </w:r>
      <w:r w:rsidR="009C4D5E" w:rsidRPr="002B1328">
        <w:rPr>
          <w:rFonts w:ascii="Arial" w:hAnsi="Arial" w:cs="Arial"/>
          <w:sz w:val="22"/>
          <w:szCs w:val="22"/>
          <w:lang w:val="pt-BR"/>
        </w:rPr>
        <w:t>lves</w:t>
      </w:r>
      <w:r w:rsidR="009C4D5E">
        <w:rPr>
          <w:rFonts w:ascii="Arial" w:hAnsi="Arial" w:cs="Arial"/>
          <w:sz w:val="22"/>
          <w:szCs w:val="22"/>
          <w:lang w:val="pt-BR"/>
        </w:rPr>
        <w:t xml:space="preserve"> DS, </w:t>
      </w:r>
      <w:r w:rsidRPr="002B1328">
        <w:rPr>
          <w:rFonts w:ascii="Arial" w:hAnsi="Arial" w:cs="Arial"/>
          <w:sz w:val="22"/>
          <w:szCs w:val="22"/>
          <w:lang w:val="pt-BR"/>
        </w:rPr>
        <w:t>N</w:t>
      </w:r>
      <w:r w:rsidR="009C4D5E" w:rsidRPr="002B1328">
        <w:rPr>
          <w:rFonts w:ascii="Arial" w:hAnsi="Arial" w:cs="Arial"/>
          <w:sz w:val="22"/>
          <w:szCs w:val="22"/>
          <w:lang w:val="pt-BR"/>
        </w:rPr>
        <w:t>ovaes</w:t>
      </w:r>
      <w:r w:rsidR="009C4D5E">
        <w:rPr>
          <w:rFonts w:ascii="Arial" w:hAnsi="Arial" w:cs="Arial"/>
          <w:sz w:val="22"/>
          <w:szCs w:val="22"/>
          <w:lang w:val="pt-BR"/>
        </w:rPr>
        <w:t xml:space="preserve"> MA.</w:t>
      </w:r>
      <w:r w:rsidRPr="002B1328">
        <w:rPr>
          <w:rFonts w:ascii="Arial" w:hAnsi="Arial" w:cs="Arial"/>
          <w:sz w:val="22"/>
          <w:szCs w:val="22"/>
          <w:lang w:val="pt-BR"/>
        </w:rPr>
        <w:t xml:space="preserve"> Perfil da equipe de enfermagem e grau de satisfação em relação à usabilidade do prontuário eletrônico do paciente. Rev. </w:t>
      </w:r>
      <w:proofErr w:type="spellStart"/>
      <w:r w:rsidRPr="002B1328">
        <w:rPr>
          <w:rFonts w:ascii="Arial" w:hAnsi="Arial" w:cs="Arial"/>
          <w:sz w:val="22"/>
          <w:szCs w:val="22"/>
          <w:lang w:val="pt-BR"/>
        </w:rPr>
        <w:t>Enferm</w:t>
      </w:r>
      <w:proofErr w:type="spellEnd"/>
      <w:r w:rsidRPr="002B1328">
        <w:rPr>
          <w:rFonts w:ascii="Arial" w:hAnsi="Arial" w:cs="Arial"/>
          <w:sz w:val="22"/>
          <w:szCs w:val="22"/>
          <w:lang w:val="pt-BR"/>
        </w:rPr>
        <w:t>. UFPE</w:t>
      </w:r>
      <w:r w:rsidR="009C4D5E">
        <w:rPr>
          <w:rFonts w:ascii="Arial" w:hAnsi="Arial" w:cs="Arial"/>
          <w:sz w:val="22"/>
          <w:szCs w:val="22"/>
          <w:lang w:val="pt-BR"/>
        </w:rPr>
        <w:t xml:space="preserve">. 2013; </w:t>
      </w:r>
      <w:r w:rsidRPr="002B1328">
        <w:rPr>
          <w:rFonts w:ascii="Arial" w:hAnsi="Arial" w:cs="Arial"/>
          <w:sz w:val="22"/>
          <w:szCs w:val="22"/>
          <w:lang w:val="pt-BR"/>
        </w:rPr>
        <w:t>7</w:t>
      </w:r>
      <w:r w:rsidR="009C4D5E">
        <w:rPr>
          <w:rFonts w:ascii="Arial" w:hAnsi="Arial" w:cs="Arial"/>
          <w:sz w:val="22"/>
          <w:szCs w:val="22"/>
          <w:lang w:val="pt-BR"/>
        </w:rPr>
        <w:t>(1):</w:t>
      </w:r>
      <w:r w:rsidRPr="002B1328">
        <w:rPr>
          <w:rFonts w:ascii="Arial" w:hAnsi="Arial" w:cs="Arial"/>
          <w:sz w:val="22"/>
          <w:szCs w:val="22"/>
          <w:lang w:val="pt-BR"/>
        </w:rPr>
        <w:t xml:space="preserve"> 143-52</w:t>
      </w:r>
      <w:r w:rsidR="009C4D5E">
        <w:rPr>
          <w:rFonts w:ascii="Arial" w:hAnsi="Arial" w:cs="Arial"/>
          <w:sz w:val="22"/>
          <w:szCs w:val="22"/>
          <w:lang w:val="pt-BR"/>
        </w:rPr>
        <w:t>.</w:t>
      </w:r>
    </w:p>
    <w:p w:rsidR="002D2C59" w:rsidRPr="00012C01" w:rsidRDefault="002D2C59" w:rsidP="00012C01">
      <w:pPr>
        <w:pStyle w:val="TextosemFormatao"/>
        <w:numPr>
          <w:ilvl w:val="0"/>
          <w:numId w:val="4"/>
        </w:numPr>
        <w:spacing w:line="360" w:lineRule="auto"/>
        <w:jc w:val="both"/>
        <w:rPr>
          <w:rFonts w:ascii="Arial" w:hAnsi="Arial" w:cs="Arial"/>
          <w:sz w:val="22"/>
          <w:szCs w:val="22"/>
          <w:lang w:val="pt-BR"/>
        </w:rPr>
      </w:pPr>
      <w:r w:rsidRPr="00012C01">
        <w:rPr>
          <w:rFonts w:ascii="Arial" w:hAnsi="Arial" w:cs="Arial"/>
          <w:sz w:val="22"/>
          <w:szCs w:val="22"/>
          <w:lang w:val="pt-BR"/>
        </w:rPr>
        <w:t>B</w:t>
      </w:r>
      <w:r w:rsidR="009C4D5E" w:rsidRPr="00012C01">
        <w:rPr>
          <w:rFonts w:ascii="Arial" w:hAnsi="Arial" w:cs="Arial"/>
          <w:sz w:val="22"/>
          <w:szCs w:val="22"/>
          <w:lang w:val="pt-BR"/>
        </w:rPr>
        <w:t>rasil</w:t>
      </w:r>
      <w:r w:rsidRPr="00012C01">
        <w:rPr>
          <w:rFonts w:ascii="Arial" w:hAnsi="Arial" w:cs="Arial"/>
          <w:sz w:val="22"/>
          <w:szCs w:val="22"/>
          <w:lang w:val="pt-BR"/>
        </w:rPr>
        <w:t xml:space="preserve">. Ministério da Educação. Conselho Nacional de Educação. Câmara de Educação Superior. Resolução n.4, CNE/CES de 7/11/2001. Institui diretrizes curriculares nacionais do curso de graduação em medicina. Diário Oficial da União. Brasília, 9 </w:t>
      </w:r>
      <w:proofErr w:type="spellStart"/>
      <w:r w:rsidRPr="00012C01">
        <w:rPr>
          <w:rFonts w:ascii="Arial" w:hAnsi="Arial" w:cs="Arial"/>
          <w:sz w:val="22"/>
          <w:szCs w:val="22"/>
          <w:lang w:val="pt-BR"/>
        </w:rPr>
        <w:t>nov</w:t>
      </w:r>
      <w:proofErr w:type="spellEnd"/>
      <w:r w:rsidRPr="00012C01">
        <w:rPr>
          <w:rFonts w:ascii="Arial" w:hAnsi="Arial" w:cs="Arial"/>
          <w:sz w:val="22"/>
          <w:szCs w:val="22"/>
          <w:lang w:val="pt-BR"/>
        </w:rPr>
        <w:t xml:space="preserve"> 2001.</w:t>
      </w:r>
    </w:p>
    <w:p w:rsidR="002D2C59" w:rsidRPr="00012C01" w:rsidRDefault="002D2C59" w:rsidP="00012C01">
      <w:pPr>
        <w:pStyle w:val="TextosemFormatao"/>
        <w:numPr>
          <w:ilvl w:val="0"/>
          <w:numId w:val="4"/>
        </w:numPr>
        <w:spacing w:line="360" w:lineRule="auto"/>
        <w:jc w:val="both"/>
        <w:rPr>
          <w:rFonts w:ascii="Arial" w:hAnsi="Arial" w:cs="Arial"/>
          <w:sz w:val="22"/>
          <w:szCs w:val="22"/>
          <w:lang w:val="pt-BR"/>
        </w:rPr>
      </w:pPr>
      <w:proofErr w:type="spellStart"/>
      <w:r w:rsidRPr="002B1328">
        <w:rPr>
          <w:rFonts w:ascii="Arial" w:hAnsi="Arial" w:cs="Arial"/>
          <w:sz w:val="22"/>
          <w:szCs w:val="22"/>
          <w:lang w:val="pt-BR"/>
        </w:rPr>
        <w:t>J</w:t>
      </w:r>
      <w:r w:rsidR="009C4D5E" w:rsidRPr="002B1328">
        <w:rPr>
          <w:rFonts w:ascii="Arial" w:hAnsi="Arial" w:cs="Arial"/>
          <w:sz w:val="22"/>
          <w:szCs w:val="22"/>
          <w:lang w:val="pt-BR"/>
        </w:rPr>
        <w:t>enal</w:t>
      </w:r>
      <w:proofErr w:type="spellEnd"/>
      <w:r w:rsidR="009C4D5E">
        <w:rPr>
          <w:rFonts w:ascii="Arial" w:hAnsi="Arial" w:cs="Arial"/>
          <w:sz w:val="22"/>
          <w:szCs w:val="22"/>
          <w:lang w:val="pt-BR"/>
        </w:rPr>
        <w:t xml:space="preserve"> S</w:t>
      </w:r>
      <w:r w:rsidR="00781885">
        <w:rPr>
          <w:rFonts w:ascii="Arial" w:hAnsi="Arial" w:cs="Arial"/>
          <w:sz w:val="22"/>
          <w:szCs w:val="22"/>
          <w:lang w:val="pt-BR"/>
        </w:rPr>
        <w:t xml:space="preserve">, </w:t>
      </w:r>
      <w:r w:rsidRPr="002B1328">
        <w:rPr>
          <w:rFonts w:ascii="Arial" w:hAnsi="Arial" w:cs="Arial"/>
          <w:sz w:val="22"/>
          <w:szCs w:val="22"/>
          <w:lang w:val="pt-BR"/>
        </w:rPr>
        <w:t>É</w:t>
      </w:r>
      <w:r w:rsidR="009C4D5E" w:rsidRPr="002B1328">
        <w:rPr>
          <w:rFonts w:ascii="Arial" w:hAnsi="Arial" w:cs="Arial"/>
          <w:sz w:val="22"/>
          <w:szCs w:val="22"/>
          <w:lang w:val="pt-BR"/>
        </w:rPr>
        <w:t>vora</w:t>
      </w:r>
      <w:r w:rsidR="00012C01">
        <w:rPr>
          <w:rFonts w:ascii="Arial" w:hAnsi="Arial" w:cs="Arial"/>
          <w:sz w:val="22"/>
          <w:szCs w:val="22"/>
          <w:lang w:val="pt-BR"/>
        </w:rPr>
        <w:t xml:space="preserve"> YDM.</w:t>
      </w:r>
      <w:r w:rsidRPr="002B1328">
        <w:rPr>
          <w:rFonts w:ascii="Arial" w:hAnsi="Arial" w:cs="Arial"/>
          <w:sz w:val="22"/>
          <w:szCs w:val="22"/>
          <w:lang w:val="pt-BR"/>
        </w:rPr>
        <w:t xml:space="preserve"> Desafio da implantação do prontuário eletrônic</w:t>
      </w:r>
      <w:r w:rsidR="00012C01">
        <w:rPr>
          <w:rFonts w:ascii="Arial" w:hAnsi="Arial" w:cs="Arial"/>
          <w:sz w:val="22"/>
          <w:szCs w:val="22"/>
          <w:lang w:val="pt-BR"/>
        </w:rPr>
        <w:t xml:space="preserve">o do paciente J. Health Inform. 2012; 4: </w:t>
      </w:r>
      <w:r w:rsidRPr="002B1328">
        <w:rPr>
          <w:rFonts w:ascii="Arial" w:hAnsi="Arial" w:cs="Arial"/>
          <w:sz w:val="22"/>
          <w:szCs w:val="22"/>
          <w:lang w:val="pt-BR"/>
        </w:rPr>
        <w:t>216-9</w:t>
      </w:r>
      <w:r w:rsidR="00012C01">
        <w:rPr>
          <w:rFonts w:ascii="Arial" w:hAnsi="Arial" w:cs="Arial"/>
          <w:sz w:val="22"/>
          <w:szCs w:val="22"/>
          <w:lang w:val="pt-BR"/>
        </w:rPr>
        <w:t>.</w:t>
      </w:r>
    </w:p>
    <w:p w:rsidR="00012C01" w:rsidRPr="00012C01" w:rsidRDefault="00012C01" w:rsidP="00012C01">
      <w:pPr>
        <w:pStyle w:val="TextosemFormatao"/>
        <w:numPr>
          <w:ilvl w:val="0"/>
          <w:numId w:val="4"/>
        </w:numPr>
        <w:spacing w:line="360" w:lineRule="auto"/>
        <w:jc w:val="both"/>
        <w:rPr>
          <w:rFonts w:ascii="Arial" w:hAnsi="Arial" w:cs="Arial"/>
          <w:sz w:val="22"/>
          <w:szCs w:val="22"/>
          <w:lang w:val="pt-BR"/>
        </w:rPr>
      </w:pPr>
      <w:proofErr w:type="spellStart"/>
      <w:r w:rsidRPr="00012C01">
        <w:rPr>
          <w:rFonts w:ascii="Arial" w:hAnsi="Arial" w:cs="Arial"/>
          <w:sz w:val="22"/>
          <w:szCs w:val="22"/>
          <w:lang w:val="pt-BR"/>
        </w:rPr>
        <w:lastRenderedPageBreak/>
        <w:t>Lahm</w:t>
      </w:r>
      <w:proofErr w:type="spellEnd"/>
      <w:r w:rsidRPr="00012C01">
        <w:rPr>
          <w:rFonts w:ascii="Arial" w:hAnsi="Arial" w:cs="Arial"/>
          <w:sz w:val="22"/>
          <w:szCs w:val="22"/>
          <w:lang w:val="pt-BR"/>
        </w:rPr>
        <w:t xml:space="preserve"> JV, Carvalho DR.</w:t>
      </w:r>
      <w:r w:rsidR="002D2C59" w:rsidRPr="00012C01">
        <w:rPr>
          <w:rFonts w:ascii="Arial" w:hAnsi="Arial" w:cs="Arial"/>
          <w:sz w:val="22"/>
          <w:szCs w:val="22"/>
          <w:lang w:val="pt-BR"/>
        </w:rPr>
        <w:t xml:space="preserve"> Prontuário eletrônico do paciente: avaliação de usabilidade pela equipe de enfermagem</w:t>
      </w:r>
      <w:r w:rsidRPr="00012C01">
        <w:rPr>
          <w:rFonts w:ascii="Arial" w:hAnsi="Arial" w:cs="Arial"/>
          <w:sz w:val="22"/>
          <w:szCs w:val="22"/>
          <w:lang w:val="pt-BR"/>
        </w:rPr>
        <w:t xml:space="preserve">. </w:t>
      </w:r>
      <w:proofErr w:type="spellStart"/>
      <w:r w:rsidRPr="00012C01">
        <w:rPr>
          <w:rFonts w:ascii="Arial" w:hAnsi="Arial" w:cs="Arial"/>
          <w:sz w:val="22"/>
          <w:szCs w:val="22"/>
          <w:lang w:val="pt-BR"/>
        </w:rPr>
        <w:t>Cogitare</w:t>
      </w:r>
      <w:proofErr w:type="spellEnd"/>
      <w:r w:rsidRPr="00012C01">
        <w:rPr>
          <w:rFonts w:ascii="Arial" w:hAnsi="Arial" w:cs="Arial"/>
          <w:sz w:val="22"/>
          <w:szCs w:val="22"/>
          <w:lang w:val="pt-BR"/>
        </w:rPr>
        <w:t xml:space="preserve"> </w:t>
      </w:r>
      <w:proofErr w:type="spellStart"/>
      <w:r w:rsidRPr="00012C01">
        <w:rPr>
          <w:rFonts w:ascii="Arial" w:hAnsi="Arial" w:cs="Arial"/>
          <w:sz w:val="22"/>
          <w:szCs w:val="22"/>
          <w:lang w:val="pt-BR"/>
        </w:rPr>
        <w:t>Enferm</w:t>
      </w:r>
      <w:proofErr w:type="spellEnd"/>
      <w:r w:rsidRPr="00012C01">
        <w:rPr>
          <w:rFonts w:ascii="Arial" w:hAnsi="Arial" w:cs="Arial"/>
          <w:sz w:val="22"/>
          <w:szCs w:val="22"/>
          <w:lang w:val="pt-BR"/>
        </w:rPr>
        <w:t xml:space="preserve">. 2015; </w:t>
      </w:r>
      <w:r w:rsidR="002D2C59" w:rsidRPr="00012C01">
        <w:rPr>
          <w:rFonts w:ascii="Arial" w:hAnsi="Arial" w:cs="Arial"/>
          <w:sz w:val="22"/>
          <w:szCs w:val="22"/>
          <w:lang w:val="pt-BR"/>
        </w:rPr>
        <w:t>20</w:t>
      </w:r>
      <w:r w:rsidRPr="00012C01">
        <w:rPr>
          <w:rFonts w:ascii="Arial" w:hAnsi="Arial" w:cs="Arial"/>
          <w:sz w:val="22"/>
          <w:szCs w:val="22"/>
          <w:lang w:val="pt-BR"/>
        </w:rPr>
        <w:t xml:space="preserve">(1): </w:t>
      </w:r>
      <w:r w:rsidR="002D2C59" w:rsidRPr="00012C01">
        <w:rPr>
          <w:rFonts w:ascii="Arial" w:hAnsi="Arial" w:cs="Arial"/>
          <w:sz w:val="22"/>
          <w:szCs w:val="22"/>
          <w:lang w:val="pt-BR"/>
        </w:rPr>
        <w:t>38-44</w:t>
      </w:r>
      <w:r w:rsidRPr="00012C01">
        <w:rPr>
          <w:rFonts w:ascii="Arial" w:hAnsi="Arial" w:cs="Arial"/>
          <w:sz w:val="22"/>
          <w:szCs w:val="22"/>
          <w:lang w:val="pt-BR"/>
        </w:rPr>
        <w:t>.</w:t>
      </w:r>
    </w:p>
    <w:p w:rsidR="00012C01" w:rsidRDefault="00012C01" w:rsidP="00012C01">
      <w:pPr>
        <w:pStyle w:val="PargrafodaLista"/>
      </w:pPr>
    </w:p>
    <w:p w:rsidR="002D2C59" w:rsidRPr="002D2C59" w:rsidRDefault="00012C01" w:rsidP="00012C01">
      <w:pPr>
        <w:pStyle w:val="PargrafodaLista"/>
        <w:widowControl w:val="0"/>
        <w:spacing w:line="360" w:lineRule="auto"/>
        <w:jc w:val="both"/>
        <w:rPr>
          <w:szCs w:val="22"/>
        </w:rPr>
      </w:pPr>
      <w:r w:rsidRPr="002D2C59">
        <w:t xml:space="preserve"> </w:t>
      </w:r>
    </w:p>
    <w:p w:rsidR="004514B2" w:rsidRPr="0067563A" w:rsidRDefault="004514B2" w:rsidP="0067563A">
      <w:pPr>
        <w:widowControl w:val="0"/>
        <w:spacing w:line="360" w:lineRule="auto"/>
        <w:jc w:val="both"/>
        <w:rPr>
          <w:rFonts w:ascii="Arial" w:hAnsi="Arial" w:cs="Arial"/>
          <w:b/>
        </w:rPr>
      </w:pPr>
      <w:r w:rsidRPr="0067563A">
        <w:rPr>
          <w:rFonts w:ascii="Arial" w:hAnsi="Arial" w:cs="Arial"/>
          <w:b/>
        </w:rPr>
        <w:t>Colaboradores:</w:t>
      </w:r>
    </w:p>
    <w:p w:rsidR="004514B2" w:rsidRPr="0067563A" w:rsidRDefault="008668B5" w:rsidP="0067563A">
      <w:pPr>
        <w:widowControl w:val="0"/>
        <w:spacing w:line="360" w:lineRule="auto"/>
        <w:jc w:val="both"/>
        <w:rPr>
          <w:rFonts w:ascii="Arial" w:hAnsi="Arial" w:cs="Arial"/>
        </w:rPr>
      </w:pPr>
      <w:r w:rsidRPr="0067563A">
        <w:rPr>
          <w:rFonts w:ascii="Arial" w:hAnsi="Arial" w:cs="Arial"/>
        </w:rPr>
        <w:t>Não houve financiamento e não há conflito de interesses.</w:t>
      </w:r>
      <w:r w:rsidR="00F06EF2" w:rsidRPr="0067563A">
        <w:rPr>
          <w:rFonts w:ascii="Arial" w:hAnsi="Arial" w:cs="Arial"/>
        </w:rPr>
        <w:t xml:space="preserve"> Artigo fruto de dissertação de mestrado em Ensino em Ciências da Saúde.</w:t>
      </w:r>
    </w:p>
    <w:sectPr w:rsidR="004514B2" w:rsidRPr="0067563A" w:rsidSect="002A2C68">
      <w:headerReference w:type="default" r:id="rId13"/>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5D6E" w:rsidRDefault="00C35D6E" w:rsidP="000E3440">
      <w:pPr>
        <w:spacing w:after="0" w:line="240" w:lineRule="auto"/>
      </w:pPr>
      <w:r>
        <w:separator/>
      </w:r>
    </w:p>
  </w:endnote>
  <w:endnote w:type="continuationSeparator" w:id="0">
    <w:p w:rsidR="00C35D6E" w:rsidRDefault="00C35D6E" w:rsidP="000E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5D6E" w:rsidRDefault="00C35D6E" w:rsidP="000E3440">
      <w:pPr>
        <w:spacing w:after="0" w:line="240" w:lineRule="auto"/>
      </w:pPr>
      <w:r>
        <w:separator/>
      </w:r>
    </w:p>
  </w:footnote>
  <w:footnote w:type="continuationSeparator" w:id="0">
    <w:p w:rsidR="00C35D6E" w:rsidRDefault="00C35D6E" w:rsidP="000E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7674709"/>
      <w:docPartObj>
        <w:docPartGallery w:val="Page Numbers (Top of Page)"/>
        <w:docPartUnique/>
      </w:docPartObj>
    </w:sdtPr>
    <w:sdtEndPr/>
    <w:sdtContent>
      <w:p w:rsidR="004C429A" w:rsidRDefault="004C429A">
        <w:pPr>
          <w:pStyle w:val="Cabealho"/>
          <w:jc w:val="right"/>
        </w:pPr>
        <w:r>
          <w:fldChar w:fldCharType="begin"/>
        </w:r>
        <w:r>
          <w:instrText>PAGE   \* MERGEFORMAT</w:instrText>
        </w:r>
        <w:r>
          <w:fldChar w:fldCharType="separate"/>
        </w:r>
        <w:r w:rsidR="00012C01">
          <w:rPr>
            <w:noProof/>
          </w:rPr>
          <w:t>1</w:t>
        </w:r>
        <w:r>
          <w:fldChar w:fldCharType="end"/>
        </w:r>
      </w:p>
    </w:sdtContent>
  </w:sdt>
  <w:p w:rsidR="004C429A" w:rsidRDefault="004C429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2084D"/>
    <w:multiLevelType w:val="hybridMultilevel"/>
    <w:tmpl w:val="B0903B5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948302C"/>
    <w:multiLevelType w:val="hybridMultilevel"/>
    <w:tmpl w:val="959AC9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18B6CF4"/>
    <w:multiLevelType w:val="hybridMultilevel"/>
    <w:tmpl w:val="5A584A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6A30E86"/>
    <w:multiLevelType w:val="hybridMultilevel"/>
    <w:tmpl w:val="A6A81C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DF4"/>
    <w:rsid w:val="00012C01"/>
    <w:rsid w:val="00035D63"/>
    <w:rsid w:val="00044999"/>
    <w:rsid w:val="000622A3"/>
    <w:rsid w:val="0006235C"/>
    <w:rsid w:val="00070BB8"/>
    <w:rsid w:val="00080ED0"/>
    <w:rsid w:val="000A1405"/>
    <w:rsid w:val="000E188D"/>
    <w:rsid w:val="000E3440"/>
    <w:rsid w:val="000E34F3"/>
    <w:rsid w:val="000F4736"/>
    <w:rsid w:val="000F6D56"/>
    <w:rsid w:val="000F790E"/>
    <w:rsid w:val="00147B04"/>
    <w:rsid w:val="001548AB"/>
    <w:rsid w:val="00166129"/>
    <w:rsid w:val="001662A0"/>
    <w:rsid w:val="00175B2D"/>
    <w:rsid w:val="00182F25"/>
    <w:rsid w:val="0018765B"/>
    <w:rsid w:val="001900A4"/>
    <w:rsid w:val="001A74F5"/>
    <w:rsid w:val="001E13FA"/>
    <w:rsid w:val="00221998"/>
    <w:rsid w:val="00246534"/>
    <w:rsid w:val="00246556"/>
    <w:rsid w:val="00260907"/>
    <w:rsid w:val="002710A8"/>
    <w:rsid w:val="00283502"/>
    <w:rsid w:val="002A19DA"/>
    <w:rsid w:val="002A2020"/>
    <w:rsid w:val="002A2C68"/>
    <w:rsid w:val="002B1328"/>
    <w:rsid w:val="002B194F"/>
    <w:rsid w:val="002B7BF0"/>
    <w:rsid w:val="002C023D"/>
    <w:rsid w:val="002C0E11"/>
    <w:rsid w:val="002D2C59"/>
    <w:rsid w:val="002D7FDE"/>
    <w:rsid w:val="002E3578"/>
    <w:rsid w:val="003052E2"/>
    <w:rsid w:val="0032080C"/>
    <w:rsid w:val="00373EC5"/>
    <w:rsid w:val="00380FB7"/>
    <w:rsid w:val="00385DE1"/>
    <w:rsid w:val="00391087"/>
    <w:rsid w:val="003D3BB5"/>
    <w:rsid w:val="004133CA"/>
    <w:rsid w:val="004212B6"/>
    <w:rsid w:val="00436EC3"/>
    <w:rsid w:val="004514B2"/>
    <w:rsid w:val="0047076F"/>
    <w:rsid w:val="0047577A"/>
    <w:rsid w:val="004779F1"/>
    <w:rsid w:val="004916D2"/>
    <w:rsid w:val="004C429A"/>
    <w:rsid w:val="004C66FC"/>
    <w:rsid w:val="004D4A2B"/>
    <w:rsid w:val="004D7A2B"/>
    <w:rsid w:val="00507C28"/>
    <w:rsid w:val="005105B5"/>
    <w:rsid w:val="00510E98"/>
    <w:rsid w:val="00520A62"/>
    <w:rsid w:val="005307C7"/>
    <w:rsid w:val="00551A5E"/>
    <w:rsid w:val="00557DF8"/>
    <w:rsid w:val="00566480"/>
    <w:rsid w:val="00570A46"/>
    <w:rsid w:val="00575DF4"/>
    <w:rsid w:val="005828A2"/>
    <w:rsid w:val="005A3E31"/>
    <w:rsid w:val="005B1671"/>
    <w:rsid w:val="005B22B7"/>
    <w:rsid w:val="005D1403"/>
    <w:rsid w:val="005E5401"/>
    <w:rsid w:val="00601015"/>
    <w:rsid w:val="006109D0"/>
    <w:rsid w:val="00611465"/>
    <w:rsid w:val="00621FFE"/>
    <w:rsid w:val="0062688F"/>
    <w:rsid w:val="00634497"/>
    <w:rsid w:val="006640EE"/>
    <w:rsid w:val="00672908"/>
    <w:rsid w:val="0067325B"/>
    <w:rsid w:val="0067563A"/>
    <w:rsid w:val="006C3ECD"/>
    <w:rsid w:val="006C6D14"/>
    <w:rsid w:val="006C7FBB"/>
    <w:rsid w:val="006F5B93"/>
    <w:rsid w:val="00703994"/>
    <w:rsid w:val="00764AA3"/>
    <w:rsid w:val="00781885"/>
    <w:rsid w:val="007936B5"/>
    <w:rsid w:val="008014D5"/>
    <w:rsid w:val="00820AC4"/>
    <w:rsid w:val="008263A6"/>
    <w:rsid w:val="00850992"/>
    <w:rsid w:val="00854A1B"/>
    <w:rsid w:val="008668B5"/>
    <w:rsid w:val="0089532B"/>
    <w:rsid w:val="008D2282"/>
    <w:rsid w:val="008D62BB"/>
    <w:rsid w:val="00912C77"/>
    <w:rsid w:val="00912ECD"/>
    <w:rsid w:val="00934DA4"/>
    <w:rsid w:val="009536BE"/>
    <w:rsid w:val="00991EBC"/>
    <w:rsid w:val="009926DE"/>
    <w:rsid w:val="009C1557"/>
    <w:rsid w:val="009C2D0D"/>
    <w:rsid w:val="009C4D5E"/>
    <w:rsid w:val="009E0392"/>
    <w:rsid w:val="009F3282"/>
    <w:rsid w:val="00A029F6"/>
    <w:rsid w:val="00A16FC4"/>
    <w:rsid w:val="00A2642C"/>
    <w:rsid w:val="00A43847"/>
    <w:rsid w:val="00A5292F"/>
    <w:rsid w:val="00A61F69"/>
    <w:rsid w:val="00A65B72"/>
    <w:rsid w:val="00A74E9E"/>
    <w:rsid w:val="00AB14E2"/>
    <w:rsid w:val="00AB1CCC"/>
    <w:rsid w:val="00AB4FA8"/>
    <w:rsid w:val="00AD4E17"/>
    <w:rsid w:val="00AE330F"/>
    <w:rsid w:val="00AE78A5"/>
    <w:rsid w:val="00B44A2F"/>
    <w:rsid w:val="00B53890"/>
    <w:rsid w:val="00B55AC4"/>
    <w:rsid w:val="00B60280"/>
    <w:rsid w:val="00B77CCB"/>
    <w:rsid w:val="00B77DA8"/>
    <w:rsid w:val="00B8016D"/>
    <w:rsid w:val="00B84B4C"/>
    <w:rsid w:val="00BC6BD0"/>
    <w:rsid w:val="00BD55FF"/>
    <w:rsid w:val="00BD72DE"/>
    <w:rsid w:val="00BD7463"/>
    <w:rsid w:val="00BF0AE8"/>
    <w:rsid w:val="00C155E4"/>
    <w:rsid w:val="00C35D6E"/>
    <w:rsid w:val="00C4099B"/>
    <w:rsid w:val="00C52960"/>
    <w:rsid w:val="00C52BC6"/>
    <w:rsid w:val="00C80DC9"/>
    <w:rsid w:val="00C91F65"/>
    <w:rsid w:val="00CD0F45"/>
    <w:rsid w:val="00CE0E36"/>
    <w:rsid w:val="00CF298E"/>
    <w:rsid w:val="00CF4C35"/>
    <w:rsid w:val="00D000C9"/>
    <w:rsid w:val="00D344E9"/>
    <w:rsid w:val="00D43693"/>
    <w:rsid w:val="00D5415C"/>
    <w:rsid w:val="00D57CF6"/>
    <w:rsid w:val="00D65A5B"/>
    <w:rsid w:val="00D67491"/>
    <w:rsid w:val="00D92275"/>
    <w:rsid w:val="00D938C5"/>
    <w:rsid w:val="00DC0B43"/>
    <w:rsid w:val="00E075E2"/>
    <w:rsid w:val="00E13062"/>
    <w:rsid w:val="00E15410"/>
    <w:rsid w:val="00E2358D"/>
    <w:rsid w:val="00E351E1"/>
    <w:rsid w:val="00E41F7F"/>
    <w:rsid w:val="00E43500"/>
    <w:rsid w:val="00E60B22"/>
    <w:rsid w:val="00E6736D"/>
    <w:rsid w:val="00E774B6"/>
    <w:rsid w:val="00E80F80"/>
    <w:rsid w:val="00E838FB"/>
    <w:rsid w:val="00EB01B8"/>
    <w:rsid w:val="00EB0885"/>
    <w:rsid w:val="00EB1555"/>
    <w:rsid w:val="00EB1717"/>
    <w:rsid w:val="00EC4BDA"/>
    <w:rsid w:val="00F0051B"/>
    <w:rsid w:val="00F01313"/>
    <w:rsid w:val="00F01C2D"/>
    <w:rsid w:val="00F04EEA"/>
    <w:rsid w:val="00F06EF2"/>
    <w:rsid w:val="00F11DBA"/>
    <w:rsid w:val="00F16E28"/>
    <w:rsid w:val="00F240C5"/>
    <w:rsid w:val="00F35200"/>
    <w:rsid w:val="00F51643"/>
    <w:rsid w:val="00F56C96"/>
    <w:rsid w:val="00FB6A71"/>
    <w:rsid w:val="00FD6E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443B2"/>
  <w15:docId w15:val="{025A6F08-380D-4424-BD06-59971E746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3">
    <w:name w:val="heading 3"/>
    <w:basedOn w:val="Normal"/>
    <w:link w:val="Ttulo3Char"/>
    <w:uiPriority w:val="9"/>
    <w:qFormat/>
    <w:rsid w:val="00B60280"/>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AB14E2"/>
    <w:rPr>
      <w:b/>
      <w:bCs/>
    </w:rPr>
  </w:style>
  <w:style w:type="character" w:styleId="nfase">
    <w:name w:val="Emphasis"/>
    <w:basedOn w:val="Fontepargpadro"/>
    <w:uiPriority w:val="20"/>
    <w:qFormat/>
    <w:rsid w:val="00AB14E2"/>
    <w:rPr>
      <w:i/>
      <w:iCs/>
    </w:rPr>
  </w:style>
  <w:style w:type="paragraph" w:styleId="PargrafodaLista">
    <w:name w:val="List Paragraph"/>
    <w:basedOn w:val="Normal"/>
    <w:uiPriority w:val="34"/>
    <w:qFormat/>
    <w:rsid w:val="001E13FA"/>
    <w:pPr>
      <w:spacing w:after="0"/>
      <w:ind w:left="720"/>
      <w:contextualSpacing/>
    </w:pPr>
    <w:rPr>
      <w:rFonts w:ascii="Arial" w:eastAsia="Arial" w:hAnsi="Arial" w:cs="Arial"/>
      <w:color w:val="000000"/>
      <w:szCs w:val="20"/>
      <w:lang w:eastAsia="pt-BR"/>
    </w:rPr>
  </w:style>
  <w:style w:type="table" w:styleId="Tabelacomgrade">
    <w:name w:val="Table Grid"/>
    <w:basedOn w:val="Tabelanormal"/>
    <w:uiPriority w:val="59"/>
    <w:rsid w:val="001E13FA"/>
    <w:pPr>
      <w:spacing w:after="0" w:line="240" w:lineRule="auto"/>
    </w:pPr>
    <w:rPr>
      <w:rFonts w:ascii="Arial" w:eastAsia="Arial" w:hAnsi="Arial" w:cs="Arial"/>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1E13F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13FA"/>
    <w:rPr>
      <w:rFonts w:ascii="Tahoma" w:hAnsi="Tahoma" w:cs="Tahoma"/>
      <w:sz w:val="16"/>
      <w:szCs w:val="16"/>
    </w:rPr>
  </w:style>
  <w:style w:type="character" w:styleId="Hyperlink">
    <w:name w:val="Hyperlink"/>
    <w:basedOn w:val="Fontepargpadro"/>
    <w:uiPriority w:val="99"/>
    <w:unhideWhenUsed/>
    <w:rsid w:val="00E2358D"/>
    <w:rPr>
      <w:color w:val="0000FF" w:themeColor="hyperlink"/>
      <w:u w:val="single"/>
    </w:rPr>
  </w:style>
  <w:style w:type="paragraph" w:styleId="Cabealho">
    <w:name w:val="header"/>
    <w:basedOn w:val="Normal"/>
    <w:link w:val="CabealhoChar"/>
    <w:uiPriority w:val="99"/>
    <w:unhideWhenUsed/>
    <w:rsid w:val="000E344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E3440"/>
  </w:style>
  <w:style w:type="paragraph" w:styleId="Rodap">
    <w:name w:val="footer"/>
    <w:basedOn w:val="Normal"/>
    <w:link w:val="RodapChar"/>
    <w:uiPriority w:val="99"/>
    <w:unhideWhenUsed/>
    <w:rsid w:val="000E3440"/>
    <w:pPr>
      <w:tabs>
        <w:tab w:val="center" w:pos="4252"/>
        <w:tab w:val="right" w:pos="8504"/>
      </w:tabs>
      <w:spacing w:after="0" w:line="240" w:lineRule="auto"/>
    </w:pPr>
  </w:style>
  <w:style w:type="character" w:customStyle="1" w:styleId="RodapChar">
    <w:name w:val="Rodapé Char"/>
    <w:basedOn w:val="Fontepargpadro"/>
    <w:link w:val="Rodap"/>
    <w:uiPriority w:val="99"/>
    <w:rsid w:val="000E3440"/>
  </w:style>
  <w:style w:type="character" w:customStyle="1" w:styleId="ya-q-full-text">
    <w:name w:val="ya-q-full-text"/>
    <w:rsid w:val="00B44A2F"/>
  </w:style>
  <w:style w:type="character" w:customStyle="1" w:styleId="Ttulo3Char">
    <w:name w:val="Título 3 Char"/>
    <w:basedOn w:val="Fontepargpadro"/>
    <w:link w:val="Ttulo3"/>
    <w:uiPriority w:val="9"/>
    <w:rsid w:val="00B60280"/>
    <w:rPr>
      <w:rFonts w:ascii="Times New Roman" w:eastAsia="Times New Roman" w:hAnsi="Times New Roman" w:cs="Times New Roman"/>
      <w:b/>
      <w:bCs/>
      <w:sz w:val="27"/>
      <w:szCs w:val="27"/>
      <w:lang w:eastAsia="pt-BR"/>
    </w:rPr>
  </w:style>
  <w:style w:type="character" w:customStyle="1" w:styleId="go">
    <w:name w:val="go"/>
    <w:basedOn w:val="Fontepargpadro"/>
    <w:rsid w:val="00B60280"/>
  </w:style>
  <w:style w:type="character" w:styleId="Refdecomentrio">
    <w:name w:val="annotation reference"/>
    <w:uiPriority w:val="99"/>
    <w:semiHidden/>
    <w:unhideWhenUsed/>
    <w:rsid w:val="00B77DA8"/>
    <w:rPr>
      <w:sz w:val="16"/>
      <w:szCs w:val="16"/>
    </w:rPr>
  </w:style>
  <w:style w:type="paragraph" w:styleId="Textodecomentrio">
    <w:name w:val="annotation text"/>
    <w:basedOn w:val="Normal"/>
    <w:link w:val="TextodecomentrioChar"/>
    <w:uiPriority w:val="99"/>
    <w:semiHidden/>
    <w:unhideWhenUsed/>
    <w:rsid w:val="00B77DA8"/>
    <w:pPr>
      <w:spacing w:line="240" w:lineRule="auto"/>
    </w:pPr>
    <w:rPr>
      <w:rFonts w:ascii="Calibri" w:eastAsia="Calibri" w:hAnsi="Calibri" w:cs="Times New Roman"/>
      <w:sz w:val="20"/>
      <w:szCs w:val="20"/>
    </w:rPr>
  </w:style>
  <w:style w:type="character" w:customStyle="1" w:styleId="TextodecomentrioChar">
    <w:name w:val="Texto de comentário Char"/>
    <w:basedOn w:val="Fontepargpadro"/>
    <w:link w:val="Textodecomentrio"/>
    <w:uiPriority w:val="99"/>
    <w:semiHidden/>
    <w:rsid w:val="00B77DA8"/>
    <w:rPr>
      <w:rFonts w:ascii="Calibri" w:eastAsia="Calibri" w:hAnsi="Calibri" w:cs="Times New Roman"/>
      <w:sz w:val="20"/>
      <w:szCs w:val="20"/>
    </w:rPr>
  </w:style>
  <w:style w:type="paragraph" w:styleId="Pr-formataoHTML">
    <w:name w:val="HTML Preformatted"/>
    <w:basedOn w:val="Normal"/>
    <w:link w:val="Pr-formataoHTMLChar"/>
    <w:uiPriority w:val="99"/>
    <w:semiHidden/>
    <w:unhideWhenUsed/>
    <w:rsid w:val="00FB6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FB6A71"/>
    <w:rPr>
      <w:rFonts w:ascii="Courier New" w:eastAsia="Times New Roman" w:hAnsi="Courier New" w:cs="Courier New"/>
      <w:sz w:val="20"/>
      <w:szCs w:val="20"/>
      <w:lang w:eastAsia="pt-BR"/>
    </w:rPr>
  </w:style>
  <w:style w:type="paragraph" w:styleId="TextosemFormatao">
    <w:name w:val="Plain Text"/>
    <w:basedOn w:val="Normal"/>
    <w:link w:val="TextosemFormataoChar"/>
    <w:rsid w:val="00BF0AE8"/>
    <w:pPr>
      <w:suppressAutoHyphens/>
      <w:autoSpaceDN w:val="0"/>
      <w:spacing w:after="0" w:line="240" w:lineRule="auto"/>
      <w:textAlignment w:val="baseline"/>
    </w:pPr>
    <w:rPr>
      <w:rFonts w:ascii="Courier New" w:eastAsia="Times New Roman" w:hAnsi="Courier New" w:cs="Courier New"/>
      <w:kern w:val="3"/>
      <w:sz w:val="20"/>
      <w:szCs w:val="24"/>
      <w:lang w:val="hr-HR" w:eastAsia="zh-CN"/>
    </w:rPr>
  </w:style>
  <w:style w:type="character" w:customStyle="1" w:styleId="TextosemFormataoChar">
    <w:name w:val="Texto sem Formatação Char"/>
    <w:basedOn w:val="Fontepargpadro"/>
    <w:link w:val="TextosemFormatao"/>
    <w:rsid w:val="00BF0AE8"/>
    <w:rPr>
      <w:rFonts w:ascii="Courier New" w:eastAsia="Times New Roman" w:hAnsi="Courier New" w:cs="Courier New"/>
      <w:kern w:val="3"/>
      <w:sz w:val="20"/>
      <w:szCs w:val="24"/>
      <w:lang w:val="hr-H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44579">
      <w:bodyDiv w:val="1"/>
      <w:marLeft w:val="0"/>
      <w:marRight w:val="0"/>
      <w:marTop w:val="0"/>
      <w:marBottom w:val="0"/>
      <w:divBdr>
        <w:top w:val="none" w:sz="0" w:space="0" w:color="auto"/>
        <w:left w:val="none" w:sz="0" w:space="0" w:color="auto"/>
        <w:bottom w:val="none" w:sz="0" w:space="0" w:color="auto"/>
        <w:right w:val="none" w:sz="0" w:space="0" w:color="auto"/>
      </w:divBdr>
    </w:div>
    <w:div w:id="146479537">
      <w:bodyDiv w:val="1"/>
      <w:marLeft w:val="0"/>
      <w:marRight w:val="0"/>
      <w:marTop w:val="0"/>
      <w:marBottom w:val="0"/>
      <w:divBdr>
        <w:top w:val="none" w:sz="0" w:space="0" w:color="auto"/>
        <w:left w:val="none" w:sz="0" w:space="0" w:color="auto"/>
        <w:bottom w:val="none" w:sz="0" w:space="0" w:color="auto"/>
        <w:right w:val="none" w:sz="0" w:space="0" w:color="auto"/>
      </w:divBdr>
      <w:divsChild>
        <w:div w:id="816536873">
          <w:marLeft w:val="0"/>
          <w:marRight w:val="0"/>
          <w:marTop w:val="0"/>
          <w:marBottom w:val="0"/>
          <w:divBdr>
            <w:top w:val="none" w:sz="0" w:space="0" w:color="auto"/>
            <w:left w:val="none" w:sz="0" w:space="0" w:color="auto"/>
            <w:bottom w:val="none" w:sz="0" w:space="0" w:color="auto"/>
            <w:right w:val="none" w:sz="0" w:space="0" w:color="auto"/>
          </w:divBdr>
          <w:divsChild>
            <w:div w:id="95296528">
              <w:marLeft w:val="0"/>
              <w:marRight w:val="0"/>
              <w:marTop w:val="0"/>
              <w:marBottom w:val="0"/>
              <w:divBdr>
                <w:top w:val="none" w:sz="0" w:space="0" w:color="auto"/>
                <w:left w:val="none" w:sz="0" w:space="0" w:color="auto"/>
                <w:bottom w:val="none" w:sz="0" w:space="0" w:color="auto"/>
                <w:right w:val="none" w:sz="0" w:space="0" w:color="auto"/>
              </w:divBdr>
              <w:divsChild>
                <w:div w:id="12991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879250">
      <w:bodyDiv w:val="1"/>
      <w:marLeft w:val="0"/>
      <w:marRight w:val="0"/>
      <w:marTop w:val="0"/>
      <w:marBottom w:val="0"/>
      <w:divBdr>
        <w:top w:val="none" w:sz="0" w:space="0" w:color="auto"/>
        <w:left w:val="none" w:sz="0" w:space="0" w:color="auto"/>
        <w:bottom w:val="none" w:sz="0" w:space="0" w:color="auto"/>
        <w:right w:val="none" w:sz="0" w:space="0" w:color="auto"/>
      </w:divBdr>
      <w:divsChild>
        <w:div w:id="1295452875">
          <w:marLeft w:val="0"/>
          <w:marRight w:val="0"/>
          <w:marTop w:val="0"/>
          <w:marBottom w:val="0"/>
          <w:divBdr>
            <w:top w:val="none" w:sz="0" w:space="0" w:color="auto"/>
            <w:left w:val="none" w:sz="0" w:space="0" w:color="auto"/>
            <w:bottom w:val="none" w:sz="0" w:space="0" w:color="auto"/>
            <w:right w:val="none" w:sz="0" w:space="0" w:color="auto"/>
          </w:divBdr>
          <w:divsChild>
            <w:div w:id="155192259">
              <w:marLeft w:val="0"/>
              <w:marRight w:val="0"/>
              <w:marTop w:val="0"/>
              <w:marBottom w:val="0"/>
              <w:divBdr>
                <w:top w:val="none" w:sz="0" w:space="0" w:color="auto"/>
                <w:left w:val="none" w:sz="0" w:space="0" w:color="auto"/>
                <w:bottom w:val="none" w:sz="0" w:space="0" w:color="auto"/>
                <w:right w:val="none" w:sz="0" w:space="0" w:color="auto"/>
              </w:divBdr>
              <w:divsChild>
                <w:div w:id="44323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947861">
      <w:bodyDiv w:val="1"/>
      <w:marLeft w:val="0"/>
      <w:marRight w:val="0"/>
      <w:marTop w:val="0"/>
      <w:marBottom w:val="0"/>
      <w:divBdr>
        <w:top w:val="none" w:sz="0" w:space="0" w:color="auto"/>
        <w:left w:val="none" w:sz="0" w:space="0" w:color="auto"/>
        <w:bottom w:val="none" w:sz="0" w:space="0" w:color="auto"/>
        <w:right w:val="none" w:sz="0" w:space="0" w:color="auto"/>
      </w:divBdr>
    </w:div>
    <w:div w:id="590314631">
      <w:bodyDiv w:val="1"/>
      <w:marLeft w:val="0"/>
      <w:marRight w:val="0"/>
      <w:marTop w:val="0"/>
      <w:marBottom w:val="0"/>
      <w:divBdr>
        <w:top w:val="none" w:sz="0" w:space="0" w:color="auto"/>
        <w:left w:val="none" w:sz="0" w:space="0" w:color="auto"/>
        <w:bottom w:val="none" w:sz="0" w:space="0" w:color="auto"/>
        <w:right w:val="none" w:sz="0" w:space="0" w:color="auto"/>
      </w:divBdr>
      <w:divsChild>
        <w:div w:id="325519412">
          <w:marLeft w:val="0"/>
          <w:marRight w:val="0"/>
          <w:marTop w:val="0"/>
          <w:marBottom w:val="0"/>
          <w:divBdr>
            <w:top w:val="none" w:sz="0" w:space="0" w:color="auto"/>
            <w:left w:val="none" w:sz="0" w:space="0" w:color="auto"/>
            <w:bottom w:val="none" w:sz="0" w:space="0" w:color="auto"/>
            <w:right w:val="none" w:sz="0" w:space="0" w:color="auto"/>
          </w:divBdr>
        </w:div>
        <w:div w:id="1234462315">
          <w:marLeft w:val="0"/>
          <w:marRight w:val="0"/>
          <w:marTop w:val="0"/>
          <w:marBottom w:val="0"/>
          <w:divBdr>
            <w:top w:val="none" w:sz="0" w:space="0" w:color="auto"/>
            <w:left w:val="none" w:sz="0" w:space="0" w:color="auto"/>
            <w:bottom w:val="none" w:sz="0" w:space="0" w:color="auto"/>
            <w:right w:val="none" w:sz="0" w:space="0" w:color="auto"/>
          </w:divBdr>
        </w:div>
        <w:div w:id="1283341871">
          <w:marLeft w:val="0"/>
          <w:marRight w:val="0"/>
          <w:marTop w:val="0"/>
          <w:marBottom w:val="0"/>
          <w:divBdr>
            <w:top w:val="none" w:sz="0" w:space="0" w:color="auto"/>
            <w:left w:val="none" w:sz="0" w:space="0" w:color="auto"/>
            <w:bottom w:val="none" w:sz="0" w:space="0" w:color="auto"/>
            <w:right w:val="none" w:sz="0" w:space="0" w:color="auto"/>
          </w:divBdr>
        </w:div>
        <w:div w:id="554925329">
          <w:marLeft w:val="0"/>
          <w:marRight w:val="0"/>
          <w:marTop w:val="0"/>
          <w:marBottom w:val="0"/>
          <w:divBdr>
            <w:top w:val="none" w:sz="0" w:space="0" w:color="auto"/>
            <w:left w:val="none" w:sz="0" w:space="0" w:color="auto"/>
            <w:bottom w:val="none" w:sz="0" w:space="0" w:color="auto"/>
            <w:right w:val="none" w:sz="0" w:space="0" w:color="auto"/>
          </w:divBdr>
        </w:div>
        <w:div w:id="696078379">
          <w:marLeft w:val="0"/>
          <w:marRight w:val="0"/>
          <w:marTop w:val="0"/>
          <w:marBottom w:val="0"/>
          <w:divBdr>
            <w:top w:val="none" w:sz="0" w:space="0" w:color="auto"/>
            <w:left w:val="none" w:sz="0" w:space="0" w:color="auto"/>
            <w:bottom w:val="none" w:sz="0" w:space="0" w:color="auto"/>
            <w:right w:val="none" w:sz="0" w:space="0" w:color="auto"/>
          </w:divBdr>
        </w:div>
      </w:divsChild>
    </w:div>
    <w:div w:id="639648022">
      <w:bodyDiv w:val="1"/>
      <w:marLeft w:val="0"/>
      <w:marRight w:val="0"/>
      <w:marTop w:val="0"/>
      <w:marBottom w:val="0"/>
      <w:divBdr>
        <w:top w:val="none" w:sz="0" w:space="0" w:color="auto"/>
        <w:left w:val="none" w:sz="0" w:space="0" w:color="auto"/>
        <w:bottom w:val="none" w:sz="0" w:space="0" w:color="auto"/>
        <w:right w:val="none" w:sz="0" w:space="0" w:color="auto"/>
      </w:divBdr>
    </w:div>
    <w:div w:id="962267947">
      <w:bodyDiv w:val="1"/>
      <w:marLeft w:val="0"/>
      <w:marRight w:val="0"/>
      <w:marTop w:val="0"/>
      <w:marBottom w:val="0"/>
      <w:divBdr>
        <w:top w:val="none" w:sz="0" w:space="0" w:color="auto"/>
        <w:left w:val="none" w:sz="0" w:space="0" w:color="auto"/>
        <w:bottom w:val="none" w:sz="0" w:space="0" w:color="auto"/>
        <w:right w:val="none" w:sz="0" w:space="0" w:color="auto"/>
      </w:divBdr>
    </w:div>
    <w:div w:id="1023286596">
      <w:bodyDiv w:val="1"/>
      <w:marLeft w:val="0"/>
      <w:marRight w:val="0"/>
      <w:marTop w:val="0"/>
      <w:marBottom w:val="0"/>
      <w:divBdr>
        <w:top w:val="none" w:sz="0" w:space="0" w:color="auto"/>
        <w:left w:val="none" w:sz="0" w:space="0" w:color="auto"/>
        <w:bottom w:val="none" w:sz="0" w:space="0" w:color="auto"/>
        <w:right w:val="none" w:sz="0" w:space="0" w:color="auto"/>
      </w:divBdr>
      <w:divsChild>
        <w:div w:id="1564952527">
          <w:marLeft w:val="0"/>
          <w:marRight w:val="0"/>
          <w:marTop w:val="0"/>
          <w:marBottom w:val="0"/>
          <w:divBdr>
            <w:top w:val="none" w:sz="0" w:space="0" w:color="auto"/>
            <w:left w:val="none" w:sz="0" w:space="0" w:color="auto"/>
            <w:bottom w:val="none" w:sz="0" w:space="0" w:color="auto"/>
            <w:right w:val="none" w:sz="0" w:space="0" w:color="auto"/>
          </w:divBdr>
        </w:div>
        <w:div w:id="1840122028">
          <w:marLeft w:val="0"/>
          <w:marRight w:val="0"/>
          <w:marTop w:val="0"/>
          <w:marBottom w:val="0"/>
          <w:divBdr>
            <w:top w:val="none" w:sz="0" w:space="0" w:color="auto"/>
            <w:left w:val="none" w:sz="0" w:space="0" w:color="auto"/>
            <w:bottom w:val="none" w:sz="0" w:space="0" w:color="auto"/>
            <w:right w:val="none" w:sz="0" w:space="0" w:color="auto"/>
          </w:divBdr>
        </w:div>
        <w:div w:id="976909947">
          <w:marLeft w:val="0"/>
          <w:marRight w:val="0"/>
          <w:marTop w:val="0"/>
          <w:marBottom w:val="0"/>
          <w:divBdr>
            <w:top w:val="none" w:sz="0" w:space="0" w:color="auto"/>
            <w:left w:val="none" w:sz="0" w:space="0" w:color="auto"/>
            <w:bottom w:val="none" w:sz="0" w:space="0" w:color="auto"/>
            <w:right w:val="none" w:sz="0" w:space="0" w:color="auto"/>
          </w:divBdr>
        </w:div>
        <w:div w:id="1703360565">
          <w:marLeft w:val="0"/>
          <w:marRight w:val="0"/>
          <w:marTop w:val="0"/>
          <w:marBottom w:val="0"/>
          <w:divBdr>
            <w:top w:val="none" w:sz="0" w:space="0" w:color="auto"/>
            <w:left w:val="none" w:sz="0" w:space="0" w:color="auto"/>
            <w:bottom w:val="none" w:sz="0" w:space="0" w:color="auto"/>
            <w:right w:val="none" w:sz="0" w:space="0" w:color="auto"/>
          </w:divBdr>
        </w:div>
        <w:div w:id="1419518330">
          <w:marLeft w:val="0"/>
          <w:marRight w:val="0"/>
          <w:marTop w:val="0"/>
          <w:marBottom w:val="0"/>
          <w:divBdr>
            <w:top w:val="none" w:sz="0" w:space="0" w:color="auto"/>
            <w:left w:val="none" w:sz="0" w:space="0" w:color="auto"/>
            <w:bottom w:val="none" w:sz="0" w:space="0" w:color="auto"/>
            <w:right w:val="none" w:sz="0" w:space="0" w:color="auto"/>
          </w:divBdr>
        </w:div>
        <w:div w:id="1146045551">
          <w:marLeft w:val="0"/>
          <w:marRight w:val="0"/>
          <w:marTop w:val="0"/>
          <w:marBottom w:val="0"/>
          <w:divBdr>
            <w:top w:val="none" w:sz="0" w:space="0" w:color="auto"/>
            <w:left w:val="none" w:sz="0" w:space="0" w:color="auto"/>
            <w:bottom w:val="none" w:sz="0" w:space="0" w:color="auto"/>
            <w:right w:val="none" w:sz="0" w:space="0" w:color="auto"/>
          </w:divBdr>
        </w:div>
        <w:div w:id="1681814403">
          <w:marLeft w:val="0"/>
          <w:marRight w:val="0"/>
          <w:marTop w:val="0"/>
          <w:marBottom w:val="0"/>
          <w:divBdr>
            <w:top w:val="none" w:sz="0" w:space="0" w:color="auto"/>
            <w:left w:val="none" w:sz="0" w:space="0" w:color="auto"/>
            <w:bottom w:val="none" w:sz="0" w:space="0" w:color="auto"/>
            <w:right w:val="none" w:sz="0" w:space="0" w:color="auto"/>
          </w:divBdr>
        </w:div>
        <w:div w:id="336155070">
          <w:marLeft w:val="0"/>
          <w:marRight w:val="0"/>
          <w:marTop w:val="0"/>
          <w:marBottom w:val="0"/>
          <w:divBdr>
            <w:top w:val="none" w:sz="0" w:space="0" w:color="auto"/>
            <w:left w:val="none" w:sz="0" w:space="0" w:color="auto"/>
            <w:bottom w:val="none" w:sz="0" w:space="0" w:color="auto"/>
            <w:right w:val="none" w:sz="0" w:space="0" w:color="auto"/>
          </w:divBdr>
        </w:div>
        <w:div w:id="2063599553">
          <w:marLeft w:val="0"/>
          <w:marRight w:val="0"/>
          <w:marTop w:val="0"/>
          <w:marBottom w:val="0"/>
          <w:divBdr>
            <w:top w:val="none" w:sz="0" w:space="0" w:color="auto"/>
            <w:left w:val="none" w:sz="0" w:space="0" w:color="auto"/>
            <w:bottom w:val="none" w:sz="0" w:space="0" w:color="auto"/>
            <w:right w:val="none" w:sz="0" w:space="0" w:color="auto"/>
          </w:divBdr>
        </w:div>
        <w:div w:id="230427027">
          <w:marLeft w:val="0"/>
          <w:marRight w:val="0"/>
          <w:marTop w:val="0"/>
          <w:marBottom w:val="0"/>
          <w:divBdr>
            <w:top w:val="none" w:sz="0" w:space="0" w:color="auto"/>
            <w:left w:val="none" w:sz="0" w:space="0" w:color="auto"/>
            <w:bottom w:val="none" w:sz="0" w:space="0" w:color="auto"/>
            <w:right w:val="none" w:sz="0" w:space="0" w:color="auto"/>
          </w:divBdr>
        </w:div>
        <w:div w:id="1237789882">
          <w:marLeft w:val="0"/>
          <w:marRight w:val="0"/>
          <w:marTop w:val="0"/>
          <w:marBottom w:val="0"/>
          <w:divBdr>
            <w:top w:val="none" w:sz="0" w:space="0" w:color="auto"/>
            <w:left w:val="none" w:sz="0" w:space="0" w:color="auto"/>
            <w:bottom w:val="none" w:sz="0" w:space="0" w:color="auto"/>
            <w:right w:val="none" w:sz="0" w:space="0" w:color="auto"/>
          </w:divBdr>
        </w:div>
        <w:div w:id="1908104508">
          <w:marLeft w:val="0"/>
          <w:marRight w:val="0"/>
          <w:marTop w:val="0"/>
          <w:marBottom w:val="0"/>
          <w:divBdr>
            <w:top w:val="none" w:sz="0" w:space="0" w:color="auto"/>
            <w:left w:val="none" w:sz="0" w:space="0" w:color="auto"/>
            <w:bottom w:val="none" w:sz="0" w:space="0" w:color="auto"/>
            <w:right w:val="none" w:sz="0" w:space="0" w:color="auto"/>
          </w:divBdr>
        </w:div>
        <w:div w:id="2081174390">
          <w:marLeft w:val="0"/>
          <w:marRight w:val="0"/>
          <w:marTop w:val="0"/>
          <w:marBottom w:val="0"/>
          <w:divBdr>
            <w:top w:val="none" w:sz="0" w:space="0" w:color="auto"/>
            <w:left w:val="none" w:sz="0" w:space="0" w:color="auto"/>
            <w:bottom w:val="none" w:sz="0" w:space="0" w:color="auto"/>
            <w:right w:val="none" w:sz="0" w:space="0" w:color="auto"/>
          </w:divBdr>
        </w:div>
      </w:divsChild>
    </w:div>
    <w:div w:id="1237858141">
      <w:bodyDiv w:val="1"/>
      <w:marLeft w:val="0"/>
      <w:marRight w:val="0"/>
      <w:marTop w:val="0"/>
      <w:marBottom w:val="0"/>
      <w:divBdr>
        <w:top w:val="none" w:sz="0" w:space="0" w:color="auto"/>
        <w:left w:val="none" w:sz="0" w:space="0" w:color="auto"/>
        <w:bottom w:val="none" w:sz="0" w:space="0" w:color="auto"/>
        <w:right w:val="none" w:sz="0" w:space="0" w:color="auto"/>
      </w:divBdr>
    </w:div>
    <w:div w:id="1329752207">
      <w:bodyDiv w:val="1"/>
      <w:marLeft w:val="0"/>
      <w:marRight w:val="0"/>
      <w:marTop w:val="0"/>
      <w:marBottom w:val="0"/>
      <w:divBdr>
        <w:top w:val="none" w:sz="0" w:space="0" w:color="auto"/>
        <w:left w:val="none" w:sz="0" w:space="0" w:color="auto"/>
        <w:bottom w:val="none" w:sz="0" w:space="0" w:color="auto"/>
        <w:right w:val="none" w:sz="0" w:space="0" w:color="auto"/>
      </w:divBdr>
    </w:div>
    <w:div w:id="1368064052">
      <w:bodyDiv w:val="1"/>
      <w:marLeft w:val="0"/>
      <w:marRight w:val="0"/>
      <w:marTop w:val="0"/>
      <w:marBottom w:val="0"/>
      <w:divBdr>
        <w:top w:val="none" w:sz="0" w:space="0" w:color="auto"/>
        <w:left w:val="none" w:sz="0" w:space="0" w:color="auto"/>
        <w:bottom w:val="none" w:sz="0" w:space="0" w:color="auto"/>
        <w:right w:val="none" w:sz="0" w:space="0" w:color="auto"/>
      </w:divBdr>
    </w:div>
    <w:div w:id="1450079748">
      <w:bodyDiv w:val="1"/>
      <w:marLeft w:val="0"/>
      <w:marRight w:val="0"/>
      <w:marTop w:val="0"/>
      <w:marBottom w:val="0"/>
      <w:divBdr>
        <w:top w:val="none" w:sz="0" w:space="0" w:color="auto"/>
        <w:left w:val="none" w:sz="0" w:space="0" w:color="auto"/>
        <w:bottom w:val="none" w:sz="0" w:space="0" w:color="auto"/>
        <w:right w:val="none" w:sz="0" w:space="0" w:color="auto"/>
      </w:divBdr>
    </w:div>
    <w:div w:id="1906068447">
      <w:bodyDiv w:val="1"/>
      <w:marLeft w:val="0"/>
      <w:marRight w:val="0"/>
      <w:marTop w:val="0"/>
      <w:marBottom w:val="0"/>
      <w:divBdr>
        <w:top w:val="none" w:sz="0" w:space="0" w:color="auto"/>
        <w:left w:val="none" w:sz="0" w:space="0" w:color="auto"/>
        <w:bottom w:val="none" w:sz="0" w:space="0" w:color="auto"/>
        <w:right w:val="none" w:sz="0" w:space="0" w:color="auto"/>
      </w:divBdr>
      <w:divsChild>
        <w:div w:id="175267873">
          <w:marLeft w:val="0"/>
          <w:marRight w:val="0"/>
          <w:marTop w:val="0"/>
          <w:marBottom w:val="0"/>
          <w:divBdr>
            <w:top w:val="none" w:sz="0" w:space="0" w:color="auto"/>
            <w:left w:val="none" w:sz="0" w:space="0" w:color="auto"/>
            <w:bottom w:val="none" w:sz="0" w:space="0" w:color="auto"/>
            <w:right w:val="none" w:sz="0" w:space="0" w:color="auto"/>
          </w:divBdr>
          <w:divsChild>
            <w:div w:id="794367034">
              <w:marLeft w:val="0"/>
              <w:marRight w:val="0"/>
              <w:marTop w:val="0"/>
              <w:marBottom w:val="0"/>
              <w:divBdr>
                <w:top w:val="none" w:sz="0" w:space="0" w:color="auto"/>
                <w:left w:val="none" w:sz="0" w:space="0" w:color="auto"/>
                <w:bottom w:val="none" w:sz="0" w:space="0" w:color="auto"/>
                <w:right w:val="none" w:sz="0" w:space="0" w:color="auto"/>
              </w:divBdr>
              <w:divsChild>
                <w:div w:id="947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48691">
      <w:bodyDiv w:val="1"/>
      <w:marLeft w:val="0"/>
      <w:marRight w:val="0"/>
      <w:marTop w:val="0"/>
      <w:marBottom w:val="0"/>
      <w:divBdr>
        <w:top w:val="none" w:sz="0" w:space="0" w:color="auto"/>
        <w:left w:val="none" w:sz="0" w:space="0" w:color="auto"/>
        <w:bottom w:val="none" w:sz="0" w:space="0" w:color="auto"/>
        <w:right w:val="none" w:sz="0" w:space="0" w:color="auto"/>
      </w:divBdr>
    </w:div>
    <w:div w:id="1925530324">
      <w:bodyDiv w:val="1"/>
      <w:marLeft w:val="0"/>
      <w:marRight w:val="0"/>
      <w:marTop w:val="0"/>
      <w:marBottom w:val="0"/>
      <w:divBdr>
        <w:top w:val="none" w:sz="0" w:space="0" w:color="auto"/>
        <w:left w:val="none" w:sz="0" w:space="0" w:color="auto"/>
        <w:bottom w:val="none" w:sz="0" w:space="0" w:color="auto"/>
        <w:right w:val="none" w:sz="0" w:space="0" w:color="auto"/>
      </w:divBdr>
    </w:div>
    <w:div w:id="212168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Pasta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D:\1.Constructo\3.Comercial\3.An&#225;lise%20quantitativa\Mestrado_Rosane\Arquivos%20finais\Likert_compilado_%2021.02.201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Constructo\3.Comercial\3.An&#225;lise%20quantitativa\Mestrado_Rosane\Arquivos%20finais\Likert_compilado_%2021.02.201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Constructo\3.Comercial\3.An&#225;lise%20quantitativa\Mestrado_Rosane\Arquivos%20finais\Likert_compilado_%2021.02.2015.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Constructo\3.Comercial\3.An&#225;lise%20quantitativa\Mestrado_Rosane\Arquivos%20finais\Likert_compilado_%2021.02.20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5462601190605886E-2"/>
          <c:y val="0"/>
          <c:w val="0.89878472844855539"/>
          <c:h val="0.78815617679609451"/>
        </c:manualLayout>
      </c:layout>
      <c:barChart>
        <c:barDir val="col"/>
        <c:grouping val="clustered"/>
        <c:varyColors val="0"/>
        <c:ser>
          <c:idx val="0"/>
          <c:order val="0"/>
          <c:tx>
            <c:strRef>
              <c:f>Plan1!$C$8</c:f>
              <c:strCache>
                <c:ptCount val="1"/>
                <c:pt idx="0">
                  <c:v>Dimensões</c:v>
                </c:pt>
              </c:strCache>
            </c:strRef>
          </c:tx>
          <c:spPr>
            <a:solidFill>
              <a:schemeClr val="bg1">
                <a:lumMod val="85000"/>
              </a:schemeClr>
            </a:solidFill>
            <a:ln>
              <a:solidFill>
                <a:schemeClr val="tx1"/>
              </a:solidFill>
            </a:ln>
          </c:spPr>
          <c:invertIfNegative val="0"/>
          <c:dLbls>
            <c:spPr>
              <a:noFill/>
              <a:ln>
                <a:noFill/>
              </a:ln>
              <a:effectLst/>
            </c:spPr>
            <c:txPr>
              <a:bodyPr wrap="square" lIns="38100" tIns="19050" rIns="38100" bIns="19050" anchor="ctr">
                <a:spAutoFit/>
              </a:bodyPr>
              <a:lstStyle/>
              <a:p>
                <a:pPr>
                  <a:defRPr b="1"/>
                </a:pPr>
                <a:endParaRPr lang="pt-B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Plan1!$B$9:$B$12</c:f>
              <c:strCache>
                <c:ptCount val="4"/>
                <c:pt idx="0">
                  <c:v>D1</c:v>
                </c:pt>
                <c:pt idx="1">
                  <c:v>D2</c:v>
                </c:pt>
                <c:pt idx="2">
                  <c:v>D3</c:v>
                </c:pt>
                <c:pt idx="3">
                  <c:v>D4</c:v>
                </c:pt>
              </c:strCache>
            </c:strRef>
          </c:cat>
          <c:val>
            <c:numRef>
              <c:f>Plan1!$C$9:$C$12</c:f>
              <c:numCache>
                <c:formatCode>General</c:formatCode>
                <c:ptCount val="4"/>
                <c:pt idx="0">
                  <c:v>3.51</c:v>
                </c:pt>
                <c:pt idx="1">
                  <c:v>3.66</c:v>
                </c:pt>
                <c:pt idx="2">
                  <c:v>3.53</c:v>
                </c:pt>
                <c:pt idx="3">
                  <c:v>3.65</c:v>
                </c:pt>
              </c:numCache>
            </c:numRef>
          </c:val>
          <c:extLst>
            <c:ext xmlns:c16="http://schemas.microsoft.com/office/drawing/2014/chart" uri="{C3380CC4-5D6E-409C-BE32-E72D297353CC}">
              <c16:uniqueId val="{00000000-7CA8-4A95-8B82-72238E2219D3}"/>
            </c:ext>
          </c:extLst>
        </c:ser>
        <c:dLbls>
          <c:showLegendKey val="0"/>
          <c:showVal val="0"/>
          <c:showCatName val="0"/>
          <c:showSerName val="0"/>
          <c:showPercent val="0"/>
          <c:showBubbleSize val="0"/>
        </c:dLbls>
        <c:gapWidth val="75"/>
        <c:overlap val="-25"/>
        <c:axId val="105715200"/>
        <c:axId val="121618432"/>
      </c:barChart>
      <c:catAx>
        <c:axId val="105715200"/>
        <c:scaling>
          <c:orientation val="minMax"/>
        </c:scaling>
        <c:delete val="0"/>
        <c:axPos val="b"/>
        <c:title>
          <c:tx>
            <c:rich>
              <a:bodyPr/>
              <a:lstStyle/>
              <a:p>
                <a:pPr>
                  <a:defRPr/>
                </a:pPr>
                <a:r>
                  <a:rPr lang="pt-BR"/>
                  <a:t>Dimensões</a:t>
                </a:r>
              </a:p>
            </c:rich>
          </c:tx>
          <c:overlay val="0"/>
        </c:title>
        <c:numFmt formatCode="General" sourceLinked="0"/>
        <c:majorTickMark val="none"/>
        <c:minorTickMark val="none"/>
        <c:tickLblPos val="nextTo"/>
        <c:txPr>
          <a:bodyPr/>
          <a:lstStyle/>
          <a:p>
            <a:pPr>
              <a:defRPr sz="1000" b="1"/>
            </a:pPr>
            <a:endParaRPr lang="pt-BR"/>
          </a:p>
        </c:txPr>
        <c:crossAx val="121618432"/>
        <c:crosses val="autoZero"/>
        <c:auto val="1"/>
        <c:lblAlgn val="ctr"/>
        <c:lblOffset val="100"/>
        <c:noMultiLvlLbl val="0"/>
      </c:catAx>
      <c:valAx>
        <c:axId val="121618432"/>
        <c:scaling>
          <c:orientation val="minMax"/>
          <c:max val="4"/>
        </c:scaling>
        <c:delete val="1"/>
        <c:axPos val="l"/>
        <c:numFmt formatCode="General" sourceLinked="1"/>
        <c:majorTickMark val="none"/>
        <c:minorTickMark val="none"/>
        <c:tickLblPos val="nextTo"/>
        <c:crossAx val="105715200"/>
        <c:crosses val="autoZero"/>
        <c:crossBetween val="between"/>
      </c:valAx>
    </c:plotArea>
    <c:plotVisOnly val="1"/>
    <c:dispBlanksAs val="gap"/>
    <c:showDLblsOverMax val="0"/>
  </c:chart>
  <c:txPr>
    <a:bodyPr/>
    <a:lstStyle/>
    <a:p>
      <a:pPr>
        <a:defRPr sz="1100">
          <a:latin typeface="Times New Roman" panose="02020603050405020304" pitchFamily="18" charset="0"/>
          <a:ea typeface="Verdana" panose="020B0604030504040204" pitchFamily="34" charset="0"/>
          <a:cs typeface="Times New Roman" panose="02020603050405020304" pitchFamily="18" charset="0"/>
        </a:defRPr>
      </a:pPr>
      <a:endParaRPr lang="pt-B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041754917349516"/>
          <c:y val="4.3650793650793648E-2"/>
          <c:w val="0.82057450578190494"/>
          <c:h val="0.54581538324658574"/>
        </c:manualLayout>
      </c:layout>
      <c:barChart>
        <c:barDir val="col"/>
        <c:grouping val="clustered"/>
        <c:varyColors val="0"/>
        <c:ser>
          <c:idx val="0"/>
          <c:order val="0"/>
          <c:spPr>
            <a:solidFill>
              <a:schemeClr val="bg1">
                <a:lumMod val="85000"/>
              </a:schemeClr>
            </a:solidFill>
            <a:ln>
              <a:solidFill>
                <a:schemeClr val="tx1"/>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Plan1!$A$44:$A$50</c:f>
              <c:strCache>
                <c:ptCount val="7"/>
                <c:pt idx="0">
                  <c:v>Asserção 01</c:v>
                </c:pt>
                <c:pt idx="1">
                  <c:v>Asserção 05</c:v>
                </c:pt>
                <c:pt idx="2">
                  <c:v>Asserção 07</c:v>
                </c:pt>
                <c:pt idx="3">
                  <c:v>Asserção 09</c:v>
                </c:pt>
                <c:pt idx="4">
                  <c:v>Asserção 11</c:v>
                </c:pt>
                <c:pt idx="5">
                  <c:v>Asserção 13</c:v>
                </c:pt>
                <c:pt idx="6">
                  <c:v>Dimensão 01</c:v>
                </c:pt>
              </c:strCache>
            </c:strRef>
          </c:cat>
          <c:val>
            <c:numRef>
              <c:f>Plan1!$B$44:$B$50</c:f>
              <c:numCache>
                <c:formatCode>0.00</c:formatCode>
                <c:ptCount val="7"/>
                <c:pt idx="0">
                  <c:v>3.8360373706602622</c:v>
                </c:pt>
                <c:pt idx="1">
                  <c:v>3.4870498307259226</c:v>
                </c:pt>
                <c:pt idx="2">
                  <c:v>3.7421673132394981</c:v>
                </c:pt>
                <c:pt idx="3">
                  <c:v>3.5436032111083717</c:v>
                </c:pt>
                <c:pt idx="4">
                  <c:v>2.8382364712654269</c:v>
                </c:pt>
                <c:pt idx="5">
                  <c:v>3.6261804995638545</c:v>
                </c:pt>
                <c:pt idx="6">
                  <c:v>3.51</c:v>
                </c:pt>
              </c:numCache>
            </c:numRef>
          </c:val>
          <c:extLst>
            <c:ext xmlns:c16="http://schemas.microsoft.com/office/drawing/2014/chart" uri="{C3380CC4-5D6E-409C-BE32-E72D297353CC}">
              <c16:uniqueId val="{00000000-41C1-4B05-BBBE-51926DD74E65}"/>
            </c:ext>
          </c:extLst>
        </c:ser>
        <c:dLbls>
          <c:showLegendKey val="0"/>
          <c:showVal val="1"/>
          <c:showCatName val="0"/>
          <c:showSerName val="0"/>
          <c:showPercent val="0"/>
          <c:showBubbleSize val="0"/>
        </c:dLbls>
        <c:gapWidth val="150"/>
        <c:axId val="82835328"/>
        <c:axId val="83256448"/>
      </c:barChart>
      <c:catAx>
        <c:axId val="82835328"/>
        <c:scaling>
          <c:orientation val="minMax"/>
        </c:scaling>
        <c:delete val="0"/>
        <c:axPos val="b"/>
        <c:title>
          <c:tx>
            <c:rich>
              <a:bodyPr/>
              <a:lstStyle/>
              <a:p>
                <a:pPr>
                  <a:defRPr/>
                </a:pPr>
                <a:r>
                  <a:rPr lang="en-US"/>
                  <a:t>Asserções validadas e média da Dimensão 01</a:t>
                </a:r>
              </a:p>
            </c:rich>
          </c:tx>
          <c:layout>
            <c:manualLayout>
              <c:xMode val="edge"/>
              <c:yMode val="edge"/>
              <c:x val="0.18559704427190504"/>
              <c:y val="0.8585378353129588"/>
            </c:manualLayout>
          </c:layout>
          <c:overlay val="0"/>
        </c:title>
        <c:numFmt formatCode="General" sourceLinked="0"/>
        <c:majorTickMark val="out"/>
        <c:minorTickMark val="none"/>
        <c:tickLblPos val="nextTo"/>
        <c:txPr>
          <a:bodyPr rot="-5400000" vert="horz"/>
          <a:lstStyle/>
          <a:p>
            <a:pPr>
              <a:defRPr sz="1100"/>
            </a:pPr>
            <a:endParaRPr lang="pt-BR"/>
          </a:p>
        </c:txPr>
        <c:crossAx val="83256448"/>
        <c:crosses val="autoZero"/>
        <c:auto val="1"/>
        <c:lblAlgn val="ctr"/>
        <c:lblOffset val="100"/>
        <c:noMultiLvlLbl val="0"/>
      </c:catAx>
      <c:valAx>
        <c:axId val="83256448"/>
        <c:scaling>
          <c:orientation val="minMax"/>
          <c:max val="4"/>
          <c:min val="1"/>
        </c:scaling>
        <c:delete val="1"/>
        <c:axPos val="l"/>
        <c:title>
          <c:tx>
            <c:rich>
              <a:bodyPr rot="-5400000" vert="horz"/>
              <a:lstStyle/>
              <a:p>
                <a:pPr>
                  <a:defRPr sz="1100"/>
                </a:pPr>
                <a:r>
                  <a:rPr lang="en-US" sz="1100"/>
                  <a:t>Médias das respostas</a:t>
                </a:r>
              </a:p>
            </c:rich>
          </c:tx>
          <c:layout>
            <c:manualLayout>
              <c:xMode val="edge"/>
              <c:yMode val="edge"/>
              <c:x val="1.845444059976932E-2"/>
              <c:y val="0.26688487360736945"/>
            </c:manualLayout>
          </c:layout>
          <c:overlay val="0"/>
        </c:title>
        <c:numFmt formatCode="0.00" sourceLinked="1"/>
        <c:majorTickMark val="out"/>
        <c:minorTickMark val="none"/>
        <c:tickLblPos val="nextTo"/>
        <c:crossAx val="82835328"/>
        <c:crosses val="autoZero"/>
        <c:crossBetween val="between"/>
      </c:valAx>
    </c:plotArea>
    <c:plotVisOnly val="1"/>
    <c:dispBlanksAs val="gap"/>
    <c:showDLblsOverMax val="0"/>
  </c:chart>
  <c:txPr>
    <a:bodyPr/>
    <a:lstStyle/>
    <a:p>
      <a:pPr>
        <a:defRPr sz="1000">
          <a:latin typeface="Times New Roman" panose="02020603050405020304" pitchFamily="18" charset="0"/>
          <a:ea typeface="Verdana" panose="020B0604030504040204" pitchFamily="34" charset="0"/>
          <a:cs typeface="Times New Roman" panose="02020603050405020304" pitchFamily="18" charset="0"/>
        </a:defRPr>
      </a:pPr>
      <a:endParaRPr lang="pt-B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526849684329999"/>
          <c:y val="9.8172660849826218E-2"/>
          <c:w val="0.81462596122853059"/>
          <c:h val="0.45610833905311299"/>
        </c:manualLayout>
      </c:layout>
      <c:barChart>
        <c:barDir val="col"/>
        <c:grouping val="clustered"/>
        <c:varyColors val="0"/>
        <c:ser>
          <c:idx val="0"/>
          <c:order val="0"/>
          <c:spPr>
            <a:solidFill>
              <a:schemeClr val="bg1">
                <a:lumMod val="85000"/>
              </a:schemeClr>
            </a:solidFill>
            <a:ln>
              <a:solidFill>
                <a:schemeClr val="tx1"/>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Plan1!$D$44:$D$48</c:f>
              <c:strCache>
                <c:ptCount val="5"/>
                <c:pt idx="0">
                  <c:v>Asserção 02</c:v>
                </c:pt>
                <c:pt idx="1">
                  <c:v>Asserção 04</c:v>
                </c:pt>
                <c:pt idx="2">
                  <c:v>Asserção 06</c:v>
                </c:pt>
                <c:pt idx="3">
                  <c:v>Asserção 08</c:v>
                </c:pt>
                <c:pt idx="4">
                  <c:v>Dimensão 02</c:v>
                </c:pt>
              </c:strCache>
            </c:strRef>
          </c:cat>
          <c:val>
            <c:numRef>
              <c:f>Plan1!$E$44:$E$48</c:f>
              <c:numCache>
                <c:formatCode>0.00</c:formatCode>
                <c:ptCount val="5"/>
                <c:pt idx="0">
                  <c:v>3.6986358351763582</c:v>
                </c:pt>
                <c:pt idx="1">
                  <c:v>3.6128078659009861</c:v>
                </c:pt>
                <c:pt idx="2">
                  <c:v>3.7109424143820426</c:v>
                </c:pt>
                <c:pt idx="3">
                  <c:v>3.6137366871688679</c:v>
                </c:pt>
                <c:pt idx="4">
                  <c:v>3.66</c:v>
                </c:pt>
              </c:numCache>
            </c:numRef>
          </c:val>
          <c:extLst>
            <c:ext xmlns:c16="http://schemas.microsoft.com/office/drawing/2014/chart" uri="{C3380CC4-5D6E-409C-BE32-E72D297353CC}">
              <c16:uniqueId val="{00000000-7FA2-4852-9F8C-EDE78C4BF906}"/>
            </c:ext>
          </c:extLst>
        </c:ser>
        <c:dLbls>
          <c:showLegendKey val="0"/>
          <c:showVal val="1"/>
          <c:showCatName val="0"/>
          <c:showSerName val="0"/>
          <c:showPercent val="0"/>
          <c:showBubbleSize val="0"/>
        </c:dLbls>
        <c:gapWidth val="150"/>
        <c:axId val="83444096"/>
        <c:axId val="83447168"/>
      </c:barChart>
      <c:catAx>
        <c:axId val="83444096"/>
        <c:scaling>
          <c:orientation val="minMax"/>
        </c:scaling>
        <c:delete val="0"/>
        <c:axPos val="b"/>
        <c:title>
          <c:tx>
            <c:rich>
              <a:bodyPr/>
              <a:lstStyle/>
              <a:p>
                <a:pPr>
                  <a:defRPr/>
                </a:pPr>
                <a:r>
                  <a:rPr lang="en-US"/>
                  <a:t>Asserções validadas e média da Dimensão 02</a:t>
                </a:r>
              </a:p>
            </c:rich>
          </c:tx>
          <c:layout>
            <c:manualLayout>
              <c:xMode val="edge"/>
              <c:yMode val="edge"/>
              <c:x val="0.19826204156912819"/>
              <c:y val="0.84376250266014041"/>
            </c:manualLayout>
          </c:layout>
          <c:overlay val="0"/>
        </c:title>
        <c:numFmt formatCode="General" sourceLinked="0"/>
        <c:majorTickMark val="out"/>
        <c:minorTickMark val="none"/>
        <c:tickLblPos val="nextTo"/>
        <c:txPr>
          <a:bodyPr rot="-5400000" vert="horz"/>
          <a:lstStyle/>
          <a:p>
            <a:pPr>
              <a:defRPr sz="1100"/>
            </a:pPr>
            <a:endParaRPr lang="pt-BR"/>
          </a:p>
        </c:txPr>
        <c:crossAx val="83447168"/>
        <c:crosses val="autoZero"/>
        <c:auto val="1"/>
        <c:lblAlgn val="ctr"/>
        <c:lblOffset val="100"/>
        <c:noMultiLvlLbl val="0"/>
      </c:catAx>
      <c:valAx>
        <c:axId val="83447168"/>
        <c:scaling>
          <c:orientation val="minMax"/>
          <c:max val="4"/>
          <c:min val="1"/>
        </c:scaling>
        <c:delete val="1"/>
        <c:axPos val="l"/>
        <c:title>
          <c:tx>
            <c:rich>
              <a:bodyPr rot="-5400000" vert="horz"/>
              <a:lstStyle/>
              <a:p>
                <a:pPr>
                  <a:defRPr sz="1100" b="1"/>
                </a:pPr>
                <a:r>
                  <a:rPr lang="en-US" sz="1100" b="1"/>
                  <a:t>Médias das respostas</a:t>
                </a:r>
              </a:p>
            </c:rich>
          </c:tx>
          <c:layout>
            <c:manualLayout>
              <c:xMode val="edge"/>
              <c:yMode val="edge"/>
              <c:x val="4.0650897968462607E-2"/>
              <c:y val="0.25435739239744887"/>
            </c:manualLayout>
          </c:layout>
          <c:overlay val="0"/>
        </c:title>
        <c:numFmt formatCode="0.00" sourceLinked="1"/>
        <c:majorTickMark val="out"/>
        <c:minorTickMark val="none"/>
        <c:tickLblPos val="nextTo"/>
        <c:crossAx val="83444096"/>
        <c:crosses val="autoZero"/>
        <c:crossBetween val="between"/>
      </c:valAx>
    </c:plotArea>
    <c:plotVisOnly val="1"/>
    <c:dispBlanksAs val="gap"/>
    <c:showDLblsOverMax val="0"/>
  </c:chart>
  <c:txPr>
    <a:bodyPr/>
    <a:lstStyle/>
    <a:p>
      <a:pPr>
        <a:defRPr sz="1000">
          <a:latin typeface="Times New Roman" panose="02020603050405020304" pitchFamily="18" charset="0"/>
          <a:ea typeface="Verdana" panose="020B0604030504040204" pitchFamily="34" charset="0"/>
          <a:cs typeface="Times New Roman" panose="02020603050405020304" pitchFamily="18" charset="0"/>
        </a:defRPr>
      </a:pPr>
      <a:endParaRPr lang="pt-B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427072845402522"/>
          <c:y val="7.4597801711567657E-2"/>
          <c:w val="0.82635586393284999"/>
          <c:h val="0.32290441542908405"/>
        </c:manualLayout>
      </c:layout>
      <c:barChart>
        <c:barDir val="col"/>
        <c:grouping val="clustered"/>
        <c:varyColors val="0"/>
        <c:ser>
          <c:idx val="0"/>
          <c:order val="0"/>
          <c:spPr>
            <a:solidFill>
              <a:schemeClr val="bg1">
                <a:lumMod val="85000"/>
              </a:schemeClr>
            </a:solidFill>
            <a:ln>
              <a:solidFill>
                <a:schemeClr val="tx1"/>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Plan1!$D$49:$D$52</c:f>
              <c:strCache>
                <c:ptCount val="4"/>
                <c:pt idx="0">
                  <c:v>Asserção 10</c:v>
                </c:pt>
                <c:pt idx="1">
                  <c:v>Asserção 14</c:v>
                </c:pt>
                <c:pt idx="2">
                  <c:v>Asserção 16</c:v>
                </c:pt>
                <c:pt idx="3">
                  <c:v>Dimensão 03</c:v>
                </c:pt>
              </c:strCache>
            </c:strRef>
          </c:cat>
          <c:val>
            <c:numRef>
              <c:f>Plan1!$E$49:$E$52</c:f>
              <c:numCache>
                <c:formatCode>0.00</c:formatCode>
                <c:ptCount val="4"/>
                <c:pt idx="0">
                  <c:v>3.5578398651002314</c:v>
                </c:pt>
                <c:pt idx="1">
                  <c:v>3.5719619646397751</c:v>
                </c:pt>
                <c:pt idx="2">
                  <c:v>3.4459477760108479</c:v>
                </c:pt>
                <c:pt idx="3">
                  <c:v>3.53</c:v>
                </c:pt>
              </c:numCache>
            </c:numRef>
          </c:val>
          <c:extLst>
            <c:ext xmlns:c16="http://schemas.microsoft.com/office/drawing/2014/chart" uri="{C3380CC4-5D6E-409C-BE32-E72D297353CC}">
              <c16:uniqueId val="{00000000-55FD-4F6E-87CA-0FA2706C3EEB}"/>
            </c:ext>
          </c:extLst>
        </c:ser>
        <c:dLbls>
          <c:showLegendKey val="0"/>
          <c:showVal val="1"/>
          <c:showCatName val="0"/>
          <c:showSerName val="0"/>
          <c:showPercent val="0"/>
          <c:showBubbleSize val="0"/>
        </c:dLbls>
        <c:gapWidth val="150"/>
        <c:axId val="83454592"/>
        <c:axId val="83457920"/>
      </c:barChart>
      <c:catAx>
        <c:axId val="83454592"/>
        <c:scaling>
          <c:orientation val="minMax"/>
        </c:scaling>
        <c:delete val="0"/>
        <c:axPos val="b"/>
        <c:title>
          <c:tx>
            <c:rich>
              <a:bodyPr/>
              <a:lstStyle/>
              <a:p>
                <a:pPr>
                  <a:defRPr/>
                </a:pPr>
                <a:r>
                  <a:rPr lang="en-US"/>
                  <a:t>Asserções validadas e média da Dimensão 03</a:t>
                </a:r>
              </a:p>
            </c:rich>
          </c:tx>
          <c:layout>
            <c:manualLayout>
              <c:xMode val="edge"/>
              <c:yMode val="edge"/>
              <c:x val="0.20450469464512813"/>
              <c:y val="0.80984337422938424"/>
            </c:manualLayout>
          </c:layout>
          <c:overlay val="0"/>
        </c:title>
        <c:numFmt formatCode="General" sourceLinked="0"/>
        <c:majorTickMark val="out"/>
        <c:minorTickMark val="none"/>
        <c:tickLblPos val="nextTo"/>
        <c:txPr>
          <a:bodyPr rot="-5400000" vert="horz"/>
          <a:lstStyle/>
          <a:p>
            <a:pPr>
              <a:defRPr/>
            </a:pPr>
            <a:endParaRPr lang="pt-BR"/>
          </a:p>
        </c:txPr>
        <c:crossAx val="83457920"/>
        <c:crosses val="autoZero"/>
        <c:auto val="1"/>
        <c:lblAlgn val="ctr"/>
        <c:lblOffset val="100"/>
        <c:noMultiLvlLbl val="0"/>
      </c:catAx>
      <c:valAx>
        <c:axId val="83457920"/>
        <c:scaling>
          <c:orientation val="minMax"/>
          <c:max val="4"/>
          <c:min val="1"/>
        </c:scaling>
        <c:delete val="1"/>
        <c:axPos val="l"/>
        <c:title>
          <c:tx>
            <c:rich>
              <a:bodyPr rot="-5400000" vert="horz"/>
              <a:lstStyle/>
              <a:p>
                <a:pPr>
                  <a:defRPr/>
                </a:pPr>
                <a:r>
                  <a:rPr lang="en-US"/>
                  <a:t>Médias das respostas</a:t>
                </a:r>
              </a:p>
            </c:rich>
          </c:tx>
          <c:layout>
            <c:manualLayout>
              <c:xMode val="edge"/>
              <c:yMode val="edge"/>
              <c:x val="1.8518652381567059E-2"/>
              <c:y val="0.13986204203813365"/>
            </c:manualLayout>
          </c:layout>
          <c:overlay val="0"/>
        </c:title>
        <c:numFmt formatCode="0.00" sourceLinked="1"/>
        <c:majorTickMark val="out"/>
        <c:minorTickMark val="none"/>
        <c:tickLblPos val="nextTo"/>
        <c:crossAx val="83454592"/>
        <c:crosses val="autoZero"/>
        <c:crossBetween val="between"/>
      </c:valAx>
    </c:plotArea>
    <c:plotVisOnly val="1"/>
    <c:dispBlanksAs val="gap"/>
    <c:showDLblsOverMax val="0"/>
  </c:chart>
  <c:txPr>
    <a:bodyPr/>
    <a:lstStyle/>
    <a:p>
      <a:pPr>
        <a:defRPr sz="1000">
          <a:latin typeface="Times New Roman" panose="02020603050405020304" pitchFamily="18" charset="0"/>
          <a:ea typeface="Verdana" panose="020B0604030504040204" pitchFamily="34" charset="0"/>
          <a:cs typeface="Times New Roman" panose="02020603050405020304" pitchFamily="18" charset="0"/>
        </a:defRPr>
      </a:pPr>
      <a:endParaRPr lang="pt-B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143280702198567"/>
          <c:y val="0.10234708661417324"/>
          <c:w val="0.83022294831186383"/>
          <c:h val="0.57005680067496178"/>
        </c:manualLayout>
      </c:layout>
      <c:barChart>
        <c:barDir val="col"/>
        <c:grouping val="clustered"/>
        <c:varyColors val="0"/>
        <c:ser>
          <c:idx val="0"/>
          <c:order val="0"/>
          <c:spPr>
            <a:solidFill>
              <a:schemeClr val="bg1">
                <a:lumMod val="85000"/>
              </a:schemeClr>
            </a:solidFill>
            <a:ln>
              <a:solidFill>
                <a:schemeClr val="tx1"/>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Plan1!$D$53:$D$56</c:f>
              <c:strCache>
                <c:ptCount val="4"/>
                <c:pt idx="0">
                  <c:v>Asserção 12</c:v>
                </c:pt>
                <c:pt idx="1">
                  <c:v>Asserção 15</c:v>
                </c:pt>
                <c:pt idx="2">
                  <c:v>Asserção 17</c:v>
                </c:pt>
                <c:pt idx="3">
                  <c:v>Dimensão 04</c:v>
                </c:pt>
              </c:strCache>
            </c:strRef>
          </c:cat>
          <c:val>
            <c:numRef>
              <c:f>Plan1!$E$53:$E$56</c:f>
              <c:numCache>
                <c:formatCode>0.00</c:formatCode>
                <c:ptCount val="4"/>
                <c:pt idx="0">
                  <c:v>3.727917527498203</c:v>
                </c:pt>
                <c:pt idx="1">
                  <c:v>3.4717397857592149</c:v>
                </c:pt>
                <c:pt idx="2">
                  <c:v>3.74</c:v>
                </c:pt>
                <c:pt idx="3">
                  <c:v>3.65</c:v>
                </c:pt>
              </c:numCache>
            </c:numRef>
          </c:val>
          <c:extLst>
            <c:ext xmlns:c16="http://schemas.microsoft.com/office/drawing/2014/chart" uri="{C3380CC4-5D6E-409C-BE32-E72D297353CC}">
              <c16:uniqueId val="{00000000-FCB6-4096-943E-EF0EE0DD4A47}"/>
            </c:ext>
          </c:extLst>
        </c:ser>
        <c:dLbls>
          <c:showLegendKey val="0"/>
          <c:showVal val="1"/>
          <c:showCatName val="0"/>
          <c:showSerName val="0"/>
          <c:showPercent val="0"/>
          <c:showBubbleSize val="0"/>
        </c:dLbls>
        <c:gapWidth val="150"/>
        <c:axId val="83466112"/>
        <c:axId val="83505536"/>
      </c:barChart>
      <c:catAx>
        <c:axId val="83466112"/>
        <c:scaling>
          <c:orientation val="minMax"/>
        </c:scaling>
        <c:delete val="0"/>
        <c:axPos val="b"/>
        <c:title>
          <c:tx>
            <c:rich>
              <a:bodyPr/>
              <a:lstStyle/>
              <a:p>
                <a:pPr>
                  <a:defRPr/>
                </a:pPr>
                <a:r>
                  <a:rPr lang="en-US"/>
                  <a:t>Asserções validadas e média da Dimensão 04</a:t>
                </a:r>
              </a:p>
            </c:rich>
          </c:tx>
          <c:layout>
            <c:manualLayout>
              <c:xMode val="edge"/>
              <c:yMode val="edge"/>
              <c:x val="0.20926418680423567"/>
              <c:y val="0.80008883504946493"/>
            </c:manualLayout>
          </c:layout>
          <c:overlay val="0"/>
        </c:title>
        <c:numFmt formatCode="General" sourceLinked="0"/>
        <c:majorTickMark val="out"/>
        <c:minorTickMark val="none"/>
        <c:tickLblPos val="nextTo"/>
        <c:crossAx val="83505536"/>
        <c:crosses val="autoZero"/>
        <c:auto val="1"/>
        <c:lblAlgn val="ctr"/>
        <c:lblOffset val="100"/>
        <c:noMultiLvlLbl val="0"/>
      </c:catAx>
      <c:valAx>
        <c:axId val="83505536"/>
        <c:scaling>
          <c:orientation val="minMax"/>
          <c:max val="4"/>
          <c:min val="1"/>
        </c:scaling>
        <c:delete val="1"/>
        <c:axPos val="l"/>
        <c:title>
          <c:tx>
            <c:rich>
              <a:bodyPr rot="-5400000" vert="horz"/>
              <a:lstStyle/>
              <a:p>
                <a:pPr>
                  <a:defRPr/>
                </a:pPr>
                <a:r>
                  <a:rPr lang="en-US"/>
                  <a:t>Médias das respostas</a:t>
                </a:r>
              </a:p>
            </c:rich>
          </c:tx>
          <c:layout>
            <c:manualLayout>
              <c:xMode val="edge"/>
              <c:yMode val="edge"/>
              <c:x val="3.6921476293927127E-2"/>
              <c:y val="0.11794599294720064"/>
            </c:manualLayout>
          </c:layout>
          <c:overlay val="0"/>
        </c:title>
        <c:numFmt formatCode="0.00" sourceLinked="1"/>
        <c:majorTickMark val="out"/>
        <c:minorTickMark val="none"/>
        <c:tickLblPos val="nextTo"/>
        <c:crossAx val="83466112"/>
        <c:crosses val="autoZero"/>
        <c:crossBetween val="between"/>
      </c:valAx>
    </c:plotArea>
    <c:plotVisOnly val="1"/>
    <c:dispBlanksAs val="gap"/>
    <c:showDLblsOverMax val="0"/>
  </c:chart>
  <c:txPr>
    <a:bodyPr/>
    <a:lstStyle/>
    <a:p>
      <a:pPr>
        <a:defRPr sz="1000">
          <a:latin typeface="Times New Roman" panose="02020603050405020304" pitchFamily="18" charset="0"/>
          <a:ea typeface="Verdana" panose="020B0604030504040204" pitchFamily="34" charset="0"/>
          <a:cs typeface="Times New Roman" panose="02020603050405020304" pitchFamily="18" charset="0"/>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D5848-D12B-4206-B391-C9D4AE972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13</Pages>
  <Words>4065</Words>
  <Characters>21956</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Rosane</dc:creator>
  <cp:lastModifiedBy>Rosane .</cp:lastModifiedBy>
  <cp:revision>4</cp:revision>
  <cp:lastPrinted>2015-09-07T20:55:00Z</cp:lastPrinted>
  <dcterms:created xsi:type="dcterms:W3CDTF">2017-06-30T12:29:00Z</dcterms:created>
  <dcterms:modified xsi:type="dcterms:W3CDTF">2017-06-30T14:23:00Z</dcterms:modified>
</cp:coreProperties>
</file>