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CC" w:rsidRPr="009405C5" w:rsidRDefault="00E333CC" w:rsidP="00E333CC">
      <w:pPr>
        <w:pStyle w:val="BodyText"/>
        <w:tabs>
          <w:tab w:val="left" w:pos="9072"/>
        </w:tabs>
        <w:spacing w:before="120" w:line="360" w:lineRule="auto"/>
        <w:ind w:right="72"/>
        <w:contextualSpacing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Ta</w:t>
      </w:r>
      <w:r w:rsidRPr="009405C5">
        <w:rPr>
          <w:rFonts w:ascii="Times New Roman" w:hAnsi="Times New Roman"/>
          <w:szCs w:val="24"/>
          <w:lang w:val="en-US"/>
        </w:rPr>
        <w:t xml:space="preserve">ble 1 – List of bats recorded in the RPPN Pé de Serra, </w:t>
      </w:r>
      <w:proofErr w:type="spellStart"/>
      <w:r w:rsidRPr="009405C5">
        <w:rPr>
          <w:rFonts w:ascii="Times New Roman" w:hAnsi="Times New Roman"/>
          <w:szCs w:val="24"/>
          <w:lang w:val="en-US"/>
        </w:rPr>
        <w:t>Ibotirama</w:t>
      </w:r>
      <w:proofErr w:type="spellEnd"/>
      <w:r w:rsidRPr="009405C5">
        <w:rPr>
          <w:rFonts w:ascii="Times New Roman" w:hAnsi="Times New Roman"/>
          <w:szCs w:val="24"/>
          <w:lang w:val="en-US"/>
        </w:rPr>
        <w:t xml:space="preserve">, Bahia, northeastern Brazil. Feeding guilds: </w:t>
      </w:r>
      <w:proofErr w:type="spellStart"/>
      <w:r w:rsidRPr="009405C5">
        <w:rPr>
          <w:rFonts w:ascii="Times New Roman" w:hAnsi="Times New Roman"/>
          <w:szCs w:val="24"/>
          <w:lang w:val="en-US"/>
        </w:rPr>
        <w:t>frugivore</w:t>
      </w:r>
      <w:proofErr w:type="spellEnd"/>
      <w:r w:rsidRPr="009405C5">
        <w:rPr>
          <w:rFonts w:ascii="Times New Roman" w:hAnsi="Times New Roman"/>
          <w:szCs w:val="24"/>
          <w:lang w:val="en-US"/>
        </w:rPr>
        <w:t xml:space="preserve">- FR, omnivore – ON, </w:t>
      </w:r>
      <w:proofErr w:type="spellStart"/>
      <w:r w:rsidRPr="009405C5">
        <w:rPr>
          <w:rFonts w:ascii="Times New Roman" w:hAnsi="Times New Roman"/>
          <w:szCs w:val="24"/>
          <w:lang w:val="en-US"/>
        </w:rPr>
        <w:t>sanguinivore</w:t>
      </w:r>
      <w:proofErr w:type="spellEnd"/>
      <w:r w:rsidRPr="009405C5">
        <w:rPr>
          <w:rFonts w:ascii="Times New Roman" w:hAnsi="Times New Roman"/>
          <w:szCs w:val="24"/>
          <w:lang w:val="en-US"/>
        </w:rPr>
        <w:t xml:space="preserve"> – SA, </w:t>
      </w:r>
      <w:proofErr w:type="spellStart"/>
      <w:r w:rsidRPr="009405C5">
        <w:rPr>
          <w:rFonts w:ascii="Times New Roman" w:hAnsi="Times New Roman"/>
          <w:szCs w:val="24"/>
          <w:lang w:val="en-US"/>
        </w:rPr>
        <w:t>nectarivore</w:t>
      </w:r>
      <w:proofErr w:type="spellEnd"/>
      <w:r w:rsidRPr="009405C5">
        <w:rPr>
          <w:rFonts w:ascii="Times New Roman" w:hAnsi="Times New Roman"/>
          <w:szCs w:val="24"/>
          <w:lang w:val="en-US"/>
        </w:rPr>
        <w:t xml:space="preserve"> – NE, gleaning insectivore – GI, aerial insectivore - AI, and carnivore - CA. </w:t>
      </w:r>
    </w:p>
    <w:tbl>
      <w:tblPr>
        <w:tblW w:w="4409" w:type="pct"/>
        <w:tblCellMar>
          <w:left w:w="70" w:type="dxa"/>
          <w:right w:w="70" w:type="dxa"/>
        </w:tblCellMar>
        <w:tblLook w:val="0000"/>
      </w:tblPr>
      <w:tblGrid>
        <w:gridCol w:w="1673"/>
        <w:gridCol w:w="4140"/>
        <w:gridCol w:w="1220"/>
        <w:gridCol w:w="954"/>
      </w:tblGrid>
      <w:tr w:rsidR="00E333CC" w:rsidRPr="009405C5" w:rsidTr="00CD3DC7">
        <w:trPr>
          <w:trHeight w:val="586"/>
        </w:trPr>
        <w:tc>
          <w:tcPr>
            <w:tcW w:w="3672" w:type="pct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color w:val="auto"/>
              </w:rPr>
            </w:pPr>
            <w:r w:rsidRPr="009405C5">
              <w:rPr>
                <w:rFonts w:cs="Times New Roman"/>
                <w:b/>
                <w:color w:val="auto"/>
              </w:rPr>
              <w:t>Taxon</w:t>
            </w:r>
          </w:p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color w:val="auto"/>
              </w:rPr>
            </w:pP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bCs/>
                <w:color w:val="auto"/>
              </w:rPr>
            </w:pPr>
            <w:r w:rsidRPr="009405C5">
              <w:rPr>
                <w:rFonts w:cs="Times New Roman"/>
                <w:b/>
                <w:bCs/>
                <w:color w:val="auto"/>
              </w:rPr>
              <w:t>N (%)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bCs/>
                <w:color w:val="auto"/>
              </w:rPr>
            </w:pPr>
            <w:r w:rsidRPr="009405C5">
              <w:rPr>
                <w:rFonts w:cs="Times New Roman"/>
                <w:b/>
                <w:bCs/>
                <w:color w:val="auto"/>
              </w:rPr>
              <w:t>Feeding</w:t>
            </w:r>
          </w:p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bCs/>
                <w:color w:val="auto"/>
              </w:rPr>
            </w:pPr>
            <w:r w:rsidRPr="009405C5">
              <w:rPr>
                <w:rFonts w:cs="Times New Roman"/>
                <w:b/>
                <w:bCs/>
                <w:color w:val="auto"/>
              </w:rPr>
              <w:t>Guild</w:t>
            </w:r>
          </w:p>
        </w:tc>
      </w:tr>
      <w:tr w:rsidR="00E333CC" w:rsidRPr="009405C5" w:rsidTr="00CD3DC7">
        <w:trPr>
          <w:trHeight w:val="586"/>
        </w:trPr>
        <w:tc>
          <w:tcPr>
            <w:tcW w:w="3672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color w:val="auto"/>
              </w:rPr>
            </w:pPr>
          </w:p>
        </w:tc>
        <w:tc>
          <w:tcPr>
            <w:tcW w:w="80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b/>
                <w:bCs/>
                <w:color w:val="auto"/>
              </w:rPr>
            </w:pP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Emballonuridae</w:t>
            </w:r>
          </w:p>
        </w:tc>
        <w:tc>
          <w:tcPr>
            <w:tcW w:w="241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>Peropteryx</w:t>
            </w:r>
            <w:r w:rsidRPr="009405C5">
              <w:rPr>
                <w:rFonts w:cs="Times New Roman"/>
                <w:color w:val="auto"/>
              </w:rPr>
              <w:t xml:space="preserve"> </w:t>
            </w:r>
            <w:r w:rsidRPr="009405C5">
              <w:rPr>
                <w:rFonts w:cs="Times New Roman"/>
                <w:i/>
                <w:iCs/>
                <w:color w:val="auto"/>
              </w:rPr>
              <w:t xml:space="preserve">macrotis </w:t>
            </w:r>
            <w:r w:rsidRPr="009405C5">
              <w:rPr>
                <w:rFonts w:cs="Times New Roman"/>
                <w:iCs/>
                <w:color w:val="auto"/>
              </w:rPr>
              <w:t>(Wagner 1843)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1 (1,8%)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GI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 xml:space="preserve">Saccopteryx </w:t>
            </w:r>
            <w:r w:rsidRPr="009405C5">
              <w:rPr>
                <w:rFonts w:cs="Times New Roman"/>
                <w:i/>
                <w:color w:val="auto"/>
              </w:rPr>
              <w:t xml:space="preserve">leptura </w:t>
            </w:r>
            <w:r w:rsidRPr="009405C5">
              <w:rPr>
                <w:rFonts w:cs="Times New Roman"/>
                <w:color w:val="auto"/>
              </w:rPr>
              <w:t>(Schreber, 1774)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1 (1,8%)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GI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Phyllostomidae</w:t>
            </w:r>
          </w:p>
        </w:tc>
        <w:tc>
          <w:tcPr>
            <w:tcW w:w="241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>Artibeus planirostris</w:t>
            </w:r>
            <w:r w:rsidR="009C796B">
              <w:rPr>
                <w:rFonts w:cs="Times New Roman"/>
                <w:i/>
                <w:iCs/>
                <w:color w:val="auto"/>
              </w:rPr>
              <w:t xml:space="preserve"> </w:t>
            </w:r>
            <w:r w:rsidRPr="009405C5">
              <w:rPr>
                <w:rFonts w:cs="Times New Roman"/>
                <w:iCs/>
                <w:color w:val="auto"/>
              </w:rPr>
              <w:t>(Spix, 1823)</w:t>
            </w: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15 (27,3%)</w:t>
            </w:r>
          </w:p>
        </w:tc>
        <w:tc>
          <w:tcPr>
            <w:tcW w:w="5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FR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 xml:space="preserve">Artibeus obscurus </w:t>
            </w:r>
            <w:r w:rsidRPr="009405C5">
              <w:rPr>
                <w:rFonts w:cs="Times New Roman"/>
                <w:iCs/>
                <w:color w:val="auto"/>
              </w:rPr>
              <w:t>(Schinz, 1821)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6 (10,9%)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FR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 xml:space="preserve">Carollia perspicillata </w:t>
            </w:r>
            <w:r w:rsidRPr="009405C5">
              <w:rPr>
                <w:rFonts w:cs="Times New Roman"/>
                <w:iCs/>
                <w:color w:val="auto"/>
              </w:rPr>
              <w:t>(Linnaeus, 1758)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11 (20%)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FR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 xml:space="preserve">Chrotopterus auritus </w:t>
            </w:r>
            <w:r w:rsidRPr="009405C5">
              <w:rPr>
                <w:rFonts w:cs="Times New Roman"/>
                <w:iCs/>
                <w:color w:val="auto"/>
              </w:rPr>
              <w:t>(Peters, 1856)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2 (3,6%)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CA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  <w:lang w:val="en-US"/>
              </w:rPr>
            </w:pP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Desmodus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rotundus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r w:rsidRPr="009405C5">
              <w:rPr>
                <w:rFonts w:cs="Times New Roman"/>
                <w:iCs/>
                <w:color w:val="auto"/>
                <w:lang w:val="en-US"/>
              </w:rPr>
              <w:t xml:space="preserve">(É. </w:t>
            </w:r>
            <w:proofErr w:type="spellStart"/>
            <w:r w:rsidRPr="009405C5">
              <w:rPr>
                <w:rFonts w:cs="Times New Roman"/>
                <w:iCs/>
                <w:color w:val="auto"/>
                <w:lang w:val="en-US"/>
              </w:rPr>
              <w:t>Geoffroy</w:t>
            </w:r>
            <w:proofErr w:type="spellEnd"/>
            <w:r w:rsidRPr="009405C5">
              <w:rPr>
                <w:rFonts w:cs="Times New Roman"/>
                <w:iCs/>
                <w:color w:val="auto"/>
                <w:lang w:val="en-US"/>
              </w:rPr>
              <w:t>, 1810)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1 (1,8%)</w:t>
            </w: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SA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  <w:lang w:val="en-US"/>
              </w:rPr>
            </w:pP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Glossophaga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soricina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r w:rsidRPr="009405C5">
              <w:rPr>
                <w:rFonts w:cs="Times New Roman"/>
                <w:iCs/>
                <w:color w:val="auto"/>
                <w:lang w:val="en-US"/>
              </w:rPr>
              <w:t>(Pallas, 1766)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6 (10,9%)</w:t>
            </w: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NE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  <w:lang w:val="en-US"/>
              </w:rPr>
            </w:pP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Phyllostomus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hastatus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r w:rsidRPr="009405C5">
              <w:rPr>
                <w:rFonts w:cs="Times New Roman"/>
                <w:iCs/>
                <w:color w:val="auto"/>
                <w:lang w:val="en-US"/>
              </w:rPr>
              <w:t>(Pallas, 1767)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2 (3,6%)</w:t>
            </w: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ON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  <w:lang w:val="en-US"/>
              </w:rPr>
            </w:pP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Platyrrhinus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>lineatus</w:t>
            </w:r>
            <w:proofErr w:type="spellEnd"/>
            <w:r w:rsidRPr="009405C5">
              <w:rPr>
                <w:rFonts w:cs="Times New Roman"/>
                <w:i/>
                <w:iCs/>
                <w:color w:val="auto"/>
                <w:lang w:val="en-US"/>
              </w:rPr>
              <w:t xml:space="preserve"> </w:t>
            </w:r>
            <w:r w:rsidRPr="009405C5">
              <w:rPr>
                <w:rFonts w:cs="Times New Roman"/>
                <w:iCs/>
                <w:color w:val="auto"/>
                <w:lang w:val="en-US"/>
              </w:rPr>
              <w:t xml:space="preserve">(É. </w:t>
            </w:r>
            <w:proofErr w:type="spellStart"/>
            <w:r w:rsidRPr="009405C5">
              <w:rPr>
                <w:rFonts w:cs="Times New Roman"/>
                <w:iCs/>
                <w:color w:val="auto"/>
                <w:lang w:val="en-US"/>
              </w:rPr>
              <w:t>Geoffroy</w:t>
            </w:r>
            <w:proofErr w:type="spellEnd"/>
            <w:r w:rsidRPr="009405C5">
              <w:rPr>
                <w:rFonts w:cs="Times New Roman"/>
                <w:iCs/>
                <w:color w:val="auto"/>
                <w:lang w:val="en-US"/>
              </w:rPr>
              <w:t>, 1810)</w:t>
            </w:r>
          </w:p>
        </w:tc>
        <w:tc>
          <w:tcPr>
            <w:tcW w:w="8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  <w:lang w:val="en-US"/>
              </w:rPr>
              <w:t>9 (16,4%</w:t>
            </w:r>
            <w:r w:rsidRPr="009405C5">
              <w:rPr>
                <w:rFonts w:cs="Times New Roman"/>
                <w:color w:val="auto"/>
              </w:rPr>
              <w:t>)</w:t>
            </w:r>
          </w:p>
        </w:tc>
        <w:tc>
          <w:tcPr>
            <w:tcW w:w="51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FR</w:t>
            </w:r>
          </w:p>
        </w:tc>
      </w:tr>
      <w:tr w:rsidR="00E333CC" w:rsidRPr="009405C5" w:rsidTr="00CD3DC7">
        <w:trPr>
          <w:trHeight w:val="255"/>
        </w:trPr>
        <w:tc>
          <w:tcPr>
            <w:tcW w:w="125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92312E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4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i/>
                <w:iCs/>
                <w:color w:val="auto"/>
              </w:rPr>
            </w:pPr>
            <w:r w:rsidRPr="009405C5">
              <w:rPr>
                <w:rFonts w:cs="Times New Roman"/>
                <w:i/>
                <w:iCs/>
                <w:color w:val="auto"/>
              </w:rPr>
              <w:t xml:space="preserve">Micronycteris minuta </w:t>
            </w:r>
            <w:r w:rsidRPr="009405C5">
              <w:rPr>
                <w:rFonts w:cs="Times New Roman"/>
                <w:iCs/>
                <w:color w:val="auto"/>
              </w:rPr>
              <w:t>(Gervais, 1856)</w:t>
            </w:r>
          </w:p>
        </w:tc>
        <w:tc>
          <w:tcPr>
            <w:tcW w:w="80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1 (1,8%)</w:t>
            </w:r>
          </w:p>
        </w:tc>
        <w:tc>
          <w:tcPr>
            <w:tcW w:w="51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33CC" w:rsidRPr="009405C5" w:rsidRDefault="00E333CC" w:rsidP="00CD3DC7">
            <w:pPr>
              <w:spacing w:line="360" w:lineRule="auto"/>
              <w:contextualSpacing/>
              <w:rPr>
                <w:rFonts w:cs="Times New Roman"/>
                <w:color w:val="auto"/>
              </w:rPr>
            </w:pPr>
            <w:r w:rsidRPr="009405C5">
              <w:rPr>
                <w:rFonts w:cs="Times New Roman"/>
                <w:color w:val="auto"/>
              </w:rPr>
              <w:t>GI</w:t>
            </w:r>
          </w:p>
        </w:tc>
      </w:tr>
    </w:tbl>
    <w:p w:rsidR="00E333CC" w:rsidRPr="009405C5" w:rsidRDefault="00E333CC" w:rsidP="00E333CC">
      <w:pPr>
        <w:pStyle w:val="BodyText"/>
        <w:spacing w:before="120" w:line="360" w:lineRule="auto"/>
        <w:contextualSpacing/>
        <w:jc w:val="left"/>
        <w:rPr>
          <w:rFonts w:ascii="Times New Roman" w:hAnsi="Times New Roman"/>
          <w:szCs w:val="24"/>
          <w:lang w:val="en-US"/>
        </w:rPr>
      </w:pPr>
    </w:p>
    <w:p w:rsidR="00DA5005" w:rsidRDefault="00DA5005"/>
    <w:sectPr w:rsidR="00DA5005" w:rsidSect="002469C0">
      <w:pgSz w:w="11906" w:h="16838"/>
      <w:pgMar w:top="1418" w:right="226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3CC"/>
    <w:rsid w:val="002469C0"/>
    <w:rsid w:val="00477AC1"/>
    <w:rsid w:val="009C796B"/>
    <w:rsid w:val="00A74693"/>
    <w:rsid w:val="00CD3DC7"/>
    <w:rsid w:val="00DA5005"/>
    <w:rsid w:val="00E3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CC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3CC"/>
    <w:pPr>
      <w:spacing w:before="60"/>
      <w:jc w:val="both"/>
    </w:pPr>
    <w:rPr>
      <w:rFonts w:ascii="Arial" w:hAnsi="Arial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E333C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Falcão</dc:creator>
  <cp:lastModifiedBy>Falcão</cp:lastModifiedBy>
  <cp:revision>4</cp:revision>
  <dcterms:created xsi:type="dcterms:W3CDTF">2013-09-19T12:59:00Z</dcterms:created>
  <dcterms:modified xsi:type="dcterms:W3CDTF">2013-10-05T16:56:00Z</dcterms:modified>
</cp:coreProperties>
</file>